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3" w:rsidRDefault="00ED3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81783" w:rsidRDefault="00ED3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ПРИЙНЯТТЯ РІШЕННЯ УПОВНОВАЖЕНОЮ ОСОБОЮ</w:t>
      </w:r>
    </w:p>
    <w:p w:rsidR="00381783" w:rsidRDefault="00381783">
      <w:pPr>
        <w:jc w:val="center"/>
        <w:rPr>
          <w:b/>
          <w:sz w:val="28"/>
          <w:szCs w:val="28"/>
        </w:rPr>
      </w:pPr>
    </w:p>
    <w:tbl>
      <w:tblPr>
        <w:tblStyle w:val="aff8"/>
        <w:tblW w:w="9839" w:type="dxa"/>
        <w:tblInd w:w="-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4394"/>
      </w:tblGrid>
      <w:tr w:rsidR="00381783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83" w:rsidRDefault="00ED3BEA" w:rsidP="00396AE9">
            <w:pPr>
              <w:ind w:left="300"/>
            </w:pPr>
            <w:r>
              <w:t>09.02.2023 року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83" w:rsidRDefault="00ED3BEA">
            <w:r>
              <w:t xml:space="preserve">м. Київ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83" w:rsidRDefault="00ED3BEA">
            <w:r>
              <w:t xml:space="preserve">                                                     </w:t>
            </w:r>
            <w:r w:rsidR="00396AE9">
              <w:t xml:space="preserve">        </w:t>
            </w:r>
            <w:bookmarkStart w:id="0" w:name="_GoBack"/>
            <w:bookmarkEnd w:id="0"/>
            <w:r>
              <w:t>№ 14</w:t>
            </w:r>
          </w:p>
        </w:tc>
      </w:tr>
    </w:tbl>
    <w:p w:rsidR="00381783" w:rsidRDefault="00ED3B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Керуючись вимогами статті 11 та 24 Закону України «Про публічні закупівлі» (далі -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</w:t>
      </w:r>
      <w:r>
        <w:t>д 22.12.2021 року та п. 51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</w:t>
      </w:r>
      <w:r>
        <w:t>ріод дії правового режиму воєнного стану в Україні та протягом 90 днів з дня його припинення або скасування».</w:t>
      </w:r>
    </w:p>
    <w:p w:rsidR="00381783" w:rsidRDefault="00ED3B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</w:t>
      </w:r>
      <w:r>
        <w:t>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</w:t>
      </w:r>
      <w:r>
        <w:t>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381783" w:rsidRDefault="00ED3B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Зміни, що вносяться замовнико</w:t>
      </w:r>
      <w:r>
        <w:t>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</w:t>
      </w:r>
      <w:r>
        <w:t>мому документі оприлюднює перелік змін, що вносяться.</w:t>
      </w:r>
    </w:p>
    <w:p w:rsidR="00381783" w:rsidRDefault="00381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yellow"/>
        </w:rPr>
      </w:pPr>
    </w:p>
    <w:p w:rsidR="00381783" w:rsidRDefault="00ED3BEA">
      <w:pPr>
        <w:ind w:firstLine="860"/>
        <w:rPr>
          <w:b/>
        </w:rPr>
      </w:pPr>
      <w:r>
        <w:rPr>
          <w:b/>
        </w:rPr>
        <w:t>ВИРІШИВ:</w:t>
      </w:r>
    </w:p>
    <w:p w:rsidR="00381783" w:rsidRDefault="00381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yellow"/>
        </w:rPr>
      </w:pPr>
    </w:p>
    <w:p w:rsidR="00381783" w:rsidRDefault="00ED3BEA">
      <w:pPr>
        <w:ind w:firstLine="709"/>
        <w:jc w:val="both"/>
      </w:pPr>
      <w:r>
        <w:t>Внести змін до тендерної документації (далі – ТД) на закупівлю «Сівалки, саджалки та машини для пересаджування» - за кодом CPV за ДК 021:2015 - 16130000-5 (Сівалка VESTA-8 PROFI – 1 од.)</w:t>
      </w:r>
      <w:r>
        <w:rPr>
          <w:color w:val="000000"/>
        </w:rPr>
        <w:t xml:space="preserve"> (Далі – Предмет Закупівлі)</w:t>
      </w:r>
      <w:r>
        <w:t>. (Ідентифікатор закупівлі UA-2023-02-07-006338-a). Внести зміни в Додаток 5 ТД та викласти його в наступному змісті:</w:t>
      </w:r>
    </w:p>
    <w:p w:rsidR="00381783" w:rsidRDefault="00ED3BEA">
      <w:pPr>
        <w:jc w:val="right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ДОДАТОК № 5</w:t>
      </w:r>
    </w:p>
    <w:p w:rsidR="00396AE9" w:rsidRDefault="00396AE9" w:rsidP="00396AE9">
      <w:pPr>
        <w:jc w:val="center"/>
        <w:rPr>
          <w:b/>
          <w:color w:val="000000"/>
        </w:rPr>
      </w:pPr>
      <w:r>
        <w:rPr>
          <w:b/>
          <w:color w:val="000000"/>
        </w:rPr>
        <w:t>І</w:t>
      </w:r>
      <w:r w:rsidRPr="00CF15E0">
        <w:rPr>
          <w:b/>
          <w:color w:val="000000"/>
        </w:rPr>
        <w:t>нформація про необхідні технічні, якісні та кількісні характеристики предмета закупівлі, у тому числі відповідну технічну специфікацію (у разі потреби - плани, креслення, малюнки чи опис предмета закупівлі).</w:t>
      </w:r>
    </w:p>
    <w:p w:rsidR="00396AE9" w:rsidRPr="009A095B" w:rsidRDefault="00396AE9" w:rsidP="00396AE9">
      <w:pPr>
        <w:jc w:val="center"/>
        <w:rPr>
          <w:b/>
          <w:color w:val="000000"/>
          <w:sz w:val="16"/>
          <w:szCs w:val="16"/>
          <w:highlight w:val="yellow"/>
        </w:rPr>
      </w:pPr>
    </w:p>
    <w:p w:rsidR="00396AE9" w:rsidRPr="00BF3E1D" w:rsidRDefault="00396AE9" w:rsidP="00396AE9">
      <w:pPr>
        <w:jc w:val="center"/>
        <w:rPr>
          <w:bCs/>
          <w:sz w:val="28"/>
          <w:szCs w:val="28"/>
        </w:rPr>
      </w:pPr>
      <w:r w:rsidRPr="00BF3E1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Сівалка </w:t>
      </w:r>
      <w:r>
        <w:rPr>
          <w:bCs/>
          <w:sz w:val="28"/>
          <w:szCs w:val="28"/>
          <w:lang w:val="en-US"/>
        </w:rPr>
        <w:t>VESTA</w:t>
      </w:r>
      <w:r w:rsidRPr="00135A07">
        <w:rPr>
          <w:bCs/>
          <w:sz w:val="28"/>
          <w:szCs w:val="28"/>
        </w:rPr>
        <w:t xml:space="preserve">-8 </w:t>
      </w:r>
      <w:r>
        <w:rPr>
          <w:bCs/>
          <w:sz w:val="28"/>
          <w:szCs w:val="28"/>
          <w:lang w:val="en-US"/>
        </w:rPr>
        <w:t>PROFI</w:t>
      </w:r>
      <w:r w:rsidRPr="00BF3E1D">
        <w:rPr>
          <w:bCs/>
          <w:sz w:val="28"/>
          <w:szCs w:val="28"/>
        </w:rPr>
        <w:t>»</w:t>
      </w:r>
    </w:p>
    <w:p w:rsidR="00396AE9" w:rsidRPr="00BF3E1D" w:rsidRDefault="00396AE9" w:rsidP="00396AE9">
      <w:pPr>
        <w:jc w:val="center"/>
        <w:rPr>
          <w:bCs/>
          <w:color w:val="00000A"/>
          <w:sz w:val="28"/>
          <w:szCs w:val="28"/>
        </w:rPr>
      </w:pPr>
    </w:p>
    <w:p w:rsidR="00396AE9" w:rsidRPr="00BF3E1D" w:rsidRDefault="00396AE9" w:rsidP="00396AE9">
      <w:pPr>
        <w:jc w:val="center"/>
        <w:rPr>
          <w:i/>
          <w:iCs/>
          <w:color w:val="000000"/>
          <w:kern w:val="36"/>
        </w:rPr>
      </w:pPr>
      <w:r w:rsidRPr="00BF3E1D">
        <w:rPr>
          <w:i/>
          <w:iCs/>
          <w:color w:val="000000"/>
          <w:kern w:val="36"/>
        </w:rPr>
        <w:t xml:space="preserve">(найменування та марку техніки вказано на виконання вимог ч. 2 ст. 1 та </w:t>
      </w:r>
      <w:proofErr w:type="spellStart"/>
      <w:r w:rsidRPr="00BF3E1D">
        <w:rPr>
          <w:i/>
          <w:iCs/>
          <w:color w:val="000000"/>
          <w:kern w:val="36"/>
        </w:rPr>
        <w:t>пп</w:t>
      </w:r>
      <w:proofErr w:type="spellEnd"/>
      <w:r w:rsidRPr="00BF3E1D">
        <w:rPr>
          <w:i/>
          <w:iCs/>
          <w:color w:val="000000"/>
          <w:kern w:val="36"/>
        </w:rPr>
        <w:t>. 1-2 ч. 1 ст. 11 Закону України «Про фінансовий лізинг») або еквівалент</w:t>
      </w:r>
    </w:p>
    <w:p w:rsidR="00396AE9" w:rsidRPr="00BF3E1D" w:rsidRDefault="00396AE9" w:rsidP="00396AE9">
      <w:pPr>
        <w:jc w:val="center"/>
        <w:rPr>
          <w:b/>
          <w:i/>
          <w:color w:val="000000"/>
          <w:kern w:val="36"/>
        </w:rPr>
      </w:pPr>
    </w:p>
    <w:p w:rsidR="00396AE9" w:rsidRPr="00BF3E1D" w:rsidRDefault="00396AE9" w:rsidP="00396AE9">
      <w:pPr>
        <w:ind w:firstLine="708"/>
        <w:jc w:val="both"/>
      </w:pPr>
      <w:r w:rsidRPr="00BF3E1D">
        <w:t>Перелік документів, які обов’язково повинен подати учасник для підтвердження якості товару, що є предметом закупівлі:</w:t>
      </w:r>
    </w:p>
    <w:p w:rsidR="00396AE9" w:rsidRDefault="00396AE9" w:rsidP="00396AE9">
      <w:pPr>
        <w:ind w:firstLine="708"/>
        <w:jc w:val="both"/>
      </w:pPr>
      <w:r w:rsidRPr="00BF3E1D">
        <w:t xml:space="preserve">1. </w:t>
      </w:r>
      <w:proofErr w:type="spellStart"/>
      <w:r w:rsidRPr="0079581C">
        <w:t>Скан</w:t>
      </w:r>
      <w:proofErr w:type="spellEnd"/>
      <w:r w:rsidRPr="0079581C">
        <w:t xml:space="preserve">-копія технічних умов на </w:t>
      </w:r>
      <w:r w:rsidRPr="0079581C">
        <w:rPr>
          <w:color w:val="000000"/>
          <w:sz w:val="22"/>
          <w:szCs w:val="22"/>
        </w:rPr>
        <w:t xml:space="preserve">предмет закупівлі </w:t>
      </w:r>
      <w:r w:rsidRPr="0079581C">
        <w:t>та/або технічної документації, що містить докладний опис технічних, функціональних характеристик та гарантійні зобов’язання постачальника на предмет закупівлі;</w:t>
      </w:r>
    </w:p>
    <w:p w:rsidR="00396AE9" w:rsidRPr="00BF3E1D" w:rsidRDefault="00396AE9" w:rsidP="00396AE9">
      <w:pPr>
        <w:ind w:firstLine="708"/>
        <w:jc w:val="both"/>
      </w:pPr>
      <w:r>
        <w:t xml:space="preserve">2. </w:t>
      </w:r>
      <w:r w:rsidRPr="00E20257">
        <w:t>Довідка щодо локалізації складових вітчизняного виробництва у собівартості товару, що є предметом закупівлі</w:t>
      </w:r>
      <w:r>
        <w:t>;</w:t>
      </w:r>
    </w:p>
    <w:p w:rsidR="00396AE9" w:rsidRPr="00BF3E1D" w:rsidRDefault="00396AE9" w:rsidP="00396AE9">
      <w:pPr>
        <w:ind w:firstLine="708"/>
        <w:jc w:val="both"/>
      </w:pPr>
      <w:r>
        <w:t>3</w:t>
      </w:r>
      <w:r w:rsidRPr="00BF3E1D">
        <w:t xml:space="preserve">. </w:t>
      </w:r>
      <w:proofErr w:type="spellStart"/>
      <w:r w:rsidRPr="00BF3E1D">
        <w:t>Скан</w:t>
      </w:r>
      <w:proofErr w:type="spellEnd"/>
      <w:r w:rsidRPr="00BF3E1D">
        <w:t xml:space="preserve">-копія сертифікату затвердження типу, виданий органом затвердження типу, або </w:t>
      </w:r>
      <w:proofErr w:type="spellStart"/>
      <w:r w:rsidRPr="00BF3E1D">
        <w:t>скан</w:t>
      </w:r>
      <w:proofErr w:type="spellEnd"/>
      <w:r w:rsidRPr="00BF3E1D">
        <w:t xml:space="preserve">-копія сертифікату відповідності, виданий органом сертифікації відповідної галузі на предмет закупівлі. У разі відсутності зазначених сертифікатів учасник може надати </w:t>
      </w:r>
      <w:proofErr w:type="spellStart"/>
      <w:r w:rsidRPr="00BF3E1D">
        <w:t>скан</w:t>
      </w:r>
      <w:proofErr w:type="spellEnd"/>
      <w:r w:rsidRPr="00BF3E1D">
        <w:t>-</w:t>
      </w:r>
      <w:r w:rsidRPr="00BF3E1D">
        <w:lastRenderedPageBreak/>
        <w:t>копію декларації про відповідність, звіреної печаткою та засвідченої підписом уповноваженої особи, відповідальної за достовірність наданої інформації;</w:t>
      </w:r>
    </w:p>
    <w:p w:rsidR="00396AE9" w:rsidRPr="00BF3E1D" w:rsidRDefault="00396AE9" w:rsidP="00396AE9">
      <w:pPr>
        <w:ind w:firstLine="708"/>
        <w:jc w:val="both"/>
      </w:pPr>
      <w:r>
        <w:t>4</w:t>
      </w:r>
      <w:r w:rsidRPr="00BF3E1D">
        <w:t xml:space="preserve">. </w:t>
      </w:r>
      <w:proofErr w:type="spellStart"/>
      <w:r w:rsidRPr="00BF3E1D">
        <w:t>Скан</w:t>
      </w:r>
      <w:proofErr w:type="spellEnd"/>
      <w:r w:rsidRPr="00BF3E1D">
        <w:t xml:space="preserve">-копія </w:t>
      </w:r>
      <w:r w:rsidRPr="00BF3E1D">
        <w:rPr>
          <w:iCs/>
          <w:color w:val="000000"/>
        </w:rPr>
        <w:t xml:space="preserve">довідки в довільній формі </w:t>
      </w:r>
      <w:r w:rsidRPr="00BF3E1D">
        <w:t>за власноручним підписом уповноваженої особи учасника та завіреної печаткою (у разі наявності)</w:t>
      </w:r>
      <w:r w:rsidRPr="00BF3E1D">
        <w:rPr>
          <w:iCs/>
          <w:color w:val="000000"/>
        </w:rPr>
        <w:t xml:space="preserve"> про відповідність запропонованого учасником товару технічним характеристикам предмета закупівлі, наведеним нижче:</w:t>
      </w:r>
    </w:p>
    <w:p w:rsidR="00396AE9" w:rsidRPr="00BF3E1D" w:rsidRDefault="00396AE9" w:rsidP="00396AE9">
      <w:pPr>
        <w:ind w:firstLine="708"/>
        <w:jc w:val="both"/>
      </w:pPr>
      <w:r w:rsidRPr="00BF3E1D">
        <w:t>Кількість – 1 од.;</w:t>
      </w:r>
    </w:p>
    <w:p w:rsidR="00396AE9" w:rsidRPr="00BF3E1D" w:rsidRDefault="00396AE9" w:rsidP="00396AE9">
      <w:pPr>
        <w:ind w:firstLine="708"/>
        <w:jc w:val="both"/>
      </w:pPr>
      <w:r w:rsidRPr="00BF3E1D">
        <w:t>Рік виготовлення – 2022</w:t>
      </w:r>
      <w:r>
        <w:t>-2023</w:t>
      </w:r>
      <w:r w:rsidRPr="00BF3E1D">
        <w:t xml:space="preserve"> р.;</w:t>
      </w:r>
    </w:p>
    <w:p w:rsidR="00396AE9" w:rsidRPr="00BF3E1D" w:rsidRDefault="00396AE9" w:rsidP="00396AE9">
      <w:pPr>
        <w:ind w:firstLine="708"/>
        <w:jc w:val="both"/>
      </w:pPr>
      <w:r w:rsidRPr="00BF3E1D">
        <w:t>Гарантійний період – 12 місяців, але не більше 18 місяців від дня продажу предмету закупівлі.</w:t>
      </w:r>
    </w:p>
    <w:p w:rsidR="00396AE9" w:rsidRPr="00BF3E1D" w:rsidRDefault="00396AE9" w:rsidP="00396AE9">
      <w:pPr>
        <w:ind w:firstLine="708"/>
      </w:pPr>
      <w:r w:rsidRPr="00BF3E1D">
        <w:t>Технічні характеристики предмету закупівлі:</w:t>
      </w:r>
    </w:p>
    <w:p w:rsidR="00396AE9" w:rsidRPr="00C72F70" w:rsidRDefault="00396AE9" w:rsidP="00396AE9">
      <w:pPr>
        <w:spacing w:after="160" w:line="259" w:lineRule="auto"/>
      </w:pPr>
      <w:r>
        <w:tab/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6660"/>
        <w:gridCol w:w="1935"/>
      </w:tblGrid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>Тип машини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>
              <w:t>наві</w:t>
            </w:r>
            <w:r w:rsidRPr="00451447">
              <w:t>сна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 xml:space="preserve">Ширина </w:t>
            </w:r>
            <w:proofErr w:type="spellStart"/>
            <w:r w:rsidRPr="00451447">
              <w:t>захвата</w:t>
            </w:r>
            <w:proofErr w:type="spellEnd"/>
            <w:r w:rsidRPr="00451447">
              <w:t>, м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5,6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>К</w:t>
            </w:r>
            <w:r>
              <w:t>ількість</w:t>
            </w:r>
            <w:r w:rsidRPr="00451447">
              <w:t xml:space="preserve"> рядів, </w:t>
            </w:r>
            <w:r>
              <w:t>од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8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>Ширина м</w:t>
            </w:r>
            <w:r>
              <w:t>іжрядь</w:t>
            </w:r>
            <w:r w:rsidRPr="00451447">
              <w:t>, мм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700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>
              <w:t>Робоча</w:t>
            </w:r>
            <w:r w:rsidRPr="00451447">
              <w:t xml:space="preserve"> </w:t>
            </w:r>
            <w:r>
              <w:t>швидкість</w:t>
            </w:r>
            <w:r w:rsidRPr="00451447">
              <w:t>, км/</w:t>
            </w:r>
            <w:r>
              <w:t>год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2,5-9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>Про</w:t>
            </w:r>
            <w:r>
              <w:t>дуктивність</w:t>
            </w:r>
            <w:r w:rsidRPr="00451447">
              <w:t>, га/</w:t>
            </w:r>
            <w:r>
              <w:t>год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1,4-5,04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>Норми</w:t>
            </w:r>
            <w:r>
              <w:t xml:space="preserve"> висіву для насіння, од</w:t>
            </w:r>
            <w:r w:rsidRPr="00451447">
              <w:t>/</w:t>
            </w:r>
            <w:proofErr w:type="spellStart"/>
            <w:r w:rsidRPr="00451447">
              <w:t>п.м</w:t>
            </w:r>
            <w:proofErr w:type="spellEnd"/>
            <w:r w:rsidRPr="00451447">
              <w:t>.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1,7 - 58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 xml:space="preserve">Норми </w:t>
            </w:r>
            <w:r>
              <w:t>висіву для добрив</w:t>
            </w:r>
            <w:r w:rsidRPr="00451447">
              <w:t>, кг/га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25 - 248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>
              <w:t>Ємкість бункерів для насіння</w:t>
            </w:r>
            <w:r w:rsidRPr="00451447">
              <w:t xml:space="preserve">, </w:t>
            </w:r>
            <w:proofErr w:type="spellStart"/>
            <w:r w:rsidRPr="00451447">
              <w:t>дм</w:t>
            </w:r>
            <w:proofErr w:type="spellEnd"/>
            <w:r w:rsidRPr="00451447">
              <w:t xml:space="preserve"> куб.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288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>
              <w:t>Ємкість бункерів для добрив</w:t>
            </w:r>
            <w:r w:rsidRPr="00451447">
              <w:t xml:space="preserve">, </w:t>
            </w:r>
            <w:proofErr w:type="spellStart"/>
            <w:r w:rsidRPr="00451447">
              <w:t>дм</w:t>
            </w:r>
            <w:proofErr w:type="spellEnd"/>
            <w:r w:rsidRPr="00451447">
              <w:t xml:space="preserve"> куб.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320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>Глибина</w:t>
            </w:r>
            <w:r>
              <w:t xml:space="preserve"> загортання насіння</w:t>
            </w:r>
            <w:r w:rsidRPr="00451447">
              <w:t>, мм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40-120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 w:rsidRPr="00451447">
              <w:t>Агрегат</w:t>
            </w:r>
            <w:r>
              <w:t>ується з тракторами потужністю, бі</w:t>
            </w:r>
            <w:r w:rsidRPr="00451447">
              <w:t>л</w:t>
            </w:r>
            <w:r>
              <w:t xml:space="preserve">ьше, </w:t>
            </w:r>
            <w:proofErr w:type="spellStart"/>
            <w:r>
              <w:t>к</w:t>
            </w:r>
            <w:r w:rsidRPr="00451447">
              <w:t>.с</w:t>
            </w:r>
            <w:proofErr w:type="spellEnd"/>
            <w:r w:rsidRPr="00451447">
              <w:t>.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 w:rsidRPr="00451447">
              <w:t>80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Pr="00451447" w:rsidRDefault="00396AE9" w:rsidP="00E331B4">
            <w:r>
              <w:t>Система автоматизації</w:t>
            </w:r>
          </w:p>
        </w:tc>
        <w:tc>
          <w:tcPr>
            <w:tcW w:w="1935" w:type="dxa"/>
          </w:tcPr>
          <w:p w:rsidR="00396AE9" w:rsidRPr="00451447" w:rsidRDefault="00396AE9" w:rsidP="00E331B4">
            <w:pPr>
              <w:jc w:val="center"/>
            </w:pPr>
            <w:r>
              <w:t>+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Default="00396AE9" w:rsidP="00E331B4">
            <w:r>
              <w:t>Система внесення гранульованих добрив</w:t>
            </w:r>
          </w:p>
        </w:tc>
        <w:tc>
          <w:tcPr>
            <w:tcW w:w="1935" w:type="dxa"/>
          </w:tcPr>
          <w:p w:rsidR="00396AE9" w:rsidRDefault="00396AE9" w:rsidP="00E331B4">
            <w:pPr>
              <w:jc w:val="center"/>
            </w:pPr>
            <w:r>
              <w:t>+</w:t>
            </w:r>
          </w:p>
        </w:tc>
      </w:tr>
      <w:tr w:rsidR="00396AE9" w:rsidTr="00E331B4">
        <w:trPr>
          <w:jc w:val="center"/>
        </w:trPr>
        <w:tc>
          <w:tcPr>
            <w:tcW w:w="6660" w:type="dxa"/>
          </w:tcPr>
          <w:p w:rsidR="00396AE9" w:rsidRDefault="00396AE9" w:rsidP="00E331B4">
            <w:r>
              <w:t>Транспортний пристрій</w:t>
            </w:r>
          </w:p>
        </w:tc>
        <w:tc>
          <w:tcPr>
            <w:tcW w:w="1935" w:type="dxa"/>
          </w:tcPr>
          <w:p w:rsidR="00396AE9" w:rsidRDefault="00396AE9" w:rsidP="00E331B4">
            <w:pPr>
              <w:jc w:val="center"/>
            </w:pPr>
            <w:r>
              <w:t>+</w:t>
            </w:r>
          </w:p>
        </w:tc>
      </w:tr>
    </w:tbl>
    <w:p w:rsidR="00396AE9" w:rsidRDefault="00396AE9">
      <w:r>
        <w:t>»</w:t>
      </w:r>
    </w:p>
    <w:p w:rsidR="00396AE9" w:rsidRDefault="00396AE9"/>
    <w:p w:rsidR="00381783" w:rsidRDefault="00ED3B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Забезпечити оприлюднення документації в новій редакції з урахуванням внесених змін через авторизо</w:t>
      </w:r>
      <w:r>
        <w:rPr>
          <w:sz w:val="26"/>
          <w:szCs w:val="26"/>
        </w:rPr>
        <w:t>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</w:p>
    <w:p w:rsidR="00381783" w:rsidRDefault="00381783">
      <w:pPr>
        <w:ind w:firstLine="700"/>
        <w:rPr>
          <w:b/>
          <w:sz w:val="28"/>
          <w:szCs w:val="28"/>
        </w:rPr>
      </w:pPr>
      <w:bookmarkStart w:id="1" w:name="_heading=h.30j0zll" w:colFirst="0" w:colLast="0"/>
      <w:bookmarkEnd w:id="1"/>
    </w:p>
    <w:p w:rsidR="00381783" w:rsidRDefault="00381783">
      <w:pPr>
        <w:ind w:firstLine="700"/>
        <w:rPr>
          <w:b/>
          <w:sz w:val="28"/>
          <w:szCs w:val="28"/>
        </w:rPr>
      </w:pPr>
    </w:p>
    <w:p w:rsidR="00381783" w:rsidRDefault="00ED3BEA">
      <w:pPr>
        <w:ind w:firstLine="700"/>
      </w:pPr>
      <w:bookmarkStart w:id="2" w:name="_heading=h.cx4h9lxicvkn" w:colFirst="0" w:colLast="0"/>
      <w:bookmarkEnd w:id="2"/>
      <w:r>
        <w:rPr>
          <w:b/>
          <w:color w:val="000000"/>
          <w:sz w:val="28"/>
          <w:szCs w:val="28"/>
        </w:rPr>
        <w:t xml:space="preserve">Уповноважена особа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__________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Роман ДЗЮБА</w:t>
      </w:r>
    </w:p>
    <w:sectPr w:rsidR="00381783">
      <w:headerReference w:type="even" r:id="rId8"/>
      <w:footerReference w:type="even" r:id="rId9"/>
      <w:footerReference w:type="default" r:id="rId10"/>
      <w:pgSz w:w="11906" w:h="16838"/>
      <w:pgMar w:top="567" w:right="1134" w:bottom="709" w:left="1134" w:header="357" w:footer="8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EA" w:rsidRDefault="00ED3BEA">
      <w:r>
        <w:separator/>
      </w:r>
    </w:p>
  </w:endnote>
  <w:endnote w:type="continuationSeparator" w:id="0">
    <w:p w:rsidR="00ED3BEA" w:rsidRDefault="00ED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83" w:rsidRDefault="00ED3B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1783" w:rsidRDefault="003817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83" w:rsidRDefault="00ED3B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96AE9">
      <w:rPr>
        <w:color w:val="000000"/>
      </w:rPr>
      <w:fldChar w:fldCharType="separate"/>
    </w:r>
    <w:r w:rsidR="00396AE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EA" w:rsidRDefault="00ED3BEA">
      <w:r>
        <w:separator/>
      </w:r>
    </w:p>
  </w:footnote>
  <w:footnote w:type="continuationSeparator" w:id="0">
    <w:p w:rsidR="00ED3BEA" w:rsidRDefault="00ED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83" w:rsidRDefault="00ED3B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1783" w:rsidRDefault="003817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1783"/>
    <w:rsid w:val="00381783"/>
    <w:rsid w:val="00396AE9"/>
    <w:rsid w:val="00E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4"/>
  </w:style>
  <w:style w:type="paragraph" w:styleId="1">
    <w:name w:val="heading 1"/>
    <w:basedOn w:val="a"/>
    <w:link w:val="10"/>
    <w:uiPriority w:val="9"/>
    <w:qFormat/>
    <w:rsid w:val="006263F2"/>
    <w:pPr>
      <w:spacing w:before="100" w:beforeAutospacing="1" w:after="100" w:afterAutospacing="1"/>
      <w:outlineLvl w:val="0"/>
    </w:pPr>
    <w:rPr>
      <w:kern w:val="36"/>
      <w:sz w:val="36"/>
      <w:szCs w:val="36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3D66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D66C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D66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D66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EA75EF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D66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6263F2"/>
    <w:rPr>
      <w:rFonts w:cs="Times New Roman"/>
      <w:kern w:val="36"/>
      <w:sz w:val="36"/>
      <w:szCs w:val="3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6D6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6C67"/>
    <w:pPr>
      <w:ind w:firstLine="851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674ED"/>
    <w:rPr>
      <w:rFonts w:cs="Times New Roman"/>
      <w:sz w:val="28"/>
      <w:lang w:eastAsia="ru-RU"/>
    </w:rPr>
  </w:style>
  <w:style w:type="paragraph" w:styleId="30">
    <w:name w:val="Body Text Indent 3"/>
    <w:basedOn w:val="a"/>
    <w:link w:val="31"/>
    <w:uiPriority w:val="99"/>
    <w:rsid w:val="005E6C67"/>
    <w:pPr>
      <w:ind w:firstLine="720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DA0856"/>
    <w:rPr>
      <w:rFonts w:cs="Times New Roman"/>
      <w:sz w:val="28"/>
      <w:lang w:val="uk-UA"/>
    </w:rPr>
  </w:style>
  <w:style w:type="table" w:styleId="a7">
    <w:name w:val="Table Grid"/>
    <w:basedOn w:val="a1"/>
    <w:uiPriority w:val="59"/>
    <w:rsid w:val="00BB0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uiPriority w:val="99"/>
    <w:rsid w:val="00787BE6"/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A80B6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4C26A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5A6D4A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C90A5E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312A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05E10"/>
    <w:rPr>
      <w:rFonts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rsid w:val="00312A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05E10"/>
    <w:rPr>
      <w:rFonts w:cs="Times New Roman"/>
      <w:sz w:val="24"/>
      <w:szCs w:val="24"/>
      <w:lang w:val="uk-UA" w:eastAsia="ru-RU"/>
    </w:rPr>
  </w:style>
  <w:style w:type="paragraph" w:customStyle="1" w:styleId="12">
    <w:name w:val="Знак1"/>
    <w:basedOn w:val="a"/>
    <w:uiPriority w:val="99"/>
    <w:rsid w:val="00312A25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3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05E10"/>
    <w:rPr>
      <w:rFonts w:cs="Times New Roman"/>
      <w:sz w:val="2"/>
      <w:lang w:val="uk-UA" w:eastAsia="ru-RU"/>
    </w:rPr>
  </w:style>
  <w:style w:type="paragraph" w:customStyle="1" w:styleId="13">
    <w:name w:val="Знак Знак Знак Знак Знак Знак1"/>
    <w:basedOn w:val="a"/>
    <w:uiPriority w:val="99"/>
    <w:rsid w:val="00297906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uiPriority w:val="99"/>
    <w:rsid w:val="007E4D49"/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7E4D49"/>
    <w:rPr>
      <w:rFonts w:cs="Times New Roman"/>
    </w:rPr>
  </w:style>
  <w:style w:type="paragraph" w:customStyle="1" w:styleId="iinoanoaa">
    <w:name w:val="i?i?noa?noaa"/>
    <w:basedOn w:val="a"/>
    <w:uiPriority w:val="99"/>
    <w:rsid w:val="00705655"/>
    <w:rPr>
      <w:sz w:val="28"/>
      <w:szCs w:val="20"/>
    </w:rPr>
  </w:style>
  <w:style w:type="paragraph" w:customStyle="1" w:styleId="110">
    <w:name w:val="Знак11"/>
    <w:basedOn w:val="a"/>
    <w:uiPriority w:val="99"/>
    <w:rsid w:val="0043315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F1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1CE1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paragraph" w:customStyle="1" w:styleId="af4">
    <w:name w:val="Знак Знак Знак Знак Знак Знак Знак"/>
    <w:basedOn w:val="a"/>
    <w:uiPriority w:val="99"/>
    <w:rsid w:val="00D8572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1"/>
    <w:basedOn w:val="a"/>
    <w:uiPriority w:val="99"/>
    <w:rsid w:val="007853BF"/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1 Знак Знак Знак Знак"/>
    <w:basedOn w:val="a"/>
    <w:uiPriority w:val="99"/>
    <w:rsid w:val="00262B8E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4 Знак Знак Знак Знак"/>
    <w:basedOn w:val="a"/>
    <w:uiPriority w:val="99"/>
    <w:rsid w:val="0011547A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642F22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"/>
    <w:basedOn w:val="a"/>
    <w:uiPriority w:val="99"/>
    <w:rsid w:val="00B62220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EC7C60"/>
    <w:rPr>
      <w:sz w:val="28"/>
      <w:szCs w:val="28"/>
    </w:rPr>
  </w:style>
  <w:style w:type="paragraph" w:customStyle="1" w:styleId="Default">
    <w:name w:val="Default"/>
    <w:rsid w:val="00433194"/>
    <w:pPr>
      <w:autoSpaceDE w:val="0"/>
      <w:autoSpaceDN w:val="0"/>
      <w:adjustRightInd w:val="0"/>
    </w:pPr>
    <w:rPr>
      <w:color w:val="000000"/>
      <w:lang w:val="ru-RU"/>
    </w:rPr>
  </w:style>
  <w:style w:type="paragraph" w:styleId="af6">
    <w:name w:val="Body Text"/>
    <w:basedOn w:val="a"/>
    <w:link w:val="af7"/>
    <w:uiPriority w:val="99"/>
    <w:rsid w:val="001A0FF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05E10"/>
    <w:rPr>
      <w:rFonts w:cs="Times New Roman"/>
      <w:sz w:val="24"/>
      <w:szCs w:val="24"/>
      <w:lang w:val="uk-UA" w:eastAsia="ru-RU"/>
    </w:rPr>
  </w:style>
  <w:style w:type="paragraph" w:customStyle="1" w:styleId="60">
    <w:name w:val="Знак Знак6 Знак"/>
    <w:basedOn w:val="a"/>
    <w:uiPriority w:val="99"/>
    <w:rsid w:val="0059565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05E10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character" w:styleId="af8">
    <w:name w:val="Hyperlink"/>
    <w:basedOn w:val="a0"/>
    <w:uiPriority w:val="99"/>
    <w:rsid w:val="006263F2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422297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js-apiid">
    <w:name w:val="js-apiid"/>
    <w:basedOn w:val="a0"/>
    <w:rsid w:val="004D1E2C"/>
  </w:style>
  <w:style w:type="character" w:customStyle="1" w:styleId="FontStyle106">
    <w:name w:val="Font Style106"/>
    <w:rsid w:val="00FD657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FD6575"/>
    <w:pPr>
      <w:widowControl w:val="0"/>
      <w:autoSpaceDE w:val="0"/>
      <w:autoSpaceDN w:val="0"/>
      <w:adjustRightInd w:val="0"/>
      <w:spacing w:line="485" w:lineRule="exact"/>
      <w:ind w:firstLine="677"/>
      <w:jc w:val="both"/>
    </w:pPr>
    <w:rPr>
      <w:lang w:val="ru-RU"/>
    </w:rPr>
  </w:style>
  <w:style w:type="paragraph" w:styleId="afa">
    <w:name w:val="Normal (Web)"/>
    <w:aliases w:val="Обычный (Web)"/>
    <w:basedOn w:val="a"/>
    <w:link w:val="afb"/>
    <w:uiPriority w:val="99"/>
    <w:rsid w:val="005C3B2A"/>
    <w:pPr>
      <w:spacing w:before="100" w:beforeAutospacing="1" w:after="100" w:afterAutospacing="1"/>
    </w:pPr>
    <w:rPr>
      <w:szCs w:val="20"/>
      <w:lang w:val="en-US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5C3B2A"/>
    <w:rPr>
      <w:sz w:val="24"/>
      <w:szCs w:val="20"/>
      <w:lang w:eastAsia="ru-RU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2"/>
    <w:rsid w:val="003D6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rsid w:val="003D66C6"/>
    <w:tblPr>
      <w:tblStyleRowBandSize w:val="1"/>
      <w:tblStyleColBandSize w:val="1"/>
    </w:tblPr>
  </w:style>
  <w:style w:type="table" w:customStyle="1" w:styleId="aff">
    <w:basedOn w:val="TableNormal2"/>
    <w:rsid w:val="003D6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rsid w:val="003D66C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Без интервала2"/>
    <w:rsid w:val="00AF09D6"/>
    <w:rPr>
      <w:rFonts w:ascii="Calibri" w:hAnsi="Calibri"/>
      <w:sz w:val="22"/>
      <w:szCs w:val="22"/>
      <w:lang w:val="ru-RU"/>
    </w:rPr>
  </w:style>
  <w:style w:type="character" w:styleId="aff1">
    <w:name w:val="Strong"/>
    <w:basedOn w:val="a0"/>
    <w:qFormat/>
    <w:rsid w:val="00EF5C3E"/>
    <w:rPr>
      <w:rFonts w:cs="Times New Roman"/>
      <w:b/>
    </w:rPr>
  </w:style>
  <w:style w:type="paragraph" w:customStyle="1" w:styleId="aff2">
    <w:name w:val="Содержимое таблицы"/>
    <w:basedOn w:val="a"/>
    <w:rsid w:val="00864152"/>
    <w:pPr>
      <w:suppressLineNumbers/>
    </w:pPr>
    <w:rPr>
      <w:rFonts w:ascii="Calibri" w:hAnsi="Calibri"/>
      <w:lang w:val="en-US" w:eastAsia="en-US"/>
    </w:rPr>
  </w:style>
  <w:style w:type="character" w:customStyle="1" w:styleId="22">
    <w:name w:val="Основний текст (2)_"/>
    <w:link w:val="23"/>
    <w:locked/>
    <w:rsid w:val="009B75FB"/>
    <w:rPr>
      <w:shd w:val="clear" w:color="auto" w:fill="FFFFFF"/>
    </w:rPr>
  </w:style>
  <w:style w:type="paragraph" w:customStyle="1" w:styleId="23">
    <w:name w:val="Основний текст (2)"/>
    <w:basedOn w:val="a"/>
    <w:link w:val="22"/>
    <w:rsid w:val="009B75FB"/>
    <w:pPr>
      <w:widowControl w:val="0"/>
      <w:shd w:val="clear" w:color="auto" w:fill="FFFFFF"/>
      <w:spacing w:before="240" w:after="300" w:line="240" w:lineRule="atLeast"/>
    </w:pPr>
    <w:rPr>
      <w:shd w:val="clear" w:color="auto" w:fill="FFFFFF"/>
    </w:rPr>
  </w:style>
  <w:style w:type="character" w:customStyle="1" w:styleId="2Exact">
    <w:name w:val="Основний текст (2) Exact"/>
    <w:rsid w:val="009B75FB"/>
    <w:rPr>
      <w:rFonts w:ascii="Times New Roman" w:hAnsi="Times New Roman"/>
      <w:u w:val="none"/>
    </w:rPr>
  </w:style>
  <w:style w:type="character" w:customStyle="1" w:styleId="211">
    <w:name w:val="Основний текст (2) + 11"/>
    <w:aliases w:val="5 pt,Курсив"/>
    <w:rsid w:val="009B75FB"/>
    <w:rPr>
      <w:i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2CenturyGothic">
    <w:name w:val="Основний текст (2) + Century Gothic"/>
    <w:aliases w:val="11 pt"/>
    <w:rsid w:val="009B75FB"/>
    <w:rPr>
      <w:rFonts w:ascii="Century Gothic" w:hAnsi="Century Gothic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CenturyGothic1">
    <w:name w:val="Основний текст (2) + Century Gothic1"/>
    <w:aliases w:val="10,5 pt1"/>
    <w:rsid w:val="009B75FB"/>
    <w:rPr>
      <w:rFonts w:ascii="Century Gothic" w:hAnsi="Century Gothic"/>
      <w:color w:val="000000"/>
      <w:spacing w:val="0"/>
      <w:w w:val="100"/>
      <w:position w:val="0"/>
      <w:sz w:val="21"/>
      <w:u w:val="none"/>
      <w:shd w:val="clear" w:color="auto" w:fill="FFFFFF"/>
      <w:lang w:val="uk-UA" w:eastAsia="uk-UA"/>
    </w:rPr>
  </w:style>
  <w:style w:type="character" w:customStyle="1" w:styleId="st">
    <w:name w:val="st"/>
    <w:rsid w:val="009B75FB"/>
  </w:style>
  <w:style w:type="paragraph" w:customStyle="1" w:styleId="41">
    <w:name w:val="Абзац списка4"/>
    <w:basedOn w:val="a"/>
    <w:rsid w:val="009B75FB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postbody">
    <w:name w:val="postbody"/>
    <w:uiPriority w:val="99"/>
    <w:rsid w:val="00993A7D"/>
  </w:style>
  <w:style w:type="character" w:customStyle="1" w:styleId="apple-tab-span">
    <w:name w:val="apple-tab-span"/>
    <w:basedOn w:val="a0"/>
    <w:rsid w:val="00D319D8"/>
  </w:style>
  <w:style w:type="paragraph" w:styleId="aff3">
    <w:name w:val="No Spacing"/>
    <w:basedOn w:val="a"/>
    <w:uiPriority w:val="1"/>
    <w:qFormat/>
    <w:rsid w:val="007B62A5"/>
    <w:rPr>
      <w:rFonts w:ascii="Calibri" w:hAnsi="Calibri"/>
      <w:szCs w:val="32"/>
      <w:lang w:val="en-US" w:eastAsia="en-US"/>
    </w:r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A732E"/>
    <w:rPr>
      <w:color w:val="605E5C"/>
      <w:shd w:val="clear" w:color="auto" w:fill="E1DFDD"/>
    </w:rPr>
  </w:style>
  <w:style w:type="paragraph" w:customStyle="1" w:styleId="PreformattedText">
    <w:name w:val="Preformatted Text"/>
    <w:basedOn w:val="a"/>
    <w:rsid w:val="00CA732E"/>
    <w:pPr>
      <w:suppressAutoHyphens/>
    </w:pPr>
    <w:rPr>
      <w:rFonts w:ascii="Courier New" w:eastAsia="Calibri" w:hAnsi="Courier New" w:cs="Courier New"/>
      <w:sz w:val="20"/>
      <w:szCs w:val="20"/>
      <w:lang w:val="en-GB"/>
    </w:rPr>
  </w:style>
  <w:style w:type="paragraph" w:customStyle="1" w:styleId="16">
    <w:name w:val="Без интервала1"/>
    <w:rsid w:val="00CA732E"/>
    <w:rPr>
      <w:rFonts w:ascii="Calibri" w:hAnsi="Calibri"/>
      <w:sz w:val="22"/>
      <w:szCs w:val="22"/>
      <w:lang w:val="ru-RU"/>
    </w:r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4"/>
  </w:style>
  <w:style w:type="paragraph" w:styleId="1">
    <w:name w:val="heading 1"/>
    <w:basedOn w:val="a"/>
    <w:link w:val="10"/>
    <w:uiPriority w:val="9"/>
    <w:qFormat/>
    <w:rsid w:val="006263F2"/>
    <w:pPr>
      <w:spacing w:before="100" w:beforeAutospacing="1" w:after="100" w:afterAutospacing="1"/>
      <w:outlineLvl w:val="0"/>
    </w:pPr>
    <w:rPr>
      <w:kern w:val="36"/>
      <w:sz w:val="36"/>
      <w:szCs w:val="36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3D66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D66C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D66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D66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EA75EF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D66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6263F2"/>
    <w:rPr>
      <w:rFonts w:cs="Times New Roman"/>
      <w:kern w:val="36"/>
      <w:sz w:val="36"/>
      <w:szCs w:val="3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6D6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E6C67"/>
    <w:pPr>
      <w:ind w:firstLine="851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674ED"/>
    <w:rPr>
      <w:rFonts w:cs="Times New Roman"/>
      <w:sz w:val="28"/>
      <w:lang w:eastAsia="ru-RU"/>
    </w:rPr>
  </w:style>
  <w:style w:type="paragraph" w:styleId="30">
    <w:name w:val="Body Text Indent 3"/>
    <w:basedOn w:val="a"/>
    <w:link w:val="31"/>
    <w:uiPriority w:val="99"/>
    <w:rsid w:val="005E6C67"/>
    <w:pPr>
      <w:ind w:firstLine="720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DA0856"/>
    <w:rPr>
      <w:rFonts w:cs="Times New Roman"/>
      <w:sz w:val="28"/>
      <w:lang w:val="uk-UA"/>
    </w:rPr>
  </w:style>
  <w:style w:type="table" w:styleId="a7">
    <w:name w:val="Table Grid"/>
    <w:basedOn w:val="a1"/>
    <w:uiPriority w:val="59"/>
    <w:rsid w:val="00BB0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uiPriority w:val="99"/>
    <w:rsid w:val="00787BE6"/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A80B6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4C26A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5A6D4A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C90A5E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312A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05E10"/>
    <w:rPr>
      <w:rFonts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rsid w:val="00312A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05E10"/>
    <w:rPr>
      <w:rFonts w:cs="Times New Roman"/>
      <w:sz w:val="24"/>
      <w:szCs w:val="24"/>
      <w:lang w:val="uk-UA" w:eastAsia="ru-RU"/>
    </w:rPr>
  </w:style>
  <w:style w:type="paragraph" w:customStyle="1" w:styleId="12">
    <w:name w:val="Знак1"/>
    <w:basedOn w:val="a"/>
    <w:uiPriority w:val="99"/>
    <w:rsid w:val="00312A25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3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05E10"/>
    <w:rPr>
      <w:rFonts w:cs="Times New Roman"/>
      <w:sz w:val="2"/>
      <w:lang w:val="uk-UA" w:eastAsia="ru-RU"/>
    </w:rPr>
  </w:style>
  <w:style w:type="paragraph" w:customStyle="1" w:styleId="13">
    <w:name w:val="Знак Знак Знак Знак Знак Знак1"/>
    <w:basedOn w:val="a"/>
    <w:uiPriority w:val="99"/>
    <w:rsid w:val="00297906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uiPriority w:val="99"/>
    <w:rsid w:val="007E4D49"/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7E4D49"/>
    <w:rPr>
      <w:rFonts w:cs="Times New Roman"/>
    </w:rPr>
  </w:style>
  <w:style w:type="paragraph" w:customStyle="1" w:styleId="iinoanoaa">
    <w:name w:val="i?i?noa?noaa"/>
    <w:basedOn w:val="a"/>
    <w:uiPriority w:val="99"/>
    <w:rsid w:val="00705655"/>
    <w:rPr>
      <w:sz w:val="28"/>
      <w:szCs w:val="20"/>
    </w:rPr>
  </w:style>
  <w:style w:type="paragraph" w:customStyle="1" w:styleId="110">
    <w:name w:val="Знак11"/>
    <w:basedOn w:val="a"/>
    <w:uiPriority w:val="99"/>
    <w:rsid w:val="0043315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F1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1CE1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paragraph" w:customStyle="1" w:styleId="af4">
    <w:name w:val="Знак Знак Знак Знак Знак Знак Знак"/>
    <w:basedOn w:val="a"/>
    <w:uiPriority w:val="99"/>
    <w:rsid w:val="00D8572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1"/>
    <w:basedOn w:val="a"/>
    <w:uiPriority w:val="99"/>
    <w:rsid w:val="007853BF"/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1 Знак Знак Знак Знак"/>
    <w:basedOn w:val="a"/>
    <w:uiPriority w:val="99"/>
    <w:rsid w:val="00262B8E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4 Знак Знак Знак Знак"/>
    <w:basedOn w:val="a"/>
    <w:uiPriority w:val="99"/>
    <w:rsid w:val="0011547A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642F22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"/>
    <w:basedOn w:val="a"/>
    <w:uiPriority w:val="99"/>
    <w:rsid w:val="00B62220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EC7C60"/>
    <w:rPr>
      <w:sz w:val="28"/>
      <w:szCs w:val="28"/>
    </w:rPr>
  </w:style>
  <w:style w:type="paragraph" w:customStyle="1" w:styleId="Default">
    <w:name w:val="Default"/>
    <w:rsid w:val="00433194"/>
    <w:pPr>
      <w:autoSpaceDE w:val="0"/>
      <w:autoSpaceDN w:val="0"/>
      <w:adjustRightInd w:val="0"/>
    </w:pPr>
    <w:rPr>
      <w:color w:val="000000"/>
      <w:lang w:val="ru-RU"/>
    </w:rPr>
  </w:style>
  <w:style w:type="paragraph" w:styleId="af6">
    <w:name w:val="Body Text"/>
    <w:basedOn w:val="a"/>
    <w:link w:val="af7"/>
    <w:uiPriority w:val="99"/>
    <w:rsid w:val="001A0FF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05E10"/>
    <w:rPr>
      <w:rFonts w:cs="Times New Roman"/>
      <w:sz w:val="24"/>
      <w:szCs w:val="24"/>
      <w:lang w:val="uk-UA" w:eastAsia="ru-RU"/>
    </w:rPr>
  </w:style>
  <w:style w:type="paragraph" w:customStyle="1" w:styleId="60">
    <w:name w:val="Знак Знак6 Знак"/>
    <w:basedOn w:val="a"/>
    <w:uiPriority w:val="99"/>
    <w:rsid w:val="0059565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05E10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character" w:styleId="af8">
    <w:name w:val="Hyperlink"/>
    <w:basedOn w:val="a0"/>
    <w:uiPriority w:val="99"/>
    <w:rsid w:val="006263F2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422297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js-apiid">
    <w:name w:val="js-apiid"/>
    <w:basedOn w:val="a0"/>
    <w:rsid w:val="004D1E2C"/>
  </w:style>
  <w:style w:type="character" w:customStyle="1" w:styleId="FontStyle106">
    <w:name w:val="Font Style106"/>
    <w:rsid w:val="00FD657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FD6575"/>
    <w:pPr>
      <w:widowControl w:val="0"/>
      <w:autoSpaceDE w:val="0"/>
      <w:autoSpaceDN w:val="0"/>
      <w:adjustRightInd w:val="0"/>
      <w:spacing w:line="485" w:lineRule="exact"/>
      <w:ind w:firstLine="677"/>
      <w:jc w:val="both"/>
    </w:pPr>
    <w:rPr>
      <w:lang w:val="ru-RU"/>
    </w:rPr>
  </w:style>
  <w:style w:type="paragraph" w:styleId="afa">
    <w:name w:val="Normal (Web)"/>
    <w:aliases w:val="Обычный (Web)"/>
    <w:basedOn w:val="a"/>
    <w:link w:val="afb"/>
    <w:uiPriority w:val="99"/>
    <w:rsid w:val="005C3B2A"/>
    <w:pPr>
      <w:spacing w:before="100" w:beforeAutospacing="1" w:after="100" w:afterAutospacing="1"/>
    </w:pPr>
    <w:rPr>
      <w:szCs w:val="20"/>
      <w:lang w:val="en-US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5C3B2A"/>
    <w:rPr>
      <w:sz w:val="24"/>
      <w:szCs w:val="20"/>
      <w:lang w:eastAsia="ru-RU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2"/>
    <w:rsid w:val="003D6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rsid w:val="003D66C6"/>
    <w:tblPr>
      <w:tblStyleRowBandSize w:val="1"/>
      <w:tblStyleColBandSize w:val="1"/>
    </w:tblPr>
  </w:style>
  <w:style w:type="table" w:customStyle="1" w:styleId="aff">
    <w:basedOn w:val="TableNormal2"/>
    <w:rsid w:val="003D6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rsid w:val="003D66C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Без интервала2"/>
    <w:rsid w:val="00AF09D6"/>
    <w:rPr>
      <w:rFonts w:ascii="Calibri" w:hAnsi="Calibri"/>
      <w:sz w:val="22"/>
      <w:szCs w:val="22"/>
      <w:lang w:val="ru-RU"/>
    </w:rPr>
  </w:style>
  <w:style w:type="character" w:styleId="aff1">
    <w:name w:val="Strong"/>
    <w:basedOn w:val="a0"/>
    <w:qFormat/>
    <w:rsid w:val="00EF5C3E"/>
    <w:rPr>
      <w:rFonts w:cs="Times New Roman"/>
      <w:b/>
    </w:rPr>
  </w:style>
  <w:style w:type="paragraph" w:customStyle="1" w:styleId="aff2">
    <w:name w:val="Содержимое таблицы"/>
    <w:basedOn w:val="a"/>
    <w:rsid w:val="00864152"/>
    <w:pPr>
      <w:suppressLineNumbers/>
    </w:pPr>
    <w:rPr>
      <w:rFonts w:ascii="Calibri" w:hAnsi="Calibri"/>
      <w:lang w:val="en-US" w:eastAsia="en-US"/>
    </w:rPr>
  </w:style>
  <w:style w:type="character" w:customStyle="1" w:styleId="22">
    <w:name w:val="Основний текст (2)_"/>
    <w:link w:val="23"/>
    <w:locked/>
    <w:rsid w:val="009B75FB"/>
    <w:rPr>
      <w:shd w:val="clear" w:color="auto" w:fill="FFFFFF"/>
    </w:rPr>
  </w:style>
  <w:style w:type="paragraph" w:customStyle="1" w:styleId="23">
    <w:name w:val="Основний текст (2)"/>
    <w:basedOn w:val="a"/>
    <w:link w:val="22"/>
    <w:rsid w:val="009B75FB"/>
    <w:pPr>
      <w:widowControl w:val="0"/>
      <w:shd w:val="clear" w:color="auto" w:fill="FFFFFF"/>
      <w:spacing w:before="240" w:after="300" w:line="240" w:lineRule="atLeast"/>
    </w:pPr>
    <w:rPr>
      <w:shd w:val="clear" w:color="auto" w:fill="FFFFFF"/>
    </w:rPr>
  </w:style>
  <w:style w:type="character" w:customStyle="1" w:styleId="2Exact">
    <w:name w:val="Основний текст (2) Exact"/>
    <w:rsid w:val="009B75FB"/>
    <w:rPr>
      <w:rFonts w:ascii="Times New Roman" w:hAnsi="Times New Roman"/>
      <w:u w:val="none"/>
    </w:rPr>
  </w:style>
  <w:style w:type="character" w:customStyle="1" w:styleId="211">
    <w:name w:val="Основний текст (2) + 11"/>
    <w:aliases w:val="5 pt,Курсив"/>
    <w:rsid w:val="009B75FB"/>
    <w:rPr>
      <w:i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character" w:customStyle="1" w:styleId="2CenturyGothic">
    <w:name w:val="Основний текст (2) + Century Gothic"/>
    <w:aliases w:val="11 pt"/>
    <w:rsid w:val="009B75FB"/>
    <w:rPr>
      <w:rFonts w:ascii="Century Gothic" w:hAnsi="Century Gothic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CenturyGothic1">
    <w:name w:val="Основний текст (2) + Century Gothic1"/>
    <w:aliases w:val="10,5 pt1"/>
    <w:rsid w:val="009B75FB"/>
    <w:rPr>
      <w:rFonts w:ascii="Century Gothic" w:hAnsi="Century Gothic"/>
      <w:color w:val="000000"/>
      <w:spacing w:val="0"/>
      <w:w w:val="100"/>
      <w:position w:val="0"/>
      <w:sz w:val="21"/>
      <w:u w:val="none"/>
      <w:shd w:val="clear" w:color="auto" w:fill="FFFFFF"/>
      <w:lang w:val="uk-UA" w:eastAsia="uk-UA"/>
    </w:rPr>
  </w:style>
  <w:style w:type="character" w:customStyle="1" w:styleId="st">
    <w:name w:val="st"/>
    <w:rsid w:val="009B75FB"/>
  </w:style>
  <w:style w:type="paragraph" w:customStyle="1" w:styleId="41">
    <w:name w:val="Абзац списка4"/>
    <w:basedOn w:val="a"/>
    <w:rsid w:val="009B75FB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postbody">
    <w:name w:val="postbody"/>
    <w:uiPriority w:val="99"/>
    <w:rsid w:val="00993A7D"/>
  </w:style>
  <w:style w:type="character" w:customStyle="1" w:styleId="apple-tab-span">
    <w:name w:val="apple-tab-span"/>
    <w:basedOn w:val="a0"/>
    <w:rsid w:val="00D319D8"/>
  </w:style>
  <w:style w:type="paragraph" w:styleId="aff3">
    <w:name w:val="No Spacing"/>
    <w:basedOn w:val="a"/>
    <w:uiPriority w:val="1"/>
    <w:qFormat/>
    <w:rsid w:val="007B62A5"/>
    <w:rPr>
      <w:rFonts w:ascii="Calibri" w:hAnsi="Calibri"/>
      <w:szCs w:val="32"/>
      <w:lang w:val="en-US" w:eastAsia="en-US"/>
    </w:r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A732E"/>
    <w:rPr>
      <w:color w:val="605E5C"/>
      <w:shd w:val="clear" w:color="auto" w:fill="E1DFDD"/>
    </w:rPr>
  </w:style>
  <w:style w:type="paragraph" w:customStyle="1" w:styleId="PreformattedText">
    <w:name w:val="Preformatted Text"/>
    <w:basedOn w:val="a"/>
    <w:rsid w:val="00CA732E"/>
    <w:pPr>
      <w:suppressAutoHyphens/>
    </w:pPr>
    <w:rPr>
      <w:rFonts w:ascii="Courier New" w:eastAsia="Calibri" w:hAnsi="Courier New" w:cs="Courier New"/>
      <w:sz w:val="20"/>
      <w:szCs w:val="20"/>
      <w:lang w:val="en-GB"/>
    </w:rPr>
  </w:style>
  <w:style w:type="paragraph" w:customStyle="1" w:styleId="16">
    <w:name w:val="Без интервала1"/>
    <w:rsid w:val="00CA732E"/>
    <w:rPr>
      <w:rFonts w:ascii="Calibri" w:hAnsi="Calibri"/>
      <w:sz w:val="22"/>
      <w:szCs w:val="22"/>
      <w:lang w:val="ru-RU"/>
    </w:r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aYqLBjPP3NKuJ6/JsRkiO95w0w==">AMUW2mVje0e2fL8n27Lp+zTnlK+P6LIdRoJxWl8A7cZssQgDOfCBv3wDNcA9gaD6Ar1ujmlYI5RI/n4miHHY9rqQh/nO6P1PWx8Mv4nXAsL5Dc9xl/JgPnYaiQ3/e3xjVECqXCtiHq3H0TPWj6v4VlFeayDaMTKzVA==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 Y. Scherbak</cp:lastModifiedBy>
  <cp:revision>2</cp:revision>
  <dcterms:created xsi:type="dcterms:W3CDTF">2022-11-04T16:12:00Z</dcterms:created>
  <dcterms:modified xsi:type="dcterms:W3CDTF">2023-02-09T10:35:00Z</dcterms:modified>
</cp:coreProperties>
</file>