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B56DB6">
                    <w:rPr>
                      <w:rFonts w:ascii="Times New Roman CYR" w:hAnsi="Times New Roman CYR" w:cs="Times New Roman CYR"/>
                      <w:b/>
                      <w:bCs/>
                      <w:sz w:val="26"/>
                      <w:szCs w:val="26"/>
                    </w:rPr>
                    <w:t>22</w:t>
                  </w:r>
                  <w:r w:rsidRPr="003457B8">
                    <w:rPr>
                      <w:rFonts w:ascii="Times New Roman CYR" w:hAnsi="Times New Roman CYR" w:cs="Times New Roman CYR"/>
                      <w:b/>
                      <w:bCs/>
                      <w:sz w:val="26"/>
                      <w:szCs w:val="26"/>
                    </w:rPr>
                    <w:t>.</w:t>
                  </w:r>
                  <w:r w:rsidR="00047224">
                    <w:rPr>
                      <w:rFonts w:ascii="Times New Roman CYR" w:hAnsi="Times New Roman CYR" w:cs="Times New Roman CYR"/>
                      <w:b/>
                      <w:bCs/>
                      <w:sz w:val="26"/>
                      <w:szCs w:val="26"/>
                    </w:rPr>
                    <w:t>02</w:t>
                  </w:r>
                  <w:r w:rsidRPr="003457B8">
                    <w:rPr>
                      <w:rFonts w:ascii="Times New Roman CYR" w:hAnsi="Times New Roman CYR" w:cs="Times New Roman CYR"/>
                      <w:b/>
                      <w:bCs/>
                      <w:sz w:val="26"/>
                      <w:szCs w:val="26"/>
                    </w:rPr>
                    <w:t>.202</w:t>
                  </w:r>
                  <w:r w:rsidR="003457B8" w:rsidRPr="003457B8">
                    <w:rPr>
                      <w:rFonts w:ascii="Times New Roman CYR" w:hAnsi="Times New Roman CYR" w:cs="Times New Roman CYR"/>
                      <w:b/>
                      <w:bCs/>
                      <w:sz w:val="26"/>
                      <w:szCs w:val="26"/>
                    </w:rPr>
                    <w:t>4</w:t>
                  </w:r>
                  <w:r w:rsidRPr="003457B8">
                    <w:rPr>
                      <w:rFonts w:ascii="Times New Roman CYR" w:hAnsi="Times New Roman CYR" w:cs="Times New Roman CYR"/>
                      <w:b/>
                      <w:bCs/>
                      <w:sz w:val="26"/>
                      <w:szCs w:val="26"/>
                    </w:rPr>
                    <w:t xml:space="preserve"> року №</w:t>
                  </w:r>
                  <w:r w:rsidR="00E63FE7" w:rsidRPr="003457B8">
                    <w:rPr>
                      <w:rFonts w:ascii="Times New Roman CYR" w:hAnsi="Times New Roman CYR" w:cs="Times New Roman CYR"/>
                      <w:b/>
                      <w:bCs/>
                      <w:sz w:val="26"/>
                      <w:szCs w:val="26"/>
                    </w:rPr>
                    <w:t xml:space="preserve"> </w:t>
                  </w:r>
                  <w:r w:rsidR="00B56DB6">
                    <w:rPr>
                      <w:rFonts w:ascii="Times New Roman CYR" w:hAnsi="Times New Roman CYR" w:cs="Times New Roman CYR"/>
                      <w:b/>
                      <w:bCs/>
                      <w:sz w:val="26"/>
                      <w:szCs w:val="26"/>
                    </w:rPr>
                    <w:t>64</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E63FE7" w:rsidP="007677B5">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w:t>
                  </w:r>
                  <w:r w:rsidR="00844114" w:rsidRPr="00D62755">
                    <w:rPr>
                      <w:rFonts w:ascii="Times New Roman CYR" w:hAnsi="Times New Roman CYR" w:cs="Times New Roman CYR"/>
                      <w:b/>
                      <w:bCs/>
                      <w:sz w:val="26"/>
                      <w:szCs w:val="26"/>
                    </w:rPr>
                    <w:t>________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7677B5">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761509">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316AFD" w:rsidRPr="00B76C8C" w:rsidRDefault="00316AFD" w:rsidP="00316AFD">
            <w:pPr>
              <w:autoSpaceDE w:val="0"/>
              <w:autoSpaceDN w:val="0"/>
              <w:adjustRightInd w:val="0"/>
              <w:spacing w:after="0" w:line="240" w:lineRule="auto"/>
              <w:jc w:val="center"/>
              <w:rPr>
                <w:rFonts w:ascii="Times New Roman" w:hAnsi="Times New Roman" w:cs="Times New Roman"/>
                <w:b/>
                <w:bCs/>
                <w:sz w:val="40"/>
                <w:szCs w:val="40"/>
              </w:rPr>
            </w:pPr>
            <w:proofErr w:type="spellStart"/>
            <w:r w:rsidRPr="00B76C8C">
              <w:rPr>
                <w:rFonts w:ascii="Times New Roman" w:hAnsi="Times New Roman" w:cs="Times New Roman"/>
                <w:b/>
                <w:bCs/>
                <w:sz w:val="40"/>
                <w:szCs w:val="40"/>
              </w:rPr>
              <w:t>ДК</w:t>
            </w:r>
            <w:proofErr w:type="spellEnd"/>
            <w:r w:rsidRPr="00B76C8C">
              <w:rPr>
                <w:rFonts w:ascii="Times New Roman" w:hAnsi="Times New Roman" w:cs="Times New Roman"/>
                <w:b/>
                <w:bCs/>
                <w:sz w:val="40"/>
                <w:szCs w:val="40"/>
              </w:rPr>
              <w:t xml:space="preserve"> 021:2015: 03210000-6 Зернові культури та картопля</w:t>
            </w:r>
          </w:p>
          <w:p w:rsidR="00316AFD" w:rsidRPr="00B76C8C" w:rsidRDefault="00316AFD" w:rsidP="00316AFD">
            <w:pPr>
              <w:keepNext/>
              <w:jc w:val="center"/>
              <w:rPr>
                <w:rFonts w:ascii="Times New Roman" w:hAnsi="Times New Roman" w:cs="Times New Roman"/>
                <w:b/>
                <w:bCs/>
                <w:sz w:val="40"/>
                <w:szCs w:val="40"/>
                <w:u w:val="single"/>
              </w:rPr>
            </w:pPr>
          </w:p>
          <w:p w:rsidR="00316AFD" w:rsidRPr="00B76C8C" w:rsidRDefault="00316AFD" w:rsidP="00316AFD">
            <w:pPr>
              <w:keepNext/>
              <w:jc w:val="center"/>
              <w:rPr>
                <w:rFonts w:ascii="Times New Roman" w:hAnsi="Times New Roman" w:cs="Times New Roman"/>
                <w:b/>
                <w:bCs/>
                <w:sz w:val="40"/>
                <w:szCs w:val="40"/>
                <w:u w:val="single"/>
              </w:rPr>
            </w:pPr>
            <w:r w:rsidRPr="00B76C8C">
              <w:rPr>
                <w:rFonts w:ascii="Times New Roman" w:hAnsi="Times New Roman" w:cs="Times New Roman"/>
                <w:b/>
                <w:bCs/>
                <w:sz w:val="40"/>
                <w:szCs w:val="40"/>
                <w:u w:val="single"/>
              </w:rPr>
              <w:t>(Картопля пізня, картопля рання)</w:t>
            </w:r>
          </w:p>
          <w:p w:rsidR="007C3A3C" w:rsidRDefault="007C3A3C"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Pr="00D62755" w:rsidRDefault="00B12C11"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7677B5">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206179" w:rsidRDefault="00206179" w:rsidP="00147E00">
      <w:pPr>
        <w:widowControl w:val="0"/>
        <w:autoSpaceDE w:val="0"/>
        <w:autoSpaceDN w:val="0"/>
        <w:adjustRightInd w:val="0"/>
        <w:spacing w:after="120"/>
        <w:rPr>
          <w:rFonts w:ascii="Times New Roman" w:hAnsi="Times New Roman" w:cs="Times New Roman"/>
          <w:b/>
          <w:caps/>
        </w:rPr>
      </w:pPr>
    </w:p>
    <w:p w:rsidR="004F1CBF" w:rsidRPr="00D62755" w:rsidRDefault="004F1CBF" w:rsidP="00147E00">
      <w:pPr>
        <w:widowControl w:val="0"/>
        <w:autoSpaceDE w:val="0"/>
        <w:autoSpaceDN w:val="0"/>
        <w:adjustRightInd w:val="0"/>
        <w:spacing w:after="120"/>
        <w:rPr>
          <w:rFonts w:ascii="Times New Roman" w:hAnsi="Times New Roman" w:cs="Times New Roman"/>
          <w:b/>
          <w:caps/>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902A49">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902A49">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6C53C4" w:rsidRPr="00D62755" w:rsidRDefault="007677B5"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902A49">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902A49">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316AFD" w:rsidRPr="00D62755" w:rsidRDefault="00316AFD" w:rsidP="00E17CE5">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316AFD" w:rsidRPr="00B76C8C" w:rsidRDefault="00316AFD" w:rsidP="00111D8C">
            <w:pPr>
              <w:keepNext/>
              <w:spacing w:before="60" w:after="120"/>
              <w:jc w:val="center"/>
              <w:rPr>
                <w:rFonts w:ascii="Times New Roman" w:eastAsia="Times New Roman" w:hAnsi="Times New Roman" w:cs="Times New Roman"/>
                <w:b/>
                <w:sz w:val="24"/>
                <w:szCs w:val="24"/>
                <w:u w:val="single"/>
              </w:rPr>
            </w:pPr>
            <w:r w:rsidRPr="00B76C8C">
              <w:rPr>
                <w:rFonts w:ascii="Times New Roman CYR" w:hAnsi="Times New Roman CYR" w:cs="Times New Roman CYR"/>
                <w:b/>
                <w:sz w:val="24"/>
                <w:szCs w:val="24"/>
                <w:u w:val="single"/>
              </w:rPr>
              <w:t>(Картопля пізня, картопля рання)</w:t>
            </w:r>
          </w:p>
        </w:tc>
      </w:tr>
      <w:tr w:rsidR="00316AFD" w:rsidRPr="00D62755" w:rsidTr="00902A49">
        <w:trPr>
          <w:gridAfter w:val="2"/>
          <w:wAfter w:w="42" w:type="dxa"/>
          <w:trHeight w:val="520"/>
          <w:jc w:val="center"/>
        </w:trPr>
        <w:tc>
          <w:tcPr>
            <w:tcW w:w="576" w:type="dxa"/>
          </w:tcPr>
          <w:p w:rsidR="00316AFD" w:rsidRPr="00D62755" w:rsidRDefault="00316AFD"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316AFD" w:rsidRPr="00D62755" w:rsidRDefault="00316AFD" w:rsidP="00E17CE5">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316AFD" w:rsidRPr="00B76C8C" w:rsidRDefault="00316AFD" w:rsidP="00111D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8C">
              <w:rPr>
                <w:rFonts w:ascii="Times New Roman" w:eastAsia="Times New Roman" w:hAnsi="Times New Roman" w:cs="Times New Roman"/>
                <w:b/>
                <w:sz w:val="24"/>
                <w:szCs w:val="24"/>
                <w:u w:val="single"/>
              </w:rPr>
              <w:t xml:space="preserve">код </w:t>
            </w:r>
            <w:proofErr w:type="spellStart"/>
            <w:r w:rsidRPr="00B76C8C">
              <w:rPr>
                <w:rFonts w:ascii="Times New Roman" w:eastAsia="Times New Roman" w:hAnsi="Times New Roman" w:cs="Times New Roman"/>
                <w:b/>
                <w:sz w:val="24"/>
                <w:szCs w:val="24"/>
                <w:u w:val="single"/>
              </w:rPr>
              <w:t>ДК</w:t>
            </w:r>
            <w:proofErr w:type="spellEnd"/>
            <w:r w:rsidRPr="00B76C8C">
              <w:rPr>
                <w:rFonts w:ascii="Times New Roman" w:eastAsia="Times New Roman" w:hAnsi="Times New Roman" w:cs="Times New Roman"/>
                <w:b/>
                <w:sz w:val="24"/>
                <w:szCs w:val="24"/>
                <w:u w:val="single"/>
              </w:rPr>
              <w:t xml:space="preserve"> 021:2015 </w:t>
            </w:r>
            <w:proofErr w:type="spellStart"/>
            <w:r w:rsidRPr="00B76C8C">
              <w:rPr>
                <w:rFonts w:ascii="Times New Roman" w:eastAsia="Times New Roman" w:hAnsi="Times New Roman" w:cs="Times New Roman"/>
                <w:b/>
                <w:sz w:val="24"/>
                <w:szCs w:val="24"/>
                <w:u w:val="single"/>
              </w:rPr>
              <w:t>“Єдиний</w:t>
            </w:r>
            <w:proofErr w:type="spellEnd"/>
            <w:r w:rsidRPr="00B76C8C">
              <w:rPr>
                <w:rFonts w:ascii="Times New Roman" w:eastAsia="Times New Roman" w:hAnsi="Times New Roman" w:cs="Times New Roman"/>
                <w:b/>
                <w:sz w:val="24"/>
                <w:szCs w:val="24"/>
                <w:u w:val="single"/>
              </w:rPr>
              <w:t xml:space="preserve"> закупівельний </w:t>
            </w:r>
            <w:proofErr w:type="spellStart"/>
            <w:r w:rsidRPr="00B76C8C">
              <w:rPr>
                <w:rFonts w:ascii="Times New Roman" w:eastAsia="Times New Roman" w:hAnsi="Times New Roman" w:cs="Times New Roman"/>
                <w:b/>
                <w:sz w:val="24"/>
                <w:szCs w:val="24"/>
                <w:u w:val="single"/>
              </w:rPr>
              <w:t>словник”</w:t>
            </w:r>
            <w:proofErr w:type="spellEnd"/>
            <w:r w:rsidRPr="00B76C8C">
              <w:rPr>
                <w:rFonts w:ascii="Times New Roman" w:eastAsia="Times New Roman" w:hAnsi="Times New Roman" w:cs="Times New Roman"/>
                <w:b/>
                <w:sz w:val="24"/>
                <w:szCs w:val="24"/>
                <w:u w:val="single"/>
              </w:rPr>
              <w:t xml:space="preserve"> - </w:t>
            </w:r>
            <w:r w:rsidRPr="00B76C8C">
              <w:rPr>
                <w:rFonts w:ascii="Times New Roman" w:eastAsia="Times New Roman" w:hAnsi="Times New Roman" w:cs="Times New Roman"/>
                <w:b/>
                <w:sz w:val="24"/>
                <w:szCs w:val="24"/>
              </w:rPr>
              <w:t>03210000-6 Зернові культури та картопля (картопля пізня, картопля рання)</w:t>
            </w:r>
          </w:p>
        </w:tc>
      </w:tr>
      <w:tr w:rsidR="00316AFD" w:rsidRPr="00D62755" w:rsidTr="00902A49">
        <w:trPr>
          <w:gridAfter w:val="2"/>
          <w:wAfter w:w="42" w:type="dxa"/>
          <w:trHeight w:val="2439"/>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316AFD" w:rsidRPr="00D62755" w:rsidRDefault="00316AFD"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316AFD" w:rsidRPr="00D62755" w:rsidRDefault="00316AFD" w:rsidP="00111D8C">
            <w:pPr>
              <w:pStyle w:val="11"/>
              <w:widowControl w:val="0"/>
              <w:spacing w:line="240" w:lineRule="auto"/>
              <w:ind w:right="113"/>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316AFD" w:rsidRPr="00D62755" w:rsidRDefault="00316AFD" w:rsidP="00111D8C">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316AFD" w:rsidRPr="00D62755" w:rsidTr="00902A49">
        <w:trPr>
          <w:gridAfter w:val="2"/>
          <w:wAfter w:w="42" w:type="dxa"/>
          <w:trHeight w:val="1526"/>
          <w:jc w:val="center"/>
        </w:trPr>
        <w:tc>
          <w:tcPr>
            <w:tcW w:w="576" w:type="dxa"/>
          </w:tcPr>
          <w:p w:rsidR="00316AFD" w:rsidRPr="00D62755" w:rsidRDefault="00316AFD"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316AFD" w:rsidRPr="00D62755" w:rsidRDefault="00316AFD"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316AFD" w:rsidRPr="00B76C8C" w:rsidRDefault="00316AFD" w:rsidP="00111D8C">
            <w:pPr>
              <w:widowControl w:val="0"/>
              <w:tabs>
                <w:tab w:val="left" w:pos="284"/>
              </w:tabs>
              <w:autoSpaceDE w:val="0"/>
              <w:spacing w:after="0" w:line="240" w:lineRule="auto"/>
              <w:jc w:val="both"/>
              <w:rPr>
                <w:rFonts w:ascii="Times New Roman" w:hAnsi="Times New Roman" w:cs="Times New Roman"/>
                <w:sz w:val="24"/>
                <w:szCs w:val="24"/>
              </w:rPr>
            </w:pPr>
            <w:r w:rsidRPr="00B76C8C">
              <w:rPr>
                <w:rFonts w:ascii="Times New Roman" w:hAnsi="Times New Roman" w:cs="Times New Roman"/>
                <w:b/>
                <w:bCs/>
                <w:sz w:val="24"/>
                <w:szCs w:val="24"/>
                <w:shd w:val="clear" w:color="auto" w:fill="FAFAFA"/>
              </w:rPr>
              <w:t>місце поставки товару</w:t>
            </w:r>
            <w:r w:rsidRPr="00B76C8C">
              <w:rPr>
                <w:rFonts w:ascii="Times New Roman" w:hAnsi="Times New Roman" w:cs="Times New Roman"/>
                <w:bCs/>
                <w:sz w:val="24"/>
                <w:szCs w:val="24"/>
                <w:shd w:val="clear" w:color="auto" w:fill="FAFAFA"/>
              </w:rPr>
              <w:t xml:space="preserve">:  </w:t>
            </w:r>
            <w:r w:rsidRPr="00B76C8C">
              <w:rPr>
                <w:rFonts w:ascii="Times New Roman" w:hAnsi="Times New Roman" w:cs="Times New Roman"/>
                <w:sz w:val="24"/>
                <w:szCs w:val="24"/>
              </w:rPr>
              <w:t xml:space="preserve">заклади освіти згідно </w:t>
            </w:r>
            <w:r w:rsidRPr="00B76C8C">
              <w:rPr>
                <w:rFonts w:ascii="Times New Roman" w:hAnsi="Times New Roman" w:cs="Times New Roman"/>
                <w:b/>
                <w:sz w:val="24"/>
                <w:szCs w:val="24"/>
              </w:rPr>
              <w:t xml:space="preserve">Додатку № </w:t>
            </w:r>
            <w:r>
              <w:rPr>
                <w:rFonts w:ascii="Times New Roman" w:hAnsi="Times New Roman" w:cs="Times New Roman"/>
                <w:b/>
                <w:sz w:val="24"/>
                <w:szCs w:val="24"/>
              </w:rPr>
              <w:t>6</w:t>
            </w:r>
            <w:r w:rsidRPr="00B76C8C">
              <w:rPr>
                <w:rFonts w:ascii="Times New Roman" w:hAnsi="Times New Roman"/>
                <w:sz w:val="24"/>
                <w:szCs w:val="24"/>
              </w:rPr>
              <w:t xml:space="preserve">. </w:t>
            </w:r>
          </w:p>
          <w:p w:rsidR="00316AFD" w:rsidRDefault="00316AFD" w:rsidP="00111D8C">
            <w:pPr>
              <w:pStyle w:val="a6"/>
              <w:rPr>
                <w:rFonts w:ascii="Times New Roman" w:hAnsi="Times New Roman"/>
              </w:rPr>
            </w:pPr>
            <w:r w:rsidRPr="00B76C8C">
              <w:rPr>
                <w:rFonts w:ascii="Times New Roman" w:hAnsi="Times New Roman"/>
                <w:i/>
                <w:u w:val="single"/>
              </w:rPr>
              <w:t>Обсяг поставки</w:t>
            </w:r>
            <w:r w:rsidRPr="00B76C8C">
              <w:rPr>
                <w:rFonts w:ascii="Times New Roman" w:hAnsi="Times New Roman"/>
              </w:rPr>
              <w:t xml:space="preserve">:  </w:t>
            </w:r>
          </w:p>
          <w:p w:rsidR="00316AFD" w:rsidRPr="00B76C8C" w:rsidRDefault="00316AFD" w:rsidP="00111D8C">
            <w:pPr>
              <w:pStyle w:val="a6"/>
              <w:rPr>
                <w:rFonts w:ascii="Times New Roman" w:hAnsi="Times New Roman"/>
              </w:rPr>
            </w:pPr>
          </w:p>
          <w:tbl>
            <w:tblPr>
              <w:tblStyle w:val="af4"/>
              <w:tblW w:w="0" w:type="auto"/>
              <w:tblLayout w:type="fixed"/>
              <w:tblLook w:val="04A0"/>
            </w:tblPr>
            <w:tblGrid>
              <w:gridCol w:w="567"/>
              <w:gridCol w:w="3096"/>
              <w:gridCol w:w="1842"/>
            </w:tblGrid>
            <w:tr w:rsidR="00316AFD" w:rsidRPr="00B76C8C" w:rsidTr="00111D8C">
              <w:tc>
                <w:tcPr>
                  <w:tcW w:w="567" w:type="dxa"/>
                </w:tcPr>
                <w:p w:rsidR="00316AFD" w:rsidRPr="00B76C8C" w:rsidRDefault="00316AFD" w:rsidP="00111D8C">
                  <w:pPr>
                    <w:spacing w:before="60" w:after="60"/>
                    <w:jc w:val="center"/>
                    <w:rPr>
                      <w:rFonts w:ascii="Times New Roman" w:hAnsi="Times New Roman" w:cs="Times New Roman"/>
                    </w:rPr>
                  </w:pPr>
                  <w:r w:rsidRPr="00B76C8C">
                    <w:rPr>
                      <w:rFonts w:ascii="Times New Roman" w:hAnsi="Times New Roman" w:cs="Times New Roman"/>
                    </w:rPr>
                    <w:t>1</w:t>
                  </w:r>
                </w:p>
              </w:tc>
              <w:tc>
                <w:tcPr>
                  <w:tcW w:w="3096" w:type="dxa"/>
                  <w:vAlign w:val="center"/>
                </w:tcPr>
                <w:p w:rsidR="00316AFD" w:rsidRPr="00B76C8C" w:rsidRDefault="00316AFD" w:rsidP="00111D8C">
                  <w:pPr>
                    <w:keepNext/>
                    <w:spacing w:after="120"/>
                    <w:jc w:val="center"/>
                    <w:rPr>
                      <w:rFonts w:ascii="Times New Roman" w:eastAsia="Times New Roman" w:hAnsi="Times New Roman" w:cs="Times New Roman"/>
                      <w:i/>
                      <w:sz w:val="24"/>
                      <w:szCs w:val="24"/>
                      <w:u w:val="single"/>
                      <w:bdr w:val="none" w:sz="0" w:space="0" w:color="auto" w:frame="1"/>
                    </w:rPr>
                  </w:pPr>
                  <w:r w:rsidRPr="00B76C8C">
                    <w:rPr>
                      <w:rFonts w:ascii="Times New Roman" w:hAnsi="Times New Roman" w:cs="Times New Roman"/>
                      <w:b/>
                      <w:sz w:val="24"/>
                      <w:szCs w:val="24"/>
                      <w:u w:val="single"/>
                    </w:rPr>
                    <w:t>Картопля пізня</w:t>
                  </w:r>
                </w:p>
              </w:tc>
              <w:tc>
                <w:tcPr>
                  <w:tcW w:w="1842" w:type="dxa"/>
                </w:tcPr>
                <w:p w:rsidR="00316AFD" w:rsidRPr="00B76C8C" w:rsidRDefault="00316AFD" w:rsidP="00111D8C">
                  <w:pPr>
                    <w:pStyle w:val="a3"/>
                    <w:spacing w:before="12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20 000</w:t>
                  </w:r>
                  <w:r w:rsidRPr="00B76C8C">
                    <w:rPr>
                      <w:rFonts w:ascii="Times New Roman" w:eastAsia="Times New Roman" w:hAnsi="Times New Roman" w:cs="Times New Roman"/>
                      <w:b/>
                      <w:sz w:val="24"/>
                      <w:szCs w:val="24"/>
                    </w:rPr>
                    <w:t xml:space="preserve"> кг</w:t>
                  </w:r>
                </w:p>
              </w:tc>
            </w:tr>
            <w:tr w:rsidR="00316AFD" w:rsidRPr="00B76C8C" w:rsidTr="00111D8C">
              <w:tc>
                <w:tcPr>
                  <w:tcW w:w="567" w:type="dxa"/>
                </w:tcPr>
                <w:p w:rsidR="00316AFD" w:rsidRPr="00B76C8C" w:rsidRDefault="00316AFD" w:rsidP="00111D8C">
                  <w:pPr>
                    <w:spacing w:before="60" w:after="60"/>
                    <w:jc w:val="center"/>
                    <w:rPr>
                      <w:rFonts w:ascii="Times New Roman" w:hAnsi="Times New Roman" w:cs="Times New Roman"/>
                    </w:rPr>
                  </w:pPr>
                  <w:r w:rsidRPr="00B76C8C">
                    <w:rPr>
                      <w:rFonts w:ascii="Times New Roman" w:hAnsi="Times New Roman" w:cs="Times New Roman"/>
                    </w:rPr>
                    <w:t>2</w:t>
                  </w:r>
                </w:p>
              </w:tc>
              <w:tc>
                <w:tcPr>
                  <w:tcW w:w="3096" w:type="dxa"/>
                  <w:vAlign w:val="center"/>
                </w:tcPr>
                <w:p w:rsidR="00316AFD" w:rsidRPr="00B76C8C" w:rsidRDefault="00316AFD" w:rsidP="00111D8C">
                  <w:pPr>
                    <w:keepNext/>
                    <w:spacing w:after="120"/>
                    <w:jc w:val="center"/>
                    <w:rPr>
                      <w:rFonts w:ascii="Times New Roman" w:eastAsia="Times New Roman" w:hAnsi="Times New Roman" w:cs="Times New Roman"/>
                      <w:b/>
                      <w:sz w:val="24"/>
                      <w:szCs w:val="24"/>
                      <w:u w:val="single"/>
                    </w:rPr>
                  </w:pPr>
                  <w:r w:rsidRPr="00B76C8C">
                    <w:rPr>
                      <w:rFonts w:ascii="Times New Roman" w:hAnsi="Times New Roman" w:cs="Times New Roman"/>
                      <w:b/>
                      <w:sz w:val="24"/>
                      <w:szCs w:val="24"/>
                      <w:u w:val="single"/>
                    </w:rPr>
                    <w:t>Картопля рання</w:t>
                  </w:r>
                </w:p>
              </w:tc>
              <w:tc>
                <w:tcPr>
                  <w:tcW w:w="1842" w:type="dxa"/>
                </w:tcPr>
                <w:p w:rsidR="00316AFD" w:rsidRPr="00B76C8C" w:rsidRDefault="00316AFD" w:rsidP="00111D8C">
                  <w:pPr>
                    <w:pStyle w:val="a3"/>
                    <w:spacing w:before="120" w:after="120"/>
                    <w:ind w:left="0"/>
                    <w:jc w:val="center"/>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B76C8C">
                    <w:rPr>
                      <w:rFonts w:ascii="Times New Roman" w:eastAsia="Times New Roman" w:hAnsi="Times New Roman" w:cs="Times New Roman"/>
                      <w:b/>
                      <w:sz w:val="24"/>
                      <w:szCs w:val="24"/>
                    </w:rPr>
                    <w:t> 000 кг</w:t>
                  </w:r>
                </w:p>
              </w:tc>
            </w:tr>
          </w:tbl>
          <w:p w:rsidR="00316AFD" w:rsidRPr="00D62755" w:rsidRDefault="00316AFD" w:rsidP="00111D8C">
            <w:pPr>
              <w:pStyle w:val="a5"/>
              <w:spacing w:before="0" w:beforeAutospacing="0" w:after="0" w:afterAutospacing="0"/>
              <w:jc w:val="both"/>
              <w:rPr>
                <w:color w:val="FF0000"/>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902A49" w:rsidRPr="00D62755" w:rsidRDefault="00902A49" w:rsidP="0061220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902A49" w:rsidRPr="00D62755" w:rsidRDefault="00902A49" w:rsidP="0061220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902A49" w:rsidRPr="00D62755" w:rsidRDefault="00902A49" w:rsidP="0061220E">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047224">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w:t>
            </w:r>
            <w:r w:rsidRPr="00D62755">
              <w:rPr>
                <w:lang w:eastAsia="ru-RU"/>
              </w:rPr>
              <w:lastRenderedPageBreak/>
              <w:t xml:space="preserve">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902A49" w:rsidRPr="00D62755" w:rsidRDefault="00902A49" w:rsidP="0061220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902A49" w:rsidRPr="00D62755" w:rsidRDefault="00902A49" w:rsidP="0061220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902A49" w:rsidRPr="00D62755" w:rsidRDefault="00902A49" w:rsidP="0061220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902A49" w:rsidRPr="00D62755" w:rsidTr="00902A49">
        <w:trPr>
          <w:trHeight w:val="520"/>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902A49" w:rsidRPr="0065668D" w:rsidRDefault="00902A49" w:rsidP="0061220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902A49" w:rsidRPr="00D62755" w:rsidRDefault="00902A49" w:rsidP="0061220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2A49" w:rsidRPr="00D62755" w:rsidRDefault="00902A49" w:rsidP="0061220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902A49" w:rsidRPr="00D62755" w:rsidTr="00902A49">
        <w:trPr>
          <w:trHeight w:val="36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902A49" w:rsidRPr="0065668D" w:rsidRDefault="00902A49" w:rsidP="0061220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02A49" w:rsidRPr="0065668D" w:rsidRDefault="00902A49" w:rsidP="0061220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902A49" w:rsidRPr="00D62755" w:rsidRDefault="00902A49" w:rsidP="0061220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755">
              <w:rPr>
                <w:rFonts w:ascii="Times New Roman" w:eastAsia="Times New Roman" w:hAnsi="Times New Roman" w:cs="Times New Roman"/>
                <w:sz w:val="24"/>
                <w:szCs w:val="24"/>
                <w:lang w:eastAsia="ru-RU"/>
              </w:rPr>
              <w:lastRenderedPageBreak/>
              <w:t xml:space="preserve">українською мовою. </w:t>
            </w:r>
          </w:p>
          <w:p w:rsidR="00902A49" w:rsidRPr="00D62755" w:rsidRDefault="00902A49" w:rsidP="0061220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02A49" w:rsidRPr="00D62755" w:rsidRDefault="00902A49" w:rsidP="0061220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02A49" w:rsidRPr="00D62755" w:rsidTr="00902A49">
        <w:trPr>
          <w:trHeight w:val="81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A49" w:rsidRPr="00D62755" w:rsidRDefault="00902A49" w:rsidP="0061220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02A49" w:rsidRPr="00D62755" w:rsidRDefault="00902A49" w:rsidP="0061220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w:t>
            </w:r>
            <w:r w:rsidRPr="00D62755">
              <w:lastRenderedPageBreak/>
              <w:t>розміщуються в електронній системі закупівель протягом одного дня з дати прийняття рішення про їх внесення.</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02A49" w:rsidRPr="00D62755" w:rsidTr="00902A49">
        <w:trPr>
          <w:trHeight w:val="406"/>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902A49" w:rsidRPr="003957B4" w:rsidRDefault="00902A49" w:rsidP="0061220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02A49" w:rsidRPr="003957B4" w:rsidRDefault="00902A49" w:rsidP="0061220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2A49" w:rsidRPr="00DD77D6" w:rsidRDefault="00902A49" w:rsidP="0061220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902A49" w:rsidRPr="00F809A4" w:rsidRDefault="00902A49" w:rsidP="0061220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F809A4">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902A49" w:rsidRPr="00F809A4" w:rsidRDefault="00902A49" w:rsidP="0061220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902A49" w:rsidRPr="00F809A4" w:rsidRDefault="00902A49" w:rsidP="00902A49">
            <w:pPr>
              <w:pStyle w:val="11"/>
              <w:widowControl w:val="0"/>
              <w:numPr>
                <w:ilvl w:val="3"/>
                <w:numId w:val="28"/>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902A49" w:rsidRPr="00F809A4" w:rsidRDefault="00902A49" w:rsidP="0061220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w:t>
            </w:r>
            <w:r w:rsidRPr="00F809A4">
              <w:rPr>
                <w:rFonts w:ascii="Times New Roman" w:hAnsi="Times New Roman"/>
                <w:sz w:val="24"/>
                <w:szCs w:val="24"/>
                <w:lang w:eastAsia="ru-RU"/>
              </w:rPr>
              <w:lastRenderedPageBreak/>
              <w:t>наступних документів:</w:t>
            </w:r>
          </w:p>
          <w:p w:rsidR="00902A49" w:rsidRPr="00F809A4" w:rsidRDefault="00902A49" w:rsidP="0061220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902A49" w:rsidRPr="00F809A4" w:rsidRDefault="00902A49" w:rsidP="0061220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902A49" w:rsidRPr="00F809A4" w:rsidRDefault="00902A49" w:rsidP="00902A49">
            <w:pPr>
              <w:pStyle w:val="11"/>
              <w:widowControl w:val="0"/>
              <w:numPr>
                <w:ilvl w:val="0"/>
                <w:numId w:val="29"/>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902A49" w:rsidRPr="00F809A4" w:rsidRDefault="00902A49" w:rsidP="0061220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902A49" w:rsidRPr="00F809A4" w:rsidRDefault="00902A49" w:rsidP="00902A49">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2A49" w:rsidRPr="00F809A4" w:rsidRDefault="00902A49" w:rsidP="00902A49">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F809A4">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809A4">
              <w:rPr>
                <w:rFonts w:ascii="Times New Roman" w:eastAsia="Times New Roman" w:hAnsi="Times New Roman" w:cs="Times New Roman"/>
                <w:sz w:val="24"/>
                <w:szCs w:val="24"/>
              </w:rPr>
              <w:lastRenderedPageBreak/>
              <w:t>підпис.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F809A4">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2A49" w:rsidRPr="00F809A4" w:rsidRDefault="00902A49" w:rsidP="0061220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2A49" w:rsidRPr="00D62755" w:rsidRDefault="00902A49" w:rsidP="0061220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02A49" w:rsidRPr="00D62755" w:rsidTr="00902A49">
        <w:trPr>
          <w:trHeight w:val="40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902A49" w:rsidRPr="00D62755" w:rsidRDefault="00902A49" w:rsidP="0061220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902A49" w:rsidRPr="00D62755" w:rsidRDefault="00902A49" w:rsidP="0061220E">
            <w:pPr>
              <w:pStyle w:val="rvps2"/>
              <w:shd w:val="clear" w:color="auto" w:fill="FFFFFF"/>
              <w:spacing w:before="0" w:beforeAutospacing="0" w:after="0" w:afterAutospacing="0"/>
              <w:ind w:right="127"/>
              <w:jc w:val="both"/>
              <w:textAlignment w:val="baseline"/>
              <w:rPr>
                <w:lang w:val="uk-UA"/>
              </w:rPr>
            </w:pPr>
          </w:p>
        </w:tc>
      </w:tr>
      <w:tr w:rsidR="00902A49" w:rsidRPr="00D62755" w:rsidTr="00902A49">
        <w:trPr>
          <w:trHeight w:val="25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902A49" w:rsidRPr="00D62755" w:rsidRDefault="00902A49" w:rsidP="0061220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A49" w:rsidRPr="00D62755" w:rsidTr="00902A49">
        <w:trPr>
          <w:trHeight w:val="831"/>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902A49" w:rsidRPr="00F809A4" w:rsidRDefault="00902A49" w:rsidP="0061220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902A49" w:rsidRDefault="00902A49" w:rsidP="0061220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902A49" w:rsidRPr="009A489E" w:rsidRDefault="00902A49" w:rsidP="0061220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902A49" w:rsidRPr="009A489E"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w:t>
            </w:r>
            <w:r w:rsidRPr="009A489E">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9A489E">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A49" w:rsidRPr="00DD77D6"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902A49"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902A49" w:rsidRPr="001C6F51" w:rsidRDefault="00902A49" w:rsidP="0061220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902A49" w:rsidRPr="00BA3CD8" w:rsidRDefault="00902A49" w:rsidP="0061220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8</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902A49" w:rsidRPr="00D62755" w:rsidRDefault="00902A49" w:rsidP="0061220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902A49" w:rsidRPr="00D62755" w:rsidRDefault="00902A49" w:rsidP="0061220E">
            <w:pPr>
              <w:pStyle w:val="11"/>
              <w:widowControl w:val="0"/>
              <w:spacing w:line="240" w:lineRule="auto"/>
              <w:ind w:right="113"/>
              <w:rPr>
                <w:color w:val="auto"/>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902A49" w:rsidRPr="00D62755" w:rsidTr="00902A49">
        <w:trPr>
          <w:trHeight w:val="405"/>
          <w:jc w:val="center"/>
        </w:trPr>
        <w:tc>
          <w:tcPr>
            <w:tcW w:w="10300" w:type="dxa"/>
            <w:gridSpan w:val="7"/>
            <w:shd w:val="clear" w:color="auto" w:fill="A6A6A6" w:themeFill="background1" w:themeFillShade="A6"/>
          </w:tcPr>
          <w:p w:rsidR="00902A49" w:rsidRPr="00D62755" w:rsidRDefault="00902A49" w:rsidP="0061220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02A49" w:rsidRPr="00D62755" w:rsidTr="00902A49">
        <w:trPr>
          <w:gridAfter w:val="1"/>
          <w:wAfter w:w="6" w:type="dxa"/>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02A49" w:rsidRPr="00D62755" w:rsidRDefault="00902A49" w:rsidP="0061220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B56DB6">
              <w:rPr>
                <w:rFonts w:ascii="Times New Roman" w:eastAsia="Times New Roman" w:hAnsi="Times New Roman" w:cs="Times New Roman"/>
                <w:b/>
                <w:i/>
                <w:color w:val="FF0000"/>
                <w:sz w:val="24"/>
                <w:szCs w:val="24"/>
                <w:lang w:val="uk-UA"/>
              </w:rPr>
              <w:t>29</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A49" w:rsidRPr="00D62755" w:rsidRDefault="00902A49" w:rsidP="0061220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351385" w:rsidRPr="00D62755" w:rsidTr="00902A49">
        <w:trPr>
          <w:gridAfter w:val="1"/>
          <w:wAfter w:w="6" w:type="dxa"/>
          <w:trHeight w:val="1823"/>
          <w:jc w:val="center"/>
        </w:trPr>
        <w:tc>
          <w:tcPr>
            <w:tcW w:w="623" w:type="dxa"/>
            <w:gridSpan w:val="2"/>
          </w:tcPr>
          <w:p w:rsidR="00351385" w:rsidRPr="00D62755" w:rsidRDefault="00351385"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51385" w:rsidRPr="00D62755" w:rsidRDefault="00351385"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385" w:rsidRPr="00D62755" w:rsidRDefault="00351385" w:rsidP="0061220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902A49" w:rsidRPr="00D62755" w:rsidTr="00902A49">
        <w:trPr>
          <w:trHeight w:val="317"/>
          <w:jc w:val="center"/>
        </w:trPr>
        <w:tc>
          <w:tcPr>
            <w:tcW w:w="10300" w:type="dxa"/>
            <w:gridSpan w:val="7"/>
            <w:shd w:val="clear" w:color="auto" w:fill="A6A6A6" w:themeFill="background1" w:themeFillShade="A6"/>
          </w:tcPr>
          <w:p w:rsidR="00902A49" w:rsidRPr="00D62755" w:rsidRDefault="00902A49" w:rsidP="0061220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2A49" w:rsidRPr="00F2507B" w:rsidRDefault="00902A49" w:rsidP="0061220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2507B">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A49" w:rsidRPr="00EB1EBA" w:rsidRDefault="00902A49" w:rsidP="0061220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A49" w:rsidRPr="006E7C91" w:rsidRDefault="00902A49" w:rsidP="0061220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отримання достовірної інформації про </w:t>
            </w:r>
            <w:r w:rsidRPr="00F2507B">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F2507B" w:rsidRDefault="00902A49" w:rsidP="0061220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2A49" w:rsidRPr="00F2507B" w:rsidRDefault="00902A49" w:rsidP="0061220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2507B">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B56DB6" w:rsidRPr="00D62755" w:rsidRDefault="00B56DB6" w:rsidP="00B56DB6">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6DB6" w:rsidRDefault="00B56DB6" w:rsidP="00B56DB6">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Pr>
                <w:rFonts w:ascii="Times New Roman" w:eastAsia="Times New Roman" w:hAnsi="Times New Roman" w:cs="Times New Roman"/>
                <w:color w:val="000000"/>
                <w:sz w:val="24"/>
                <w:szCs w:val="24"/>
              </w:rPr>
              <w:lastRenderedPageBreak/>
              <w:t>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56DB6" w:rsidRDefault="00B56DB6" w:rsidP="00B56DB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B56DB6" w:rsidRDefault="00B56DB6" w:rsidP="00B56DB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6DB6" w:rsidRDefault="00B56DB6" w:rsidP="00B56DB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6DB6" w:rsidRPr="00D62755" w:rsidRDefault="00B56DB6" w:rsidP="00B56DB6">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w:t>
            </w:r>
            <w:r w:rsidRPr="00327F1E">
              <w:rPr>
                <w:rFonts w:ascii="Times New Roman" w:hAnsi="Times New Roman" w:cs="Times New Roman"/>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sz w:val="24"/>
                <w:szCs w:val="24"/>
                <w:shd w:val="clear" w:color="auto" w:fill="FFFFFF"/>
                <w:lang w:val="uk-UA"/>
              </w:rPr>
              <w:t>бенефіціарним</w:t>
            </w:r>
            <w:proofErr w:type="spellEnd"/>
            <w:r w:rsidRPr="00327F1E">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7F1E">
              <w:rPr>
                <w:rFonts w:ascii="Times New Roman" w:eastAsia="Times New Roman" w:hAnsi="Times New Roman" w:cs="Times New Roman"/>
                <w:sz w:val="24"/>
                <w:szCs w:val="24"/>
                <w:highlight w:val="white"/>
                <w:lang w:val="uk-UA"/>
              </w:rPr>
              <w:t>.</w:t>
            </w:r>
            <w:r w:rsidRPr="00327F1E">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02A49" w:rsidRPr="00D62755" w:rsidRDefault="00B56DB6" w:rsidP="00B56DB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D62755">
              <w:rPr>
                <w:rFonts w:ascii="Times New Roman" w:eastAsia="Times New Roman" w:hAnsi="Times New Roman" w:cs="Times New Roman"/>
                <w:i/>
                <w:sz w:val="24"/>
                <w:szCs w:val="24"/>
              </w:rPr>
              <w:lastRenderedPageBreak/>
              <w:t>установленим у тендерній документації відповідно до абзацу першого частини третьої статті 22 Закону.</w:t>
            </w:r>
          </w:p>
        </w:tc>
      </w:tr>
      <w:tr w:rsidR="00902A49" w:rsidRPr="00D62755" w:rsidTr="00902A49">
        <w:trPr>
          <w:trHeight w:val="699"/>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B56DB6" w:rsidRPr="000F7442" w:rsidRDefault="00B56DB6" w:rsidP="00B56DB6">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w:t>
            </w:r>
            <w:r w:rsidRPr="00327F1E">
              <w:rPr>
                <w:rFonts w:ascii="Times New Roman" w:hAnsi="Times New Roman" w:cs="Times New Roman"/>
                <w:color w:val="000000"/>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27F1E">
              <w:rPr>
                <w:rFonts w:ascii="Times New Roman" w:hAnsi="Times New Roman" w:cs="Times New Roman"/>
                <w:color w:val="000000"/>
                <w:sz w:val="24"/>
                <w:szCs w:val="24"/>
                <w:shd w:val="clear" w:color="auto" w:fill="FFFFFF"/>
              </w:rPr>
              <w:t>бенефіціарним</w:t>
            </w:r>
            <w:proofErr w:type="spellEnd"/>
            <w:r w:rsidRPr="00327F1E">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F7442">
              <w:rPr>
                <w:rFonts w:ascii="Times New Roman" w:eastAsia="Times New Roman" w:hAnsi="Times New Roman" w:cs="Times New Roman"/>
                <w:sz w:val="24"/>
                <w:szCs w:val="24"/>
                <w:highlight w:val="white"/>
              </w:rPr>
              <w:t xml:space="preserve">; або пропонує в тендерній пропозиції товари походженням з </w:t>
            </w:r>
            <w:r w:rsidRPr="00327F1E">
              <w:rPr>
                <w:rFonts w:ascii="Times New Roman" w:hAnsi="Times New Roman" w:cs="Times New Roman"/>
                <w:color w:val="000000"/>
                <w:sz w:val="24"/>
                <w:szCs w:val="24"/>
                <w:shd w:val="clear" w:color="auto" w:fill="FFFFFF"/>
              </w:rPr>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327F1E">
              <w:rPr>
                <w:rFonts w:ascii="Times New Roman" w:eastAsia="Times New Roman" w:hAnsi="Times New Roman" w:cs="Times New Roman"/>
                <w:sz w:val="24"/>
                <w:szCs w:val="24"/>
                <w:highlight w:val="white"/>
              </w:rPr>
              <w:t xml:space="preserve"> </w:t>
            </w:r>
            <w:r w:rsidRPr="000F7442">
              <w:rPr>
                <w:rFonts w:ascii="Times New Roman" w:eastAsia="Times New Roman" w:hAnsi="Times New Roman" w:cs="Times New Roman"/>
                <w:sz w:val="24"/>
                <w:szCs w:val="24"/>
                <w:highlight w:val="white"/>
              </w:rPr>
              <w:t xml:space="preserve">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0F7442">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6DB6" w:rsidRPr="000F7442" w:rsidRDefault="00B56DB6" w:rsidP="00B56DB6">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6DB6" w:rsidRPr="000F7442" w:rsidRDefault="00B56DB6" w:rsidP="00B56DB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DB6" w:rsidRPr="000F7442" w:rsidRDefault="00B56DB6" w:rsidP="00B56DB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DB6" w:rsidRPr="000F7442" w:rsidRDefault="00B56DB6" w:rsidP="00B56DB6">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0F7442">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2A49" w:rsidRPr="00D62755" w:rsidRDefault="00B56DB6" w:rsidP="00B56DB6">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02A49" w:rsidRPr="00D62755" w:rsidTr="00902A49">
        <w:trPr>
          <w:trHeight w:val="250"/>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02A49" w:rsidRDefault="00902A49" w:rsidP="006122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2A49" w:rsidRPr="00D62755" w:rsidTr="00902A49">
        <w:trPr>
          <w:trHeight w:val="392"/>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A49" w:rsidRPr="00D62755" w:rsidTr="00902A49">
        <w:trPr>
          <w:trHeight w:val="396"/>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92560C">
              <w:fldChar w:fldCharType="begin"/>
            </w:r>
            <w:r w:rsidR="0092560C">
              <w:instrText>HYPERLINK "http://zakon5.rada.gov.ua/laws/show/435-15" \t "_blank"</w:instrText>
            </w:r>
            <w:r w:rsidR="0092560C">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92560C">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2A49" w:rsidRPr="00D62755" w:rsidRDefault="00902A49" w:rsidP="0061220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A49" w:rsidRPr="00D62755" w:rsidRDefault="00902A49" w:rsidP="0061220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02A49" w:rsidRPr="00D62755" w:rsidRDefault="00902A49" w:rsidP="0061220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lastRenderedPageBreak/>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02A49" w:rsidRPr="00D62755" w:rsidTr="00902A49">
        <w:trPr>
          <w:trHeight w:val="533"/>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02A49" w:rsidRPr="008941EA"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2A49" w:rsidRPr="008941EA" w:rsidRDefault="00902A49" w:rsidP="0061220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2A49" w:rsidRPr="008941EA" w:rsidRDefault="00902A49" w:rsidP="0061220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2A49"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02A49" w:rsidRPr="00971030" w:rsidRDefault="00902A49" w:rsidP="00902A4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902A49" w:rsidRPr="000F43B0" w:rsidRDefault="00902A49" w:rsidP="00902A4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902A49" w:rsidRPr="001C12B1" w:rsidRDefault="00902A49" w:rsidP="00902A4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902A49" w:rsidRPr="00971030" w:rsidRDefault="00902A49" w:rsidP="00902A4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902A49" w:rsidRDefault="00902A49" w:rsidP="00902A49">
      <w:pPr>
        <w:spacing w:after="0" w:line="240" w:lineRule="auto"/>
        <w:jc w:val="right"/>
        <w:rPr>
          <w:rFonts w:ascii="Times New Roman" w:hAnsi="Times New Roman" w:cs="Times New Roman"/>
          <w:i/>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2B1E1B" w:rsidRPr="00D62755" w:rsidRDefault="002B1E1B" w:rsidP="00524985">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3B2998" w:rsidRDefault="003B2998" w:rsidP="00675DC5">
      <w:pPr>
        <w:spacing w:after="0" w:line="240" w:lineRule="auto"/>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675DC5"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84119A" w:rsidRDefault="008851C2" w:rsidP="0084119A">
      <w:pPr>
        <w:spacing w:after="0" w:line="240" w:lineRule="auto"/>
        <w:jc w:val="right"/>
        <w:rPr>
          <w:rFonts w:ascii="Times New Roman" w:hAnsi="Times New Roman" w:cs="Times New Roman"/>
          <w:i/>
          <w:sz w:val="20"/>
          <w:szCs w:val="20"/>
          <w:lang w:eastAsia="ru-RU"/>
        </w:rPr>
      </w:pPr>
    </w:p>
    <w:p w:rsidR="0043565E" w:rsidRPr="00147E00" w:rsidRDefault="0043565E" w:rsidP="00147E00">
      <w:pPr>
        <w:spacing w:after="0" w:line="240" w:lineRule="auto"/>
        <w:jc w:val="right"/>
        <w:rPr>
          <w:rFonts w:ascii="Times New Roman" w:hAnsi="Times New Roman" w:cs="Times New Roman"/>
          <w:i/>
          <w:lang w:eastAsia="ru-RU"/>
        </w:rPr>
      </w:pPr>
    </w:p>
    <w:p w:rsidR="00524985" w:rsidRPr="00D27A37" w:rsidRDefault="00524985" w:rsidP="0052498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4985" w:rsidRDefault="00524985" w:rsidP="0052498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24985" w:rsidRPr="00FB2F82" w:rsidRDefault="00524985" w:rsidP="0052498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24985" w:rsidRPr="00D62755" w:rsidTr="0061220E">
        <w:trPr>
          <w:trHeight w:val="508"/>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24985" w:rsidRPr="00D62755" w:rsidTr="0061220E">
        <w:trPr>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24985" w:rsidRPr="00D62755" w:rsidRDefault="00524985" w:rsidP="0061220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24985" w:rsidRPr="001D2837" w:rsidRDefault="00524985" w:rsidP="0061220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 xml:space="preserve">На підтвердження досвіду виконання аналогічного (аналогічних) за предметом закупівлі договору (договорів) </w:t>
            </w:r>
            <w:r w:rsidR="00675DC5">
              <w:rPr>
                <w:rFonts w:ascii="Times New Roman" w:eastAsia="Times New Roman" w:hAnsi="Times New Roman" w:cs="Times New Roman"/>
                <w:color w:val="000000"/>
                <w:sz w:val="21"/>
                <w:szCs w:val="21"/>
              </w:rPr>
              <w:t xml:space="preserve">(у разі наявності такого досвіду) </w:t>
            </w:r>
            <w:r w:rsidRPr="001D2837">
              <w:rPr>
                <w:rFonts w:ascii="Times New Roman" w:eastAsia="Times New Roman" w:hAnsi="Times New Roman" w:cs="Times New Roman"/>
                <w:color w:val="000000"/>
                <w:sz w:val="21"/>
                <w:szCs w:val="21"/>
              </w:rPr>
              <w:t>Учасник має надати:</w:t>
            </w:r>
          </w:p>
          <w:p w:rsidR="00524985" w:rsidRPr="00524985" w:rsidRDefault="00524985" w:rsidP="003B2998">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за період 2021-2023рр.</w:t>
            </w:r>
            <w:r w:rsidRPr="00524985">
              <w:rPr>
                <w:rFonts w:ascii="Times New Roman" w:hAnsi="Times New Roman" w:cs="Times New Roman"/>
                <w:sz w:val="20"/>
                <w:szCs w:val="20"/>
              </w:rPr>
              <w:t>;</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24985" w:rsidRPr="00B57082" w:rsidRDefault="00524985" w:rsidP="0061220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24985" w:rsidRPr="00D62755" w:rsidRDefault="00524985" w:rsidP="0061220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24985" w:rsidRPr="00D62755" w:rsidRDefault="00524985" w:rsidP="0061220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24985" w:rsidRPr="00D62755" w:rsidTr="0061220E">
              <w:trPr>
                <w:trHeight w:val="704"/>
              </w:trPr>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24985" w:rsidRPr="00D62755" w:rsidTr="0061220E">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2498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24985" w:rsidRPr="00D62755" w:rsidRDefault="00524985" w:rsidP="0061220E">
            <w:pPr>
              <w:pStyle w:val="a3"/>
              <w:spacing w:after="0" w:line="240" w:lineRule="auto"/>
              <w:ind w:left="0"/>
              <w:jc w:val="both"/>
              <w:rPr>
                <w:rFonts w:ascii="Times New Roman" w:hAnsi="Times New Roman" w:cs="Times New Roman"/>
                <w:sz w:val="16"/>
                <w:szCs w:val="16"/>
              </w:rPr>
            </w:pPr>
          </w:p>
          <w:p w:rsidR="00524985" w:rsidRPr="001D2837" w:rsidRDefault="00524985" w:rsidP="0061220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0079FC" w:rsidRPr="00D62755" w:rsidTr="0061220E">
        <w:trPr>
          <w:jc w:val="center"/>
        </w:trPr>
        <w:tc>
          <w:tcPr>
            <w:tcW w:w="535" w:type="dxa"/>
          </w:tcPr>
          <w:p w:rsidR="000079FC" w:rsidRDefault="000079FC"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0079FC" w:rsidRPr="00D62755" w:rsidRDefault="000079FC"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0079FC" w:rsidRPr="00D62755" w:rsidRDefault="000079FC"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0079FC" w:rsidRPr="00D62755" w:rsidRDefault="000079FC" w:rsidP="000079FC">
            <w:pPr>
              <w:pStyle w:val="a3"/>
              <w:numPr>
                <w:ilvl w:val="0"/>
                <w:numId w:val="2"/>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0079FC" w:rsidRPr="001D778F" w:rsidRDefault="000079FC" w:rsidP="001D778F">
            <w:pPr>
              <w:pStyle w:val="a3"/>
              <w:numPr>
                <w:ilvl w:val="0"/>
                <w:numId w:val="2"/>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p>
        </w:tc>
      </w:tr>
      <w:tr w:rsidR="002A6AB6" w:rsidRPr="00D62755" w:rsidTr="0061220E">
        <w:trPr>
          <w:jc w:val="center"/>
        </w:trPr>
        <w:tc>
          <w:tcPr>
            <w:tcW w:w="535" w:type="dxa"/>
          </w:tcPr>
          <w:p w:rsidR="002A6AB6" w:rsidRDefault="002A6AB6"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2A6AB6" w:rsidRPr="00D62755" w:rsidRDefault="002A6AB6"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2A6AB6" w:rsidRPr="00D62755" w:rsidRDefault="002A6AB6"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2A6AB6" w:rsidRPr="00D62755" w:rsidRDefault="002A6AB6" w:rsidP="002A6AB6">
            <w:pPr>
              <w:pStyle w:val="a3"/>
              <w:widowControl w:val="0"/>
              <w:numPr>
                <w:ilvl w:val="0"/>
                <w:numId w:val="3"/>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2A6AB6" w:rsidRPr="00D62755" w:rsidTr="0061220E">
              <w:tc>
                <w:tcPr>
                  <w:tcW w:w="639"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lastRenderedPageBreak/>
                    <w:t>№ п/п</w:t>
                  </w:r>
                </w:p>
              </w:tc>
              <w:tc>
                <w:tcPr>
                  <w:tcW w:w="901"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2A6AB6" w:rsidRPr="00D62755" w:rsidRDefault="002A6AB6" w:rsidP="0061220E">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2A6AB6" w:rsidRPr="00D62755" w:rsidRDefault="002A6AB6" w:rsidP="0061220E">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2A6AB6" w:rsidRPr="00D62755" w:rsidRDefault="002A6AB6" w:rsidP="0061220E">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2A6AB6" w:rsidRPr="00D62755" w:rsidTr="0061220E">
              <w:trPr>
                <w:trHeight w:val="229"/>
              </w:trPr>
              <w:tc>
                <w:tcPr>
                  <w:tcW w:w="639"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2A6AB6" w:rsidRPr="00D62755"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2A6AB6" w:rsidRPr="00B854A9"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2A6AB6" w:rsidRPr="00BA13AB" w:rsidRDefault="002A6AB6" w:rsidP="002A6AB6">
            <w:pPr>
              <w:pStyle w:val="a3"/>
              <w:numPr>
                <w:ilvl w:val="0"/>
                <w:numId w:val="4"/>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2A6AB6" w:rsidRPr="001D778F" w:rsidRDefault="002A6AB6" w:rsidP="001D778F">
            <w:pPr>
              <w:pStyle w:val="a3"/>
              <w:numPr>
                <w:ilvl w:val="0"/>
                <w:numId w:val="4"/>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tc>
      </w:tr>
    </w:tbl>
    <w:p w:rsidR="00524985" w:rsidRPr="00D62755" w:rsidRDefault="00524985" w:rsidP="00524985">
      <w:pPr>
        <w:pStyle w:val="a5"/>
        <w:spacing w:before="0" w:beforeAutospacing="0" w:after="0" w:afterAutospacing="0"/>
        <w:jc w:val="right"/>
        <w:rPr>
          <w:i/>
          <w:sz w:val="20"/>
          <w:szCs w:val="20"/>
          <w:bdr w:val="none" w:sz="0" w:space="0" w:color="auto" w:frame="1"/>
        </w:rPr>
      </w:pPr>
    </w:p>
    <w:p w:rsidR="00524985" w:rsidRPr="007569FA" w:rsidRDefault="00524985" w:rsidP="0052498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985"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24985" w:rsidRPr="007569FA" w:rsidRDefault="00524985" w:rsidP="00524985">
      <w:pPr>
        <w:spacing w:after="0" w:line="240" w:lineRule="auto"/>
        <w:jc w:val="both"/>
        <w:rPr>
          <w:rFonts w:ascii="Times New Roman" w:eastAsia="Times New Roman" w:hAnsi="Times New Roman" w:cs="Times New Roman"/>
          <w:color w:val="00B050"/>
          <w:sz w:val="24"/>
          <w:szCs w:val="24"/>
          <w:highlight w:val="yellow"/>
        </w:rPr>
      </w:pPr>
    </w:p>
    <w:p w:rsidR="00524985" w:rsidRPr="00013EA1" w:rsidRDefault="00524985" w:rsidP="005249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985" w:rsidRPr="002F52DB" w:rsidRDefault="00524985" w:rsidP="00524985">
      <w:pPr>
        <w:spacing w:after="0" w:line="240" w:lineRule="auto"/>
        <w:rPr>
          <w:rFonts w:ascii="Times New Roman" w:eastAsia="Times New Roman" w:hAnsi="Times New Roman" w:cs="Times New Roman"/>
          <w:b/>
          <w:sz w:val="24"/>
          <w:szCs w:val="24"/>
          <w:highlight w:val="white"/>
        </w:rPr>
      </w:pPr>
    </w:p>
    <w:p w:rsidR="00524985" w:rsidRPr="002F52DB" w:rsidRDefault="00524985" w:rsidP="00524985">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42DDD" w:rsidRPr="00153154" w:rsidTr="00612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42DDD" w:rsidRPr="00153154" w:rsidTr="00612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42DDD" w:rsidRPr="00153154" w:rsidTr="00612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42DDD" w:rsidRPr="00153154" w:rsidTr="0061220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524985" w:rsidRPr="00013EA1" w:rsidRDefault="00524985" w:rsidP="00524985">
      <w:pPr>
        <w:spacing w:after="0" w:line="240" w:lineRule="auto"/>
        <w:rPr>
          <w:rFonts w:ascii="Times New Roman" w:eastAsia="Times New Roman" w:hAnsi="Times New Roman" w:cs="Times New Roman"/>
          <w:b/>
          <w:sz w:val="24"/>
          <w:szCs w:val="24"/>
        </w:rPr>
      </w:pPr>
    </w:p>
    <w:p w:rsidR="00524985" w:rsidRPr="00013EA1" w:rsidRDefault="00524985" w:rsidP="005249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42DDD" w:rsidRPr="00153154" w:rsidTr="00612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42DDD" w:rsidRPr="00153154" w:rsidTr="00612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42DDD" w:rsidRPr="00153154" w:rsidTr="0061220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2DDD" w:rsidRPr="00153154" w:rsidTr="00612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1509" w:rsidRDefault="00761509" w:rsidP="00524985">
      <w:pPr>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BE1E43" w:rsidRDefault="00BE1E43" w:rsidP="00AE7135">
      <w:pPr>
        <w:spacing w:after="0" w:line="240" w:lineRule="auto"/>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8021F" w:rsidRPr="00D62755" w:rsidRDefault="003B2998" w:rsidP="003B2998">
      <w:pPr>
        <w:pStyle w:val="a5"/>
        <w:spacing w:before="0" w:beforeAutospacing="0" w:after="0" w:afterAutospacing="0"/>
        <w:jc w:val="right"/>
        <w:rPr>
          <w:rFonts w:eastAsiaTheme="minorEastAsia"/>
          <w:i/>
          <w:sz w:val="20"/>
          <w:szCs w:val="20"/>
          <w:lang w:eastAsia="ru-RU"/>
        </w:rPr>
      </w:pPr>
      <w:proofErr w:type="spellStart"/>
      <w:r w:rsidRPr="00B76C8C">
        <w:rPr>
          <w:i/>
          <w:sz w:val="20"/>
          <w:szCs w:val="20"/>
          <w:lang w:eastAsia="ru-RU"/>
        </w:rPr>
        <w:t>ДК</w:t>
      </w:r>
      <w:proofErr w:type="spellEnd"/>
      <w:r w:rsidRPr="00B76C8C">
        <w:rPr>
          <w:i/>
          <w:sz w:val="20"/>
          <w:szCs w:val="20"/>
          <w:lang w:eastAsia="ru-RU"/>
        </w:rPr>
        <w:t xml:space="preserve"> 021:2015: 03210000-6  Зернові культури та </w:t>
      </w:r>
      <w:r w:rsidRPr="00B76C8C">
        <w:rPr>
          <w:i/>
          <w:sz w:val="20"/>
          <w:szCs w:val="20"/>
          <w:lang w:eastAsia="ru-RU"/>
        </w:rPr>
        <w:br/>
        <w:t>картопля (картопля пізня, картопля рання)</w:t>
      </w:r>
    </w:p>
    <w:p w:rsidR="00AD78AF" w:rsidRPr="00D62755" w:rsidRDefault="00AD78AF" w:rsidP="00AD78AF">
      <w:pPr>
        <w:pStyle w:val="a5"/>
        <w:tabs>
          <w:tab w:val="left" w:pos="142"/>
        </w:tabs>
        <w:spacing w:before="0" w:beforeAutospacing="0" w:after="0" w:afterAutospacing="0"/>
        <w:jc w:val="right"/>
        <w:rPr>
          <w:i/>
          <w:sz w:val="22"/>
          <w:szCs w:val="22"/>
          <w:bdr w:val="none" w:sz="0" w:space="0" w:color="auto" w:frame="1"/>
        </w:rPr>
      </w:pPr>
    </w:p>
    <w:p w:rsidR="00AD78AF" w:rsidRPr="004F39F8" w:rsidRDefault="00AD78AF" w:rsidP="00AD78AF">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Предмет закупівлі: </w:t>
      </w:r>
      <w:r w:rsidRPr="00A418DB">
        <w:rPr>
          <w:rFonts w:ascii="Times New Roman" w:hAnsi="Times New Roman" w:cs="Times New Roman"/>
          <w:sz w:val="24"/>
          <w:szCs w:val="24"/>
        </w:rPr>
        <w:t>Зернові культури та картопля (картопля пізня, картопля рання).</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Характеристика: </w:t>
      </w:r>
      <w:r w:rsidRPr="00A418DB">
        <w:rPr>
          <w:rFonts w:ascii="Georgia" w:hAnsi="Georgia"/>
          <w:shd w:val="clear" w:color="auto" w:fill="FFFFFF"/>
        </w:rPr>
        <w:t xml:space="preserve">Картопля для харчування (пізня та рання) повинна відповідати </w:t>
      </w:r>
      <w:r w:rsidRPr="00A418DB">
        <w:rPr>
          <w:rFonts w:ascii="Times New Roman" w:hAnsi="Times New Roman" w:cs="Times New Roman"/>
          <w:sz w:val="24"/>
          <w:szCs w:val="24"/>
        </w:rPr>
        <w:t>ДСТУ 4506:2005</w:t>
      </w:r>
      <w:r w:rsidRPr="00A418DB">
        <w:rPr>
          <w:rFonts w:ascii="Georgia" w:hAnsi="Georgia"/>
          <w:shd w:val="clear" w:color="auto" w:fill="FFFFFF"/>
        </w:rPr>
        <w:t xml:space="preserve">. </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Кількість – </w:t>
      </w:r>
      <w:r>
        <w:rPr>
          <w:rFonts w:ascii="Times New Roman" w:hAnsi="Times New Roman" w:cs="Times New Roman"/>
          <w:sz w:val="24"/>
          <w:szCs w:val="24"/>
        </w:rPr>
        <w:t>картопля пізня – 20000 кг, картопля рання – 8</w:t>
      </w:r>
      <w:r w:rsidRPr="00A418DB">
        <w:rPr>
          <w:rFonts w:ascii="Times New Roman" w:hAnsi="Times New Roman" w:cs="Times New Roman"/>
          <w:sz w:val="24"/>
          <w:szCs w:val="24"/>
        </w:rPr>
        <w:t xml:space="preserve"> 000 кг.</w:t>
      </w:r>
    </w:p>
    <w:p w:rsidR="00826480" w:rsidRPr="00A418DB" w:rsidRDefault="00826480" w:rsidP="00826480">
      <w:pPr>
        <w:pStyle w:val="a3"/>
        <w:numPr>
          <w:ilvl w:val="0"/>
          <w:numId w:val="6"/>
        </w:numPr>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Термін придатності: не менше 90% на момент поставки від терміну, </w:t>
      </w:r>
      <w:r w:rsidRPr="00A418DB">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826480" w:rsidRPr="00A418DB"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A418DB">
        <w:rPr>
          <w:rFonts w:ascii="Times New Roman" w:hAnsi="Times New Roman" w:cs="Times New Roman"/>
          <w:b/>
          <w:sz w:val="24"/>
          <w:szCs w:val="24"/>
        </w:rPr>
        <w:t xml:space="preserve">Опис предмету закупівлі: </w:t>
      </w:r>
      <w:r w:rsidRPr="00A418DB">
        <w:rPr>
          <w:rFonts w:ascii="Times New Roman" w:hAnsi="Times New Roman" w:cs="Times New Roman"/>
          <w:sz w:val="24"/>
          <w:szCs w:val="24"/>
        </w:rPr>
        <w:t>картопля повинна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r w:rsidRPr="00A418DB">
        <w:rPr>
          <w:rFonts w:ascii="Times New Roman" w:hAnsi="Times New Roman" w:cs="Times New Roman"/>
          <w:sz w:val="24"/>
          <w:szCs w:val="24"/>
        </w:rPr>
        <w:t>.</w:t>
      </w:r>
    </w:p>
    <w:p w:rsidR="00AC0FBE" w:rsidRPr="00AC0FBE" w:rsidRDefault="00826480"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 xml:space="preserve">Основні показники і характеристики: </w:t>
      </w:r>
      <w:r w:rsidRPr="00A418DB">
        <w:rPr>
          <w:rFonts w:ascii="Times New Roman" w:hAnsi="Times New Roman" w:cs="Times New Roman"/>
          <w:sz w:val="24"/>
          <w:szCs w:val="24"/>
        </w:rPr>
        <w:t>Картопля має бути чиста, поверхня гладка, без очок, тонкошкура, непророслою, без ознак зелені або гнилі, без механічних пошкоджень та ушкоджень сільськогосподарськими шкідникам</w:t>
      </w:r>
      <w:r w:rsidRPr="00A418DB">
        <w:rPr>
          <w:rFonts w:ascii="Times New Roman" w:hAnsi="Times New Roman" w:cs="Times New Roman"/>
          <w:sz w:val="24"/>
          <w:szCs w:val="24"/>
          <w:lang w:eastAsia="ru-RU"/>
        </w:rPr>
        <w:t xml:space="preserve">и. Картопля повинна відповідати умовам ГОСТ, ДСТУ або ТУ, які діють на момент проведення процедури закупівлі. </w:t>
      </w:r>
      <w:r w:rsidRPr="00A418DB">
        <w:rPr>
          <w:rFonts w:ascii="Times New Roman" w:eastAsia="Times New Roman" w:hAnsi="Times New Roman" w:cs="Times New Roman"/>
          <w:sz w:val="24"/>
          <w:szCs w:val="24"/>
        </w:rPr>
        <w:t>Товар має бути фасований в упакування дозволене до використання органами державного санітарно-епідеміологічного нагляду.</w:t>
      </w:r>
      <w:r>
        <w:rPr>
          <w:rFonts w:ascii="Times New Roman" w:eastAsia="Times New Roman" w:hAnsi="Times New Roman" w:cs="Times New Roman"/>
          <w:sz w:val="24"/>
          <w:szCs w:val="24"/>
        </w:rPr>
        <w:t xml:space="preserve"> </w:t>
      </w:r>
    </w:p>
    <w:p w:rsidR="00AD78AF" w:rsidRPr="00AE5216" w:rsidRDefault="00AD78AF" w:rsidP="00826480">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AD78AF" w:rsidRPr="00D62755" w:rsidRDefault="00F7300D" w:rsidP="00AD78AF">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AD78AF"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00AD78AF" w:rsidRPr="00D62755">
        <w:rPr>
          <w:rFonts w:ascii="Times New Roman" w:hAnsi="Times New Roman" w:cs="Times New Roman"/>
          <w:b/>
          <w:sz w:val="24"/>
          <w:szCs w:val="24"/>
        </w:rPr>
        <w:t xml:space="preserve"> 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00F7300D">
        <w:rPr>
          <w:rFonts w:ascii="Times New Roman" w:hAnsi="Times New Roman" w:cs="Times New Roman"/>
          <w:b/>
          <w:sz w:val="24"/>
          <w:szCs w:val="24"/>
        </w:rPr>
        <w:t>протягом 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F7300D">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AD78AF" w:rsidRPr="00D62755" w:rsidRDefault="00AD78AF" w:rsidP="00AD78AF">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w:t>
      </w:r>
      <w:r w:rsidRPr="00D62755">
        <w:rPr>
          <w:rFonts w:ascii="Times New Roman" w:eastAsia="Times New Roman" w:hAnsi="Times New Roman" w:cs="Times New Roman"/>
          <w:sz w:val="24"/>
          <w:szCs w:val="24"/>
        </w:rPr>
        <w:lastRenderedPageBreak/>
        <w:t>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D78AF" w:rsidRPr="00D62755" w:rsidRDefault="00AD78AF" w:rsidP="00571734">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w:t>
      </w:r>
      <w:r w:rsidR="00571734">
        <w:rPr>
          <w:rFonts w:ascii="Times New Roman" w:eastAsia="Times New Roman" w:hAnsi="Times New Roman" w:cs="Times New Roman"/>
          <w:sz w:val="24"/>
          <w:szCs w:val="24"/>
        </w:rPr>
        <w:t>товару</w:t>
      </w:r>
      <w:r w:rsidRPr="00D62755">
        <w:rPr>
          <w:rFonts w:ascii="Times New Roman" w:eastAsia="Times New Roman" w:hAnsi="Times New Roman" w:cs="Times New Roman"/>
          <w:sz w:val="24"/>
          <w:szCs w:val="24"/>
        </w:rPr>
        <w:t xml:space="preserve">, що постачається за умовами Договору. На підтвердження можливості проведення лабораторних досліджень даного товару, учасник надає </w:t>
      </w:r>
      <w:r>
        <w:rPr>
          <w:rFonts w:ascii="Times New Roman" w:eastAsia="Times New Roman" w:hAnsi="Times New Roman" w:cs="Times New Roman"/>
          <w:sz w:val="24"/>
          <w:szCs w:val="24"/>
        </w:rPr>
        <w:t xml:space="preserve">чинний договір </w:t>
      </w:r>
      <w:r w:rsidRPr="00D62755">
        <w:rPr>
          <w:rFonts w:ascii="Times New Roman" w:eastAsia="Times New Roman" w:hAnsi="Times New Roman" w:cs="Times New Roman"/>
          <w:sz w:val="24"/>
          <w:szCs w:val="24"/>
        </w:rPr>
        <w:t xml:space="preserve">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AD78AF" w:rsidRPr="005C1B90" w:rsidRDefault="00AD78AF" w:rsidP="003055A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1B90">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w:t>
      </w:r>
      <w:r w:rsidR="003055A5">
        <w:rPr>
          <w:rFonts w:ascii="Times New Roman" w:eastAsia="Times New Roman" w:hAnsi="Times New Roman" w:cs="Times New Roman"/>
          <w:sz w:val="24"/>
          <w:szCs w:val="24"/>
        </w:rPr>
        <w:t xml:space="preserve">гарантує </w:t>
      </w:r>
      <w:r w:rsidRPr="005C1B90">
        <w:rPr>
          <w:rFonts w:ascii="Times New Roman" w:eastAsia="Times New Roman" w:hAnsi="Times New Roman" w:cs="Times New Roman"/>
          <w:sz w:val="24"/>
          <w:szCs w:val="24"/>
        </w:rPr>
        <w:t xml:space="preserve">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w:t>
      </w:r>
      <w:r w:rsidR="003055A5">
        <w:rPr>
          <w:rFonts w:ascii="Times New Roman" w:eastAsia="Times New Roman" w:hAnsi="Times New Roman" w:cs="Times New Roman"/>
          <w:sz w:val="24"/>
          <w:szCs w:val="24"/>
        </w:rPr>
        <w:t>введення в експлуатацію</w:t>
      </w:r>
      <w:r w:rsidRPr="005C1B90">
        <w:rPr>
          <w:rFonts w:ascii="Times New Roman" w:eastAsia="Times New Roman" w:hAnsi="Times New Roman" w:cs="Times New Roman"/>
          <w:sz w:val="24"/>
          <w:szCs w:val="24"/>
        </w:rPr>
        <w:t xml:space="preserve"> обо</w:t>
      </w:r>
      <w:r w:rsidR="003055A5">
        <w:rPr>
          <w:rFonts w:ascii="Times New Roman" w:eastAsia="Times New Roman" w:hAnsi="Times New Roman" w:cs="Times New Roman"/>
          <w:sz w:val="24"/>
          <w:szCs w:val="24"/>
        </w:rPr>
        <w:t>в’язкових постійно діючих процедур, заснованих</w:t>
      </w:r>
      <w:r w:rsidRPr="005C1B90">
        <w:rPr>
          <w:rFonts w:ascii="Times New Roman" w:eastAsia="Times New Roman" w:hAnsi="Times New Roman" w:cs="Times New Roman"/>
          <w:sz w:val="24"/>
          <w:szCs w:val="24"/>
        </w:rPr>
        <w:t xml:space="preserve"> на принципах системи управління безпечністю харчових продуктів (НАССР)</w:t>
      </w:r>
      <w:r w:rsidRPr="005C1B90">
        <w:rPr>
          <w:rFonts w:ascii="Times New Roman" w:eastAsia="Times New Roman" w:hAnsi="Times New Roman" w:cs="Times New Roman"/>
          <w:sz w:val="16"/>
          <w:szCs w:val="16"/>
        </w:rPr>
        <w:t>*.</w:t>
      </w:r>
      <w:r w:rsidRPr="005C1B90">
        <w:rPr>
          <w:rFonts w:ascii="Times New Roman" w:eastAsia="Times New Roman" w:hAnsi="Times New Roman" w:cs="Times New Roman"/>
          <w:sz w:val="24"/>
          <w:szCs w:val="24"/>
        </w:rPr>
        <w:t xml:space="preserve"> </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D78AF" w:rsidRPr="00D62755" w:rsidRDefault="00AD78AF" w:rsidP="00AD78AF">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AD78AF" w:rsidRPr="00D62755" w:rsidRDefault="00AD78AF" w:rsidP="00AD78AF">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копії сертифікату (посвідчення) якості та/або відповідності або декларації виробника та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sz w:val="24"/>
          <w:szCs w:val="24"/>
        </w:rPr>
        <w:t>ним нормам та стандартам (ДСТУ)</w:t>
      </w:r>
      <w:r w:rsidRPr="00D62755">
        <w:rPr>
          <w:rFonts w:ascii="Times New Roman" w:hAnsi="Times New Roman" w:cs="Times New Roman"/>
          <w:sz w:val="24"/>
          <w:szCs w:val="24"/>
        </w:rPr>
        <w:t>.</w:t>
      </w:r>
    </w:p>
    <w:p w:rsidR="00AD78AF" w:rsidRPr="00D62755" w:rsidRDefault="00AD78AF" w:rsidP="00AD78AF">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w:t>
      </w:r>
      <w:r w:rsidR="001035DE">
        <w:rPr>
          <w:rFonts w:ascii="Times New Roman" w:hAnsi="Times New Roman" w:cs="Times New Roman"/>
          <w:sz w:val="24"/>
          <w:szCs w:val="24"/>
        </w:rPr>
        <w:t>одавства (виданий не раніше 2024</w:t>
      </w:r>
      <w:r w:rsidRPr="00D62755">
        <w:rPr>
          <w:rFonts w:ascii="Times New Roman" w:hAnsi="Times New Roman" w:cs="Times New Roman"/>
          <w:sz w:val="24"/>
          <w:szCs w:val="24"/>
        </w:rPr>
        <w:t xml:space="preserve"> року);</w:t>
      </w:r>
    </w:p>
    <w:p w:rsidR="00AD78AF" w:rsidRPr="00D62755" w:rsidRDefault="00AD78AF" w:rsidP="001035DE">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Р</w:t>
      </w:r>
      <w:r w:rsidRPr="00D62755">
        <w:rPr>
          <w:rFonts w:ascii="Times New Roman" w:hAnsi="Times New Roman" w:cs="Times New Roman"/>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w:t>
      </w:r>
      <w:r w:rsidRPr="0048513B">
        <w:rPr>
          <w:rFonts w:ascii="Times New Roman" w:hAnsi="Times New Roman" w:cs="Times New Roman"/>
          <w:sz w:val="24"/>
          <w:szCs w:val="24"/>
        </w:rPr>
        <w:t xml:space="preserve">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w:t>
      </w:r>
      <w:r w:rsidRPr="0048513B">
        <w:rPr>
          <w:rFonts w:ascii="Times New Roman" w:hAnsi="Times New Roman" w:cs="Times New Roman"/>
          <w:sz w:val="24"/>
          <w:szCs w:val="24"/>
        </w:rPr>
        <w:lastRenderedPageBreak/>
        <w:t>про закупівлю)</w:t>
      </w:r>
      <w:r w:rsidRPr="00D62755">
        <w:rPr>
          <w:rFonts w:ascii="Times New Roman" w:hAnsi="Times New Roman" w:cs="Times New Roman"/>
          <w:sz w:val="24"/>
          <w:szCs w:val="24"/>
        </w:rPr>
        <w:t xml:space="preserve"> та експлуатаційний дозвіл для потужн</w:t>
      </w:r>
      <w:r>
        <w:rPr>
          <w:rFonts w:ascii="Times New Roman" w:hAnsi="Times New Roman" w:cs="Times New Roman"/>
          <w:sz w:val="24"/>
          <w:szCs w:val="24"/>
        </w:rPr>
        <w:t xml:space="preserve">остей (об’єктів) з виробництва </w:t>
      </w:r>
      <w:r w:rsidR="001035DE">
        <w:rPr>
          <w:rFonts w:ascii="Times New Roman" w:hAnsi="Times New Roman" w:cs="Times New Roman"/>
          <w:sz w:val="24"/>
          <w:szCs w:val="24"/>
        </w:rPr>
        <w:t>харчових продуктів</w:t>
      </w:r>
      <w:r w:rsidRPr="00D62755">
        <w:rPr>
          <w:rFonts w:ascii="Times New Roman" w:hAnsi="Times New Roman" w:cs="Times New Roman"/>
          <w:sz w:val="24"/>
          <w:szCs w:val="24"/>
        </w:rPr>
        <w:t>;</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48513B">
        <w:t>гарантійний</w:t>
      </w:r>
      <w:r w:rsidR="001035DE">
        <w:t xml:space="preserve"> лист про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w:t>
      </w:r>
      <w:r>
        <w:t>ь у випадку перемоги Замовнику.</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1035DE">
        <w:t>закладу освіти (згідно Додатку 6</w:t>
      </w:r>
      <w:r>
        <w:t>).</w:t>
      </w:r>
    </w:p>
    <w:p w:rsidR="00AD78AF" w:rsidRPr="00D62755" w:rsidRDefault="00AD78AF" w:rsidP="00AD78AF">
      <w:pPr>
        <w:pStyle w:val="a5"/>
        <w:suppressAutoHyphens/>
        <w:spacing w:before="0" w:beforeAutospacing="0" w:after="0" w:afterAutospacing="0"/>
        <w:contextualSpacing/>
        <w:jc w:val="both"/>
      </w:pPr>
    </w:p>
    <w:p w:rsidR="00AD78AF" w:rsidRPr="00D62755" w:rsidRDefault="00AD78AF" w:rsidP="00AD78AF">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rPr>
          <w:rFonts w:ascii="Times New Roman" w:hAnsi="Times New Roman" w:cs="Times New Roman"/>
          <w:i/>
          <w:lang w:eastAsia="ru-RU"/>
        </w:rPr>
      </w:pPr>
    </w:p>
    <w:p w:rsidR="00AD78AF" w:rsidRDefault="00AD78AF" w:rsidP="00AD78AF">
      <w:pPr>
        <w:rPr>
          <w:rFonts w:ascii="Times New Roman" w:hAnsi="Times New Roman" w:cs="Times New Roman"/>
          <w:i/>
          <w:lang w:eastAsia="ru-RU"/>
        </w:rPr>
      </w:pPr>
    </w:p>
    <w:p w:rsidR="000079FC" w:rsidRDefault="000079FC"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sz w:val="20"/>
          <w:szCs w:val="20"/>
          <w:lang w:eastAsia="ru-RU"/>
        </w:rPr>
      </w:pPr>
    </w:p>
    <w:p w:rsidR="000079FC" w:rsidRDefault="000079FC" w:rsidP="000079FC">
      <w:pPr>
        <w:keepNext/>
        <w:spacing w:after="0" w:line="240" w:lineRule="auto"/>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F32AF0" w:rsidRDefault="00F32AF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FA6A8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F4B51">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4F6808">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FA6A80">
        <w:rPr>
          <w:b w:val="0"/>
          <w:sz w:val="24"/>
          <w:szCs w:val="24"/>
        </w:rPr>
        <w:t>4</w:t>
      </w:r>
      <w:r w:rsidRPr="00D62755">
        <w:rPr>
          <w:b w:val="0"/>
          <w:sz w:val="24"/>
          <w:szCs w:val="24"/>
        </w:rPr>
        <w:t xml:space="preserve"> року поставити Замовникові: </w:t>
      </w:r>
      <w:r w:rsidR="004F6808" w:rsidRPr="008B2FA0">
        <w:rPr>
          <w:i/>
        </w:rPr>
        <w:t>картопля пізня, картопля рання</w:t>
      </w:r>
      <w:r w:rsidR="004F6808" w:rsidRPr="008B2FA0">
        <w:rPr>
          <w:i/>
          <w:bdr w:val="none" w:sz="0" w:space="0" w:color="auto" w:frame="1"/>
        </w:rPr>
        <w:t xml:space="preserve"> за </w:t>
      </w:r>
      <w:proofErr w:type="spellStart"/>
      <w:r w:rsidR="004F6808" w:rsidRPr="008B2FA0">
        <w:rPr>
          <w:i/>
          <w:bdr w:val="none" w:sz="0" w:space="0" w:color="auto" w:frame="1"/>
        </w:rPr>
        <w:t>ДК</w:t>
      </w:r>
      <w:proofErr w:type="spellEnd"/>
      <w:r w:rsidR="004F6808" w:rsidRPr="008B2FA0">
        <w:rPr>
          <w:i/>
          <w:bdr w:val="none" w:sz="0" w:space="0" w:color="auto" w:frame="1"/>
        </w:rPr>
        <w:t xml:space="preserve"> 021:2015: </w:t>
      </w:r>
      <w:r w:rsidR="004F6808" w:rsidRPr="008B2FA0">
        <w:rPr>
          <w:i/>
        </w:rPr>
        <w:t xml:space="preserve">03210000-6  Зернові культури та </w:t>
      </w:r>
      <w:r w:rsidR="004F6808" w:rsidRPr="008B2FA0">
        <w:rPr>
          <w:i/>
        </w:rPr>
        <w:br/>
        <w:t>картопля</w:t>
      </w:r>
      <w:r w:rsidR="001035DE" w:rsidRPr="00D62755">
        <w:rPr>
          <w:b w:val="0"/>
          <w:sz w:val="24"/>
          <w:szCs w:val="24"/>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На вимогу Замовника Сторони проводять звірку взаєморозрахунків у визначеному Замовником  порядку.</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FA6A80" w:rsidRPr="00D62755" w:rsidRDefault="00FA6A80" w:rsidP="00FA6A80">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FA6A80" w:rsidRPr="00D62755" w:rsidRDefault="00FA6A80" w:rsidP="00FA6A80">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A6A80" w:rsidRPr="00D62755" w:rsidRDefault="00FA6A80" w:rsidP="00FA6A80">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A6A80" w:rsidRPr="00D62755" w:rsidRDefault="00FA6A80" w:rsidP="00FA6A80">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lastRenderedPageBreak/>
        <w:t>6.1. Замовник зобов'язаний:</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FA6A80" w:rsidRPr="00D62755" w:rsidRDefault="00FA6A80" w:rsidP="00FA6A80">
      <w:pPr>
        <w:pStyle w:val="2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A6A80" w:rsidRPr="00D62755" w:rsidRDefault="00FA6A80" w:rsidP="00FA6A80">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lastRenderedPageBreak/>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A6A80" w:rsidRPr="00D62755" w:rsidRDefault="00FA6A80" w:rsidP="00FA6A80">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w:t>
      </w:r>
      <w:r w:rsidRPr="00D62755">
        <w:rPr>
          <w:rFonts w:ascii="Times New Roman" w:eastAsia="Times New Roman" w:hAnsi="Times New Roman" w:cs="Times New Roman"/>
          <w:i/>
          <w:color w:val="000000" w:themeColor="text1"/>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A6A80" w:rsidRDefault="00FA6A80" w:rsidP="00FA6A80">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A6A80" w:rsidRPr="00D62755" w:rsidRDefault="00FA6A80" w:rsidP="00FA6A80">
      <w:pPr>
        <w:spacing w:after="0" w:line="240" w:lineRule="auto"/>
        <w:ind w:firstLine="284"/>
        <w:jc w:val="both"/>
        <w:rPr>
          <w:rFonts w:ascii="Times New Roman" w:eastAsia="Times New Roman" w:hAnsi="Times New Roman" w:cs="Times New Roman"/>
          <w:i/>
          <w:color w:val="4A86E8"/>
          <w:sz w:val="24"/>
          <w:szCs w:val="24"/>
        </w:rPr>
      </w:pP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D62755">
        <w:rPr>
          <w:rFonts w:ascii="Times New Roman" w:eastAsia="Times New Roman" w:hAnsi="Times New Roman" w:cs="Times New Roman"/>
          <w:sz w:val="24"/>
          <w:szCs w:val="24"/>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A6A80" w:rsidRPr="00D62755" w:rsidRDefault="00FA6A80" w:rsidP="00FA6A80">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A6A80" w:rsidRPr="00D62755" w:rsidRDefault="00FA6A80" w:rsidP="00FA6A80">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FA6A80" w:rsidRPr="00D62755" w:rsidRDefault="00FA6A80" w:rsidP="00FA6A80">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2478E7" w:rsidRDefault="002478E7" w:rsidP="00304252">
      <w:pPr>
        <w:spacing w:after="0"/>
        <w:rPr>
          <w:rFonts w:ascii="Times New Roman" w:hAnsi="Times New Roman" w:cs="Times New Roman"/>
          <w:b/>
          <w:i/>
          <w:sz w:val="24"/>
          <w:szCs w:val="24"/>
        </w:rPr>
      </w:pPr>
    </w:p>
    <w:p w:rsidR="002478E7" w:rsidRPr="00D62755" w:rsidRDefault="002478E7"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A6A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551"/>
        <w:gridCol w:w="993"/>
        <w:gridCol w:w="1275"/>
        <w:gridCol w:w="1418"/>
        <w:gridCol w:w="1276"/>
      </w:tblGrid>
      <w:tr w:rsidR="004F6808" w:rsidRPr="000F694A" w:rsidTr="00111D8C">
        <w:trPr>
          <w:cantSplit/>
          <w:trHeight w:val="1312"/>
        </w:trPr>
        <w:tc>
          <w:tcPr>
            <w:tcW w:w="567" w:type="dxa"/>
            <w:vAlign w:val="center"/>
          </w:tcPr>
          <w:p w:rsidR="004F6808" w:rsidRPr="000F694A" w:rsidRDefault="004F6808" w:rsidP="00111D8C">
            <w:pPr>
              <w:pStyle w:val="21"/>
              <w:ind w:firstLine="0"/>
              <w:jc w:val="center"/>
              <w:rPr>
                <w:sz w:val="24"/>
                <w:szCs w:val="24"/>
              </w:rPr>
            </w:pPr>
            <w:r w:rsidRPr="000F694A">
              <w:rPr>
                <w:sz w:val="24"/>
                <w:szCs w:val="24"/>
              </w:rPr>
              <w:t>№ п/п</w:t>
            </w:r>
          </w:p>
        </w:tc>
        <w:tc>
          <w:tcPr>
            <w:tcW w:w="1985" w:type="dxa"/>
            <w:vAlign w:val="center"/>
          </w:tcPr>
          <w:p w:rsidR="004F6808" w:rsidRPr="000F694A" w:rsidRDefault="004F6808" w:rsidP="00111D8C">
            <w:pPr>
              <w:pStyle w:val="21"/>
              <w:ind w:firstLine="0"/>
              <w:jc w:val="center"/>
              <w:rPr>
                <w:sz w:val="24"/>
                <w:szCs w:val="24"/>
              </w:rPr>
            </w:pPr>
            <w:r w:rsidRPr="000F694A">
              <w:rPr>
                <w:sz w:val="24"/>
                <w:szCs w:val="24"/>
              </w:rPr>
              <w:t>Найменування товару</w:t>
            </w:r>
          </w:p>
        </w:tc>
        <w:tc>
          <w:tcPr>
            <w:tcW w:w="2551" w:type="dxa"/>
            <w:vAlign w:val="center"/>
          </w:tcPr>
          <w:p w:rsidR="004F6808" w:rsidRPr="000F694A" w:rsidRDefault="004F6808" w:rsidP="00111D8C">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4F6808" w:rsidRPr="000F694A" w:rsidRDefault="004F6808" w:rsidP="00111D8C">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275" w:type="dxa"/>
            <w:vAlign w:val="center"/>
          </w:tcPr>
          <w:p w:rsidR="004F6808" w:rsidRPr="000F694A" w:rsidRDefault="004F6808" w:rsidP="00111D8C">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4F6808" w:rsidRPr="000F694A" w:rsidRDefault="004F6808" w:rsidP="00111D8C">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4F6808" w:rsidRPr="000F694A" w:rsidRDefault="004F6808" w:rsidP="00111D8C">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4F6808" w:rsidRPr="000F694A" w:rsidTr="00111D8C">
        <w:trPr>
          <w:trHeight w:val="910"/>
        </w:trPr>
        <w:tc>
          <w:tcPr>
            <w:tcW w:w="567" w:type="dxa"/>
            <w:vAlign w:val="center"/>
          </w:tcPr>
          <w:p w:rsidR="004F6808" w:rsidRPr="000F694A" w:rsidRDefault="004F6808" w:rsidP="00111D8C">
            <w:pPr>
              <w:pStyle w:val="21"/>
              <w:ind w:right="-13" w:firstLine="0"/>
              <w:jc w:val="center"/>
              <w:rPr>
                <w:sz w:val="24"/>
                <w:szCs w:val="24"/>
              </w:rPr>
            </w:pPr>
            <w:r w:rsidRPr="000F694A">
              <w:rPr>
                <w:sz w:val="24"/>
                <w:szCs w:val="24"/>
              </w:rPr>
              <w:t>1.</w:t>
            </w:r>
          </w:p>
        </w:tc>
        <w:tc>
          <w:tcPr>
            <w:tcW w:w="1985"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Картопля пізня</w:t>
            </w:r>
          </w:p>
        </w:tc>
        <w:tc>
          <w:tcPr>
            <w:tcW w:w="2551"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03210000-6</w:t>
            </w:r>
          </w:p>
          <w:p w:rsidR="004F6808" w:rsidRPr="002B4040" w:rsidRDefault="004F6808" w:rsidP="00111D8C">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111D8C">
            <w:pPr>
              <w:pStyle w:val="21"/>
              <w:ind w:left="-108" w:right="-34" w:firstLine="0"/>
              <w:jc w:val="center"/>
              <w:rPr>
                <w:sz w:val="24"/>
                <w:szCs w:val="24"/>
              </w:rPr>
            </w:pPr>
            <w:r w:rsidRPr="00D27888">
              <w:rPr>
                <w:sz w:val="24"/>
                <w:szCs w:val="24"/>
              </w:rPr>
              <w:t>кг</w:t>
            </w:r>
          </w:p>
        </w:tc>
        <w:tc>
          <w:tcPr>
            <w:tcW w:w="1275" w:type="dxa"/>
            <w:vAlign w:val="center"/>
          </w:tcPr>
          <w:p w:rsidR="004F6808" w:rsidRPr="000F694A" w:rsidRDefault="004F6808" w:rsidP="00111D8C">
            <w:pPr>
              <w:pStyle w:val="21"/>
              <w:ind w:right="-13" w:firstLine="0"/>
              <w:jc w:val="center"/>
              <w:rPr>
                <w:sz w:val="24"/>
                <w:szCs w:val="24"/>
              </w:rPr>
            </w:pPr>
            <w:r>
              <w:rPr>
                <w:sz w:val="24"/>
                <w:szCs w:val="24"/>
              </w:rPr>
              <w:t>20 000</w:t>
            </w:r>
          </w:p>
        </w:tc>
        <w:tc>
          <w:tcPr>
            <w:tcW w:w="1418" w:type="dxa"/>
            <w:vAlign w:val="center"/>
          </w:tcPr>
          <w:p w:rsidR="004F6808" w:rsidRPr="000F694A" w:rsidRDefault="004F6808" w:rsidP="00111D8C">
            <w:pPr>
              <w:pStyle w:val="21"/>
              <w:ind w:left="-108" w:right="-34" w:firstLine="0"/>
              <w:jc w:val="center"/>
              <w:rPr>
                <w:sz w:val="24"/>
                <w:szCs w:val="24"/>
              </w:rPr>
            </w:pPr>
          </w:p>
        </w:tc>
        <w:tc>
          <w:tcPr>
            <w:tcW w:w="1276" w:type="dxa"/>
            <w:vAlign w:val="center"/>
          </w:tcPr>
          <w:p w:rsidR="004F6808" w:rsidRPr="000F694A" w:rsidRDefault="004F6808" w:rsidP="00111D8C">
            <w:pPr>
              <w:pStyle w:val="21"/>
              <w:ind w:left="-108" w:right="-34" w:firstLine="0"/>
              <w:jc w:val="center"/>
              <w:rPr>
                <w:sz w:val="24"/>
                <w:szCs w:val="24"/>
              </w:rPr>
            </w:pPr>
          </w:p>
        </w:tc>
      </w:tr>
      <w:tr w:rsidR="004F6808" w:rsidRPr="000F694A" w:rsidTr="00111D8C">
        <w:trPr>
          <w:trHeight w:val="910"/>
        </w:trPr>
        <w:tc>
          <w:tcPr>
            <w:tcW w:w="567" w:type="dxa"/>
            <w:vAlign w:val="center"/>
          </w:tcPr>
          <w:p w:rsidR="004F6808" w:rsidRPr="000F694A" w:rsidRDefault="004F6808" w:rsidP="00111D8C">
            <w:pPr>
              <w:pStyle w:val="21"/>
              <w:ind w:right="-13" w:firstLine="0"/>
              <w:jc w:val="center"/>
              <w:rPr>
                <w:sz w:val="24"/>
                <w:szCs w:val="24"/>
              </w:rPr>
            </w:pPr>
            <w:r>
              <w:rPr>
                <w:sz w:val="24"/>
                <w:szCs w:val="24"/>
              </w:rPr>
              <w:t>2.</w:t>
            </w:r>
          </w:p>
        </w:tc>
        <w:tc>
          <w:tcPr>
            <w:tcW w:w="1985"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Картопля рання</w:t>
            </w:r>
          </w:p>
        </w:tc>
        <w:tc>
          <w:tcPr>
            <w:tcW w:w="2551" w:type="dxa"/>
            <w:vAlign w:val="center"/>
          </w:tcPr>
          <w:p w:rsidR="004F6808" w:rsidRPr="002B4040" w:rsidRDefault="004F6808" w:rsidP="00111D8C">
            <w:pPr>
              <w:pStyle w:val="a5"/>
              <w:spacing w:before="0" w:beforeAutospacing="0" w:after="0" w:afterAutospacing="0"/>
              <w:jc w:val="center"/>
              <w:rPr>
                <w:lang w:eastAsia="ru-RU"/>
              </w:rPr>
            </w:pPr>
            <w:r w:rsidRPr="002B4040">
              <w:rPr>
                <w:lang w:eastAsia="ru-RU"/>
              </w:rPr>
              <w:t>03210000-6</w:t>
            </w:r>
          </w:p>
          <w:p w:rsidR="004F6808" w:rsidRPr="002B4040" w:rsidRDefault="004F6808" w:rsidP="00111D8C">
            <w:pPr>
              <w:pStyle w:val="a5"/>
              <w:spacing w:before="0" w:beforeAutospacing="0" w:after="0" w:afterAutospacing="0"/>
              <w:jc w:val="center"/>
              <w:rPr>
                <w:lang w:eastAsia="ru-RU"/>
              </w:rPr>
            </w:pPr>
            <w:r w:rsidRPr="002B4040">
              <w:rPr>
                <w:lang w:eastAsia="ru-RU"/>
              </w:rPr>
              <w:t>Зернові культури та картопля</w:t>
            </w:r>
          </w:p>
        </w:tc>
        <w:tc>
          <w:tcPr>
            <w:tcW w:w="993" w:type="dxa"/>
            <w:vAlign w:val="center"/>
          </w:tcPr>
          <w:p w:rsidR="004F6808" w:rsidRPr="00D27888" w:rsidRDefault="004F6808" w:rsidP="00111D8C">
            <w:pPr>
              <w:pStyle w:val="21"/>
              <w:ind w:left="-108" w:right="-34" w:firstLine="0"/>
              <w:jc w:val="center"/>
              <w:rPr>
                <w:sz w:val="24"/>
                <w:szCs w:val="24"/>
              </w:rPr>
            </w:pPr>
            <w:r w:rsidRPr="00D27888">
              <w:rPr>
                <w:sz w:val="24"/>
                <w:szCs w:val="24"/>
              </w:rPr>
              <w:t>кг</w:t>
            </w:r>
          </w:p>
        </w:tc>
        <w:tc>
          <w:tcPr>
            <w:tcW w:w="1275" w:type="dxa"/>
            <w:vAlign w:val="center"/>
          </w:tcPr>
          <w:p w:rsidR="004F6808" w:rsidRDefault="004F6808" w:rsidP="00111D8C">
            <w:pPr>
              <w:pStyle w:val="21"/>
              <w:ind w:right="-13" w:firstLine="0"/>
              <w:jc w:val="center"/>
              <w:rPr>
                <w:sz w:val="24"/>
                <w:szCs w:val="24"/>
              </w:rPr>
            </w:pPr>
            <w:r>
              <w:rPr>
                <w:sz w:val="24"/>
                <w:szCs w:val="24"/>
              </w:rPr>
              <w:t>8 000</w:t>
            </w:r>
          </w:p>
        </w:tc>
        <w:tc>
          <w:tcPr>
            <w:tcW w:w="1418" w:type="dxa"/>
            <w:vAlign w:val="center"/>
          </w:tcPr>
          <w:p w:rsidR="004F6808" w:rsidRPr="000F694A" w:rsidRDefault="004F6808" w:rsidP="00111D8C">
            <w:pPr>
              <w:pStyle w:val="21"/>
              <w:ind w:left="-108" w:right="-34" w:firstLine="0"/>
              <w:jc w:val="center"/>
              <w:rPr>
                <w:sz w:val="24"/>
                <w:szCs w:val="24"/>
              </w:rPr>
            </w:pPr>
          </w:p>
        </w:tc>
        <w:tc>
          <w:tcPr>
            <w:tcW w:w="1276" w:type="dxa"/>
            <w:vAlign w:val="center"/>
          </w:tcPr>
          <w:p w:rsidR="004F6808" w:rsidRPr="000F694A" w:rsidRDefault="004F6808" w:rsidP="00111D8C">
            <w:pPr>
              <w:pStyle w:val="21"/>
              <w:ind w:left="-108" w:right="-34" w:firstLine="0"/>
              <w:jc w:val="center"/>
              <w:rPr>
                <w:sz w:val="24"/>
                <w:szCs w:val="24"/>
              </w:rPr>
            </w:pPr>
          </w:p>
        </w:tc>
      </w:tr>
      <w:tr w:rsidR="004F6808" w:rsidRPr="000F694A" w:rsidTr="00111D8C">
        <w:trPr>
          <w:trHeight w:val="295"/>
        </w:trPr>
        <w:tc>
          <w:tcPr>
            <w:tcW w:w="8789" w:type="dxa"/>
            <w:gridSpan w:val="6"/>
            <w:vAlign w:val="center"/>
          </w:tcPr>
          <w:p w:rsidR="004F6808" w:rsidRPr="000F694A" w:rsidRDefault="004F6808" w:rsidP="00111D8C">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4F6808" w:rsidRPr="000F694A" w:rsidRDefault="004F6808" w:rsidP="00111D8C">
            <w:pPr>
              <w:pStyle w:val="21"/>
              <w:ind w:left="-108" w:right="-34" w:firstLine="0"/>
              <w:jc w:val="center"/>
              <w:rPr>
                <w:b/>
                <w:sz w:val="24"/>
                <w:szCs w:val="24"/>
              </w:rPr>
            </w:pPr>
          </w:p>
          <w:p w:rsidR="004F6808" w:rsidRPr="000F694A" w:rsidRDefault="004F6808" w:rsidP="00111D8C">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jc w:val="center"/>
              <w:rPr>
                <w:rFonts w:ascii="Times New Roman" w:hAnsi="Times New Roman" w:cs="Times New Roman"/>
                <w:sz w:val="24"/>
                <w:szCs w:val="24"/>
              </w:rPr>
            </w:pPr>
          </w:p>
        </w:tc>
        <w:tc>
          <w:tcPr>
            <w:tcW w:w="4678"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Pr="00D62755" w:rsidRDefault="009A4F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FA6A80" w:rsidRPr="00D62755" w:rsidRDefault="00FA6A80" w:rsidP="00FA6A80">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FA6A80" w:rsidRPr="00D62755" w:rsidRDefault="00FA6A80" w:rsidP="00FA6A80">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FA6A80" w:rsidRPr="00D62755" w:rsidRDefault="00FA6A80" w:rsidP="00FA6A80">
      <w:pPr>
        <w:pStyle w:val="21"/>
        <w:ind w:firstLine="0"/>
        <w:jc w:val="right"/>
        <w:rPr>
          <w:i/>
          <w:sz w:val="24"/>
          <w:szCs w:val="24"/>
        </w:rPr>
      </w:pPr>
      <w:r>
        <w:rPr>
          <w:i/>
          <w:sz w:val="24"/>
          <w:szCs w:val="24"/>
        </w:rPr>
        <w:t>від “___” ____ 2024</w:t>
      </w:r>
      <w:r w:rsidRPr="00D62755">
        <w:rPr>
          <w:i/>
          <w:sz w:val="24"/>
          <w:szCs w:val="24"/>
        </w:rPr>
        <w:t xml:space="preserve"> року</w:t>
      </w:r>
    </w:p>
    <w:p w:rsidR="00FA6A80" w:rsidRPr="00D62755" w:rsidRDefault="00FA6A80" w:rsidP="00FA6A80">
      <w:pPr>
        <w:spacing w:after="60" w:line="240" w:lineRule="auto"/>
        <w:jc w:val="center"/>
        <w:rPr>
          <w:rFonts w:ascii="Times New Roman" w:eastAsia="Times New Roman" w:hAnsi="Times New Roman" w:cs="Times New Roman"/>
          <w:b/>
          <w:caps/>
          <w:sz w:val="24"/>
          <w:szCs w:val="24"/>
        </w:rPr>
      </w:pPr>
    </w:p>
    <w:p w:rsidR="00FA6A80" w:rsidRPr="00D62755" w:rsidRDefault="00FA6A80" w:rsidP="00FA6A80">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ЛИПОВЕЦЬКИЙ ЗАКЛАД ЗАГАЛЬНОЇ СЕРЕДНЬОЇ ОСВІТИ I-III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xml:space="preserve">, вул. Шевченка, </w:t>
            </w:r>
            <w:r w:rsidRPr="00D62755">
              <w:rPr>
                <w:rFonts w:ascii="Times New Roman" w:eastAsia="Times New Roman" w:hAnsi="Times New Roman" w:cs="Times New Roman"/>
                <w:lang w:eastAsia="ru-RU"/>
              </w:rPr>
              <w:lastRenderedPageBreak/>
              <w:t>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FA6A80" w:rsidRPr="00D62755" w:rsidRDefault="00FA6A80" w:rsidP="00FA6A80">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FA6A80" w:rsidRPr="00D62755" w:rsidTr="0061220E">
        <w:tc>
          <w:tcPr>
            <w:tcW w:w="5128"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FA6A80" w:rsidRPr="00D62755" w:rsidRDefault="00FA6A80" w:rsidP="0061220E">
            <w:pPr>
              <w:pStyle w:val="a6"/>
              <w:ind w:left="-108"/>
              <w:jc w:val="center"/>
              <w:rPr>
                <w:rFonts w:ascii="Times New Roman" w:hAnsi="Times New Roman" w:cs="Times New Roman"/>
                <w:b/>
                <w:sz w:val="24"/>
                <w:szCs w:val="24"/>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FA6A80" w:rsidRPr="00D62755" w:rsidRDefault="00FA6A80" w:rsidP="0061220E">
            <w:pPr>
              <w:pStyle w:val="13"/>
              <w:jc w:val="both"/>
              <w:rPr>
                <w:b/>
                <w:sz w:val="23"/>
                <w:szCs w:val="23"/>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 xml:space="preserve">ДКСУ м. Київ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Style w:val="a8"/>
                <w:bCs/>
              </w:rPr>
              <w:t>khust.osvita@ukr.net</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
        </w:tc>
      </w:tr>
      <w:tr w:rsidR="00FA6A80" w:rsidRPr="00D62755" w:rsidTr="0061220E">
        <w:trPr>
          <w:trHeight w:val="80"/>
        </w:trPr>
        <w:tc>
          <w:tcPr>
            <w:tcW w:w="5128" w:type="dxa"/>
            <w:vAlign w:val="center"/>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FA6A80" w:rsidRPr="00D62755" w:rsidRDefault="00FA6A80" w:rsidP="00FA6A80"/>
    <w:p w:rsidR="00FA6A80" w:rsidRPr="00D62755" w:rsidRDefault="00FA6A80" w:rsidP="00FA6A80"/>
    <w:p w:rsidR="00304252" w:rsidRPr="00D62755" w:rsidRDefault="00304252" w:rsidP="00304252"/>
    <w:p w:rsidR="00FA6A80" w:rsidRDefault="00FA6A80"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Pr="00D62755" w:rsidRDefault="009A4F74"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A6A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E0E4B">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478E7" w:rsidRPr="002478E7">
        <w:rPr>
          <w:b/>
          <w:i/>
          <w:bdr w:val="none" w:sz="0" w:space="0" w:color="auto" w:frame="1"/>
        </w:rPr>
        <w:t xml:space="preserve"> </w:t>
      </w:r>
      <w:r w:rsidR="005E0E4B" w:rsidRPr="008B2FA0">
        <w:rPr>
          <w:b/>
          <w:i/>
          <w:lang w:eastAsia="ru-RU"/>
        </w:rPr>
        <w:t>картопля пізня, картопля рання</w:t>
      </w:r>
      <w:r w:rsidR="005E0E4B" w:rsidRPr="008B2FA0">
        <w:rPr>
          <w:b/>
          <w:i/>
          <w:bdr w:val="none" w:sz="0" w:space="0" w:color="auto" w:frame="1"/>
        </w:rPr>
        <w:t xml:space="preserve"> за </w:t>
      </w:r>
      <w:proofErr w:type="spellStart"/>
      <w:r w:rsidR="005E0E4B" w:rsidRPr="008B2FA0">
        <w:rPr>
          <w:b/>
          <w:i/>
          <w:bdr w:val="none" w:sz="0" w:space="0" w:color="auto" w:frame="1"/>
        </w:rPr>
        <w:t>ДК</w:t>
      </w:r>
      <w:proofErr w:type="spellEnd"/>
      <w:r w:rsidR="005E0E4B" w:rsidRPr="008B2FA0">
        <w:rPr>
          <w:b/>
          <w:i/>
          <w:bdr w:val="none" w:sz="0" w:space="0" w:color="auto" w:frame="1"/>
        </w:rPr>
        <w:t xml:space="preserve"> 021:2015: </w:t>
      </w:r>
      <w:r w:rsidR="005E0E4B" w:rsidRPr="008B2FA0">
        <w:rPr>
          <w:b/>
          <w:i/>
          <w:lang w:eastAsia="ru-RU"/>
        </w:rPr>
        <w:t xml:space="preserve">03210000-6  Зернові культури та </w:t>
      </w:r>
      <w:r w:rsidR="005E0E4B" w:rsidRPr="008B2FA0">
        <w:rPr>
          <w:b/>
          <w:i/>
          <w:lang w:eastAsia="ru-RU"/>
        </w:rPr>
        <w:br/>
        <w:t>картопля</w:t>
      </w:r>
      <w:r w:rsidR="0025006B" w:rsidRPr="00D9547A">
        <w:rPr>
          <w:b/>
          <w:i/>
          <w:lang w:eastAsia="ar-SA"/>
        </w:rPr>
        <w:t>,</w:t>
      </w:r>
      <w:r w:rsidR="002478E7">
        <w:rPr>
          <w:b/>
          <w:i/>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1058" w:type="dxa"/>
        <w:tblInd w:w="-421" w:type="dxa"/>
        <w:tblLayout w:type="fixed"/>
        <w:tblCellMar>
          <w:left w:w="0" w:type="dxa"/>
          <w:right w:w="0" w:type="dxa"/>
        </w:tblCellMar>
        <w:tblLook w:val="0000"/>
      </w:tblPr>
      <w:tblGrid>
        <w:gridCol w:w="565"/>
        <w:gridCol w:w="4681"/>
        <w:gridCol w:w="1103"/>
        <w:gridCol w:w="1468"/>
        <w:gridCol w:w="1559"/>
        <w:gridCol w:w="1682"/>
      </w:tblGrid>
      <w:tr w:rsidR="005E0E4B" w:rsidRPr="00B76C8C" w:rsidTr="00111D8C">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jc w:val="center"/>
              <w:rPr>
                <w:rFonts w:ascii="Times New Roman" w:hAnsi="Times New Roman" w:cs="Times New Roman"/>
                <w:b/>
              </w:rPr>
            </w:pPr>
            <w:r w:rsidRPr="00B76C8C">
              <w:rPr>
                <w:rFonts w:ascii="Times New Roman" w:hAnsi="Times New Roman" w:cs="Times New Roman"/>
                <w:b/>
              </w:rPr>
              <w:t>№</w:t>
            </w:r>
          </w:p>
          <w:p w:rsidR="005E0E4B" w:rsidRPr="00B76C8C" w:rsidRDefault="005E0E4B" w:rsidP="00111D8C">
            <w:pPr>
              <w:jc w:val="center"/>
              <w:rPr>
                <w:rFonts w:ascii="Times New Roman" w:hAnsi="Times New Roman" w:cs="Times New Roman"/>
                <w:b/>
              </w:rPr>
            </w:pPr>
            <w:r w:rsidRPr="00B76C8C">
              <w:rPr>
                <w:rFonts w:ascii="Times New Roman" w:hAnsi="Times New Roman" w:cs="Times New Roman"/>
                <w:b/>
              </w:rPr>
              <w:t>з/п</w:t>
            </w:r>
          </w:p>
          <w:p w:rsidR="005E0E4B" w:rsidRPr="00B76C8C" w:rsidRDefault="005E0E4B" w:rsidP="00111D8C">
            <w:pPr>
              <w:jc w:val="center"/>
              <w:rPr>
                <w:rFonts w:ascii="Times New Roman" w:hAnsi="Times New Roman" w:cs="Times New Roman"/>
                <w:b/>
              </w:rPr>
            </w:pPr>
          </w:p>
        </w:tc>
        <w:tc>
          <w:tcPr>
            <w:tcW w:w="4681"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Найменування</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Одиниці</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 xml:space="preserve">Ціна за одиницю </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i/>
              </w:rPr>
              <w:t>)</w:t>
            </w:r>
            <w:r w:rsidRPr="00B76C8C">
              <w:rPr>
                <w:rFonts w:ascii="Times New Roman" w:hAnsi="Times New Roman" w:cs="Times New Roman"/>
                <w:b/>
              </w:rPr>
              <w:t>,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rPr>
              <w:t>Вартість  пропозиції</w:t>
            </w:r>
          </w:p>
          <w:p w:rsidR="005E0E4B" w:rsidRPr="00B76C8C" w:rsidRDefault="005E0E4B" w:rsidP="00111D8C">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rPr>
              <w:t>, грн.</w:t>
            </w:r>
          </w:p>
        </w:tc>
      </w:tr>
      <w:tr w:rsidR="005E0E4B" w:rsidRPr="00B76C8C" w:rsidTr="00111D8C">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111D8C">
            <w:pPr>
              <w:spacing w:before="200"/>
              <w:jc w:val="center"/>
              <w:rPr>
                <w:rFonts w:ascii="Times New Roman" w:hAnsi="Times New Roman" w:cs="Times New Roman"/>
                <w:b/>
                <w:bCs/>
                <w:i/>
                <w:sz w:val="24"/>
                <w:szCs w:val="24"/>
              </w:rPr>
            </w:pPr>
            <w:r w:rsidRPr="00B76C8C">
              <w:rPr>
                <w:rFonts w:ascii="Times New Roman" w:eastAsia="Times New Roman" w:hAnsi="Times New Roman" w:cs="Times New Roman"/>
                <w:b/>
                <w:i/>
                <w:sz w:val="24"/>
                <w:szCs w:val="24"/>
              </w:rPr>
              <w:t>1.</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pStyle w:val="a5"/>
              <w:spacing w:before="0" w:beforeAutospacing="0" w:after="0" w:afterAutospacing="0"/>
              <w:jc w:val="center"/>
              <w:rPr>
                <w:rFonts w:eastAsiaTheme="minorEastAsia"/>
                <w:b/>
                <w:bCs/>
                <w:i/>
              </w:rPr>
            </w:pPr>
            <w:r w:rsidRPr="00B76C8C">
              <w:rPr>
                <w:rFonts w:eastAsiaTheme="minorEastAsia"/>
                <w:b/>
                <w:bCs/>
                <w:i/>
              </w:rPr>
              <w:t>Картопля пізня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rPr>
            </w:pPr>
            <w:r>
              <w:rPr>
                <w:rFonts w:ascii="Times New Roman" w:hAnsi="Times New Roman" w:cs="Times New Roman"/>
                <w:b/>
                <w:bCs/>
                <w:i/>
                <w:sz w:val="24"/>
                <w:szCs w:val="24"/>
              </w:rPr>
              <w:t>20 000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r>
      <w:tr w:rsidR="005E0E4B" w:rsidRPr="00B76C8C" w:rsidTr="00111D8C">
        <w:trPr>
          <w:trHeight w:val="794"/>
        </w:trPr>
        <w:tc>
          <w:tcPr>
            <w:tcW w:w="565" w:type="dxa"/>
            <w:tcBorders>
              <w:top w:val="single" w:sz="4" w:space="0" w:color="000000"/>
              <w:left w:val="single" w:sz="4" w:space="0" w:color="000000"/>
              <w:bottom w:val="single" w:sz="4" w:space="0" w:color="000000"/>
            </w:tcBorders>
            <w:shd w:val="clear" w:color="auto" w:fill="FFFFFF"/>
          </w:tcPr>
          <w:p w:rsidR="005E0E4B" w:rsidRPr="00B76C8C" w:rsidRDefault="005E0E4B" w:rsidP="00111D8C">
            <w:pPr>
              <w:spacing w:before="200"/>
              <w:jc w:val="center"/>
              <w:rPr>
                <w:rFonts w:ascii="Times New Roman" w:eastAsia="Times New Roman" w:hAnsi="Times New Roman" w:cs="Times New Roman"/>
                <w:b/>
                <w:i/>
                <w:sz w:val="24"/>
                <w:szCs w:val="24"/>
              </w:rPr>
            </w:pPr>
            <w:r w:rsidRPr="00B76C8C">
              <w:rPr>
                <w:rFonts w:ascii="Times New Roman" w:eastAsia="Times New Roman" w:hAnsi="Times New Roman" w:cs="Times New Roman"/>
                <w:b/>
                <w:i/>
                <w:sz w:val="24"/>
                <w:szCs w:val="24"/>
              </w:rPr>
              <w:t>2.</w:t>
            </w:r>
          </w:p>
        </w:tc>
        <w:tc>
          <w:tcPr>
            <w:tcW w:w="4681"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pStyle w:val="a5"/>
              <w:spacing w:before="0" w:beforeAutospacing="0" w:after="0" w:afterAutospacing="0"/>
              <w:jc w:val="center"/>
              <w:rPr>
                <w:rFonts w:eastAsiaTheme="minorEastAsia"/>
                <w:b/>
                <w:bCs/>
                <w:i/>
              </w:rPr>
            </w:pPr>
            <w:r w:rsidRPr="00B76C8C">
              <w:rPr>
                <w:rFonts w:eastAsiaTheme="minorEastAsia"/>
                <w:b/>
                <w:bCs/>
                <w:i/>
              </w:rPr>
              <w:t>Картопля рання</w:t>
            </w:r>
          </w:p>
        </w:tc>
        <w:tc>
          <w:tcPr>
            <w:tcW w:w="1103"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sidRPr="00B76C8C">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8</w:t>
            </w:r>
            <w:r w:rsidRPr="00B76C8C">
              <w:rPr>
                <w:rFonts w:ascii="Times New Roman" w:hAnsi="Times New Roman" w:cs="Times New Roman"/>
                <w:b/>
                <w:bCs/>
                <w:i/>
                <w:sz w:val="24"/>
                <w:szCs w:val="24"/>
              </w:rPr>
              <w:t xml:space="preserve"> 000</w:t>
            </w:r>
          </w:p>
        </w:tc>
        <w:tc>
          <w:tcPr>
            <w:tcW w:w="1559" w:type="dxa"/>
            <w:tcBorders>
              <w:top w:val="single" w:sz="4" w:space="0" w:color="000000"/>
              <w:left w:val="single" w:sz="4" w:space="0" w:color="000000"/>
              <w:bottom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0E4B" w:rsidRPr="00B76C8C" w:rsidRDefault="005E0E4B" w:rsidP="00111D8C">
            <w:pPr>
              <w:snapToGrid w:val="0"/>
              <w:jc w:val="center"/>
              <w:rPr>
                <w:rFonts w:ascii="Times New Roman" w:hAnsi="Times New Roman" w:cs="Times New Roman"/>
              </w:rPr>
            </w:pPr>
          </w:p>
        </w:tc>
      </w:tr>
      <w:tr w:rsidR="005E0E4B" w:rsidRPr="00B76C8C" w:rsidTr="00111D8C">
        <w:trPr>
          <w:trHeight w:val="303"/>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111D8C">
            <w:pPr>
              <w:spacing w:after="0" w:line="240" w:lineRule="auto"/>
              <w:rPr>
                <w:rFonts w:ascii="Times New Roman" w:hAnsi="Times New Roman" w:cs="Times New Roman"/>
              </w:rPr>
            </w:pPr>
            <w:r w:rsidRPr="00B76C8C">
              <w:rPr>
                <w:rFonts w:ascii="Times New Roman" w:hAnsi="Times New Roman" w:cs="Times New Roman"/>
                <w:b/>
              </w:rPr>
              <w:t>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111D8C">
            <w:pPr>
              <w:snapToGrid w:val="0"/>
              <w:spacing w:after="0" w:line="240" w:lineRule="auto"/>
              <w:jc w:val="both"/>
              <w:rPr>
                <w:rFonts w:ascii="Times New Roman" w:hAnsi="Times New Roman" w:cs="Times New Roman"/>
                <w:b/>
                <w:bCs/>
              </w:rPr>
            </w:pPr>
          </w:p>
        </w:tc>
      </w:tr>
      <w:tr w:rsidR="005E0E4B" w:rsidRPr="00B76C8C" w:rsidTr="00111D8C">
        <w:trPr>
          <w:trHeight w:val="340"/>
        </w:trPr>
        <w:tc>
          <w:tcPr>
            <w:tcW w:w="9376" w:type="dxa"/>
            <w:gridSpan w:val="5"/>
            <w:tcBorders>
              <w:top w:val="single" w:sz="4" w:space="0" w:color="000000"/>
              <w:left w:val="single" w:sz="4" w:space="0" w:color="000000"/>
              <w:bottom w:val="single" w:sz="4" w:space="0" w:color="000000"/>
            </w:tcBorders>
            <w:shd w:val="clear" w:color="auto" w:fill="auto"/>
          </w:tcPr>
          <w:p w:rsidR="005E0E4B" w:rsidRPr="00B76C8C" w:rsidRDefault="005E0E4B" w:rsidP="00111D8C">
            <w:pPr>
              <w:spacing w:after="120" w:line="240" w:lineRule="auto"/>
              <w:rPr>
                <w:rFonts w:ascii="Times New Roman" w:hAnsi="Times New Roman" w:cs="Times New Roman"/>
              </w:rPr>
            </w:pPr>
            <w:r w:rsidRPr="00B76C8C">
              <w:rPr>
                <w:rFonts w:ascii="Times New Roman" w:hAnsi="Times New Roman" w:cs="Times New Roman"/>
                <w:b/>
              </w:rPr>
              <w:t>Загальна вартість пропозиції (з урахуванням 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5E0E4B" w:rsidRPr="00B76C8C" w:rsidRDefault="005E0E4B" w:rsidP="00111D8C">
            <w:pPr>
              <w:snapToGrid w:val="0"/>
              <w:spacing w:after="120" w:line="240" w:lineRule="auto"/>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478E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lastRenderedPageBreak/>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Pr="00D62755" w:rsidRDefault="00761509" w:rsidP="00E1675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FA6A80" w:rsidRPr="00D62755" w:rsidRDefault="00FA6A80" w:rsidP="00FA6A8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 xml:space="preserve">Додаток </w:t>
      </w:r>
      <w:r>
        <w:rPr>
          <w:rFonts w:ascii="Times New Roman" w:hAnsi="Times New Roman" w:cs="Times New Roman"/>
          <w:i/>
          <w:lang w:eastAsia="ru-RU"/>
        </w:rPr>
        <w:t>5</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3B2998" w:rsidP="003B2998">
      <w:pPr>
        <w:tabs>
          <w:tab w:val="left" w:pos="142"/>
        </w:tabs>
        <w:spacing w:after="0" w:line="240" w:lineRule="auto"/>
        <w:jc w:val="right"/>
        <w:rPr>
          <w:rFonts w:ascii="Times New Roman" w:hAnsi="Times New Roman" w:cs="Times New Roman"/>
          <w:i/>
          <w:sz w:val="20"/>
          <w:szCs w:val="20"/>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FA6A80" w:rsidRPr="007573D8" w:rsidRDefault="00FA6A80" w:rsidP="00FA6A80">
      <w:pPr>
        <w:tabs>
          <w:tab w:val="left" w:pos="142"/>
        </w:tabs>
        <w:spacing w:after="0" w:line="240" w:lineRule="auto"/>
        <w:jc w:val="right"/>
        <w:rPr>
          <w:rFonts w:ascii="Times New Roman" w:hAnsi="Times New Roman" w:cs="Times New Roman"/>
          <w:i/>
          <w:sz w:val="20"/>
          <w:szCs w:val="20"/>
          <w:lang w:eastAsia="ru-RU"/>
        </w:rPr>
      </w:pPr>
    </w:p>
    <w:p w:rsidR="00FA6A80" w:rsidRPr="00D62755" w:rsidRDefault="00FA6A80" w:rsidP="00FA6A80">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A6A80" w:rsidRPr="00D62755" w:rsidTr="0061220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lastRenderedPageBreak/>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A6A80" w:rsidRPr="00D62755" w:rsidTr="0061220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A6A80" w:rsidRPr="00D62755" w:rsidTr="0061220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A6A80" w:rsidRPr="00D62755" w:rsidTr="0061220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A6A80" w:rsidRPr="00D62755" w:rsidTr="0061220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A6A80" w:rsidRPr="00D62755" w:rsidTr="0061220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A6A80" w:rsidRPr="00D62755" w:rsidTr="0061220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A6A80" w:rsidRPr="00D62755" w:rsidTr="0061220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A6A80" w:rsidRPr="00D62755" w:rsidTr="0061220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A6A80" w:rsidRPr="00D62755" w:rsidTr="0061220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A6A80" w:rsidRPr="00D62755" w:rsidTr="0061220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A6A80" w:rsidRPr="00D62755" w:rsidTr="0061220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A6A80" w:rsidRPr="00D62755" w:rsidTr="0061220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A80" w:rsidRPr="00D62755" w:rsidTr="0061220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A6A80" w:rsidRPr="00D62755" w:rsidRDefault="00FA6A80" w:rsidP="00FA6A80">
      <w:pPr>
        <w:ind w:left="-426"/>
      </w:pPr>
    </w:p>
    <w:p w:rsidR="00E56B4A" w:rsidRPr="00D62755" w:rsidRDefault="00FA6A80" w:rsidP="00FA6A80">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A6A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3B2998" w:rsidRPr="005E27B5" w:rsidRDefault="003B2998" w:rsidP="003B299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01289" w:rsidRPr="00926DAB" w:rsidRDefault="003B2998" w:rsidP="003B2998">
      <w:pPr>
        <w:spacing w:after="0" w:line="240" w:lineRule="auto"/>
        <w:jc w:val="right"/>
        <w:rPr>
          <w:rFonts w:ascii="Times New Roman" w:hAnsi="Times New Roman" w:cs="Times New Roman"/>
          <w:i/>
          <w:lang w:eastAsia="ru-RU"/>
        </w:rPr>
      </w:pPr>
      <w:proofErr w:type="spellStart"/>
      <w:r w:rsidRPr="00B76C8C">
        <w:rPr>
          <w:rFonts w:ascii="Times New Roman" w:hAnsi="Times New Roman" w:cs="Times New Roman"/>
          <w:i/>
          <w:sz w:val="20"/>
          <w:szCs w:val="20"/>
          <w:lang w:eastAsia="ru-RU"/>
        </w:rPr>
        <w:t>ДК</w:t>
      </w:r>
      <w:proofErr w:type="spellEnd"/>
      <w:r w:rsidRPr="00B76C8C">
        <w:rPr>
          <w:rFonts w:ascii="Times New Roman" w:hAnsi="Times New Roman" w:cs="Times New Roman"/>
          <w:i/>
          <w:sz w:val="20"/>
          <w:szCs w:val="20"/>
          <w:lang w:eastAsia="ru-RU"/>
        </w:rPr>
        <w:t xml:space="preserve"> 021:2015: 03210000-6  Зернові культури та </w:t>
      </w:r>
      <w:r w:rsidRPr="00B76C8C">
        <w:rPr>
          <w:rFonts w:ascii="Times New Roman" w:hAnsi="Times New Roman" w:cs="Times New Roman"/>
          <w:i/>
          <w:sz w:val="20"/>
          <w:szCs w:val="20"/>
          <w:lang w:eastAsia="ru-RU"/>
        </w:rPr>
        <w:br/>
        <w:t>картопля (картопля пізня, картопля рання)</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316AFD" w:rsidRDefault="00C81A7A" w:rsidP="00C617EC">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005F3180" w:rsidRPr="00316AFD">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19"/>
  </w:num>
  <w:num w:numId="3">
    <w:abstractNumId w:val="12"/>
  </w:num>
  <w:num w:numId="4">
    <w:abstractNumId w:val="28"/>
  </w:num>
  <w:num w:numId="5">
    <w:abstractNumId w:val="25"/>
  </w:num>
  <w:num w:numId="6">
    <w:abstractNumId w:val="0"/>
  </w:num>
  <w:num w:numId="7">
    <w:abstractNumId w:val="16"/>
  </w:num>
  <w:num w:numId="8">
    <w:abstractNumId w:val="2"/>
  </w:num>
  <w:num w:numId="9">
    <w:abstractNumId w:val="22"/>
  </w:num>
  <w:num w:numId="10">
    <w:abstractNumId w:val="18"/>
  </w:num>
  <w:num w:numId="11">
    <w:abstractNumId w:val="15"/>
  </w:num>
  <w:num w:numId="12">
    <w:abstractNumId w:val="8"/>
  </w:num>
  <w:num w:numId="13">
    <w:abstractNumId w:val="9"/>
  </w:num>
  <w:num w:numId="14">
    <w:abstractNumId w:val="6"/>
  </w:num>
  <w:num w:numId="15">
    <w:abstractNumId w:val="14"/>
  </w:num>
  <w:num w:numId="16">
    <w:abstractNumId w:val="3"/>
  </w:num>
  <w:num w:numId="17">
    <w:abstractNumId w:val="5"/>
  </w:num>
  <w:num w:numId="18">
    <w:abstractNumId w:val="17"/>
  </w:num>
  <w:num w:numId="19">
    <w:abstractNumId w:val="27"/>
  </w:num>
  <w:num w:numId="20">
    <w:abstractNumId w:val="26"/>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1"/>
  </w:num>
  <w:num w:numId="31">
    <w:abstractNumId w:val="23"/>
  </w:num>
  <w:num w:numId="32">
    <w:abstractNumId w:val="10"/>
  </w:num>
  <w:num w:numId="33">
    <w:abstractNumId w:val="21"/>
  </w:num>
  <w:num w:numId="34">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B54CC9"/>
    <w:rsid w:val="00002A94"/>
    <w:rsid w:val="000079FC"/>
    <w:rsid w:val="00012AD9"/>
    <w:rsid w:val="00013D0B"/>
    <w:rsid w:val="00014310"/>
    <w:rsid w:val="000209B7"/>
    <w:rsid w:val="00022138"/>
    <w:rsid w:val="00023E83"/>
    <w:rsid w:val="0002619F"/>
    <w:rsid w:val="00026A1F"/>
    <w:rsid w:val="0002716C"/>
    <w:rsid w:val="000334AA"/>
    <w:rsid w:val="00041F81"/>
    <w:rsid w:val="0004241F"/>
    <w:rsid w:val="0004268D"/>
    <w:rsid w:val="00043B4E"/>
    <w:rsid w:val="00044453"/>
    <w:rsid w:val="00047224"/>
    <w:rsid w:val="00050DB7"/>
    <w:rsid w:val="00053326"/>
    <w:rsid w:val="00056BB4"/>
    <w:rsid w:val="00057FA2"/>
    <w:rsid w:val="00061084"/>
    <w:rsid w:val="00063902"/>
    <w:rsid w:val="000655A5"/>
    <w:rsid w:val="00065835"/>
    <w:rsid w:val="00074155"/>
    <w:rsid w:val="0007470F"/>
    <w:rsid w:val="00077111"/>
    <w:rsid w:val="0008055D"/>
    <w:rsid w:val="0008347C"/>
    <w:rsid w:val="00085D6F"/>
    <w:rsid w:val="00094CCF"/>
    <w:rsid w:val="00097229"/>
    <w:rsid w:val="000A2E6E"/>
    <w:rsid w:val="000A3942"/>
    <w:rsid w:val="000A42E5"/>
    <w:rsid w:val="000A46EF"/>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35DE"/>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0F3A"/>
    <w:rsid w:val="00191A67"/>
    <w:rsid w:val="00192F15"/>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D778F"/>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2A1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8E7"/>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A6AB6"/>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55A5"/>
    <w:rsid w:val="003060BE"/>
    <w:rsid w:val="0030612B"/>
    <w:rsid w:val="00307340"/>
    <w:rsid w:val="00307881"/>
    <w:rsid w:val="00307C18"/>
    <w:rsid w:val="003103AB"/>
    <w:rsid w:val="00311291"/>
    <w:rsid w:val="00316AFD"/>
    <w:rsid w:val="00316D8F"/>
    <w:rsid w:val="00323E3F"/>
    <w:rsid w:val="003254FB"/>
    <w:rsid w:val="00325D07"/>
    <w:rsid w:val="003271AF"/>
    <w:rsid w:val="003271FB"/>
    <w:rsid w:val="00331342"/>
    <w:rsid w:val="00334202"/>
    <w:rsid w:val="003342B5"/>
    <w:rsid w:val="00334B8C"/>
    <w:rsid w:val="00342A70"/>
    <w:rsid w:val="00344CCA"/>
    <w:rsid w:val="003457B8"/>
    <w:rsid w:val="00350A2C"/>
    <w:rsid w:val="00351385"/>
    <w:rsid w:val="003540A8"/>
    <w:rsid w:val="00354A34"/>
    <w:rsid w:val="00355B36"/>
    <w:rsid w:val="00355E0C"/>
    <w:rsid w:val="003606EC"/>
    <w:rsid w:val="003607F9"/>
    <w:rsid w:val="003609F5"/>
    <w:rsid w:val="0036163A"/>
    <w:rsid w:val="003627D1"/>
    <w:rsid w:val="0036598C"/>
    <w:rsid w:val="003756B9"/>
    <w:rsid w:val="00376BD7"/>
    <w:rsid w:val="003801BD"/>
    <w:rsid w:val="00380726"/>
    <w:rsid w:val="00386C6D"/>
    <w:rsid w:val="00387B07"/>
    <w:rsid w:val="00387B43"/>
    <w:rsid w:val="00390C1C"/>
    <w:rsid w:val="003920EF"/>
    <w:rsid w:val="00396577"/>
    <w:rsid w:val="003A2B56"/>
    <w:rsid w:val="003A5F68"/>
    <w:rsid w:val="003A7C42"/>
    <w:rsid w:val="003B12A6"/>
    <w:rsid w:val="003B2707"/>
    <w:rsid w:val="003B2998"/>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17AAF"/>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354F"/>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421"/>
    <w:rsid w:val="004C1F2B"/>
    <w:rsid w:val="004C4048"/>
    <w:rsid w:val="004C6DA7"/>
    <w:rsid w:val="004D15BF"/>
    <w:rsid w:val="004D6293"/>
    <w:rsid w:val="004E0622"/>
    <w:rsid w:val="004E178C"/>
    <w:rsid w:val="004E2E1C"/>
    <w:rsid w:val="004F1CBF"/>
    <w:rsid w:val="004F6808"/>
    <w:rsid w:val="00500681"/>
    <w:rsid w:val="00503A1F"/>
    <w:rsid w:val="00506DC1"/>
    <w:rsid w:val="005073AD"/>
    <w:rsid w:val="00510033"/>
    <w:rsid w:val="00512BE6"/>
    <w:rsid w:val="00512E13"/>
    <w:rsid w:val="00513743"/>
    <w:rsid w:val="00513FDC"/>
    <w:rsid w:val="005146F0"/>
    <w:rsid w:val="0051577C"/>
    <w:rsid w:val="00515AAF"/>
    <w:rsid w:val="0052065D"/>
    <w:rsid w:val="00524985"/>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0839"/>
    <w:rsid w:val="00571734"/>
    <w:rsid w:val="00574F35"/>
    <w:rsid w:val="00576F3B"/>
    <w:rsid w:val="005771AE"/>
    <w:rsid w:val="005837A9"/>
    <w:rsid w:val="005841C5"/>
    <w:rsid w:val="005842B3"/>
    <w:rsid w:val="00584BD4"/>
    <w:rsid w:val="005850DA"/>
    <w:rsid w:val="00586599"/>
    <w:rsid w:val="00587B9D"/>
    <w:rsid w:val="00590FC5"/>
    <w:rsid w:val="005916AF"/>
    <w:rsid w:val="00591FC1"/>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0E4B"/>
    <w:rsid w:val="005E2972"/>
    <w:rsid w:val="005E56D4"/>
    <w:rsid w:val="005E6166"/>
    <w:rsid w:val="005F28E2"/>
    <w:rsid w:val="005F3180"/>
    <w:rsid w:val="005F3C40"/>
    <w:rsid w:val="005F3F64"/>
    <w:rsid w:val="005F4B03"/>
    <w:rsid w:val="005F6656"/>
    <w:rsid w:val="006034CB"/>
    <w:rsid w:val="00607970"/>
    <w:rsid w:val="00611231"/>
    <w:rsid w:val="0061220E"/>
    <w:rsid w:val="0061715F"/>
    <w:rsid w:val="006175EC"/>
    <w:rsid w:val="0061776C"/>
    <w:rsid w:val="00617A3A"/>
    <w:rsid w:val="00621E6E"/>
    <w:rsid w:val="00627A82"/>
    <w:rsid w:val="006300E3"/>
    <w:rsid w:val="00630425"/>
    <w:rsid w:val="006316D3"/>
    <w:rsid w:val="00633434"/>
    <w:rsid w:val="006364A0"/>
    <w:rsid w:val="0064148A"/>
    <w:rsid w:val="00641994"/>
    <w:rsid w:val="00642676"/>
    <w:rsid w:val="00644608"/>
    <w:rsid w:val="006458B3"/>
    <w:rsid w:val="00646389"/>
    <w:rsid w:val="006479BA"/>
    <w:rsid w:val="00650F22"/>
    <w:rsid w:val="006512D1"/>
    <w:rsid w:val="0065348A"/>
    <w:rsid w:val="00653746"/>
    <w:rsid w:val="00656470"/>
    <w:rsid w:val="0065773B"/>
    <w:rsid w:val="00671D51"/>
    <w:rsid w:val="00674E51"/>
    <w:rsid w:val="006756E0"/>
    <w:rsid w:val="00675DC5"/>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4B51"/>
    <w:rsid w:val="006F5090"/>
    <w:rsid w:val="006F666D"/>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0C1E"/>
    <w:rsid w:val="00735385"/>
    <w:rsid w:val="007418AD"/>
    <w:rsid w:val="00742AE7"/>
    <w:rsid w:val="007436E3"/>
    <w:rsid w:val="00744DF7"/>
    <w:rsid w:val="00746268"/>
    <w:rsid w:val="00751A81"/>
    <w:rsid w:val="00754B2C"/>
    <w:rsid w:val="00756E4C"/>
    <w:rsid w:val="00757C9F"/>
    <w:rsid w:val="0076064E"/>
    <w:rsid w:val="00761509"/>
    <w:rsid w:val="00761614"/>
    <w:rsid w:val="00762ED4"/>
    <w:rsid w:val="00766C69"/>
    <w:rsid w:val="007677B5"/>
    <w:rsid w:val="007717D7"/>
    <w:rsid w:val="00771920"/>
    <w:rsid w:val="00772155"/>
    <w:rsid w:val="0077327E"/>
    <w:rsid w:val="00773621"/>
    <w:rsid w:val="007772C4"/>
    <w:rsid w:val="007774AD"/>
    <w:rsid w:val="007831BB"/>
    <w:rsid w:val="00783967"/>
    <w:rsid w:val="00786AC8"/>
    <w:rsid w:val="0078735C"/>
    <w:rsid w:val="00787529"/>
    <w:rsid w:val="00792032"/>
    <w:rsid w:val="00793A43"/>
    <w:rsid w:val="00794280"/>
    <w:rsid w:val="00794357"/>
    <w:rsid w:val="00794F88"/>
    <w:rsid w:val="0079546E"/>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D68E7"/>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6480"/>
    <w:rsid w:val="00827DE6"/>
    <w:rsid w:val="008302FB"/>
    <w:rsid w:val="00830A17"/>
    <w:rsid w:val="008333D2"/>
    <w:rsid w:val="00835F73"/>
    <w:rsid w:val="0084119A"/>
    <w:rsid w:val="00842DDD"/>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DDC"/>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086"/>
    <w:rsid w:val="008D481A"/>
    <w:rsid w:val="008D4D07"/>
    <w:rsid w:val="008E07B0"/>
    <w:rsid w:val="008E12D4"/>
    <w:rsid w:val="008E311B"/>
    <w:rsid w:val="008E3D1F"/>
    <w:rsid w:val="008E66DA"/>
    <w:rsid w:val="008F03D4"/>
    <w:rsid w:val="009000D7"/>
    <w:rsid w:val="009009D6"/>
    <w:rsid w:val="0090191F"/>
    <w:rsid w:val="00902A49"/>
    <w:rsid w:val="00903B99"/>
    <w:rsid w:val="009056A8"/>
    <w:rsid w:val="0090638D"/>
    <w:rsid w:val="00906A89"/>
    <w:rsid w:val="00910535"/>
    <w:rsid w:val="00911130"/>
    <w:rsid w:val="009124B0"/>
    <w:rsid w:val="0091275A"/>
    <w:rsid w:val="009129D3"/>
    <w:rsid w:val="0092094A"/>
    <w:rsid w:val="00924CE4"/>
    <w:rsid w:val="0092560C"/>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10EF"/>
    <w:rsid w:val="00975800"/>
    <w:rsid w:val="00975DB1"/>
    <w:rsid w:val="0098088E"/>
    <w:rsid w:val="00980F48"/>
    <w:rsid w:val="009836B4"/>
    <w:rsid w:val="00991648"/>
    <w:rsid w:val="00994D1B"/>
    <w:rsid w:val="00995B33"/>
    <w:rsid w:val="009A17CD"/>
    <w:rsid w:val="009A4F74"/>
    <w:rsid w:val="009B0370"/>
    <w:rsid w:val="009B0919"/>
    <w:rsid w:val="009B14D0"/>
    <w:rsid w:val="009B5F85"/>
    <w:rsid w:val="009B6589"/>
    <w:rsid w:val="009B7DAD"/>
    <w:rsid w:val="009C0541"/>
    <w:rsid w:val="009C2934"/>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57DF"/>
    <w:rsid w:val="00A97552"/>
    <w:rsid w:val="00AA24E0"/>
    <w:rsid w:val="00AA409C"/>
    <w:rsid w:val="00AB1B66"/>
    <w:rsid w:val="00AB20D3"/>
    <w:rsid w:val="00AB435E"/>
    <w:rsid w:val="00AB5144"/>
    <w:rsid w:val="00AB5BB9"/>
    <w:rsid w:val="00AB5D8A"/>
    <w:rsid w:val="00AB6687"/>
    <w:rsid w:val="00AC0FBE"/>
    <w:rsid w:val="00AC311F"/>
    <w:rsid w:val="00AC3316"/>
    <w:rsid w:val="00AC6F99"/>
    <w:rsid w:val="00AD0AAB"/>
    <w:rsid w:val="00AD13C8"/>
    <w:rsid w:val="00AD67D3"/>
    <w:rsid w:val="00AD78AF"/>
    <w:rsid w:val="00AE27E8"/>
    <w:rsid w:val="00AE5216"/>
    <w:rsid w:val="00AE6443"/>
    <w:rsid w:val="00AE7135"/>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2C11"/>
    <w:rsid w:val="00B13661"/>
    <w:rsid w:val="00B17EAA"/>
    <w:rsid w:val="00B21BE6"/>
    <w:rsid w:val="00B26C39"/>
    <w:rsid w:val="00B33249"/>
    <w:rsid w:val="00B34FEA"/>
    <w:rsid w:val="00B428D1"/>
    <w:rsid w:val="00B42C10"/>
    <w:rsid w:val="00B4372E"/>
    <w:rsid w:val="00B45272"/>
    <w:rsid w:val="00B45EF4"/>
    <w:rsid w:val="00B47C45"/>
    <w:rsid w:val="00B54CC9"/>
    <w:rsid w:val="00B54EB2"/>
    <w:rsid w:val="00B56DB6"/>
    <w:rsid w:val="00B6270F"/>
    <w:rsid w:val="00B62DCA"/>
    <w:rsid w:val="00B62FD4"/>
    <w:rsid w:val="00B64140"/>
    <w:rsid w:val="00B67378"/>
    <w:rsid w:val="00B67839"/>
    <w:rsid w:val="00B67E2E"/>
    <w:rsid w:val="00B7037A"/>
    <w:rsid w:val="00B72BA3"/>
    <w:rsid w:val="00B732BF"/>
    <w:rsid w:val="00B7548E"/>
    <w:rsid w:val="00B77BD7"/>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3D7A"/>
    <w:rsid w:val="00C6569A"/>
    <w:rsid w:val="00C656C6"/>
    <w:rsid w:val="00C66049"/>
    <w:rsid w:val="00C70F16"/>
    <w:rsid w:val="00C73B1C"/>
    <w:rsid w:val="00C757E5"/>
    <w:rsid w:val="00C75D5A"/>
    <w:rsid w:val="00C8026A"/>
    <w:rsid w:val="00C81A7A"/>
    <w:rsid w:val="00C83E09"/>
    <w:rsid w:val="00C84C76"/>
    <w:rsid w:val="00C862E0"/>
    <w:rsid w:val="00C86924"/>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591C"/>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5"/>
    <w:rsid w:val="00DA742D"/>
    <w:rsid w:val="00DA7FE1"/>
    <w:rsid w:val="00DB7BE3"/>
    <w:rsid w:val="00DC1634"/>
    <w:rsid w:val="00DC1DBE"/>
    <w:rsid w:val="00DC65BA"/>
    <w:rsid w:val="00DD0951"/>
    <w:rsid w:val="00DD10AD"/>
    <w:rsid w:val="00DD13EF"/>
    <w:rsid w:val="00DD26E2"/>
    <w:rsid w:val="00DE1194"/>
    <w:rsid w:val="00DE1568"/>
    <w:rsid w:val="00DE2111"/>
    <w:rsid w:val="00DE314A"/>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3FE7"/>
    <w:rsid w:val="00E641D0"/>
    <w:rsid w:val="00E66676"/>
    <w:rsid w:val="00E673F5"/>
    <w:rsid w:val="00E70C6A"/>
    <w:rsid w:val="00E728C6"/>
    <w:rsid w:val="00E7302B"/>
    <w:rsid w:val="00E77BD0"/>
    <w:rsid w:val="00E802DA"/>
    <w:rsid w:val="00E82C0A"/>
    <w:rsid w:val="00E83180"/>
    <w:rsid w:val="00E85506"/>
    <w:rsid w:val="00E90AE5"/>
    <w:rsid w:val="00E911BE"/>
    <w:rsid w:val="00E91834"/>
    <w:rsid w:val="00E94222"/>
    <w:rsid w:val="00EA50D8"/>
    <w:rsid w:val="00EB2508"/>
    <w:rsid w:val="00EC22EE"/>
    <w:rsid w:val="00EC5AB9"/>
    <w:rsid w:val="00ED288C"/>
    <w:rsid w:val="00ED352D"/>
    <w:rsid w:val="00ED3D33"/>
    <w:rsid w:val="00ED3EB7"/>
    <w:rsid w:val="00ED712A"/>
    <w:rsid w:val="00EE4FAB"/>
    <w:rsid w:val="00EE5E00"/>
    <w:rsid w:val="00EE617D"/>
    <w:rsid w:val="00EF1A5D"/>
    <w:rsid w:val="00EF5BDA"/>
    <w:rsid w:val="00EF5F42"/>
    <w:rsid w:val="00EF7F67"/>
    <w:rsid w:val="00F00E13"/>
    <w:rsid w:val="00F02D53"/>
    <w:rsid w:val="00F05451"/>
    <w:rsid w:val="00F11201"/>
    <w:rsid w:val="00F11546"/>
    <w:rsid w:val="00F12A5C"/>
    <w:rsid w:val="00F143FB"/>
    <w:rsid w:val="00F16876"/>
    <w:rsid w:val="00F220E0"/>
    <w:rsid w:val="00F2592D"/>
    <w:rsid w:val="00F2629D"/>
    <w:rsid w:val="00F27F50"/>
    <w:rsid w:val="00F3215E"/>
    <w:rsid w:val="00F32AF0"/>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300D"/>
    <w:rsid w:val="00F747E4"/>
    <w:rsid w:val="00F76984"/>
    <w:rsid w:val="00F8339E"/>
    <w:rsid w:val="00F856F2"/>
    <w:rsid w:val="00F914F9"/>
    <w:rsid w:val="00F93658"/>
    <w:rsid w:val="00F94242"/>
    <w:rsid w:val="00F9704F"/>
    <w:rsid w:val="00FA6A80"/>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uiPriority w:val="34"/>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902A49"/>
    <w:pPr>
      <w:spacing w:after="160" w:line="259" w:lineRule="auto"/>
    </w:pPr>
    <w:rPr>
      <w:rFonts w:ascii="Calibri" w:eastAsia="Calibri" w:hAnsi="Calibri" w:cs="Calibri"/>
      <w:lang w:val="uk-UA" w:eastAsia="ru-RU"/>
    </w:rPr>
  </w:style>
  <w:style w:type="character" w:customStyle="1" w:styleId="20">
    <w:name w:val="Заголовок 2 Знак"/>
    <w:basedOn w:val="a0"/>
    <w:link w:val="2"/>
    <w:uiPriority w:val="9"/>
    <w:semiHidden/>
    <w:rsid w:val="00AD78AF"/>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AD78AF"/>
    <w:pPr>
      <w:spacing w:after="120" w:line="480" w:lineRule="auto"/>
    </w:pPr>
  </w:style>
  <w:style w:type="character" w:customStyle="1" w:styleId="26">
    <w:name w:val="Основной текст 2 Знак"/>
    <w:basedOn w:val="a0"/>
    <w:link w:val="25"/>
    <w:uiPriority w:val="99"/>
    <w:rsid w:val="00AD78A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55333525">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92798</Words>
  <Characters>52895</Characters>
  <Application>Microsoft Office Word</Application>
  <DocSecurity>0</DocSecurity>
  <Lines>440</Lines>
  <Paragraphs>290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2024-02-20T14:11:00Z</cp:lastPrinted>
  <dcterms:created xsi:type="dcterms:W3CDTF">2024-02-22T14:12:00Z</dcterms:created>
  <dcterms:modified xsi:type="dcterms:W3CDTF">2024-02-22T14:18:00Z</dcterms:modified>
</cp:coreProperties>
</file>