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F8C1" w14:textId="77777777" w:rsidR="00965AC1" w:rsidRPr="00E71421" w:rsidRDefault="0072536A">
      <w:pPr>
        <w:spacing w:after="0" w:line="240" w:lineRule="auto"/>
        <w:ind w:left="5660"/>
        <w:jc w:val="right"/>
        <w:rPr>
          <w:rFonts w:ascii="Times New Roman" w:eastAsia="Times New Roman" w:hAnsi="Times New Roman" w:cs="Times New Roman"/>
          <w:sz w:val="24"/>
          <w:szCs w:val="24"/>
        </w:rPr>
      </w:pPr>
      <w:bookmarkStart w:id="0" w:name="_Hlk151996444"/>
      <w:r w:rsidRPr="00E71421">
        <w:rPr>
          <w:rFonts w:ascii="Times New Roman" w:eastAsia="Times New Roman" w:hAnsi="Times New Roman" w:cs="Times New Roman"/>
          <w:b/>
          <w:color w:val="000000"/>
          <w:sz w:val="24"/>
          <w:szCs w:val="24"/>
        </w:rPr>
        <w:t>ДОДАТОК  2</w:t>
      </w:r>
    </w:p>
    <w:p w14:paraId="73EFAF32" w14:textId="77777777" w:rsidR="00965AC1" w:rsidRPr="00E71421" w:rsidRDefault="0072536A">
      <w:pPr>
        <w:spacing w:after="0" w:line="240" w:lineRule="auto"/>
        <w:ind w:left="5660"/>
        <w:jc w:val="right"/>
        <w:rPr>
          <w:rFonts w:ascii="Times New Roman" w:eastAsia="Times New Roman" w:hAnsi="Times New Roman" w:cs="Times New Roman"/>
          <w:sz w:val="24"/>
          <w:szCs w:val="24"/>
        </w:rPr>
      </w:pPr>
      <w:r w:rsidRPr="00E71421">
        <w:rPr>
          <w:rFonts w:ascii="Times New Roman" w:eastAsia="Times New Roman" w:hAnsi="Times New Roman" w:cs="Times New Roman"/>
          <w:i/>
          <w:color w:val="000000"/>
          <w:sz w:val="24"/>
          <w:szCs w:val="24"/>
        </w:rPr>
        <w:t>до тендерної документації</w:t>
      </w:r>
      <w:r w:rsidRPr="00E71421">
        <w:rPr>
          <w:rFonts w:ascii="Times New Roman" w:eastAsia="Times New Roman" w:hAnsi="Times New Roman" w:cs="Times New Roman"/>
          <w:color w:val="000000"/>
          <w:sz w:val="24"/>
          <w:szCs w:val="24"/>
        </w:rPr>
        <w:t> </w:t>
      </w:r>
    </w:p>
    <w:p w14:paraId="5B2A2FFC" w14:textId="77777777" w:rsidR="00822ABB" w:rsidRPr="00E71421" w:rsidRDefault="00822ABB" w:rsidP="00822ABB">
      <w:pPr>
        <w:spacing w:after="0" w:line="240" w:lineRule="auto"/>
        <w:jc w:val="center"/>
        <w:rPr>
          <w:rFonts w:ascii="Times New Roman" w:eastAsia="Times New Roman" w:hAnsi="Times New Roman" w:cs="Times New Roman"/>
          <w:b/>
          <w:color w:val="000000"/>
          <w:sz w:val="24"/>
          <w:szCs w:val="24"/>
          <w:highlight w:val="white"/>
        </w:rPr>
      </w:pPr>
    </w:p>
    <w:p w14:paraId="7BF89B9C" w14:textId="0C19F720" w:rsidR="00822ABB" w:rsidRPr="00E71421" w:rsidRDefault="0072536A" w:rsidP="00822ABB">
      <w:pPr>
        <w:spacing w:after="0" w:line="240" w:lineRule="auto"/>
        <w:jc w:val="center"/>
        <w:rPr>
          <w:rFonts w:ascii="Times New Roman" w:eastAsia="Times New Roman" w:hAnsi="Times New Roman" w:cs="Times New Roman"/>
          <w:b/>
          <w:color w:val="000000"/>
          <w:sz w:val="24"/>
          <w:szCs w:val="24"/>
          <w:highlight w:val="white"/>
        </w:rPr>
      </w:pPr>
      <w:r w:rsidRPr="00E71421">
        <w:rPr>
          <w:rFonts w:ascii="Times New Roman" w:eastAsia="Times New Roman" w:hAnsi="Times New Roman" w:cs="Times New Roman"/>
          <w:b/>
          <w:color w:val="000000"/>
          <w:sz w:val="24"/>
          <w:szCs w:val="24"/>
          <w:highlight w:val="white"/>
        </w:rPr>
        <w:t xml:space="preserve">Інформація про необхідні технічні, якісні та кількісні </w:t>
      </w:r>
    </w:p>
    <w:p w14:paraId="4D20FC03" w14:textId="4CFF5F52" w:rsidR="00965AC1" w:rsidRPr="00E71421" w:rsidRDefault="0072536A" w:rsidP="00822ABB">
      <w:pPr>
        <w:spacing w:after="0" w:line="240" w:lineRule="auto"/>
        <w:jc w:val="center"/>
        <w:rPr>
          <w:rFonts w:ascii="Times New Roman" w:eastAsia="Times New Roman" w:hAnsi="Times New Roman" w:cs="Times New Roman"/>
          <w:b/>
          <w:color w:val="000000"/>
          <w:sz w:val="24"/>
          <w:szCs w:val="24"/>
        </w:rPr>
      </w:pPr>
      <w:r w:rsidRPr="00E71421">
        <w:rPr>
          <w:rFonts w:ascii="Times New Roman" w:eastAsia="Times New Roman" w:hAnsi="Times New Roman" w:cs="Times New Roman"/>
          <w:b/>
          <w:color w:val="000000"/>
          <w:sz w:val="24"/>
          <w:szCs w:val="24"/>
          <w:highlight w:val="white"/>
        </w:rPr>
        <w:t>характеристики предмета закупівлі — технічні вимоги до предмета закупівлі</w:t>
      </w:r>
    </w:p>
    <w:p w14:paraId="4B25860C" w14:textId="77777777" w:rsidR="00822ABB" w:rsidRPr="00E71421" w:rsidRDefault="00822ABB" w:rsidP="00256F60">
      <w:pPr>
        <w:spacing w:before="240" w:after="0" w:line="240" w:lineRule="auto"/>
        <w:rPr>
          <w:rFonts w:ascii="Times New Roman" w:eastAsia="Times New Roman" w:hAnsi="Times New Roman" w:cs="Times New Roman"/>
          <w:b/>
          <w:color w:val="000000"/>
          <w:sz w:val="4"/>
          <w:szCs w:val="4"/>
        </w:rPr>
      </w:pPr>
    </w:p>
    <w:p w14:paraId="55617294" w14:textId="589C7DE0" w:rsidR="00965AC1" w:rsidRDefault="0072536A">
      <w:pPr>
        <w:spacing w:after="0" w:line="240" w:lineRule="auto"/>
        <w:jc w:val="center"/>
        <w:rPr>
          <w:rFonts w:ascii="Times New Roman" w:eastAsia="Times New Roman" w:hAnsi="Times New Roman" w:cs="Times New Roman"/>
          <w:b/>
          <w:sz w:val="24"/>
          <w:szCs w:val="24"/>
          <w:highlight w:val="white"/>
        </w:rPr>
      </w:pPr>
      <w:r w:rsidRPr="00E71421">
        <w:rPr>
          <w:rFonts w:ascii="Times New Roman" w:eastAsia="Times New Roman" w:hAnsi="Times New Roman" w:cs="Times New Roman"/>
          <w:b/>
          <w:sz w:val="24"/>
          <w:szCs w:val="24"/>
          <w:highlight w:val="white"/>
        </w:rPr>
        <w:t>ТЕХНІЧНА СПЕЦИФІКАЦІЯ</w:t>
      </w:r>
      <w:r w:rsidR="00007821" w:rsidRPr="00E71421">
        <w:rPr>
          <w:rFonts w:ascii="Times New Roman" w:eastAsia="Times New Roman" w:hAnsi="Times New Roman" w:cs="Times New Roman"/>
          <w:b/>
          <w:sz w:val="24"/>
          <w:szCs w:val="24"/>
          <w:highlight w:val="white"/>
        </w:rPr>
        <w:t xml:space="preserve"> </w:t>
      </w:r>
    </w:p>
    <w:p w14:paraId="0695E5D3" w14:textId="1D33FDC6" w:rsidR="00193213" w:rsidRDefault="00193213">
      <w:pPr>
        <w:spacing w:after="0" w:line="240" w:lineRule="auto"/>
        <w:jc w:val="center"/>
        <w:rPr>
          <w:rFonts w:ascii="Times New Roman" w:eastAsia="Times New Roman" w:hAnsi="Times New Roman" w:cs="Times New Roman"/>
          <w:b/>
          <w:sz w:val="24"/>
          <w:szCs w:val="24"/>
        </w:rPr>
      </w:pPr>
    </w:p>
    <w:p w14:paraId="59156E58" w14:textId="77777777" w:rsidR="00193213" w:rsidRPr="005F7675" w:rsidRDefault="00193213" w:rsidP="00193213">
      <w:pPr>
        <w:spacing w:after="0" w:line="240" w:lineRule="auto"/>
        <w:jc w:val="center"/>
        <w:rPr>
          <w:rFonts w:ascii="Times New Roman" w:eastAsia="Times New Roman" w:hAnsi="Times New Roman" w:cs="Times New Roman"/>
          <w:sz w:val="24"/>
          <w:szCs w:val="28"/>
          <w:lang w:eastAsia="ru-RU"/>
        </w:rPr>
      </w:pPr>
      <w:bookmarkStart w:id="1" w:name="_Hlk123832185"/>
      <w:r w:rsidRPr="005F7675">
        <w:rPr>
          <w:rFonts w:ascii="Times New Roman" w:eastAsia="Times New Roman" w:hAnsi="Times New Roman" w:cs="Times New Roman"/>
          <w:sz w:val="24"/>
          <w:szCs w:val="28"/>
          <w:lang w:eastAsia="ru-RU"/>
        </w:rPr>
        <w:t>— 4-та цифра основного словника «клас» національного</w:t>
      </w:r>
    </w:p>
    <w:p w14:paraId="263712B1" w14:textId="77777777" w:rsidR="00193213" w:rsidRPr="005F7675" w:rsidRDefault="00193213" w:rsidP="00193213">
      <w:pPr>
        <w:spacing w:after="0" w:line="240" w:lineRule="auto"/>
        <w:jc w:val="center"/>
        <w:rPr>
          <w:rFonts w:ascii="Times New Roman" w:eastAsia="Times New Roman" w:hAnsi="Times New Roman" w:cs="Times New Roman"/>
          <w:sz w:val="24"/>
          <w:szCs w:val="28"/>
          <w:lang w:eastAsia="ru-RU"/>
        </w:rPr>
      </w:pPr>
      <w:r w:rsidRPr="005F7675">
        <w:rPr>
          <w:rFonts w:ascii="Times New Roman" w:eastAsia="Times New Roman" w:hAnsi="Times New Roman" w:cs="Times New Roman"/>
          <w:sz w:val="24"/>
          <w:szCs w:val="28"/>
          <w:lang w:eastAsia="ru-RU"/>
        </w:rPr>
        <w:t>класифікатора України ДК 021:2015 «Єдиний закупівельний словник»</w:t>
      </w:r>
    </w:p>
    <w:p w14:paraId="27AD90BB" w14:textId="7DE25FEC" w:rsidR="00CE4731" w:rsidRPr="007D3F40" w:rsidRDefault="00CE4731" w:rsidP="00CE473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193213" w:rsidRPr="005F7675">
        <w:rPr>
          <w:rFonts w:ascii="Times New Roman" w:eastAsia="Times New Roman" w:hAnsi="Times New Roman" w:cs="Times New Roman"/>
          <w:sz w:val="24"/>
          <w:szCs w:val="28"/>
          <w:lang w:eastAsia="ru-RU"/>
        </w:rPr>
        <w:t xml:space="preserve">(CPV): </w:t>
      </w:r>
      <w:r w:rsidRPr="00410B35">
        <w:rPr>
          <w:rFonts w:ascii="Times New Roman" w:eastAsia="Times New Roman" w:hAnsi="Times New Roman" w:cs="Times New Roman"/>
          <w:sz w:val="24"/>
          <w:szCs w:val="28"/>
          <w:lang w:eastAsia="ru-RU"/>
        </w:rPr>
        <w:t>44220000-8 - Столярні вироби</w:t>
      </w:r>
      <w:r w:rsidRPr="00410B35">
        <w:rPr>
          <w:rFonts w:ascii="Times New Roman" w:eastAsia="Times New Roman" w:hAnsi="Times New Roman" w:cs="Times New Roman"/>
          <w:szCs w:val="28"/>
          <w:lang w:eastAsia="ru-RU"/>
        </w:rPr>
        <w:t xml:space="preserve"> </w:t>
      </w:r>
      <w:r w:rsidRPr="007D3F40">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Двері металопластикові</w:t>
      </w:r>
      <w:r w:rsidRPr="007D3F40">
        <w:rPr>
          <w:rFonts w:ascii="Times New Roman" w:eastAsia="Times New Roman" w:hAnsi="Times New Roman" w:cs="Times New Roman"/>
          <w:sz w:val="24"/>
          <w:szCs w:val="28"/>
          <w:lang w:eastAsia="ru-RU"/>
        </w:rPr>
        <w:t>)</w:t>
      </w:r>
    </w:p>
    <w:p w14:paraId="43DB70AE" w14:textId="75C52872" w:rsidR="00193213" w:rsidRDefault="00193213" w:rsidP="00CE4731">
      <w:pPr>
        <w:spacing w:after="0" w:line="240" w:lineRule="auto"/>
        <w:jc w:val="center"/>
        <w:rPr>
          <w:rFonts w:ascii="Times New Roman" w:hAnsi="Times New Roman" w:cs="Times New Roman"/>
          <w:b/>
          <w:color w:val="000000"/>
          <w:sz w:val="28"/>
          <w:lang w:eastAsia="en-US"/>
        </w:rPr>
      </w:pPr>
    </w:p>
    <w:p w14:paraId="1430CAB5" w14:textId="189F227A" w:rsidR="00B740BE" w:rsidRPr="005F7675" w:rsidRDefault="00E43667" w:rsidP="00193213">
      <w:pPr>
        <w:spacing w:after="0" w:line="240" w:lineRule="auto"/>
        <w:jc w:val="center"/>
        <w:rPr>
          <w:rFonts w:ascii="Times New Roman" w:hAnsi="Times New Roman" w:cs="Times New Roman"/>
          <w:b/>
          <w:color w:val="000000"/>
          <w:sz w:val="28"/>
          <w:lang w:eastAsia="en-US"/>
        </w:rPr>
      </w:pPr>
      <w:r w:rsidRPr="00E43667">
        <w:rPr>
          <w:rFonts w:ascii="Times New Roman" w:hAnsi="Times New Roman" w:cs="Times New Roman"/>
          <w:b/>
          <w:noProof/>
          <w:color w:val="000000"/>
          <w:sz w:val="28"/>
          <w:lang w:eastAsia="en-US"/>
        </w:rPr>
        <w:drawing>
          <wp:inline distT="0" distB="0" distL="0" distR="0" wp14:anchorId="2BFA6036" wp14:editId="190E5E8A">
            <wp:extent cx="6120765" cy="2874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2874645"/>
                    </a:xfrm>
                    <a:prstGeom prst="rect">
                      <a:avLst/>
                    </a:prstGeom>
                  </pic:spPr>
                </pic:pic>
              </a:graphicData>
            </a:graphic>
          </wp:inline>
        </w:drawing>
      </w:r>
    </w:p>
    <w:bookmarkEnd w:id="1"/>
    <w:p w14:paraId="0689A05F" w14:textId="691478FB" w:rsidR="00B740BE" w:rsidRDefault="00B740BE" w:rsidP="003E3BA6">
      <w:pPr>
        <w:spacing w:after="0" w:line="276" w:lineRule="auto"/>
        <w:jc w:val="both"/>
        <w:rPr>
          <w:rFonts w:ascii="Times New Roman" w:eastAsia="Times New Roman" w:hAnsi="Times New Roman" w:cs="Times New Roman"/>
          <w:bCs/>
          <w:sz w:val="24"/>
          <w:szCs w:val="24"/>
          <w:lang w:eastAsia="ru-RU"/>
        </w:rPr>
      </w:pPr>
    </w:p>
    <w:p w14:paraId="7E263ED3" w14:textId="77777777" w:rsidR="00193213" w:rsidRDefault="00193213" w:rsidP="00BE35BC">
      <w:pPr>
        <w:spacing w:after="0" w:line="276" w:lineRule="auto"/>
        <w:jc w:val="both"/>
        <w:rPr>
          <w:rFonts w:ascii="Times New Roman" w:eastAsia="Times New Roman" w:hAnsi="Times New Roman" w:cs="Times New Roman"/>
          <w:bCs/>
          <w:sz w:val="24"/>
          <w:szCs w:val="24"/>
          <w:lang w:eastAsia="ru-RU"/>
        </w:rPr>
      </w:pPr>
    </w:p>
    <w:p w14:paraId="6D92D96A" w14:textId="77777777" w:rsidR="00DB08C4" w:rsidRPr="00DB08C4" w:rsidRDefault="00DB08C4" w:rsidP="00DB08C4">
      <w:pPr>
        <w:spacing w:after="0" w:line="276" w:lineRule="auto"/>
        <w:ind w:firstLine="709"/>
        <w:jc w:val="both"/>
        <w:rPr>
          <w:rFonts w:ascii="Times New Roman" w:eastAsia="Times New Roman" w:hAnsi="Times New Roman" w:cs="Times New Roman"/>
          <w:bCs/>
          <w:color w:val="000000" w:themeColor="text1"/>
          <w:sz w:val="24"/>
          <w:szCs w:val="24"/>
          <w:lang w:eastAsia="ru-RU"/>
        </w:rPr>
      </w:pPr>
      <w:r w:rsidRPr="00DB08C4">
        <w:rPr>
          <w:rFonts w:ascii="Times New Roman" w:eastAsia="Times New Roman" w:hAnsi="Times New Roman" w:cs="Times New Roman"/>
          <w:bCs/>
          <w:color w:val="000000" w:themeColor="text1"/>
          <w:sz w:val="24"/>
          <w:szCs w:val="24"/>
          <w:lang w:eastAsia="ru-RU"/>
        </w:rPr>
        <w:t>1.1. Колір профілю відповідно до технічного завдання  із монтажною шириною (глибиною): не менше 70 мм.(не менше 60)</w:t>
      </w:r>
    </w:p>
    <w:p w14:paraId="35ABA128" w14:textId="77777777" w:rsidR="00DB08C4" w:rsidRPr="00DB08C4" w:rsidRDefault="00DB08C4" w:rsidP="00DB08C4">
      <w:pPr>
        <w:spacing w:after="0" w:line="276" w:lineRule="auto"/>
        <w:ind w:firstLine="709"/>
        <w:jc w:val="both"/>
        <w:rPr>
          <w:rFonts w:ascii="Times New Roman" w:eastAsia="Times New Roman" w:hAnsi="Times New Roman" w:cs="Times New Roman"/>
          <w:bCs/>
          <w:color w:val="000000" w:themeColor="text1"/>
          <w:sz w:val="24"/>
          <w:szCs w:val="24"/>
          <w:lang w:eastAsia="ru-RU"/>
        </w:rPr>
      </w:pPr>
      <w:r w:rsidRPr="00DB08C4">
        <w:rPr>
          <w:rFonts w:ascii="Times New Roman" w:eastAsia="Times New Roman" w:hAnsi="Times New Roman" w:cs="Times New Roman"/>
          <w:bCs/>
          <w:color w:val="000000" w:themeColor="text1"/>
          <w:sz w:val="24"/>
          <w:szCs w:val="24"/>
          <w:lang w:eastAsia="ru-RU"/>
        </w:rPr>
        <w:t>1.2. Кількість камер: 6. (не менше 5)</w:t>
      </w:r>
    </w:p>
    <w:p w14:paraId="145259DE" w14:textId="77777777" w:rsidR="00DB08C4" w:rsidRPr="00DB08C4" w:rsidRDefault="00DB08C4" w:rsidP="00DB08C4">
      <w:pPr>
        <w:spacing w:after="0" w:line="276" w:lineRule="auto"/>
        <w:ind w:firstLine="709"/>
        <w:jc w:val="both"/>
        <w:rPr>
          <w:rFonts w:ascii="Times New Roman" w:eastAsia="Times New Roman" w:hAnsi="Times New Roman" w:cs="Times New Roman"/>
          <w:bCs/>
          <w:color w:val="000000" w:themeColor="text1"/>
          <w:sz w:val="24"/>
          <w:szCs w:val="24"/>
          <w:lang w:eastAsia="ru-RU"/>
        </w:rPr>
      </w:pPr>
      <w:r w:rsidRPr="00DB08C4">
        <w:rPr>
          <w:rFonts w:ascii="Times New Roman" w:eastAsia="Times New Roman" w:hAnsi="Times New Roman" w:cs="Times New Roman"/>
          <w:bCs/>
          <w:color w:val="000000" w:themeColor="text1"/>
          <w:sz w:val="24"/>
          <w:szCs w:val="24"/>
          <w:lang w:eastAsia="ru-RU"/>
        </w:rPr>
        <w:t>1.3. Опір теплопередачі: двері металопластикові - не менше 0.9</w:t>
      </w:r>
      <w:bookmarkStart w:id="2" w:name="_GoBack"/>
      <w:bookmarkEnd w:id="2"/>
      <w:r w:rsidRPr="00DB08C4">
        <w:rPr>
          <w:rFonts w:ascii="Times New Roman" w:eastAsia="Times New Roman" w:hAnsi="Times New Roman" w:cs="Times New Roman"/>
          <w:bCs/>
          <w:color w:val="000000" w:themeColor="text1"/>
          <w:sz w:val="24"/>
          <w:szCs w:val="24"/>
          <w:lang w:eastAsia="ru-RU"/>
        </w:rPr>
        <w:t xml:space="preserve"> м.2 к/Вт(0,75)</w:t>
      </w:r>
    </w:p>
    <w:p w14:paraId="364E676D" w14:textId="77777777" w:rsidR="00DB08C4" w:rsidRPr="00DB08C4" w:rsidRDefault="00DB08C4" w:rsidP="00DB08C4">
      <w:pPr>
        <w:spacing w:after="0" w:line="276" w:lineRule="auto"/>
        <w:ind w:firstLine="709"/>
        <w:jc w:val="both"/>
        <w:rPr>
          <w:rFonts w:ascii="Times New Roman" w:eastAsia="Times New Roman" w:hAnsi="Times New Roman" w:cs="Times New Roman"/>
          <w:bCs/>
          <w:color w:val="000000" w:themeColor="text1"/>
          <w:sz w:val="24"/>
          <w:szCs w:val="24"/>
        </w:rPr>
      </w:pPr>
      <w:r w:rsidRPr="00DB08C4">
        <w:rPr>
          <w:rFonts w:ascii="Times New Roman" w:eastAsia="Times New Roman" w:hAnsi="Times New Roman" w:cs="Times New Roman"/>
          <w:bCs/>
          <w:color w:val="000000" w:themeColor="text1"/>
          <w:sz w:val="24"/>
          <w:szCs w:val="24"/>
          <w:lang w:eastAsia="ru-RU"/>
        </w:rPr>
        <w:t>1.4. Склопакет енергозберігаючий з кількістю камер та товщиною: 32 мм. (</w:t>
      </w:r>
      <w:proofErr w:type="spellStart"/>
      <w:r w:rsidRPr="00DB08C4">
        <w:rPr>
          <w:rFonts w:ascii="Times New Roman" w:eastAsia="Times New Roman" w:hAnsi="Times New Roman" w:cs="Times New Roman"/>
          <w:bCs/>
          <w:color w:val="000000" w:themeColor="text1"/>
          <w:sz w:val="24"/>
          <w:szCs w:val="24"/>
          <w:lang w:eastAsia="ru-RU"/>
        </w:rPr>
        <w:t>заповненя</w:t>
      </w:r>
      <w:proofErr w:type="spellEnd"/>
      <w:r w:rsidRPr="00DB08C4">
        <w:rPr>
          <w:rFonts w:ascii="Times New Roman" w:eastAsia="Times New Roman" w:hAnsi="Times New Roman" w:cs="Times New Roman"/>
          <w:bCs/>
          <w:color w:val="000000" w:themeColor="text1"/>
          <w:sz w:val="24"/>
          <w:szCs w:val="24"/>
          <w:lang w:eastAsia="ru-RU"/>
        </w:rPr>
        <w:t xml:space="preserve"> полотна </w:t>
      </w:r>
      <w:proofErr w:type="spellStart"/>
      <w:r w:rsidRPr="00DB08C4">
        <w:rPr>
          <w:rFonts w:ascii="Times New Roman" w:eastAsia="Times New Roman" w:hAnsi="Times New Roman" w:cs="Times New Roman"/>
          <w:bCs/>
          <w:color w:val="000000" w:themeColor="text1"/>
          <w:sz w:val="24"/>
          <w:szCs w:val="24"/>
          <w:lang w:eastAsia="ru-RU"/>
        </w:rPr>
        <w:t>термопанелю</w:t>
      </w:r>
      <w:proofErr w:type="spellEnd"/>
      <w:r w:rsidRPr="00DB08C4">
        <w:rPr>
          <w:rFonts w:ascii="Times New Roman" w:eastAsia="Times New Roman" w:hAnsi="Times New Roman" w:cs="Times New Roman"/>
          <w:bCs/>
          <w:color w:val="000000" w:themeColor="text1"/>
          <w:sz w:val="24"/>
          <w:szCs w:val="24"/>
          <w:lang w:eastAsia="ru-RU"/>
        </w:rPr>
        <w:t xml:space="preserve"> 24 мм)</w:t>
      </w:r>
    </w:p>
    <w:p w14:paraId="1DF0C0B9" w14:textId="4670B0EA" w:rsidR="00193213" w:rsidRDefault="00193213" w:rsidP="00193213">
      <w:pPr>
        <w:spacing w:after="0" w:line="276"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t>1.5. Якість робіт повинна відповідати вимогам чинних в Україні Державних Будівельних Норм, Закону України «Про будівельні норми» від 05.11.2009 № 1704-VI, та інших нормативно-правових актів, які регулюють якісні та технічні вимоги щодо виконання робіт з монтажу.</w:t>
      </w:r>
    </w:p>
    <w:p w14:paraId="504E5536" w14:textId="000BB8FA" w:rsidR="00102CDE" w:rsidRDefault="00FD2AB5" w:rsidP="00BE35BC">
      <w:pPr>
        <w:spacing w:after="0" w:line="276" w:lineRule="auto"/>
        <w:ind w:firstLine="709"/>
        <w:jc w:val="both"/>
        <w:rPr>
          <w:rFonts w:ascii="Times New Roman" w:eastAsia="Times New Roman" w:hAnsi="Times New Roman" w:cs="Times New Roman"/>
          <w:bCs/>
          <w:sz w:val="24"/>
          <w:szCs w:val="24"/>
          <w:lang w:eastAsia="ru-RU"/>
        </w:rPr>
      </w:pPr>
      <w:r w:rsidRPr="00FD2AB5">
        <w:rPr>
          <w:rFonts w:ascii="Times New Roman" w:eastAsia="Times New Roman" w:hAnsi="Times New Roman" w:cs="Times New Roman"/>
          <w:bCs/>
          <w:sz w:val="24"/>
          <w:szCs w:val="24"/>
          <w:lang w:eastAsia="ru-RU"/>
        </w:rPr>
        <w:t xml:space="preserve">1.6. Якість металопластикових </w:t>
      </w:r>
      <w:r w:rsidR="00CE4731">
        <w:rPr>
          <w:rFonts w:ascii="Times New Roman" w:eastAsia="Times New Roman" w:hAnsi="Times New Roman" w:cs="Times New Roman"/>
          <w:bCs/>
          <w:sz w:val="24"/>
          <w:szCs w:val="24"/>
          <w:lang w:eastAsia="ru-RU"/>
        </w:rPr>
        <w:t>дверей</w:t>
      </w:r>
      <w:r w:rsidRPr="00FD2AB5">
        <w:rPr>
          <w:rFonts w:ascii="Times New Roman" w:eastAsia="Times New Roman" w:hAnsi="Times New Roman" w:cs="Times New Roman"/>
          <w:bCs/>
          <w:sz w:val="24"/>
          <w:szCs w:val="24"/>
          <w:lang w:eastAsia="ru-RU"/>
        </w:rPr>
        <w:t xml:space="preserve"> (профіль, комплектуючі та фурнітура) (далі по тесту – Матеріал) повинна відповідати вимогам відповідних чинних нормативних документів (ГОСТ, ДСТУ, ТУ тощо), зокрема ДСТУ EN 14351-1:2020 «Вікна та двері. Вимоги. Частина 1. Вікна та зовнішні двері (EN 14351-1:2006 + A2:2016, IDT)», а також, позитивному висновку державної санітарно-епідеміологічної експертизи.</w:t>
      </w:r>
    </w:p>
    <w:p w14:paraId="47DFF93F" w14:textId="752E3B18" w:rsidR="00193213" w:rsidRDefault="00193213" w:rsidP="00193213">
      <w:pPr>
        <w:spacing w:after="0" w:line="276"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t>1.8.  Матеріал повинен бути новим, таким що не був у вжитку.</w:t>
      </w:r>
    </w:p>
    <w:p w14:paraId="5DA25579" w14:textId="43E1EEFF"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1.9. До матеріалу, з  якого виготовлені металопластикові </w:t>
      </w:r>
      <w:r w:rsidR="00CE4731">
        <w:rPr>
          <w:rFonts w:ascii="Times New Roman" w:eastAsia="Times New Roman" w:hAnsi="Times New Roman" w:cs="Times New Roman"/>
          <w:bCs/>
          <w:sz w:val="24"/>
          <w:szCs w:val="24"/>
          <w:lang w:eastAsia="ru-RU"/>
        </w:rPr>
        <w:t>двері</w:t>
      </w:r>
      <w:r w:rsidRPr="00537000">
        <w:rPr>
          <w:rFonts w:ascii="Times New Roman" w:eastAsia="Times New Roman" w:hAnsi="Times New Roman" w:cs="Times New Roman"/>
          <w:bCs/>
          <w:sz w:val="24"/>
          <w:szCs w:val="24"/>
          <w:lang w:eastAsia="ru-RU"/>
        </w:rPr>
        <w:t>, повинні бути надані:</w:t>
      </w:r>
    </w:p>
    <w:p w14:paraId="37B5E710"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відповідності на профільну систему (ПВХ);</w:t>
      </w:r>
    </w:p>
    <w:p w14:paraId="586E1E10"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 xml:space="preserve">-копія сертифікату відповідності на склопакети; </w:t>
      </w:r>
    </w:p>
    <w:p w14:paraId="13843012"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відповідності на фурнітуру;</w:t>
      </w:r>
    </w:p>
    <w:p w14:paraId="5134D75D" w14:textId="5DB36DFE"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відповідності на виріб (вікно металопластикове);</w:t>
      </w:r>
    </w:p>
    <w:p w14:paraId="7336E6CB" w14:textId="1F0E332F"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lastRenderedPageBreak/>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 xml:space="preserve">-копія протоколу випробувань на виріб (вікно металопластикове) та на склопакети. </w:t>
      </w:r>
    </w:p>
    <w:p w14:paraId="1C40FC0D"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санітарні заключення на склопакети, молекулярне сито, фурнітуру, герметик. </w:t>
      </w:r>
    </w:p>
    <w:p w14:paraId="7335A642" w14:textId="04122D68" w:rsidR="00193213"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ISO 9001-2015;</w:t>
      </w:r>
    </w:p>
    <w:p w14:paraId="6C381C13" w14:textId="7E6D754C" w:rsidR="00193213" w:rsidRPr="005F7675" w:rsidRDefault="00193213" w:rsidP="00193213">
      <w:pPr>
        <w:spacing w:after="0" w:line="240"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t xml:space="preserve">1.10. </w:t>
      </w:r>
      <w:r>
        <w:rPr>
          <w:rFonts w:ascii="Times New Roman" w:eastAsia="Times New Roman" w:hAnsi="Times New Roman" w:cs="Times New Roman"/>
          <w:bCs/>
          <w:sz w:val="24"/>
          <w:szCs w:val="24"/>
          <w:lang w:eastAsia="ru-RU"/>
        </w:rPr>
        <w:t>На Товар</w:t>
      </w:r>
      <w:r w:rsidRPr="005F7675">
        <w:rPr>
          <w:rFonts w:ascii="Times New Roman" w:eastAsia="Times New Roman" w:hAnsi="Times New Roman" w:cs="Times New Roman"/>
          <w:bCs/>
          <w:sz w:val="24"/>
          <w:szCs w:val="24"/>
          <w:lang w:eastAsia="ru-RU"/>
        </w:rPr>
        <w:t xml:space="preserve"> </w:t>
      </w:r>
      <w:r w:rsidRPr="0081666F">
        <w:rPr>
          <w:rFonts w:ascii="Times New Roman" w:eastAsia="Times New Roman" w:hAnsi="Times New Roman" w:cs="Times New Roman"/>
          <w:bCs/>
          <w:sz w:val="24"/>
          <w:szCs w:val="24"/>
          <w:lang w:eastAsia="ru-RU"/>
        </w:rPr>
        <w:t>(</w:t>
      </w:r>
      <w:r w:rsidR="00CE4731">
        <w:rPr>
          <w:rFonts w:ascii="Times New Roman" w:eastAsia="Times New Roman" w:hAnsi="Times New Roman" w:cs="Times New Roman"/>
          <w:bCs/>
          <w:sz w:val="24"/>
          <w:szCs w:val="24"/>
          <w:lang w:eastAsia="ru-RU"/>
        </w:rPr>
        <w:t>двері</w:t>
      </w:r>
      <w:r w:rsidRPr="0081666F">
        <w:rPr>
          <w:rFonts w:ascii="Times New Roman" w:eastAsia="Times New Roman" w:hAnsi="Times New Roman" w:cs="Times New Roman"/>
          <w:bCs/>
          <w:sz w:val="24"/>
          <w:szCs w:val="24"/>
          <w:lang w:eastAsia="ru-RU"/>
        </w:rPr>
        <w:t xml:space="preserve"> металопластиков</w:t>
      </w:r>
      <w:r w:rsidR="00CE4731">
        <w:rPr>
          <w:rFonts w:ascii="Times New Roman" w:eastAsia="Times New Roman" w:hAnsi="Times New Roman" w:cs="Times New Roman"/>
          <w:bCs/>
          <w:sz w:val="24"/>
          <w:szCs w:val="24"/>
          <w:lang w:eastAsia="ru-RU"/>
        </w:rPr>
        <w:t>і</w:t>
      </w:r>
      <w:r w:rsidRPr="0081666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5F7675">
        <w:rPr>
          <w:rFonts w:ascii="Times New Roman" w:eastAsia="Times New Roman" w:hAnsi="Times New Roman" w:cs="Times New Roman"/>
          <w:bCs/>
          <w:sz w:val="24"/>
          <w:szCs w:val="24"/>
          <w:lang w:eastAsia="ru-RU"/>
        </w:rPr>
        <w:t>повинна бути надана гарантія згідно діючого законодавства України, але не менше 5 (п’яти) років.</w:t>
      </w:r>
    </w:p>
    <w:p w14:paraId="3F99E689" w14:textId="77777777" w:rsidR="00193213" w:rsidRDefault="00193213" w:rsidP="00193213">
      <w:pPr>
        <w:spacing w:after="0" w:line="240" w:lineRule="auto"/>
        <w:ind w:firstLine="709"/>
        <w:jc w:val="both"/>
        <w:rPr>
          <w:rFonts w:ascii="Times New Roman" w:eastAsia="Times New Roman" w:hAnsi="Times New Roman" w:cs="Times New Roman"/>
          <w:bCs/>
          <w:sz w:val="24"/>
          <w:szCs w:val="24"/>
          <w:lang w:eastAsia="ru-RU"/>
        </w:rPr>
      </w:pPr>
    </w:p>
    <w:p w14:paraId="0E2DE353"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b/>
          <w:sz w:val="24"/>
          <w:szCs w:val="24"/>
        </w:rPr>
      </w:pPr>
      <w:r w:rsidRPr="00E71421">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Pr="00E71421">
        <w:rPr>
          <w:rFonts w:ascii="Times New Roman" w:eastAsia="Times New Roman" w:hAnsi="Times New Roman" w:cs="Times New Roman"/>
          <w:b/>
          <w:color w:val="000000" w:themeColor="text1"/>
          <w:sz w:val="24"/>
          <w:szCs w:val="24"/>
        </w:rPr>
        <w:t xml:space="preserve">поставки товару </w:t>
      </w:r>
      <w:r w:rsidRPr="00E71421">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14:paraId="11769A8E"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b/>
          <w:sz w:val="24"/>
          <w:szCs w:val="24"/>
        </w:rPr>
      </w:pPr>
    </w:p>
    <w:p w14:paraId="0E14044B"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sz w:val="4"/>
          <w:szCs w:val="4"/>
          <w:highlight w:val="white"/>
        </w:rPr>
      </w:pPr>
    </w:p>
    <w:p w14:paraId="30F56865"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sz w:val="4"/>
          <w:szCs w:val="4"/>
          <w:highlight w:val="white"/>
        </w:rPr>
      </w:pPr>
    </w:p>
    <w:p w14:paraId="51B2B88B"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sz w:val="24"/>
          <w:szCs w:val="4"/>
        </w:rPr>
      </w:pPr>
      <w:r w:rsidRPr="00E71421">
        <w:rPr>
          <w:rFonts w:ascii="Times New Roman" w:eastAsia="Times New Roman" w:hAnsi="Times New Roman" w:cs="Times New Roman"/>
          <w:sz w:val="24"/>
          <w:szCs w:val="4"/>
        </w:rPr>
        <w:t>У місцях, де технічна специфікація містить посилання на конкретні марку чи виробника, назву товару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Pr>
          <w:rFonts w:ascii="Times New Roman" w:eastAsia="Times New Roman" w:hAnsi="Times New Roman" w:cs="Times New Roman"/>
          <w:sz w:val="24"/>
          <w:szCs w:val="4"/>
        </w:rPr>
        <w:t xml:space="preserve"> </w:t>
      </w:r>
    </w:p>
    <w:p w14:paraId="505E7BC5"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sz w:val="24"/>
          <w:szCs w:val="4"/>
        </w:rPr>
      </w:pPr>
    </w:p>
    <w:p w14:paraId="53BF1526"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sz w:val="24"/>
          <w:szCs w:val="4"/>
          <w:highlight w:val="white"/>
        </w:rPr>
      </w:pPr>
      <w:r w:rsidRPr="005F7675">
        <w:rPr>
          <w:rFonts w:ascii="Times New Roman" w:eastAsia="Times New Roman" w:hAnsi="Times New Roman" w:cs="Times New Roman"/>
          <w:bCs/>
          <w:sz w:val="24"/>
          <w:szCs w:val="24"/>
          <w:lang w:eastAsia="ru-RU"/>
        </w:rPr>
        <w:t>У випадку, якщо Учасник подає еквівалент Товару, його технічні</w:t>
      </w:r>
      <w:r>
        <w:rPr>
          <w:rFonts w:ascii="Times New Roman" w:eastAsia="Times New Roman" w:hAnsi="Times New Roman" w:cs="Times New Roman"/>
          <w:bCs/>
          <w:sz w:val="24"/>
          <w:szCs w:val="24"/>
          <w:lang w:eastAsia="ru-RU"/>
        </w:rPr>
        <w:t xml:space="preserve"> та</w:t>
      </w:r>
      <w:r w:rsidRPr="005F7675">
        <w:rPr>
          <w:rFonts w:ascii="Times New Roman" w:eastAsia="Times New Roman" w:hAnsi="Times New Roman" w:cs="Times New Roman"/>
          <w:bCs/>
          <w:sz w:val="24"/>
          <w:szCs w:val="24"/>
          <w:lang w:eastAsia="ru-RU"/>
        </w:rPr>
        <w:t xml:space="preserve"> якісні характеристики повинні бути рівними або вищими, ніж </w:t>
      </w:r>
      <w:r>
        <w:rPr>
          <w:rFonts w:ascii="Times New Roman" w:eastAsia="Times New Roman" w:hAnsi="Times New Roman" w:cs="Times New Roman"/>
          <w:bCs/>
          <w:sz w:val="24"/>
          <w:szCs w:val="24"/>
          <w:lang w:eastAsia="ru-RU"/>
        </w:rPr>
        <w:t xml:space="preserve">зазначені у цій Тендерній Документації </w:t>
      </w:r>
      <w:r w:rsidRPr="005F7675">
        <w:rPr>
          <w:rFonts w:ascii="Times New Roman" w:eastAsia="Times New Roman" w:hAnsi="Times New Roman" w:cs="Times New Roman"/>
          <w:bCs/>
          <w:sz w:val="24"/>
          <w:szCs w:val="24"/>
          <w:lang w:eastAsia="ru-RU"/>
        </w:rPr>
        <w:t>характеристики Товару.</w:t>
      </w:r>
    </w:p>
    <w:p w14:paraId="649B31D0"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sz w:val="24"/>
          <w:szCs w:val="4"/>
          <w:highlight w:val="white"/>
        </w:rPr>
      </w:pPr>
    </w:p>
    <w:p w14:paraId="30D2DEB1"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sz w:val="24"/>
          <w:szCs w:val="4"/>
          <w:highlight w:val="white"/>
        </w:rPr>
      </w:pPr>
    </w:p>
    <w:p w14:paraId="24B5F5E2"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sz w:val="24"/>
          <w:szCs w:val="4"/>
          <w:highlight w:val="white"/>
        </w:rPr>
      </w:pPr>
    </w:p>
    <w:p w14:paraId="73A6A0D0"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sz w:val="24"/>
          <w:szCs w:val="24"/>
        </w:rPr>
      </w:pPr>
    </w:p>
    <w:bookmarkEnd w:id="0"/>
    <w:p w14:paraId="6E9B5B96" w14:textId="77777777" w:rsidR="00193213" w:rsidRPr="00193213" w:rsidRDefault="00193213" w:rsidP="00193213">
      <w:pPr>
        <w:jc w:val="center"/>
        <w:rPr>
          <w:rFonts w:ascii="Times New Roman" w:eastAsia="Times New Roman" w:hAnsi="Times New Roman" w:cs="Times New Roman"/>
          <w:sz w:val="24"/>
          <w:szCs w:val="24"/>
        </w:rPr>
      </w:pPr>
    </w:p>
    <w:sectPr w:rsidR="00193213" w:rsidRPr="00193213" w:rsidSect="0029653F">
      <w:pgSz w:w="11906" w:h="16838"/>
      <w:pgMar w:top="567"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2E7"/>
    <w:multiLevelType w:val="multilevel"/>
    <w:tmpl w:val="193C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D64CA"/>
    <w:multiLevelType w:val="hybridMultilevel"/>
    <w:tmpl w:val="94D64184"/>
    <w:lvl w:ilvl="0" w:tplc="539E6AF6">
      <w:start w:val="1"/>
      <w:numFmt w:val="decimal"/>
      <w:lvlText w:val="%1."/>
      <w:lvlJc w:val="left"/>
      <w:pPr>
        <w:ind w:left="502"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BD746F4"/>
    <w:multiLevelType w:val="hybridMultilevel"/>
    <w:tmpl w:val="D7A435CA"/>
    <w:lvl w:ilvl="0" w:tplc="075A48F6">
      <w:start w:val="1"/>
      <w:numFmt w:val="decimal"/>
      <w:lvlText w:val="%1."/>
      <w:lvlJc w:val="left"/>
      <w:pPr>
        <w:tabs>
          <w:tab w:val="num" w:pos="2607"/>
        </w:tabs>
        <w:ind w:left="2607" w:hanging="360"/>
      </w:pPr>
      <w:rPr>
        <w:sz w:val="20"/>
      </w:rPr>
    </w:lvl>
    <w:lvl w:ilvl="1" w:tplc="04220019">
      <w:start w:val="1"/>
      <w:numFmt w:val="lowerLetter"/>
      <w:lvlText w:val="%2."/>
      <w:lvlJc w:val="left"/>
      <w:pPr>
        <w:tabs>
          <w:tab w:val="num" w:pos="3185"/>
        </w:tabs>
        <w:ind w:left="3185" w:hanging="360"/>
      </w:pPr>
    </w:lvl>
    <w:lvl w:ilvl="2" w:tplc="0422001B" w:tentative="1">
      <w:start w:val="1"/>
      <w:numFmt w:val="lowerRoman"/>
      <w:lvlText w:val="%3."/>
      <w:lvlJc w:val="right"/>
      <w:pPr>
        <w:tabs>
          <w:tab w:val="num" w:pos="3905"/>
        </w:tabs>
        <w:ind w:left="3905" w:hanging="180"/>
      </w:pPr>
    </w:lvl>
    <w:lvl w:ilvl="3" w:tplc="0422000F" w:tentative="1">
      <w:start w:val="1"/>
      <w:numFmt w:val="decimal"/>
      <w:lvlText w:val="%4."/>
      <w:lvlJc w:val="left"/>
      <w:pPr>
        <w:tabs>
          <w:tab w:val="num" w:pos="4625"/>
        </w:tabs>
        <w:ind w:left="4625" w:hanging="360"/>
      </w:pPr>
    </w:lvl>
    <w:lvl w:ilvl="4" w:tplc="04220019" w:tentative="1">
      <w:start w:val="1"/>
      <w:numFmt w:val="lowerLetter"/>
      <w:lvlText w:val="%5."/>
      <w:lvlJc w:val="left"/>
      <w:pPr>
        <w:tabs>
          <w:tab w:val="num" w:pos="5345"/>
        </w:tabs>
        <w:ind w:left="5345" w:hanging="360"/>
      </w:pPr>
    </w:lvl>
    <w:lvl w:ilvl="5" w:tplc="0422001B" w:tentative="1">
      <w:start w:val="1"/>
      <w:numFmt w:val="lowerRoman"/>
      <w:lvlText w:val="%6."/>
      <w:lvlJc w:val="right"/>
      <w:pPr>
        <w:tabs>
          <w:tab w:val="num" w:pos="6065"/>
        </w:tabs>
        <w:ind w:left="6065" w:hanging="180"/>
      </w:pPr>
    </w:lvl>
    <w:lvl w:ilvl="6" w:tplc="0422000F" w:tentative="1">
      <w:start w:val="1"/>
      <w:numFmt w:val="decimal"/>
      <w:lvlText w:val="%7."/>
      <w:lvlJc w:val="left"/>
      <w:pPr>
        <w:tabs>
          <w:tab w:val="num" w:pos="6785"/>
        </w:tabs>
        <w:ind w:left="6785" w:hanging="360"/>
      </w:pPr>
    </w:lvl>
    <w:lvl w:ilvl="7" w:tplc="04220019" w:tentative="1">
      <w:start w:val="1"/>
      <w:numFmt w:val="lowerLetter"/>
      <w:lvlText w:val="%8."/>
      <w:lvlJc w:val="left"/>
      <w:pPr>
        <w:tabs>
          <w:tab w:val="num" w:pos="7505"/>
        </w:tabs>
        <w:ind w:left="7505" w:hanging="360"/>
      </w:pPr>
    </w:lvl>
    <w:lvl w:ilvl="8" w:tplc="0422001B" w:tentative="1">
      <w:start w:val="1"/>
      <w:numFmt w:val="lowerRoman"/>
      <w:lvlText w:val="%9."/>
      <w:lvlJc w:val="right"/>
      <w:pPr>
        <w:tabs>
          <w:tab w:val="num" w:pos="8225"/>
        </w:tabs>
        <w:ind w:left="8225" w:hanging="180"/>
      </w:pPr>
    </w:lvl>
  </w:abstractNum>
  <w:abstractNum w:abstractNumId="3" w15:restartNumberingAfterBreak="0">
    <w:nsid w:val="7C1338D8"/>
    <w:multiLevelType w:val="hybridMultilevel"/>
    <w:tmpl w:val="0E2E6E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C1"/>
    <w:rsid w:val="00007821"/>
    <w:rsid w:val="00025CDC"/>
    <w:rsid w:val="000304AD"/>
    <w:rsid w:val="000805A5"/>
    <w:rsid w:val="000F1BEA"/>
    <w:rsid w:val="00102CDE"/>
    <w:rsid w:val="00193213"/>
    <w:rsid w:val="001A4CDD"/>
    <w:rsid w:val="00214269"/>
    <w:rsid w:val="00214C5C"/>
    <w:rsid w:val="00225F41"/>
    <w:rsid w:val="00256F60"/>
    <w:rsid w:val="0029653F"/>
    <w:rsid w:val="00297921"/>
    <w:rsid w:val="002A234D"/>
    <w:rsid w:val="002D20BE"/>
    <w:rsid w:val="003E3BA6"/>
    <w:rsid w:val="00467711"/>
    <w:rsid w:val="00476932"/>
    <w:rsid w:val="004A184A"/>
    <w:rsid w:val="00537000"/>
    <w:rsid w:val="00576EFD"/>
    <w:rsid w:val="00670517"/>
    <w:rsid w:val="006B63D9"/>
    <w:rsid w:val="006E30F7"/>
    <w:rsid w:val="0072536A"/>
    <w:rsid w:val="00785282"/>
    <w:rsid w:val="007D6824"/>
    <w:rsid w:val="00822ABB"/>
    <w:rsid w:val="00830AC3"/>
    <w:rsid w:val="0093579F"/>
    <w:rsid w:val="00965AC1"/>
    <w:rsid w:val="00992165"/>
    <w:rsid w:val="009935F2"/>
    <w:rsid w:val="00A91184"/>
    <w:rsid w:val="00AE5DA9"/>
    <w:rsid w:val="00AE610E"/>
    <w:rsid w:val="00B740BE"/>
    <w:rsid w:val="00BA6CC1"/>
    <w:rsid w:val="00BD261C"/>
    <w:rsid w:val="00BE35BC"/>
    <w:rsid w:val="00BE5995"/>
    <w:rsid w:val="00C318F2"/>
    <w:rsid w:val="00C43D9B"/>
    <w:rsid w:val="00C56B03"/>
    <w:rsid w:val="00C672B1"/>
    <w:rsid w:val="00C95710"/>
    <w:rsid w:val="00CD41FB"/>
    <w:rsid w:val="00CE4731"/>
    <w:rsid w:val="00D11FC1"/>
    <w:rsid w:val="00D36D01"/>
    <w:rsid w:val="00DB08C4"/>
    <w:rsid w:val="00DC7D77"/>
    <w:rsid w:val="00E03C5A"/>
    <w:rsid w:val="00E43667"/>
    <w:rsid w:val="00E71421"/>
    <w:rsid w:val="00EA2004"/>
    <w:rsid w:val="00ED378F"/>
    <w:rsid w:val="00F14F41"/>
    <w:rsid w:val="00F15879"/>
    <w:rsid w:val="00F55AF8"/>
    <w:rsid w:val="00F646B5"/>
    <w:rsid w:val="00F90101"/>
    <w:rsid w:val="00FD09F2"/>
    <w:rsid w:val="00FD2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E611"/>
  <w15:docId w15:val="{9ED7F39B-68C6-4EEF-BF0F-28CD90E0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E714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20">
    <w:name w:val="Сетка таблицы2"/>
    <w:basedOn w:val="a1"/>
    <w:next w:val="a7"/>
    <w:uiPriority w:val="99"/>
    <w:rsid w:val="00256F6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99"/>
    <w:rsid w:val="00822AB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99"/>
    <w:rsid w:val="00214C5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F646B5"/>
    <w:pPr>
      <w:spacing w:after="0" w:line="240" w:lineRule="auto"/>
    </w:pPr>
    <w:rPr>
      <w:rFonts w:cs="Times New Roman"/>
      <w:color w:val="000000" w:themeColor="text1"/>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A9118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1"/>
    <w:uiPriority w:val="39"/>
    <w:rsid w:val="00A9118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39"/>
    <w:rsid w:val="00A9118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39"/>
    <w:rsid w:val="00A9118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39"/>
    <w:rsid w:val="00E71421"/>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39"/>
    <w:rsid w:val="00E71421"/>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E71421"/>
    <w:rPr>
      <w:rFonts w:asciiTheme="majorHAnsi" w:eastAsiaTheme="majorEastAsia" w:hAnsiTheme="majorHAnsi" w:cstheme="majorBidi"/>
      <w:i/>
      <w:iCs/>
      <w:color w:val="272727" w:themeColor="text1" w:themeTint="D8"/>
      <w:sz w:val="21"/>
      <w:szCs w:val="21"/>
    </w:rPr>
  </w:style>
  <w:style w:type="table" w:customStyle="1" w:styleId="40">
    <w:name w:val="Сетка таблицы4"/>
    <w:basedOn w:val="a1"/>
    <w:next w:val="a7"/>
    <w:uiPriority w:val="39"/>
    <w:rsid w:val="00E71421"/>
    <w:pPr>
      <w:spacing w:after="0" w:line="240" w:lineRule="auto"/>
    </w:pPr>
    <w:rPr>
      <w:rFonts w:ascii="Times New Roman" w:hAnsi="Times New Roman" w:cs="Times New Roman"/>
      <w:color w:val="000000"/>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5900">
      <w:bodyDiv w:val="1"/>
      <w:marLeft w:val="0"/>
      <w:marRight w:val="0"/>
      <w:marTop w:val="0"/>
      <w:marBottom w:val="0"/>
      <w:divBdr>
        <w:top w:val="none" w:sz="0" w:space="0" w:color="auto"/>
        <w:left w:val="none" w:sz="0" w:space="0" w:color="auto"/>
        <w:bottom w:val="none" w:sz="0" w:space="0" w:color="auto"/>
        <w:right w:val="none" w:sz="0" w:space="0" w:color="auto"/>
      </w:divBdr>
    </w:div>
    <w:div w:id="682632190">
      <w:bodyDiv w:val="1"/>
      <w:marLeft w:val="0"/>
      <w:marRight w:val="0"/>
      <w:marTop w:val="0"/>
      <w:marBottom w:val="0"/>
      <w:divBdr>
        <w:top w:val="none" w:sz="0" w:space="0" w:color="auto"/>
        <w:left w:val="none" w:sz="0" w:space="0" w:color="auto"/>
        <w:bottom w:val="none" w:sz="0" w:space="0" w:color="auto"/>
        <w:right w:val="none" w:sz="0" w:space="0" w:color="auto"/>
      </w:divBdr>
    </w:div>
    <w:div w:id="705718723">
      <w:bodyDiv w:val="1"/>
      <w:marLeft w:val="0"/>
      <w:marRight w:val="0"/>
      <w:marTop w:val="0"/>
      <w:marBottom w:val="0"/>
      <w:divBdr>
        <w:top w:val="none" w:sz="0" w:space="0" w:color="auto"/>
        <w:left w:val="none" w:sz="0" w:space="0" w:color="auto"/>
        <w:bottom w:val="none" w:sz="0" w:space="0" w:color="auto"/>
        <w:right w:val="none" w:sz="0" w:space="0" w:color="auto"/>
      </w:divBdr>
    </w:div>
    <w:div w:id="1106120563">
      <w:bodyDiv w:val="1"/>
      <w:marLeft w:val="0"/>
      <w:marRight w:val="0"/>
      <w:marTop w:val="0"/>
      <w:marBottom w:val="0"/>
      <w:divBdr>
        <w:top w:val="none" w:sz="0" w:space="0" w:color="auto"/>
        <w:left w:val="none" w:sz="0" w:space="0" w:color="auto"/>
        <w:bottom w:val="none" w:sz="0" w:space="0" w:color="auto"/>
        <w:right w:val="none" w:sz="0" w:space="0" w:color="auto"/>
      </w:divBdr>
    </w:div>
    <w:div w:id="1538473030">
      <w:bodyDiv w:val="1"/>
      <w:marLeft w:val="0"/>
      <w:marRight w:val="0"/>
      <w:marTop w:val="0"/>
      <w:marBottom w:val="0"/>
      <w:divBdr>
        <w:top w:val="none" w:sz="0" w:space="0" w:color="auto"/>
        <w:left w:val="none" w:sz="0" w:space="0" w:color="auto"/>
        <w:bottom w:val="none" w:sz="0" w:space="0" w:color="auto"/>
        <w:right w:val="none" w:sz="0" w:space="0" w:color="auto"/>
      </w:divBdr>
    </w:div>
    <w:div w:id="1691837730">
      <w:bodyDiv w:val="1"/>
      <w:marLeft w:val="0"/>
      <w:marRight w:val="0"/>
      <w:marTop w:val="0"/>
      <w:marBottom w:val="0"/>
      <w:divBdr>
        <w:top w:val="none" w:sz="0" w:space="0" w:color="auto"/>
        <w:left w:val="none" w:sz="0" w:space="0" w:color="auto"/>
        <w:bottom w:val="none" w:sz="0" w:space="0" w:color="auto"/>
        <w:right w:val="none" w:sz="0" w:space="0" w:color="auto"/>
      </w:divBdr>
    </w:div>
    <w:div w:id="191936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2010</Words>
  <Characters>1146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Бобак В. С.</cp:lastModifiedBy>
  <cp:revision>11</cp:revision>
  <cp:lastPrinted>2023-08-17T11:16:00Z</cp:lastPrinted>
  <dcterms:created xsi:type="dcterms:W3CDTF">2023-11-09T12:49:00Z</dcterms:created>
  <dcterms:modified xsi:type="dcterms:W3CDTF">2024-04-11T11:03:00Z</dcterms:modified>
</cp:coreProperties>
</file>