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1E37" w14:textId="77777777" w:rsidR="00AD2061" w:rsidRPr="00AD2061" w:rsidRDefault="00AD2061" w:rsidP="00AD2061">
      <w:pPr>
        <w:spacing w:after="0" w:line="240" w:lineRule="auto"/>
        <w:jc w:val="center"/>
        <w:rPr>
          <w:rFonts w:ascii="Times New Roman" w:eastAsia="Times New Roman" w:hAnsi="Times New Roman" w:cs="Times New Roman"/>
          <w:b/>
          <w:bCs/>
          <w:sz w:val="24"/>
          <w:szCs w:val="24"/>
          <w:lang w:eastAsia="ru-RU"/>
        </w:rPr>
      </w:pPr>
      <w:r w:rsidRPr="00AD2061">
        <w:rPr>
          <w:rFonts w:ascii="Times New Roman" w:hAnsi="Times New Roman" w:cs="Times New Roman"/>
          <w:b/>
          <w:bCs/>
          <w:sz w:val="28"/>
          <w:szCs w:val="28"/>
          <w:lang w:eastAsia="en-US"/>
        </w:rPr>
        <w:t>КОМУНАЛЬНИЙ ЗАКЛАД ОБЛАСНА УНІВЕРСАЛЬНА НАУКОВА БІБЛІОТЕКА ІМЕНІ ТАРАСА ШЕВЧЕНКА ЧЕРКАСЬКОЇ ОБЛАСНОЇ РАДИ</w:t>
      </w:r>
    </w:p>
    <w:tbl>
      <w:tblPr>
        <w:tblpPr w:leftFromText="180" w:rightFromText="180" w:vertAnchor="page" w:horzAnchor="margin" w:tblpY="2775"/>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103"/>
      </w:tblGrid>
      <w:tr w:rsidR="00AD2061" w:rsidRPr="00AD2061" w14:paraId="0540C974" w14:textId="77777777" w:rsidTr="009739B1">
        <w:tc>
          <w:tcPr>
            <w:tcW w:w="4786" w:type="dxa"/>
            <w:tcBorders>
              <w:top w:val="nil"/>
              <w:left w:val="nil"/>
              <w:bottom w:val="nil"/>
              <w:right w:val="nil"/>
            </w:tcBorders>
          </w:tcPr>
          <w:p w14:paraId="070A0850" w14:textId="77777777" w:rsidR="00AD2061" w:rsidRPr="00AD2061" w:rsidRDefault="00AD2061" w:rsidP="00AD2061">
            <w:pPr>
              <w:autoSpaceDE w:val="0"/>
              <w:autoSpaceDN w:val="0"/>
              <w:adjustRightInd w:val="0"/>
              <w:spacing w:after="0" w:line="240" w:lineRule="auto"/>
              <w:rPr>
                <w:rFonts w:ascii="Times New Roman" w:hAnsi="Times New Roman" w:cs="Times New Roman"/>
                <w:b/>
                <w:bCs/>
                <w:lang w:eastAsia="en-US"/>
              </w:rPr>
            </w:pPr>
          </w:p>
        </w:tc>
        <w:tc>
          <w:tcPr>
            <w:tcW w:w="5103" w:type="dxa"/>
            <w:tcBorders>
              <w:top w:val="nil"/>
              <w:left w:val="nil"/>
              <w:bottom w:val="nil"/>
              <w:right w:val="nil"/>
            </w:tcBorders>
          </w:tcPr>
          <w:p w14:paraId="26EDA0DB" w14:textId="77777777" w:rsidR="00AD2061" w:rsidRPr="00AD2061" w:rsidRDefault="00AD2061" w:rsidP="00AD2061">
            <w:pPr>
              <w:autoSpaceDE w:val="0"/>
              <w:autoSpaceDN w:val="0"/>
              <w:adjustRightInd w:val="0"/>
              <w:spacing w:after="0" w:line="276" w:lineRule="auto"/>
              <w:rPr>
                <w:rFonts w:ascii="Times New Roman" w:hAnsi="Times New Roman" w:cs="Times New Roman"/>
                <w:b/>
                <w:bCs/>
                <w:sz w:val="28"/>
                <w:szCs w:val="28"/>
                <w:lang w:eastAsia="en-US"/>
              </w:rPr>
            </w:pPr>
            <w:r w:rsidRPr="00AD2061">
              <w:rPr>
                <w:rFonts w:ascii="Times New Roman" w:hAnsi="Times New Roman" w:cs="Times New Roman"/>
                <w:b/>
                <w:bCs/>
                <w:sz w:val="28"/>
                <w:szCs w:val="28"/>
                <w:lang w:eastAsia="en-US"/>
              </w:rPr>
              <w:t>ЗАТВЕРДЖЕНО</w:t>
            </w:r>
          </w:p>
        </w:tc>
      </w:tr>
      <w:tr w:rsidR="00AD2061" w:rsidRPr="00AD2061" w14:paraId="26AABF53" w14:textId="77777777" w:rsidTr="009739B1">
        <w:tc>
          <w:tcPr>
            <w:tcW w:w="4786" w:type="dxa"/>
            <w:tcBorders>
              <w:top w:val="nil"/>
              <w:left w:val="nil"/>
              <w:bottom w:val="nil"/>
              <w:right w:val="nil"/>
            </w:tcBorders>
          </w:tcPr>
          <w:p w14:paraId="217D1D17" w14:textId="77777777" w:rsidR="00AD2061" w:rsidRPr="00AD2061" w:rsidRDefault="00AD2061" w:rsidP="00AD2061">
            <w:pPr>
              <w:autoSpaceDE w:val="0"/>
              <w:autoSpaceDN w:val="0"/>
              <w:adjustRightInd w:val="0"/>
              <w:spacing w:after="0" w:line="240" w:lineRule="auto"/>
              <w:rPr>
                <w:rFonts w:ascii="Times New Roman" w:hAnsi="Times New Roman" w:cs="Times New Roman"/>
                <w:b/>
                <w:bCs/>
                <w:lang w:eastAsia="en-US"/>
              </w:rPr>
            </w:pPr>
          </w:p>
        </w:tc>
        <w:tc>
          <w:tcPr>
            <w:tcW w:w="5103" w:type="dxa"/>
            <w:tcBorders>
              <w:top w:val="nil"/>
              <w:left w:val="nil"/>
              <w:bottom w:val="nil"/>
              <w:right w:val="nil"/>
            </w:tcBorders>
          </w:tcPr>
          <w:p w14:paraId="57D1CCCD" w14:textId="77777777" w:rsidR="00AD2061" w:rsidRPr="00AD2061" w:rsidRDefault="00AD2061" w:rsidP="00AD2061">
            <w:pPr>
              <w:autoSpaceDE w:val="0"/>
              <w:autoSpaceDN w:val="0"/>
              <w:adjustRightInd w:val="0"/>
              <w:spacing w:after="0" w:line="276" w:lineRule="auto"/>
              <w:rPr>
                <w:rFonts w:ascii="Times New Roman" w:hAnsi="Times New Roman" w:cs="Times New Roman"/>
                <w:b/>
                <w:bCs/>
                <w:sz w:val="28"/>
                <w:szCs w:val="28"/>
                <w:lang w:eastAsia="en-US"/>
              </w:rPr>
            </w:pPr>
            <w:r w:rsidRPr="00AD2061">
              <w:rPr>
                <w:rFonts w:ascii="Times New Roman" w:hAnsi="Times New Roman" w:cs="Times New Roman"/>
                <w:b/>
                <w:bCs/>
                <w:sz w:val="28"/>
                <w:szCs w:val="28"/>
                <w:lang w:eastAsia="en-US"/>
              </w:rPr>
              <w:t xml:space="preserve">рішенням Уповноваженої особи </w:t>
            </w:r>
          </w:p>
        </w:tc>
      </w:tr>
      <w:tr w:rsidR="00AD2061" w:rsidRPr="00AD2061" w14:paraId="484C4131" w14:textId="77777777" w:rsidTr="009739B1">
        <w:tc>
          <w:tcPr>
            <w:tcW w:w="4786" w:type="dxa"/>
            <w:tcBorders>
              <w:top w:val="nil"/>
              <w:left w:val="nil"/>
              <w:bottom w:val="nil"/>
              <w:right w:val="nil"/>
            </w:tcBorders>
          </w:tcPr>
          <w:p w14:paraId="7F7A8760" w14:textId="77777777" w:rsidR="00AD2061" w:rsidRPr="00AD2061" w:rsidRDefault="00AD2061" w:rsidP="00AD2061">
            <w:pPr>
              <w:autoSpaceDE w:val="0"/>
              <w:autoSpaceDN w:val="0"/>
              <w:adjustRightInd w:val="0"/>
              <w:spacing w:after="0" w:line="240" w:lineRule="auto"/>
              <w:rPr>
                <w:rFonts w:ascii="Times New Roman" w:hAnsi="Times New Roman" w:cs="Times New Roman"/>
                <w:b/>
                <w:bCs/>
                <w:lang w:eastAsia="en-US"/>
              </w:rPr>
            </w:pPr>
          </w:p>
        </w:tc>
        <w:tc>
          <w:tcPr>
            <w:tcW w:w="5103" w:type="dxa"/>
            <w:tcBorders>
              <w:top w:val="nil"/>
              <w:left w:val="nil"/>
              <w:bottom w:val="nil"/>
              <w:right w:val="nil"/>
            </w:tcBorders>
          </w:tcPr>
          <w:p w14:paraId="1AA85EDF" w14:textId="5BC46F78" w:rsidR="00AD2061" w:rsidRPr="00AD2061" w:rsidRDefault="00AD2061" w:rsidP="00AD2061">
            <w:pPr>
              <w:autoSpaceDE w:val="0"/>
              <w:autoSpaceDN w:val="0"/>
              <w:adjustRightInd w:val="0"/>
              <w:spacing w:after="0" w:line="276" w:lineRule="auto"/>
              <w:ind w:right="-249"/>
              <w:rPr>
                <w:rFonts w:ascii="Times New Roman" w:hAnsi="Times New Roman" w:cs="Times New Roman"/>
                <w:b/>
                <w:bCs/>
                <w:sz w:val="28"/>
                <w:szCs w:val="28"/>
                <w:lang w:eastAsia="en-US"/>
              </w:rPr>
            </w:pPr>
            <w:r w:rsidRPr="00AD2061">
              <w:rPr>
                <w:rFonts w:ascii="Times New Roman" w:hAnsi="Times New Roman" w:cs="Times New Roman"/>
                <w:b/>
                <w:bCs/>
                <w:sz w:val="28"/>
                <w:szCs w:val="28"/>
                <w:lang w:eastAsia="en-US"/>
              </w:rPr>
              <w:t xml:space="preserve">Протокол № </w:t>
            </w:r>
            <w:r w:rsidR="00BD229E">
              <w:rPr>
                <w:rFonts w:ascii="Times New Roman" w:hAnsi="Times New Roman" w:cs="Times New Roman"/>
                <w:b/>
                <w:bCs/>
                <w:sz w:val="28"/>
                <w:szCs w:val="28"/>
                <w:lang w:eastAsia="en-US"/>
              </w:rPr>
              <w:t>12</w:t>
            </w:r>
            <w:r w:rsidRPr="00AD2061">
              <w:rPr>
                <w:rFonts w:ascii="Times New Roman" w:hAnsi="Times New Roman" w:cs="Times New Roman"/>
                <w:b/>
                <w:bCs/>
                <w:sz w:val="28"/>
                <w:szCs w:val="28"/>
                <w:lang w:eastAsia="en-US"/>
              </w:rPr>
              <w:t xml:space="preserve"> від </w:t>
            </w:r>
            <w:r w:rsidR="00BD229E">
              <w:rPr>
                <w:rFonts w:ascii="Times New Roman" w:hAnsi="Times New Roman" w:cs="Times New Roman"/>
                <w:b/>
                <w:bCs/>
                <w:sz w:val="28"/>
                <w:szCs w:val="28"/>
                <w:lang w:eastAsia="en-US"/>
              </w:rPr>
              <w:t>18</w:t>
            </w:r>
            <w:r w:rsidRPr="00AD2061">
              <w:rPr>
                <w:rFonts w:ascii="Times New Roman" w:hAnsi="Times New Roman" w:cs="Times New Roman"/>
                <w:b/>
                <w:bCs/>
                <w:sz w:val="28"/>
                <w:szCs w:val="28"/>
                <w:lang w:eastAsia="en-US"/>
              </w:rPr>
              <w:t xml:space="preserve"> </w:t>
            </w:r>
            <w:r w:rsidR="00BD229E">
              <w:rPr>
                <w:rFonts w:ascii="Times New Roman" w:hAnsi="Times New Roman" w:cs="Times New Roman"/>
                <w:b/>
                <w:bCs/>
                <w:sz w:val="28"/>
                <w:szCs w:val="28"/>
                <w:lang w:eastAsia="en-US"/>
              </w:rPr>
              <w:t>березня</w:t>
            </w:r>
            <w:r w:rsidRPr="00AD2061">
              <w:rPr>
                <w:rFonts w:ascii="Times New Roman" w:hAnsi="Times New Roman" w:cs="Times New Roman"/>
                <w:b/>
                <w:sz w:val="28"/>
                <w:szCs w:val="28"/>
                <w:lang w:eastAsia="en-US"/>
              </w:rPr>
              <w:t xml:space="preserve"> 202</w:t>
            </w:r>
            <w:r w:rsidR="00BD229E">
              <w:rPr>
                <w:rFonts w:ascii="Times New Roman" w:hAnsi="Times New Roman" w:cs="Times New Roman"/>
                <w:b/>
                <w:sz w:val="28"/>
                <w:szCs w:val="28"/>
                <w:lang w:eastAsia="en-US"/>
              </w:rPr>
              <w:t>4</w:t>
            </w:r>
            <w:r w:rsidRPr="00AD2061">
              <w:rPr>
                <w:rFonts w:ascii="Times New Roman" w:hAnsi="Times New Roman" w:cs="Times New Roman"/>
                <w:b/>
                <w:sz w:val="28"/>
                <w:szCs w:val="28"/>
                <w:lang w:eastAsia="en-US"/>
              </w:rPr>
              <w:t> р</w:t>
            </w:r>
            <w:r w:rsidRPr="00AD2061">
              <w:rPr>
                <w:rFonts w:ascii="Times New Roman" w:hAnsi="Times New Roman" w:cs="Times New Roman"/>
                <w:b/>
                <w:bCs/>
                <w:sz w:val="28"/>
                <w:szCs w:val="28"/>
                <w:lang w:eastAsia="en-US"/>
              </w:rPr>
              <w:t>оку</w:t>
            </w:r>
          </w:p>
        </w:tc>
      </w:tr>
      <w:tr w:rsidR="00AD2061" w:rsidRPr="00AD2061" w14:paraId="1315711F" w14:textId="77777777" w:rsidTr="009739B1">
        <w:tc>
          <w:tcPr>
            <w:tcW w:w="4786" w:type="dxa"/>
            <w:tcBorders>
              <w:top w:val="nil"/>
              <w:left w:val="nil"/>
              <w:bottom w:val="nil"/>
              <w:right w:val="nil"/>
            </w:tcBorders>
          </w:tcPr>
          <w:p w14:paraId="306DC6C6" w14:textId="77777777" w:rsidR="00AD2061" w:rsidRPr="00AD2061" w:rsidRDefault="00AD2061" w:rsidP="00AD2061">
            <w:pPr>
              <w:autoSpaceDE w:val="0"/>
              <w:autoSpaceDN w:val="0"/>
              <w:adjustRightInd w:val="0"/>
              <w:spacing w:after="0" w:line="240" w:lineRule="auto"/>
              <w:rPr>
                <w:rFonts w:ascii="Times New Roman" w:hAnsi="Times New Roman" w:cs="Times New Roman"/>
                <w:b/>
                <w:bCs/>
                <w:lang w:eastAsia="en-US"/>
              </w:rPr>
            </w:pPr>
          </w:p>
        </w:tc>
        <w:tc>
          <w:tcPr>
            <w:tcW w:w="5103" w:type="dxa"/>
            <w:tcBorders>
              <w:top w:val="nil"/>
              <w:left w:val="nil"/>
              <w:bottom w:val="nil"/>
              <w:right w:val="nil"/>
            </w:tcBorders>
          </w:tcPr>
          <w:p w14:paraId="1B56A58C" w14:textId="77777777" w:rsidR="00AD2061" w:rsidRDefault="00AD2061" w:rsidP="00AD2061">
            <w:pPr>
              <w:autoSpaceDE w:val="0"/>
              <w:autoSpaceDN w:val="0"/>
              <w:adjustRightInd w:val="0"/>
              <w:spacing w:after="0" w:line="240" w:lineRule="auto"/>
              <w:rPr>
                <w:rFonts w:ascii="Times New Roman" w:hAnsi="Times New Roman" w:cs="Times New Roman"/>
                <w:b/>
                <w:bCs/>
                <w:sz w:val="28"/>
                <w:szCs w:val="28"/>
                <w:lang w:eastAsia="en-US"/>
              </w:rPr>
            </w:pPr>
            <w:r w:rsidRPr="00AD2061">
              <w:rPr>
                <w:rFonts w:ascii="Times New Roman" w:hAnsi="Times New Roman" w:cs="Times New Roman"/>
                <w:b/>
                <w:bCs/>
                <w:sz w:val="28"/>
                <w:szCs w:val="28"/>
                <w:lang w:eastAsia="en-US"/>
              </w:rPr>
              <w:t>Уповноважена особа</w:t>
            </w:r>
          </w:p>
          <w:p w14:paraId="7E6F68D3" w14:textId="4C9C1822" w:rsidR="00F4519D" w:rsidRPr="00AD2061" w:rsidRDefault="00F4519D" w:rsidP="00AD2061">
            <w:pPr>
              <w:autoSpaceDE w:val="0"/>
              <w:autoSpaceDN w:val="0"/>
              <w:adjustRightInd w:val="0"/>
              <w:spacing w:after="0" w:line="240" w:lineRule="auto"/>
              <w:rPr>
                <w:rFonts w:ascii="Times New Roman" w:hAnsi="Times New Roman" w:cs="Times New Roman"/>
                <w:b/>
                <w:bCs/>
                <w:sz w:val="28"/>
                <w:szCs w:val="28"/>
                <w:lang w:eastAsia="en-US"/>
              </w:rPr>
            </w:pPr>
          </w:p>
        </w:tc>
      </w:tr>
      <w:tr w:rsidR="00AD2061" w:rsidRPr="00AD2061" w14:paraId="3C4B41A8" w14:textId="77777777" w:rsidTr="009739B1">
        <w:tc>
          <w:tcPr>
            <w:tcW w:w="4786" w:type="dxa"/>
            <w:tcBorders>
              <w:top w:val="nil"/>
              <w:left w:val="nil"/>
              <w:bottom w:val="nil"/>
              <w:right w:val="nil"/>
            </w:tcBorders>
          </w:tcPr>
          <w:p w14:paraId="38A17F83" w14:textId="77777777" w:rsidR="00AD2061" w:rsidRPr="00AD2061" w:rsidRDefault="00AD2061" w:rsidP="00AD2061">
            <w:pPr>
              <w:autoSpaceDE w:val="0"/>
              <w:autoSpaceDN w:val="0"/>
              <w:adjustRightInd w:val="0"/>
              <w:spacing w:after="0" w:line="240" w:lineRule="auto"/>
              <w:rPr>
                <w:rFonts w:ascii="Times New Roman" w:hAnsi="Times New Roman" w:cs="Times New Roman"/>
                <w:b/>
                <w:bCs/>
                <w:lang w:eastAsia="en-US"/>
              </w:rPr>
            </w:pPr>
          </w:p>
        </w:tc>
        <w:tc>
          <w:tcPr>
            <w:tcW w:w="5103" w:type="dxa"/>
            <w:tcBorders>
              <w:top w:val="nil"/>
              <w:left w:val="nil"/>
              <w:bottom w:val="nil"/>
              <w:right w:val="nil"/>
            </w:tcBorders>
          </w:tcPr>
          <w:p w14:paraId="26A5A8D9" w14:textId="77777777" w:rsidR="00AD2061" w:rsidRPr="00AD2061" w:rsidRDefault="00AD2061" w:rsidP="00AD2061">
            <w:pPr>
              <w:autoSpaceDE w:val="0"/>
              <w:autoSpaceDN w:val="0"/>
              <w:adjustRightInd w:val="0"/>
              <w:spacing w:after="0" w:line="240" w:lineRule="auto"/>
              <w:rPr>
                <w:rFonts w:ascii="Times New Roman" w:hAnsi="Times New Roman" w:cs="Times New Roman"/>
                <w:b/>
                <w:bCs/>
                <w:sz w:val="28"/>
                <w:szCs w:val="28"/>
                <w:lang w:eastAsia="en-US"/>
              </w:rPr>
            </w:pPr>
            <w:r w:rsidRPr="00AD2061">
              <w:rPr>
                <w:rFonts w:ascii="Times New Roman" w:hAnsi="Times New Roman" w:cs="Times New Roman"/>
                <w:b/>
                <w:bCs/>
                <w:sz w:val="28"/>
                <w:szCs w:val="28"/>
                <w:lang w:eastAsia="en-US"/>
              </w:rPr>
              <w:t>__________________В. С. ПРИВАЛОВ</w:t>
            </w:r>
          </w:p>
        </w:tc>
      </w:tr>
    </w:tbl>
    <w:p w14:paraId="2E22A60B"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0248CFF0"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3E5DD8CB"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3152BCD7"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4E234D76"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3B5F7B0A" w14:textId="77777777" w:rsidR="00AD2061" w:rsidRPr="00AD2061" w:rsidRDefault="00AD2061" w:rsidP="00AD2061">
      <w:pPr>
        <w:spacing w:after="0" w:line="240" w:lineRule="auto"/>
        <w:outlineLvl w:val="0"/>
        <w:rPr>
          <w:rFonts w:ascii="Times New Roman" w:eastAsia="Times New Roman" w:hAnsi="Times New Roman" w:cs="Times New Roman"/>
          <w:b/>
          <w:bCs/>
          <w:sz w:val="16"/>
          <w:szCs w:val="16"/>
          <w:lang w:eastAsia="ru-RU"/>
        </w:rPr>
      </w:pPr>
    </w:p>
    <w:p w14:paraId="58FFF9EF" w14:textId="77777777" w:rsidR="00AD2061" w:rsidRPr="00AD2061" w:rsidRDefault="00AD2061" w:rsidP="00AD2061">
      <w:pPr>
        <w:spacing w:after="0" w:line="240" w:lineRule="auto"/>
        <w:outlineLvl w:val="0"/>
        <w:rPr>
          <w:rFonts w:ascii="Times New Roman" w:eastAsia="Times New Roman" w:hAnsi="Times New Roman" w:cs="Times New Roman"/>
          <w:b/>
          <w:bCs/>
          <w:sz w:val="24"/>
          <w:szCs w:val="24"/>
          <w:lang w:eastAsia="ru-RU"/>
        </w:rPr>
      </w:pPr>
    </w:p>
    <w:p w14:paraId="48522A69" w14:textId="77777777" w:rsidR="00471F6D" w:rsidRDefault="00471F6D" w:rsidP="00AD2061">
      <w:pPr>
        <w:spacing w:after="0" w:line="240" w:lineRule="auto"/>
        <w:rPr>
          <w:rFonts w:ascii="Times New Roman" w:eastAsia="Times New Roman" w:hAnsi="Times New Roman" w:cs="Times New Roman"/>
          <w:b/>
          <w:color w:val="000000"/>
          <w:sz w:val="24"/>
          <w:szCs w:val="24"/>
        </w:rPr>
      </w:pPr>
    </w:p>
    <w:p w14:paraId="1331D8D0" w14:textId="77777777"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7A574ECB" w14:textId="77777777"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0276BA89" w14:textId="77777777"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1FDEC5C1" w14:textId="77777777"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4055487E" w14:textId="149F3352"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3A80950D" w14:textId="77777777" w:rsidR="00F506EE" w:rsidRDefault="00F506EE" w:rsidP="00397457">
      <w:pPr>
        <w:spacing w:after="0" w:line="240" w:lineRule="auto"/>
        <w:jc w:val="center"/>
        <w:rPr>
          <w:rFonts w:ascii="Times New Roman" w:eastAsia="Times New Roman" w:hAnsi="Times New Roman" w:cs="Times New Roman"/>
          <w:b/>
          <w:color w:val="000000"/>
          <w:sz w:val="24"/>
          <w:szCs w:val="24"/>
        </w:rPr>
      </w:pPr>
    </w:p>
    <w:p w14:paraId="22CAF047" w14:textId="78096B6E" w:rsidR="00471F6D" w:rsidRDefault="00471F6D" w:rsidP="00397457">
      <w:pPr>
        <w:spacing w:after="0" w:line="240" w:lineRule="auto"/>
        <w:jc w:val="center"/>
        <w:rPr>
          <w:rFonts w:ascii="Times New Roman" w:eastAsia="Times New Roman" w:hAnsi="Times New Roman" w:cs="Times New Roman"/>
          <w:b/>
          <w:color w:val="000000"/>
          <w:sz w:val="24"/>
          <w:szCs w:val="24"/>
        </w:rPr>
      </w:pPr>
    </w:p>
    <w:p w14:paraId="6E83ED28" w14:textId="562E19AE" w:rsidR="00F506EE" w:rsidRPr="00F506EE" w:rsidRDefault="00203212" w:rsidP="00F506EE">
      <w:pPr>
        <w:spacing w:after="240" w:line="240" w:lineRule="auto"/>
        <w:jc w:val="center"/>
        <w:rPr>
          <w:rFonts w:ascii="Times New Roman" w:eastAsia="Times New Roman" w:hAnsi="Times New Roman" w:cs="Times New Roman"/>
          <w:b/>
          <w:color w:val="000000"/>
          <w:sz w:val="32"/>
          <w:szCs w:val="32"/>
        </w:rPr>
      </w:pPr>
      <w:r w:rsidRPr="00F506EE">
        <w:rPr>
          <w:rFonts w:ascii="Times New Roman" w:eastAsia="Times New Roman" w:hAnsi="Times New Roman" w:cs="Times New Roman"/>
          <w:b/>
          <w:color w:val="000000"/>
          <w:sz w:val="32"/>
          <w:szCs w:val="32"/>
        </w:rPr>
        <w:t>ТЕНДЕРНА ДОКУМЕНТАЦІЯ</w:t>
      </w:r>
    </w:p>
    <w:p w14:paraId="20CB13AB" w14:textId="36B923FC" w:rsidR="00471F6D" w:rsidRPr="00F506EE" w:rsidRDefault="00203212" w:rsidP="00F506EE">
      <w:pPr>
        <w:spacing w:after="0" w:line="240" w:lineRule="auto"/>
        <w:jc w:val="center"/>
        <w:rPr>
          <w:rFonts w:ascii="Times New Roman" w:eastAsia="Times New Roman" w:hAnsi="Times New Roman" w:cs="Times New Roman"/>
          <w:sz w:val="32"/>
          <w:szCs w:val="32"/>
        </w:rPr>
      </w:pPr>
      <w:r w:rsidRPr="00F506EE">
        <w:rPr>
          <w:rFonts w:ascii="Times New Roman" w:eastAsia="Times New Roman" w:hAnsi="Times New Roman" w:cs="Times New Roman"/>
          <w:sz w:val="32"/>
          <w:szCs w:val="32"/>
        </w:rPr>
        <w:t>по процедурі</w:t>
      </w:r>
      <w:r w:rsidRPr="00F506EE">
        <w:rPr>
          <w:rFonts w:ascii="Times New Roman" w:eastAsia="Times New Roman" w:hAnsi="Times New Roman" w:cs="Times New Roman"/>
          <w:b/>
          <w:sz w:val="32"/>
          <w:szCs w:val="32"/>
        </w:rPr>
        <w:t xml:space="preserve"> ВІДКРИТІ ТОРГИ (з особливостями)</w:t>
      </w:r>
    </w:p>
    <w:p w14:paraId="29BE47F0" w14:textId="77777777" w:rsidR="00471F6D" w:rsidRPr="00F506EE" w:rsidRDefault="00203212" w:rsidP="00F506EE">
      <w:pPr>
        <w:spacing w:after="240" w:line="240" w:lineRule="auto"/>
        <w:jc w:val="center"/>
        <w:rPr>
          <w:rFonts w:ascii="Times New Roman" w:eastAsia="Times New Roman" w:hAnsi="Times New Roman" w:cs="Times New Roman"/>
          <w:sz w:val="32"/>
          <w:szCs w:val="32"/>
        </w:rPr>
      </w:pPr>
      <w:r w:rsidRPr="00F506EE">
        <w:rPr>
          <w:rFonts w:ascii="Times New Roman" w:eastAsia="Times New Roman" w:hAnsi="Times New Roman" w:cs="Times New Roman"/>
          <w:sz w:val="32"/>
          <w:szCs w:val="32"/>
        </w:rPr>
        <w:t xml:space="preserve">на закупівлю </w:t>
      </w:r>
      <w:r w:rsidRPr="00F506EE">
        <w:rPr>
          <w:rFonts w:ascii="Times New Roman" w:eastAsia="Times New Roman" w:hAnsi="Times New Roman" w:cs="Times New Roman"/>
          <w:b/>
          <w:sz w:val="32"/>
          <w:szCs w:val="32"/>
        </w:rPr>
        <w:t>товару</w:t>
      </w:r>
    </w:p>
    <w:p w14:paraId="377FDFAD" w14:textId="7F0BBB78" w:rsidR="00397457" w:rsidRPr="00397457" w:rsidRDefault="00397457" w:rsidP="00397457">
      <w:pPr>
        <w:widowControl w:val="0"/>
        <w:spacing w:after="0" w:line="240" w:lineRule="auto"/>
        <w:jc w:val="center"/>
        <w:rPr>
          <w:rFonts w:ascii="Times New Roman" w:hAnsi="Times New Roman" w:cs="Times New Roman"/>
          <w:b/>
          <w:sz w:val="32"/>
          <w:szCs w:val="32"/>
          <w:lang w:eastAsia="en-US"/>
        </w:rPr>
      </w:pPr>
      <w:r w:rsidRPr="00397457">
        <w:rPr>
          <w:rFonts w:ascii="Times New Roman" w:hAnsi="Times New Roman" w:cs="Times New Roman"/>
          <w:b/>
          <w:sz w:val="32"/>
          <w:szCs w:val="32"/>
          <w:lang w:eastAsia="en-US"/>
        </w:rPr>
        <w:t xml:space="preserve">Код за ДК 021-2015: </w:t>
      </w:r>
      <w:bookmarkStart w:id="0" w:name="_Hlk9248169"/>
      <w:r w:rsidRPr="00397457">
        <w:rPr>
          <w:rFonts w:ascii="Times New Roman" w:hAnsi="Times New Roman" w:cs="Times New Roman"/>
          <w:b/>
          <w:sz w:val="32"/>
          <w:szCs w:val="32"/>
          <w:lang w:eastAsia="en-US"/>
        </w:rPr>
        <w:t>22110000-4 Друковані книги</w:t>
      </w:r>
      <w:bookmarkEnd w:id="0"/>
      <w:r w:rsidRPr="00397457">
        <w:rPr>
          <w:rFonts w:ascii="Times New Roman" w:hAnsi="Times New Roman" w:cs="Times New Roman"/>
          <w:b/>
          <w:sz w:val="32"/>
          <w:szCs w:val="32"/>
          <w:lang w:eastAsia="en-US"/>
        </w:rPr>
        <w:t xml:space="preserve"> (</w:t>
      </w:r>
      <w:r w:rsidR="00F506EE">
        <w:rPr>
          <w:rFonts w:ascii="Times New Roman" w:hAnsi="Times New Roman" w:cs="Times New Roman"/>
          <w:b/>
          <w:sz w:val="32"/>
          <w:szCs w:val="32"/>
          <w:lang w:eastAsia="en-US"/>
        </w:rPr>
        <w:t>К</w:t>
      </w:r>
      <w:r w:rsidRPr="00397457">
        <w:rPr>
          <w:rFonts w:ascii="Times New Roman" w:hAnsi="Times New Roman" w:cs="Times New Roman"/>
          <w:b/>
          <w:sz w:val="32"/>
          <w:szCs w:val="32"/>
          <w:lang w:eastAsia="en-US"/>
        </w:rPr>
        <w:t>ниги для поповнення бібліотечних фондів)</w:t>
      </w:r>
    </w:p>
    <w:p w14:paraId="70BB4ABB"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bookmarkStart w:id="1" w:name="_heading=h.1fob9te" w:colFirst="0" w:colLast="0"/>
      <w:bookmarkEnd w:id="1"/>
    </w:p>
    <w:p w14:paraId="5C2ED301"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0B61BCEF"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3F99E20F"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0D822CFF"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5604FA6B"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1807B52A"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7ABDBB03"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5BBC491D"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614DD472"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01DBFD5F"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6F93E4D3"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17BE5F27"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7D552651"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46ABF8BF"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19D4E69A" w14:textId="505328EC" w:rsidR="00F506EE" w:rsidRDefault="00F506EE" w:rsidP="00A974CB">
      <w:pPr>
        <w:widowControl w:val="0"/>
        <w:spacing w:after="0" w:line="240" w:lineRule="auto"/>
        <w:rPr>
          <w:rFonts w:ascii="Times New Roman" w:hAnsi="Times New Roman" w:cs="Times New Roman"/>
          <w:sz w:val="24"/>
          <w:szCs w:val="24"/>
          <w:lang w:eastAsia="en-US"/>
        </w:rPr>
      </w:pPr>
    </w:p>
    <w:p w14:paraId="2155CFE9" w14:textId="77777777" w:rsidR="00A974CB" w:rsidRPr="00F506EE" w:rsidRDefault="00A974CB" w:rsidP="00A974CB">
      <w:pPr>
        <w:widowControl w:val="0"/>
        <w:spacing w:after="0" w:line="240" w:lineRule="auto"/>
        <w:rPr>
          <w:rFonts w:ascii="Times New Roman" w:hAnsi="Times New Roman" w:cs="Times New Roman"/>
          <w:sz w:val="24"/>
          <w:szCs w:val="24"/>
          <w:lang w:eastAsia="en-US"/>
        </w:rPr>
      </w:pPr>
    </w:p>
    <w:p w14:paraId="179F65E8" w14:textId="77777777" w:rsidR="00F506EE" w:rsidRPr="00F506EE" w:rsidRDefault="00F506EE" w:rsidP="00F506EE">
      <w:pPr>
        <w:widowControl w:val="0"/>
        <w:spacing w:after="0" w:line="240" w:lineRule="auto"/>
        <w:jc w:val="center"/>
        <w:rPr>
          <w:rFonts w:ascii="Times New Roman" w:hAnsi="Times New Roman" w:cs="Times New Roman"/>
          <w:sz w:val="24"/>
          <w:szCs w:val="24"/>
          <w:lang w:eastAsia="en-US"/>
        </w:rPr>
      </w:pPr>
    </w:p>
    <w:p w14:paraId="72AA0A81" w14:textId="6EFFE644" w:rsidR="00F506EE" w:rsidRDefault="00F506EE" w:rsidP="00AD2061">
      <w:pPr>
        <w:spacing w:after="0" w:line="240" w:lineRule="auto"/>
        <w:jc w:val="center"/>
        <w:rPr>
          <w:rFonts w:ascii="Times New Roman" w:hAnsi="Times New Roman" w:cs="Times New Roman"/>
          <w:b/>
          <w:sz w:val="24"/>
          <w:szCs w:val="24"/>
          <w:lang w:eastAsia="en-US"/>
        </w:rPr>
      </w:pPr>
      <w:r w:rsidRPr="00F506EE">
        <w:rPr>
          <w:rFonts w:ascii="Times New Roman" w:hAnsi="Times New Roman" w:cs="Times New Roman"/>
          <w:b/>
          <w:sz w:val="24"/>
          <w:szCs w:val="24"/>
          <w:lang w:eastAsia="en-US"/>
        </w:rPr>
        <w:t xml:space="preserve">м. </w:t>
      </w:r>
      <w:r w:rsidR="00AD2061">
        <w:rPr>
          <w:rFonts w:ascii="Times New Roman" w:hAnsi="Times New Roman" w:cs="Times New Roman"/>
          <w:b/>
          <w:sz w:val="24"/>
          <w:szCs w:val="24"/>
          <w:lang w:eastAsia="en-US"/>
        </w:rPr>
        <w:t>Черкаси</w:t>
      </w:r>
      <w:r w:rsidRPr="00F506EE">
        <w:rPr>
          <w:rFonts w:ascii="Times New Roman" w:hAnsi="Times New Roman" w:cs="Times New Roman"/>
          <w:b/>
          <w:sz w:val="24"/>
          <w:szCs w:val="24"/>
          <w:lang w:eastAsia="en-US"/>
        </w:rPr>
        <w:t xml:space="preserve"> — 202</w:t>
      </w:r>
      <w:r w:rsidR="00BD229E">
        <w:rPr>
          <w:rFonts w:ascii="Times New Roman" w:hAnsi="Times New Roman" w:cs="Times New Roman"/>
          <w:b/>
          <w:sz w:val="24"/>
          <w:szCs w:val="24"/>
          <w:lang w:eastAsia="en-US"/>
        </w:rPr>
        <w:t>4</w:t>
      </w:r>
    </w:p>
    <w:p w14:paraId="57042A59" w14:textId="77777777" w:rsidR="00471F6D" w:rsidRDefault="00471F6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471F6D" w14:paraId="4732503F" w14:textId="77777777">
        <w:trPr>
          <w:trHeight w:val="416"/>
          <w:jc w:val="center"/>
        </w:trPr>
        <w:tc>
          <w:tcPr>
            <w:tcW w:w="720" w:type="dxa"/>
            <w:vAlign w:val="center"/>
          </w:tcPr>
          <w:p w14:paraId="55D98BA5"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40" w:type="dxa"/>
            <w:gridSpan w:val="2"/>
            <w:vAlign w:val="center"/>
          </w:tcPr>
          <w:p w14:paraId="15CF27B0" w14:textId="77777777" w:rsidR="00471F6D" w:rsidRDefault="002032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1F6D" w14:paraId="13410302" w14:textId="77777777">
        <w:trPr>
          <w:trHeight w:val="411"/>
          <w:jc w:val="center"/>
        </w:trPr>
        <w:tc>
          <w:tcPr>
            <w:tcW w:w="720" w:type="dxa"/>
            <w:vAlign w:val="center"/>
          </w:tcPr>
          <w:p w14:paraId="703D5B66"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14:paraId="7CE84213"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53BD400"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1F6D" w14:paraId="7F37B202" w14:textId="77777777">
        <w:trPr>
          <w:trHeight w:val="1119"/>
          <w:jc w:val="center"/>
        </w:trPr>
        <w:tc>
          <w:tcPr>
            <w:tcW w:w="720" w:type="dxa"/>
          </w:tcPr>
          <w:p w14:paraId="401D12B5"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36637F53"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2185744" w14:textId="3C370335" w:rsidR="00471F6D" w:rsidRDefault="0020321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w:t>
            </w:r>
            <w:bookmarkStart w:id="2" w:name="_Hlk133512351"/>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6CFE">
              <w:rPr>
                <w:rFonts w:ascii="Times New Roman" w:eastAsia="Times New Roman" w:hAnsi="Times New Roman" w:cs="Times New Roman"/>
                <w:color w:val="000000"/>
                <w:sz w:val="24"/>
                <w:szCs w:val="24"/>
              </w:rPr>
              <w:t xml:space="preserve"> зі змінами</w:t>
            </w:r>
            <w:r>
              <w:rPr>
                <w:rFonts w:ascii="Times New Roman" w:eastAsia="Times New Roman" w:hAnsi="Times New Roman" w:cs="Times New Roman"/>
                <w:color w:val="000000"/>
                <w:sz w:val="24"/>
                <w:szCs w:val="24"/>
              </w:rPr>
              <w:t xml:space="preserve"> (далі — Особливості)</w:t>
            </w:r>
            <w:bookmarkEnd w:id="2"/>
            <w:r>
              <w:rPr>
                <w:rFonts w:ascii="Times New Roman" w:eastAsia="Times New Roman" w:hAnsi="Times New Roman" w:cs="Times New Roman"/>
                <w:color w:val="000000"/>
                <w:sz w:val="24"/>
                <w:szCs w:val="24"/>
              </w:rPr>
              <w:t>.</w:t>
            </w:r>
          </w:p>
          <w:p w14:paraId="1AD88374" w14:textId="77777777" w:rsidR="00471F6D" w:rsidRDefault="0020321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1F6D" w14:paraId="4FC5340A" w14:textId="77777777">
        <w:trPr>
          <w:trHeight w:val="615"/>
          <w:jc w:val="center"/>
        </w:trPr>
        <w:tc>
          <w:tcPr>
            <w:tcW w:w="720" w:type="dxa"/>
          </w:tcPr>
          <w:p w14:paraId="16B4F1C3"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36AB8335"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CD55906" w14:textId="77777777" w:rsidR="00471F6D" w:rsidRDefault="0020321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1F6D" w14:paraId="623815BF" w14:textId="77777777">
        <w:trPr>
          <w:trHeight w:val="285"/>
          <w:jc w:val="center"/>
        </w:trPr>
        <w:tc>
          <w:tcPr>
            <w:tcW w:w="720" w:type="dxa"/>
          </w:tcPr>
          <w:p w14:paraId="5B6A3D05"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14:paraId="15B3DD68"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041AA89" w14:textId="543B4B08" w:rsidR="00471F6D" w:rsidRDefault="00DF1B8F">
            <w:pPr>
              <w:jc w:val="both"/>
              <w:rPr>
                <w:rFonts w:ascii="Times New Roman" w:eastAsia="Times New Roman" w:hAnsi="Times New Roman" w:cs="Times New Roman"/>
                <w:i/>
                <w:sz w:val="24"/>
                <w:szCs w:val="24"/>
              </w:rPr>
            </w:pPr>
            <w:r w:rsidRPr="00735F34">
              <w:rPr>
                <w:rFonts w:ascii="Times New Roman" w:hAnsi="Times New Roman"/>
                <w:sz w:val="24"/>
                <w:szCs w:val="24"/>
              </w:rPr>
              <w:t>Комунальний заклад «Обласна універсальна наукова бібліотека імені Тараса Шевченка» Черкаської обласної ради</w:t>
            </w:r>
          </w:p>
        </w:tc>
      </w:tr>
      <w:tr w:rsidR="00471F6D" w14:paraId="7DC181CA" w14:textId="77777777">
        <w:trPr>
          <w:trHeight w:val="510"/>
          <w:jc w:val="center"/>
        </w:trPr>
        <w:tc>
          <w:tcPr>
            <w:tcW w:w="720" w:type="dxa"/>
          </w:tcPr>
          <w:p w14:paraId="1CA72145"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14:paraId="52B42896"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485D822" w14:textId="0EC22591" w:rsidR="00471F6D" w:rsidRDefault="00DF1B8F">
            <w:pPr>
              <w:jc w:val="both"/>
              <w:rPr>
                <w:rFonts w:ascii="Times New Roman" w:eastAsia="Times New Roman" w:hAnsi="Times New Roman" w:cs="Times New Roman"/>
                <w:sz w:val="24"/>
                <w:szCs w:val="24"/>
              </w:rPr>
            </w:pPr>
            <w:r w:rsidRPr="00735F34">
              <w:rPr>
                <w:rFonts w:ascii="Times New Roman" w:eastAsia="Times New Roman" w:hAnsi="Times New Roman"/>
                <w:sz w:val="24"/>
                <w:szCs w:val="24"/>
                <w:lang w:eastAsia="zh-CN"/>
              </w:rPr>
              <w:t>18000, Україна , м. Черкаси, вулиця Байди Вишневецького, 8</w:t>
            </w:r>
          </w:p>
        </w:tc>
      </w:tr>
      <w:tr w:rsidR="00471F6D" w14:paraId="70C30C1B" w14:textId="77777777">
        <w:trPr>
          <w:trHeight w:val="1119"/>
          <w:jc w:val="center"/>
        </w:trPr>
        <w:tc>
          <w:tcPr>
            <w:tcW w:w="720" w:type="dxa"/>
          </w:tcPr>
          <w:p w14:paraId="039D22BD"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14:paraId="3E4A65FB"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0A891FB" w14:textId="77777777" w:rsidR="006D6CFE" w:rsidRDefault="00DF1B8F" w:rsidP="006D6CFE">
            <w:pPr>
              <w:jc w:val="both"/>
              <w:rPr>
                <w:rFonts w:ascii="Times New Roman" w:eastAsia="Times New Roman" w:hAnsi="Times New Roman" w:cs="Times New Roman"/>
                <w:sz w:val="24"/>
                <w:szCs w:val="24"/>
              </w:rPr>
            </w:pPr>
            <w:r w:rsidRPr="00DF1B8F">
              <w:rPr>
                <w:rFonts w:ascii="Times New Roman" w:hAnsi="Times New Roman" w:cs="Times New Roman"/>
                <w:sz w:val="24"/>
                <w:szCs w:val="24"/>
                <w:lang w:eastAsia="en-US"/>
              </w:rPr>
              <w:t>Уповноважена особа</w:t>
            </w:r>
            <w:r w:rsidRPr="00DF1B8F">
              <w:rPr>
                <w:rFonts w:ascii="Times New Roman" w:hAnsi="Times New Roman" w:cs="Times New Roman"/>
                <w:b/>
                <w:sz w:val="24"/>
                <w:szCs w:val="24"/>
                <w:lang w:eastAsia="en-US"/>
              </w:rPr>
              <w:t xml:space="preserve"> – </w:t>
            </w:r>
            <w:r w:rsidR="006D6CFE">
              <w:rPr>
                <w:rFonts w:ascii="Times New Roman" w:eastAsia="Times New Roman" w:hAnsi="Times New Roman" w:cs="Times New Roman"/>
                <w:sz w:val="24"/>
                <w:szCs w:val="24"/>
              </w:rPr>
              <w:t>юрисконсульт</w:t>
            </w:r>
            <w:r w:rsidRPr="00DF1B8F">
              <w:rPr>
                <w:rFonts w:ascii="Times New Roman" w:eastAsia="Times New Roman" w:hAnsi="Times New Roman" w:cs="Times New Roman"/>
                <w:sz w:val="24"/>
                <w:szCs w:val="24"/>
              </w:rPr>
              <w:t xml:space="preserve"> </w:t>
            </w:r>
            <w:proofErr w:type="spellStart"/>
            <w:r w:rsidRPr="00DF1B8F">
              <w:rPr>
                <w:rFonts w:ascii="Times New Roman" w:eastAsia="Times New Roman" w:hAnsi="Times New Roman" w:cs="Times New Roman"/>
                <w:sz w:val="24"/>
                <w:szCs w:val="24"/>
              </w:rPr>
              <w:t>Привалов</w:t>
            </w:r>
            <w:proofErr w:type="spellEnd"/>
            <w:r w:rsidRPr="00DF1B8F">
              <w:rPr>
                <w:rFonts w:ascii="Times New Roman" w:eastAsia="Times New Roman" w:hAnsi="Times New Roman" w:cs="Times New Roman"/>
                <w:sz w:val="24"/>
                <w:szCs w:val="24"/>
              </w:rPr>
              <w:t xml:space="preserve"> Владислав Сергійович , </w:t>
            </w:r>
          </w:p>
          <w:p w14:paraId="7B353530" w14:textId="4A4D404C" w:rsidR="00DF1B8F" w:rsidRPr="00DF1B8F" w:rsidRDefault="00DF1B8F" w:rsidP="006D6CFE">
            <w:pPr>
              <w:jc w:val="both"/>
              <w:rPr>
                <w:rFonts w:ascii="Times New Roman" w:eastAsia="Times New Roman" w:hAnsi="Times New Roman" w:cs="Times New Roman"/>
                <w:sz w:val="24"/>
                <w:szCs w:val="24"/>
              </w:rPr>
            </w:pPr>
            <w:r w:rsidRPr="00DF1B8F">
              <w:rPr>
                <w:rFonts w:ascii="Times New Roman" w:eastAsia="Times New Roman" w:hAnsi="Times New Roman" w:cs="Times New Roman"/>
                <w:sz w:val="24"/>
                <w:szCs w:val="24"/>
              </w:rPr>
              <w:t xml:space="preserve">тел. (0472)37-32-42, 068-837-06-77; </w:t>
            </w:r>
          </w:p>
          <w:p w14:paraId="4A9C7F0E" w14:textId="43467E7B" w:rsidR="00A45D0C" w:rsidRPr="00FF7461" w:rsidRDefault="00DF1B8F" w:rsidP="00DF1B8F">
            <w:pPr>
              <w:jc w:val="both"/>
              <w:rPr>
                <w:rFonts w:ascii="Times New Roman" w:eastAsia="Times New Roman" w:hAnsi="Times New Roman" w:cs="Times New Roman"/>
                <w:sz w:val="24"/>
                <w:szCs w:val="24"/>
              </w:rPr>
            </w:pPr>
            <w:r w:rsidRPr="00DF1B8F">
              <w:rPr>
                <w:rFonts w:ascii="Times New Roman" w:eastAsia="Times New Roman" w:hAnsi="Times New Roman" w:cs="Times New Roman"/>
                <w:sz w:val="24"/>
                <w:szCs w:val="24"/>
              </w:rPr>
              <w:t>e-</w:t>
            </w:r>
            <w:proofErr w:type="spellStart"/>
            <w:r w:rsidRPr="00DF1B8F">
              <w:rPr>
                <w:rFonts w:ascii="Times New Roman" w:eastAsia="Times New Roman" w:hAnsi="Times New Roman" w:cs="Times New Roman"/>
                <w:sz w:val="24"/>
                <w:szCs w:val="24"/>
              </w:rPr>
              <w:t>mail</w:t>
            </w:r>
            <w:proofErr w:type="spellEnd"/>
            <w:r w:rsidRPr="00DF1B8F">
              <w:rPr>
                <w:rFonts w:ascii="Times New Roman" w:eastAsia="Times New Roman" w:hAnsi="Times New Roman" w:cs="Times New Roman"/>
                <w:sz w:val="24"/>
                <w:szCs w:val="24"/>
              </w:rPr>
              <w:t>: valdis32@ukr.net</w:t>
            </w:r>
          </w:p>
        </w:tc>
      </w:tr>
      <w:tr w:rsidR="00471F6D" w14:paraId="2383C4E4" w14:textId="77777777">
        <w:trPr>
          <w:trHeight w:val="15"/>
          <w:jc w:val="center"/>
        </w:trPr>
        <w:tc>
          <w:tcPr>
            <w:tcW w:w="720" w:type="dxa"/>
          </w:tcPr>
          <w:p w14:paraId="05B467B7"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74FB8D5A"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16AA689" w14:textId="77777777" w:rsidR="00471F6D" w:rsidRPr="00203212" w:rsidRDefault="00203212">
            <w:pPr>
              <w:jc w:val="both"/>
              <w:rPr>
                <w:rFonts w:ascii="Times New Roman" w:eastAsia="Times New Roman" w:hAnsi="Times New Roman" w:cs="Times New Roman"/>
                <w:sz w:val="24"/>
                <w:szCs w:val="24"/>
              </w:rPr>
            </w:pPr>
            <w:r w:rsidRPr="00203212">
              <w:rPr>
                <w:rFonts w:ascii="Times New Roman" w:eastAsia="Times New Roman" w:hAnsi="Times New Roman" w:cs="Times New Roman"/>
                <w:sz w:val="24"/>
                <w:szCs w:val="24"/>
              </w:rPr>
              <w:t>відкриті торги з особливостями</w:t>
            </w:r>
          </w:p>
        </w:tc>
      </w:tr>
      <w:tr w:rsidR="00471F6D" w14:paraId="59B9AE0E" w14:textId="77777777">
        <w:trPr>
          <w:trHeight w:val="240"/>
          <w:jc w:val="center"/>
        </w:trPr>
        <w:tc>
          <w:tcPr>
            <w:tcW w:w="720" w:type="dxa"/>
          </w:tcPr>
          <w:p w14:paraId="112520B1"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5863F32D"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D74ED20" w14:textId="4F8BD76E" w:rsidR="00471F6D" w:rsidRPr="00203212" w:rsidRDefault="00471F6D">
            <w:pPr>
              <w:jc w:val="both"/>
              <w:rPr>
                <w:rFonts w:ascii="Times New Roman" w:eastAsia="Times New Roman" w:hAnsi="Times New Roman" w:cs="Times New Roman"/>
                <w:iCs/>
                <w:sz w:val="24"/>
                <w:szCs w:val="24"/>
              </w:rPr>
            </w:pPr>
          </w:p>
        </w:tc>
      </w:tr>
      <w:tr w:rsidR="00471F6D" w14:paraId="2362710B" w14:textId="77777777">
        <w:trPr>
          <w:jc w:val="center"/>
        </w:trPr>
        <w:tc>
          <w:tcPr>
            <w:tcW w:w="720" w:type="dxa"/>
          </w:tcPr>
          <w:p w14:paraId="4357293A" w14:textId="77777777" w:rsidR="00471F6D" w:rsidRDefault="0020321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14:paraId="01D55D42" w14:textId="77777777" w:rsidR="00471F6D" w:rsidRDefault="0020321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1674F84" w14:textId="577BE916" w:rsidR="00471F6D" w:rsidRDefault="00203212">
            <w:pPr>
              <w:jc w:val="both"/>
              <w:rPr>
                <w:rFonts w:ascii="Times New Roman" w:eastAsia="Times New Roman" w:hAnsi="Times New Roman" w:cs="Times New Roman"/>
                <w:i/>
                <w:sz w:val="24"/>
                <w:szCs w:val="24"/>
              </w:rPr>
            </w:pPr>
            <w:bookmarkStart w:id="3" w:name="_Hlk133512537"/>
            <w:r w:rsidRPr="00203212">
              <w:rPr>
                <w:rFonts w:ascii="Times New Roman" w:hAnsi="Times New Roman" w:cs="Times New Roman"/>
                <w:b/>
                <w:sz w:val="24"/>
                <w:szCs w:val="24"/>
                <w:lang w:eastAsia="en-US"/>
              </w:rPr>
              <w:t>Код за ДК 021-2015:</w:t>
            </w:r>
            <w:r w:rsidR="00842C09">
              <w:rPr>
                <w:rFonts w:ascii="Times New Roman" w:hAnsi="Times New Roman" w:cs="Times New Roman"/>
                <w:b/>
                <w:sz w:val="24"/>
                <w:szCs w:val="24"/>
                <w:lang w:eastAsia="en-US"/>
              </w:rPr>
              <w:t xml:space="preserve"> </w:t>
            </w:r>
            <w:r w:rsidRPr="00203212">
              <w:rPr>
                <w:rFonts w:ascii="Times New Roman" w:hAnsi="Times New Roman" w:cs="Times New Roman"/>
                <w:b/>
                <w:sz w:val="24"/>
                <w:szCs w:val="24"/>
                <w:lang w:eastAsia="en-US"/>
              </w:rPr>
              <w:t>22110000-4</w:t>
            </w:r>
            <w:r w:rsidR="00842C09">
              <w:rPr>
                <w:rFonts w:ascii="Times New Roman" w:hAnsi="Times New Roman" w:cs="Times New Roman"/>
                <w:b/>
                <w:sz w:val="24"/>
                <w:szCs w:val="24"/>
                <w:lang w:eastAsia="en-US"/>
              </w:rPr>
              <w:t xml:space="preserve"> </w:t>
            </w:r>
            <w:r w:rsidRPr="00203212">
              <w:rPr>
                <w:rFonts w:ascii="Times New Roman" w:hAnsi="Times New Roman" w:cs="Times New Roman"/>
                <w:b/>
                <w:sz w:val="24"/>
                <w:szCs w:val="24"/>
                <w:lang w:eastAsia="en-US"/>
              </w:rPr>
              <w:t>Друковані книги (</w:t>
            </w:r>
            <w:bookmarkStart w:id="4" w:name="_Hlk36739730"/>
            <w:r>
              <w:rPr>
                <w:rFonts w:ascii="Times New Roman" w:hAnsi="Times New Roman" w:cs="Times New Roman"/>
                <w:b/>
                <w:sz w:val="24"/>
                <w:szCs w:val="24"/>
                <w:lang w:eastAsia="en-US"/>
              </w:rPr>
              <w:t>К</w:t>
            </w:r>
            <w:r w:rsidRPr="00203212">
              <w:rPr>
                <w:rFonts w:ascii="Times New Roman" w:hAnsi="Times New Roman" w:cs="Times New Roman"/>
                <w:b/>
                <w:sz w:val="24"/>
                <w:szCs w:val="24"/>
                <w:lang w:eastAsia="en-US"/>
              </w:rPr>
              <w:t>ниги для поповнення бібліотечних фондів</w:t>
            </w:r>
            <w:bookmarkEnd w:id="4"/>
            <w:r w:rsidRPr="00203212">
              <w:rPr>
                <w:rFonts w:ascii="Times New Roman" w:hAnsi="Times New Roman" w:cs="Times New Roman"/>
                <w:b/>
                <w:sz w:val="24"/>
                <w:szCs w:val="24"/>
                <w:lang w:eastAsia="en-US"/>
              </w:rPr>
              <w:t>)</w:t>
            </w:r>
            <w:bookmarkEnd w:id="3"/>
          </w:p>
        </w:tc>
      </w:tr>
      <w:tr w:rsidR="00471F6D" w14:paraId="20B89EA5" w14:textId="77777777">
        <w:trPr>
          <w:trHeight w:val="1119"/>
          <w:jc w:val="center"/>
        </w:trPr>
        <w:tc>
          <w:tcPr>
            <w:tcW w:w="720" w:type="dxa"/>
          </w:tcPr>
          <w:p w14:paraId="129787BE" w14:textId="77777777" w:rsidR="00471F6D" w:rsidRDefault="0020321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14:paraId="5A3F4835" w14:textId="77777777" w:rsidR="00471F6D" w:rsidRDefault="0020321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60B97C" w14:textId="77604077" w:rsidR="00471F6D" w:rsidRPr="00203212" w:rsidRDefault="003F351E" w:rsidP="00F05550">
            <w:pPr>
              <w:pStyle w:val="a9"/>
              <w:spacing w:before="0" w:beforeAutospacing="0" w:after="0" w:afterAutospacing="0"/>
              <w:jc w:val="both"/>
            </w:pPr>
            <w:bookmarkStart w:id="5" w:name="_Hlk133880502"/>
            <w:bookmarkStart w:id="6" w:name="_Hlk134010389"/>
            <w:r>
              <w:t xml:space="preserve">Науково </w:t>
            </w:r>
            <w:r w:rsidR="00E83D0C">
              <w:t>-</w:t>
            </w:r>
            <w:r>
              <w:t xml:space="preserve"> популярна та художня література</w:t>
            </w:r>
            <w:bookmarkEnd w:id="5"/>
            <w:bookmarkEnd w:id="6"/>
            <w:r w:rsidR="00F05550">
              <w:t>.</w:t>
            </w:r>
          </w:p>
        </w:tc>
      </w:tr>
      <w:tr w:rsidR="00293392" w14:paraId="0201355A" w14:textId="77777777">
        <w:trPr>
          <w:trHeight w:val="1119"/>
          <w:jc w:val="center"/>
        </w:trPr>
        <w:tc>
          <w:tcPr>
            <w:tcW w:w="720" w:type="dxa"/>
          </w:tcPr>
          <w:p w14:paraId="3FE0F747" w14:textId="5CF77F9D" w:rsidR="00293392" w:rsidRDefault="002933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20" w:type="dxa"/>
          </w:tcPr>
          <w:p w14:paraId="347B3663" w14:textId="5F824F13" w:rsidR="00293392" w:rsidRDefault="002933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293392">
              <w:rPr>
                <w:rFonts w:ascii="Times New Roman" w:eastAsia="Times New Roman" w:hAnsi="Times New Roman" w:cs="Times New Roman"/>
                <w:color w:val="000000"/>
                <w:sz w:val="24"/>
                <w:szCs w:val="24"/>
              </w:rPr>
              <w:t>чікувана вартість предмету закупівель</w:t>
            </w:r>
          </w:p>
        </w:tc>
        <w:tc>
          <w:tcPr>
            <w:tcW w:w="6420" w:type="dxa"/>
          </w:tcPr>
          <w:p w14:paraId="1F8D1EAA" w14:textId="328A876D" w:rsidR="00F05550" w:rsidRDefault="00BD229E" w:rsidP="00293392">
            <w:pPr>
              <w:widowControl w:val="0"/>
              <w:spacing w:before="120" w:after="120"/>
              <w:ind w:right="119"/>
              <w:jc w:val="both"/>
              <w:rPr>
                <w:rFonts w:ascii="Times New Roman" w:hAnsi="Times New Roman"/>
                <w:b/>
                <w:lang w:eastAsia="ru-RU"/>
              </w:rPr>
            </w:pPr>
            <w:r>
              <w:rPr>
                <w:rFonts w:ascii="Times New Roman" w:hAnsi="Times New Roman"/>
                <w:b/>
                <w:lang w:eastAsia="ru-RU"/>
              </w:rPr>
              <w:t>150 000</w:t>
            </w:r>
            <w:r w:rsidR="00F05550" w:rsidRPr="00F05550">
              <w:rPr>
                <w:rFonts w:ascii="Times New Roman" w:hAnsi="Times New Roman"/>
                <w:b/>
                <w:lang w:eastAsia="ru-RU"/>
              </w:rPr>
              <w:t>,00 грн. з ПДВ (</w:t>
            </w:r>
            <w:r>
              <w:rPr>
                <w:rFonts w:ascii="Times New Roman" w:hAnsi="Times New Roman"/>
                <w:b/>
                <w:lang w:eastAsia="ru-RU"/>
              </w:rPr>
              <w:t>сто п’ятдесят тисяч</w:t>
            </w:r>
            <w:r w:rsidR="00F05550" w:rsidRPr="00F05550">
              <w:rPr>
                <w:rFonts w:ascii="Times New Roman" w:hAnsi="Times New Roman"/>
                <w:b/>
                <w:lang w:eastAsia="ru-RU"/>
              </w:rPr>
              <w:t xml:space="preserve"> гривень 00 копійок)</w:t>
            </w:r>
          </w:p>
          <w:p w14:paraId="2A314B2B" w14:textId="58C1D820" w:rsidR="00293392" w:rsidRPr="00293392" w:rsidRDefault="00293392" w:rsidP="00293392">
            <w:pPr>
              <w:widowControl w:val="0"/>
              <w:spacing w:before="120" w:after="120"/>
              <w:ind w:right="119"/>
              <w:jc w:val="both"/>
              <w:rPr>
                <w:rFonts w:ascii="Times New Roman" w:eastAsia="Times New Roman" w:hAnsi="Times New Roman" w:cs="Times New Roman"/>
                <w:color w:val="000000"/>
                <w:sz w:val="24"/>
                <w:szCs w:val="24"/>
              </w:rPr>
            </w:pPr>
            <w:r w:rsidRPr="00293392">
              <w:rPr>
                <w:rFonts w:ascii="Times New Roman" w:eastAsia="Times New Roman" w:hAnsi="Times New Roman" w:cs="Times New Roman"/>
                <w:color w:val="000000"/>
                <w:sz w:val="24"/>
                <w:szCs w:val="24"/>
              </w:rPr>
              <w:t xml:space="preserve">Ціна тендерної пропозиції </w:t>
            </w:r>
            <w:r w:rsidRPr="00293392">
              <w:rPr>
                <w:rFonts w:ascii="Times New Roman" w:eastAsia="Times New Roman" w:hAnsi="Times New Roman" w:cs="Times New Roman"/>
                <w:b/>
                <w:bCs/>
                <w:color w:val="000000"/>
                <w:sz w:val="24"/>
                <w:szCs w:val="24"/>
              </w:rPr>
              <w:t>не може перевищувати очікувану вартість предмета закупівлі</w:t>
            </w:r>
            <w:r w:rsidRPr="00293392">
              <w:rPr>
                <w:rFonts w:ascii="Times New Roman" w:eastAsia="Times New Roman" w:hAnsi="Times New Roman" w:cs="Times New Roman"/>
                <w:color w:val="000000"/>
                <w:sz w:val="24"/>
                <w:szCs w:val="24"/>
              </w:rPr>
              <w:t xml:space="preserve">, зазначену в оголошенні про проведення відкритих торгів, з урахуванням абзацу другого </w:t>
            </w:r>
            <w:r w:rsidRPr="00C1547D">
              <w:rPr>
                <w:rFonts w:ascii="Times New Roman" w:eastAsia="Times New Roman" w:hAnsi="Times New Roman" w:cs="Times New Roman"/>
                <w:color w:val="000000"/>
                <w:sz w:val="24"/>
                <w:szCs w:val="24"/>
              </w:rPr>
              <w:t>пункту 28</w:t>
            </w:r>
            <w:r w:rsidRPr="00293392">
              <w:rPr>
                <w:rFonts w:ascii="Times New Roman" w:eastAsia="Times New Roman" w:hAnsi="Times New Roman" w:cs="Times New Roman"/>
                <w:color w:val="000000"/>
                <w:sz w:val="24"/>
                <w:szCs w:val="24"/>
              </w:rPr>
              <w:t xml:space="preserve"> цих особливостей.</w:t>
            </w:r>
          </w:p>
          <w:p w14:paraId="75E23466" w14:textId="401D6C30" w:rsidR="00293392" w:rsidRDefault="00293392" w:rsidP="00293392">
            <w:pPr>
              <w:widowControl w:val="0"/>
              <w:spacing w:before="120" w:after="120"/>
              <w:ind w:right="119"/>
              <w:jc w:val="both"/>
              <w:rPr>
                <w:rFonts w:ascii="Times New Roman" w:eastAsia="Times New Roman" w:hAnsi="Times New Roman" w:cs="Times New Roman"/>
                <w:color w:val="000000"/>
                <w:sz w:val="24"/>
                <w:szCs w:val="24"/>
              </w:rPr>
            </w:pPr>
            <w:r w:rsidRPr="00293392">
              <w:rPr>
                <w:rFonts w:ascii="Times New Roman" w:eastAsia="Times New Roman" w:hAnsi="Times New Roman" w:cs="Times New Roman"/>
                <w:color w:val="000000"/>
                <w:sz w:val="24"/>
                <w:szCs w:val="24"/>
              </w:rPr>
              <w:t xml:space="preserve">До розгляду </w:t>
            </w:r>
            <w:r w:rsidRPr="00293392">
              <w:rPr>
                <w:rFonts w:ascii="Times New Roman" w:eastAsia="Times New Roman" w:hAnsi="Times New Roman" w:cs="Times New Roman"/>
                <w:b/>
                <w:bCs/>
                <w:color w:val="000000"/>
                <w:sz w:val="24"/>
                <w:szCs w:val="24"/>
              </w:rPr>
              <w:t>не приймається</w:t>
            </w:r>
            <w:r w:rsidRPr="00293392">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71F6D" w14:paraId="69C2A320" w14:textId="77777777">
        <w:trPr>
          <w:trHeight w:val="1119"/>
          <w:jc w:val="center"/>
        </w:trPr>
        <w:tc>
          <w:tcPr>
            <w:tcW w:w="720" w:type="dxa"/>
          </w:tcPr>
          <w:p w14:paraId="65AAD630" w14:textId="6B8C4669"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293392">
              <w:rPr>
                <w:rFonts w:ascii="Times New Roman" w:eastAsia="Times New Roman" w:hAnsi="Times New Roman" w:cs="Times New Roman"/>
                <w:color w:val="000000"/>
                <w:sz w:val="24"/>
                <w:szCs w:val="24"/>
              </w:rPr>
              <w:t>4</w:t>
            </w:r>
          </w:p>
        </w:tc>
        <w:tc>
          <w:tcPr>
            <w:tcW w:w="2820" w:type="dxa"/>
          </w:tcPr>
          <w:p w14:paraId="65E7DCC2" w14:textId="77777777" w:rsidR="00471F6D" w:rsidRDefault="00203212">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0B0CD8D8" w14:textId="0A42AB33" w:rsidR="00471F6D" w:rsidRPr="00D27B8F" w:rsidRDefault="00203212">
            <w:pPr>
              <w:widowControl w:val="0"/>
              <w:ind w:right="120"/>
              <w:jc w:val="both"/>
              <w:rPr>
                <w:rFonts w:ascii="Times New Roman" w:eastAsia="Times New Roman" w:hAnsi="Times New Roman" w:cs="Times New Roman"/>
                <w:sz w:val="24"/>
                <w:szCs w:val="24"/>
              </w:rPr>
            </w:pPr>
            <w:r w:rsidRPr="00D27B8F">
              <w:rPr>
                <w:rFonts w:ascii="Times New Roman" w:eastAsia="Times New Roman" w:hAnsi="Times New Roman" w:cs="Times New Roman"/>
                <w:sz w:val="24"/>
                <w:szCs w:val="24"/>
              </w:rPr>
              <w:t>Кількість:</w:t>
            </w:r>
            <w:r w:rsidR="00DC6C7A">
              <w:rPr>
                <w:rFonts w:ascii="Times New Roman" w:eastAsia="Times New Roman" w:hAnsi="Times New Roman" w:cs="Times New Roman"/>
                <w:sz w:val="24"/>
                <w:szCs w:val="24"/>
              </w:rPr>
              <w:t xml:space="preserve"> </w:t>
            </w:r>
            <w:r w:rsidR="002D6074" w:rsidRPr="002D6074">
              <w:rPr>
                <w:rFonts w:ascii="Times New Roman" w:eastAsia="Times New Roman" w:hAnsi="Times New Roman" w:cs="Times New Roman"/>
                <w:sz w:val="24"/>
                <w:szCs w:val="24"/>
              </w:rPr>
              <w:t xml:space="preserve"> Науково - популярна та художня література </w:t>
            </w:r>
            <w:r w:rsidR="00BD229E">
              <w:rPr>
                <w:rFonts w:ascii="Times New Roman" w:eastAsia="Times New Roman" w:hAnsi="Times New Roman" w:cs="Times New Roman"/>
                <w:sz w:val="24"/>
                <w:szCs w:val="24"/>
              </w:rPr>
              <w:t>–</w:t>
            </w:r>
            <w:r w:rsidR="00394B41">
              <w:rPr>
                <w:rFonts w:ascii="Times New Roman" w:eastAsia="Times New Roman" w:hAnsi="Times New Roman" w:cs="Times New Roman"/>
                <w:sz w:val="24"/>
                <w:szCs w:val="24"/>
              </w:rPr>
              <w:t xml:space="preserve"> </w:t>
            </w:r>
            <w:r w:rsidR="00BD229E">
              <w:rPr>
                <w:rFonts w:ascii="Times New Roman" w:eastAsia="Times New Roman" w:hAnsi="Times New Roman" w:cs="Times New Roman"/>
                <w:sz w:val="24"/>
                <w:szCs w:val="24"/>
              </w:rPr>
              <w:t xml:space="preserve">426 </w:t>
            </w:r>
            <w:r w:rsidR="00AC63C0">
              <w:rPr>
                <w:rFonts w:ascii="Times New Roman" w:eastAsia="Times New Roman" w:hAnsi="Times New Roman" w:cs="Times New Roman"/>
                <w:sz w:val="24"/>
                <w:szCs w:val="24"/>
              </w:rPr>
              <w:t>одиниць</w:t>
            </w:r>
            <w:r w:rsidR="00FF7461" w:rsidRPr="00D27B8F">
              <w:rPr>
                <w:rFonts w:ascii="Times New Roman" w:eastAsia="Times New Roman" w:hAnsi="Times New Roman" w:cs="Times New Roman"/>
                <w:sz w:val="24"/>
                <w:szCs w:val="24"/>
              </w:rPr>
              <w:t>.</w:t>
            </w:r>
            <w:r w:rsidR="00DC6C7A">
              <w:rPr>
                <w:rFonts w:ascii="Times New Roman" w:eastAsia="Times New Roman" w:hAnsi="Times New Roman" w:cs="Times New Roman"/>
                <w:sz w:val="24"/>
                <w:szCs w:val="24"/>
              </w:rPr>
              <w:t xml:space="preserve">, </w:t>
            </w:r>
          </w:p>
          <w:p w14:paraId="5C676A79" w14:textId="77777777" w:rsidR="00951DC3" w:rsidRPr="00951DC3" w:rsidRDefault="00951DC3" w:rsidP="00951DC3">
            <w:pPr>
              <w:shd w:val="clear" w:color="auto" w:fill="FFFFFA"/>
              <w:contextualSpacing/>
              <w:jc w:val="both"/>
              <w:rPr>
                <w:rFonts w:ascii="Times New Roman" w:hAnsi="Times New Roman" w:cs="Times New Roman"/>
                <w:color w:val="000000"/>
                <w:sz w:val="24"/>
                <w:szCs w:val="24"/>
                <w:lang w:eastAsia="en-US"/>
              </w:rPr>
            </w:pPr>
            <w:r w:rsidRPr="00951DC3">
              <w:rPr>
                <w:rFonts w:ascii="Times New Roman" w:hAnsi="Times New Roman" w:cs="Times New Roman"/>
                <w:color w:val="000000"/>
                <w:sz w:val="24"/>
                <w:szCs w:val="24"/>
                <w:lang w:eastAsia="en-US"/>
              </w:rPr>
              <w:t>Місце поставки:</w:t>
            </w:r>
          </w:p>
          <w:p w14:paraId="066C8871" w14:textId="77777777" w:rsidR="00951DC3" w:rsidRPr="00951DC3" w:rsidRDefault="00951DC3" w:rsidP="00951DC3">
            <w:pPr>
              <w:shd w:val="clear" w:color="auto" w:fill="FFFFFA"/>
              <w:contextualSpacing/>
              <w:jc w:val="both"/>
              <w:rPr>
                <w:rFonts w:ascii="Times New Roman" w:hAnsi="Times New Roman" w:cs="Times New Roman"/>
                <w:color w:val="000000"/>
                <w:sz w:val="24"/>
                <w:szCs w:val="24"/>
                <w:lang w:eastAsia="en-US"/>
              </w:rPr>
            </w:pPr>
            <w:r w:rsidRPr="00951DC3">
              <w:rPr>
                <w:rFonts w:ascii="Times New Roman" w:hAnsi="Times New Roman" w:cs="Times New Roman"/>
                <w:color w:val="000000"/>
                <w:sz w:val="24"/>
                <w:szCs w:val="24"/>
                <w:lang w:eastAsia="en-US"/>
              </w:rPr>
              <w:t xml:space="preserve">18000, Україна , м. Черкаси, вулиця Байди Вишневецького, 8, Комунальний заклад «Обласна універсальна наукова бібліотека імені Тараса Шевченка» Черкаської обласної ради Кількість: </w:t>
            </w:r>
          </w:p>
          <w:p w14:paraId="19F86836" w14:textId="3DA309E2" w:rsidR="00471F6D" w:rsidRPr="00FF7461" w:rsidRDefault="00951DC3" w:rsidP="00951DC3">
            <w:pPr>
              <w:widowControl w:val="0"/>
              <w:ind w:right="120"/>
              <w:jc w:val="both"/>
              <w:rPr>
                <w:rFonts w:ascii="Times New Roman" w:eastAsia="Times New Roman" w:hAnsi="Times New Roman" w:cs="Times New Roman"/>
                <w:sz w:val="24"/>
                <w:szCs w:val="24"/>
                <w:highlight w:val="white"/>
              </w:rPr>
            </w:pPr>
            <w:r w:rsidRPr="00A4247D">
              <w:rPr>
                <w:rFonts w:ascii="Times New Roman" w:hAnsi="Times New Roman" w:cs="Times New Roman"/>
                <w:color w:val="000000"/>
                <w:sz w:val="24"/>
                <w:szCs w:val="24"/>
                <w:lang w:eastAsia="en-US"/>
              </w:rPr>
              <w:t xml:space="preserve">В асортименті згідно Додатку </w:t>
            </w:r>
            <w:r w:rsidR="00A4247D" w:rsidRPr="00A4247D">
              <w:rPr>
                <w:rFonts w:ascii="Times New Roman" w:hAnsi="Times New Roman" w:cs="Times New Roman"/>
                <w:color w:val="000000"/>
                <w:sz w:val="24"/>
                <w:szCs w:val="24"/>
                <w:lang w:eastAsia="en-US"/>
              </w:rPr>
              <w:t>2</w:t>
            </w:r>
            <w:r w:rsidRPr="00A4247D">
              <w:rPr>
                <w:rFonts w:ascii="Times New Roman" w:hAnsi="Times New Roman" w:cs="Times New Roman"/>
                <w:color w:val="000000"/>
                <w:sz w:val="24"/>
                <w:szCs w:val="24"/>
                <w:lang w:eastAsia="en-US"/>
              </w:rPr>
              <w:t xml:space="preserve"> цієї документації.</w:t>
            </w:r>
          </w:p>
        </w:tc>
      </w:tr>
      <w:tr w:rsidR="00471F6D" w14:paraId="7AD3F633" w14:textId="77777777">
        <w:trPr>
          <w:trHeight w:val="645"/>
          <w:jc w:val="center"/>
        </w:trPr>
        <w:tc>
          <w:tcPr>
            <w:tcW w:w="720" w:type="dxa"/>
          </w:tcPr>
          <w:p w14:paraId="6AF8F5B6" w14:textId="71B6BBEC"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93392">
              <w:rPr>
                <w:rFonts w:ascii="Times New Roman" w:eastAsia="Times New Roman" w:hAnsi="Times New Roman" w:cs="Times New Roman"/>
                <w:color w:val="000000"/>
                <w:sz w:val="24"/>
                <w:szCs w:val="24"/>
              </w:rPr>
              <w:t>5</w:t>
            </w:r>
          </w:p>
        </w:tc>
        <w:tc>
          <w:tcPr>
            <w:tcW w:w="2820" w:type="dxa"/>
          </w:tcPr>
          <w:p w14:paraId="6BF74751"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877E68A" w14:textId="7E109675" w:rsidR="00471F6D" w:rsidRDefault="00951DC3">
            <w:pPr>
              <w:widowControl w:val="0"/>
              <w:rPr>
                <w:rFonts w:ascii="Times New Roman" w:eastAsia="Times New Roman" w:hAnsi="Times New Roman" w:cs="Times New Roman"/>
                <w:sz w:val="24"/>
                <w:szCs w:val="24"/>
              </w:rPr>
            </w:pPr>
            <w:r w:rsidRPr="00735F34">
              <w:rPr>
                <w:rFonts w:ascii="Times New Roman" w:hAnsi="Times New Roman"/>
                <w:sz w:val="24"/>
                <w:szCs w:val="24"/>
              </w:rPr>
              <w:t xml:space="preserve">Строк поставки товару: </w:t>
            </w:r>
            <w:r w:rsidRPr="00735F34">
              <w:rPr>
                <w:rFonts w:ascii="Times New Roman" w:hAnsi="Times New Roman"/>
                <w:b/>
                <w:sz w:val="24"/>
                <w:szCs w:val="24"/>
              </w:rPr>
              <w:t>30 календарних днів з дати підписання договору.</w:t>
            </w:r>
          </w:p>
        </w:tc>
      </w:tr>
      <w:tr w:rsidR="00471F6D" w14:paraId="32198D76" w14:textId="77777777">
        <w:trPr>
          <w:trHeight w:val="841"/>
          <w:jc w:val="center"/>
        </w:trPr>
        <w:tc>
          <w:tcPr>
            <w:tcW w:w="720" w:type="dxa"/>
          </w:tcPr>
          <w:p w14:paraId="3098F9F7"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77BA40E2"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F581B3B" w14:textId="77777777" w:rsidR="00471F6D" w:rsidRDefault="0020321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1F6D" w14:paraId="141642CB" w14:textId="77777777">
        <w:trPr>
          <w:trHeight w:val="1119"/>
          <w:jc w:val="center"/>
        </w:trPr>
        <w:tc>
          <w:tcPr>
            <w:tcW w:w="720" w:type="dxa"/>
          </w:tcPr>
          <w:p w14:paraId="1954B858"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14:paraId="6230BE97"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631B2D9" w14:textId="77777777" w:rsidR="000B667F" w:rsidRPr="000B667F" w:rsidRDefault="000B667F" w:rsidP="000B667F">
            <w:pPr>
              <w:ind w:firstLine="366"/>
              <w:jc w:val="both"/>
              <w:rPr>
                <w:rFonts w:ascii="Times New Roman" w:eastAsia="Times New Roman" w:hAnsi="Times New Roman" w:cs="Times New Roman"/>
                <w:sz w:val="24"/>
                <w:szCs w:val="24"/>
                <w:lang w:eastAsia="ru-RU"/>
              </w:rPr>
            </w:pPr>
            <w:r w:rsidRPr="000B667F">
              <w:rPr>
                <w:rFonts w:ascii="Times New Roman" w:eastAsia="Times New Roman" w:hAnsi="Times New Roman" w:cs="Times New Roman"/>
                <w:sz w:val="24"/>
                <w:szCs w:val="24"/>
                <w:lang w:eastAsia="ru-RU"/>
              </w:rPr>
              <w:t>Валютою тендерної пропозиції є гривня.</w:t>
            </w:r>
          </w:p>
          <w:p w14:paraId="030C90A9" w14:textId="3BA6ED06" w:rsidR="00471F6D" w:rsidRDefault="000B667F" w:rsidP="000B667F">
            <w:pPr>
              <w:widowControl w:val="0"/>
              <w:ind w:right="140"/>
              <w:jc w:val="both"/>
              <w:rPr>
                <w:rFonts w:ascii="Times New Roman" w:eastAsia="Times New Roman" w:hAnsi="Times New Roman" w:cs="Times New Roman"/>
                <w:sz w:val="24"/>
                <w:szCs w:val="24"/>
              </w:rPr>
            </w:pPr>
            <w:r w:rsidRPr="000B667F">
              <w:rPr>
                <w:rFonts w:ascii="Times New Roman" w:eastAsia="Times New Roman" w:hAnsi="Times New Roman" w:cs="Times New Roman"/>
                <w:sz w:val="24"/>
                <w:szCs w:val="24"/>
                <w:lang w:eastAsia="ru-RU"/>
              </w:rPr>
              <w:t xml:space="preserve">У разі якщо учасником процедури закупівлі є нерезидент, такий учасник може зазначити ціну </w:t>
            </w:r>
            <w:r w:rsidRPr="000B667F">
              <w:rPr>
                <w:rFonts w:ascii="Times New Roman" w:eastAsia="Times New Roman" w:hAnsi="Times New Roman" w:cs="Times New Roman"/>
                <w:sz w:val="24"/>
                <w:szCs w:val="24"/>
              </w:rPr>
              <w:t>тендерної пропозиції</w:t>
            </w:r>
            <w:r w:rsidRPr="000B667F">
              <w:rPr>
                <w:rFonts w:ascii="Times New Roman" w:eastAsia="Times New Roman" w:hAnsi="Times New Roman" w:cs="Times New Roman"/>
                <w:sz w:val="24"/>
                <w:szCs w:val="24"/>
                <w:lang w:eastAsia="ru-RU"/>
              </w:rPr>
              <w:t xml:space="preserve">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кінцевого строку подання тендерних пропозицій.</w:t>
            </w:r>
          </w:p>
        </w:tc>
      </w:tr>
      <w:tr w:rsidR="00471F6D" w14:paraId="7950FF96" w14:textId="77777777">
        <w:trPr>
          <w:trHeight w:val="1119"/>
          <w:jc w:val="center"/>
        </w:trPr>
        <w:tc>
          <w:tcPr>
            <w:tcW w:w="720" w:type="dxa"/>
          </w:tcPr>
          <w:p w14:paraId="350D1D59"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14:paraId="532BA145"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BD6A7E9"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F4794E"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1DE48C7"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9AD0E9" w14:textId="433E9AB8"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57776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4D5396" w14:textId="77777777" w:rsidR="00471F6D" w:rsidRDefault="002032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68C6C46"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4422778C" w14:textId="06DBC0E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F6D" w14:paraId="077B1901" w14:textId="77777777">
        <w:trPr>
          <w:trHeight w:val="501"/>
          <w:jc w:val="center"/>
        </w:trPr>
        <w:tc>
          <w:tcPr>
            <w:tcW w:w="9960" w:type="dxa"/>
            <w:gridSpan w:val="3"/>
            <w:vAlign w:val="center"/>
          </w:tcPr>
          <w:p w14:paraId="336A1381"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F6D" w14:paraId="044EC9BC" w14:textId="77777777">
        <w:trPr>
          <w:trHeight w:val="1975"/>
          <w:jc w:val="center"/>
        </w:trPr>
        <w:tc>
          <w:tcPr>
            <w:tcW w:w="720" w:type="dxa"/>
          </w:tcPr>
          <w:p w14:paraId="187AE660"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14:paraId="3DE4AE64" w14:textId="77777777" w:rsidR="00471F6D" w:rsidRDefault="0020321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03110B" w14:textId="151DCCA7" w:rsidR="00471F6D" w:rsidRDefault="000B667F">
            <w:pPr>
              <w:widowControl w:val="0"/>
              <w:jc w:val="both"/>
              <w:rPr>
                <w:rFonts w:ascii="Times New Roman" w:eastAsia="Times New Roman" w:hAnsi="Times New Roman" w:cs="Times New Roman"/>
                <w:sz w:val="24"/>
                <w:szCs w:val="24"/>
                <w:highlight w:val="white"/>
              </w:rPr>
            </w:pPr>
            <w:r w:rsidRPr="000B667F">
              <w:rPr>
                <w:rFonts w:ascii="Times New Roman" w:eastAsia="Times New Roman" w:hAnsi="Times New Roman" w:cs="Times New Roman"/>
                <w:sz w:val="24"/>
                <w:szCs w:val="24"/>
                <w:lang w:eastAsia="ru-RU"/>
              </w:rPr>
              <w:t>Відповідно до пункту 51 Особливостей</w:t>
            </w:r>
            <w:r w:rsidR="007F3B26">
              <w:rPr>
                <w:rFonts w:ascii="Times New Roman" w:eastAsia="Times New Roman" w:hAnsi="Times New Roman" w:cs="Times New Roman"/>
                <w:sz w:val="24"/>
                <w:szCs w:val="24"/>
                <w:lang w:eastAsia="ru-RU"/>
              </w:rPr>
              <w:t xml:space="preserve">, </w:t>
            </w:r>
            <w:r w:rsidR="00203212">
              <w:rPr>
                <w:rFonts w:ascii="Times New Roman" w:eastAsia="Times New Roman" w:hAnsi="Times New Roman" w:cs="Times New Roman"/>
                <w:sz w:val="24"/>
                <w:szCs w:val="24"/>
                <w:highlight w:val="white"/>
              </w:rPr>
              <w:t xml:space="preserve">Фізична/юридична особа має право </w:t>
            </w:r>
            <w:r w:rsidR="00203212" w:rsidRPr="00627ECC">
              <w:rPr>
                <w:rFonts w:ascii="Times New Roman" w:eastAsia="Times New Roman" w:hAnsi="Times New Roman" w:cs="Times New Roman"/>
                <w:b/>
                <w:bCs/>
                <w:sz w:val="24"/>
                <w:szCs w:val="24"/>
              </w:rPr>
              <w:t xml:space="preserve">не пізніше ніж за три </w:t>
            </w:r>
            <w:r w:rsidR="00203212" w:rsidRPr="0057776B">
              <w:rPr>
                <w:rFonts w:ascii="Times New Roman" w:eastAsia="Times New Roman" w:hAnsi="Times New Roman" w:cs="Times New Roman"/>
                <w:b/>
                <w:bCs/>
                <w:sz w:val="24"/>
                <w:szCs w:val="24"/>
                <w:highlight w:val="white"/>
              </w:rPr>
              <w:t>дні</w:t>
            </w:r>
            <w:r w:rsidR="00203212">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5B176E3" w14:textId="77777777" w:rsidR="00471F6D" w:rsidRDefault="002032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2ABC88" w14:textId="77777777" w:rsidR="00471F6D" w:rsidRDefault="002032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627ECC">
              <w:rPr>
                <w:rFonts w:ascii="Times New Roman" w:eastAsia="Times New Roman" w:hAnsi="Times New Roman" w:cs="Times New Roman"/>
                <w:b/>
                <w:iCs/>
                <w:sz w:val="24"/>
                <w:szCs w:val="24"/>
              </w:rPr>
              <w:t>протягом трьох днів</w:t>
            </w:r>
            <w:r w:rsidRPr="00627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 дати їх оприлюднення надати роз’яснення на звернення шляхом оприлюднення його в електронній системі закупівель.</w:t>
            </w:r>
          </w:p>
          <w:p w14:paraId="468F6D9F" w14:textId="77777777" w:rsidR="00471F6D" w:rsidRDefault="002032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6D39CB"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7ECC">
              <w:rPr>
                <w:rFonts w:ascii="Times New Roman" w:eastAsia="Times New Roman" w:hAnsi="Times New Roman" w:cs="Times New Roman"/>
                <w:b/>
                <w:iCs/>
                <w:sz w:val="24"/>
                <w:szCs w:val="24"/>
              </w:rPr>
              <w:t>не менш як на чотири дні</w:t>
            </w:r>
            <w:r w:rsidRPr="00627ECC">
              <w:rPr>
                <w:rFonts w:ascii="Times New Roman" w:eastAsia="Times New Roman" w:hAnsi="Times New Roman" w:cs="Times New Roman"/>
                <w:b/>
                <w:i/>
                <w:sz w:val="24"/>
                <w:szCs w:val="24"/>
              </w:rPr>
              <w:t>.</w:t>
            </w:r>
          </w:p>
        </w:tc>
      </w:tr>
      <w:tr w:rsidR="00471F6D" w14:paraId="5E01B2DF" w14:textId="77777777">
        <w:trPr>
          <w:trHeight w:val="1119"/>
          <w:jc w:val="center"/>
        </w:trPr>
        <w:tc>
          <w:tcPr>
            <w:tcW w:w="720" w:type="dxa"/>
          </w:tcPr>
          <w:p w14:paraId="5D9DF27C"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0F6C59F0"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AC30C53" w14:textId="70901E07" w:rsidR="00471F6D" w:rsidRDefault="007F3B26">
            <w:pPr>
              <w:widowControl w:val="0"/>
              <w:jc w:val="both"/>
              <w:rPr>
                <w:rFonts w:ascii="Times New Roman" w:eastAsia="Times New Roman" w:hAnsi="Times New Roman" w:cs="Times New Roman"/>
                <w:sz w:val="24"/>
                <w:szCs w:val="24"/>
                <w:highlight w:val="white"/>
              </w:rPr>
            </w:pPr>
            <w:r w:rsidRPr="007F3B26">
              <w:rPr>
                <w:rFonts w:ascii="Times New Roman" w:eastAsia="Times New Roman" w:hAnsi="Times New Roman" w:cs="Times New Roman"/>
                <w:sz w:val="24"/>
                <w:szCs w:val="24"/>
                <w:lang w:eastAsia="ru-RU"/>
              </w:rPr>
              <w:t xml:space="preserve">Відповідно до пункту 51 Постанови </w:t>
            </w:r>
            <w:r w:rsidR="0020321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BCB893" w14:textId="77777777" w:rsidR="00471F6D" w:rsidRDefault="00203212">
            <w:pPr>
              <w:widowControl w:val="0"/>
              <w:jc w:val="both"/>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E021E">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3E021E">
              <w:rPr>
                <w:rFonts w:ascii="Times New Roman" w:eastAsia="Times New Roman" w:hAnsi="Times New Roman" w:cs="Times New Roman"/>
                <w:iCs/>
                <w:sz w:val="24"/>
                <w:szCs w:val="24"/>
                <w:highlight w:val="white"/>
              </w:rPr>
              <w:t xml:space="preserve"> </w:t>
            </w:r>
            <w:r w:rsidRPr="003E021E">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r>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1F6D" w14:paraId="38D29BD9" w14:textId="77777777">
        <w:trPr>
          <w:trHeight w:val="480"/>
          <w:jc w:val="center"/>
        </w:trPr>
        <w:tc>
          <w:tcPr>
            <w:tcW w:w="9960" w:type="dxa"/>
            <w:gridSpan w:val="3"/>
            <w:vAlign w:val="center"/>
          </w:tcPr>
          <w:p w14:paraId="0237FC31"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71F6D" w14:paraId="7591D1BD" w14:textId="77777777">
        <w:trPr>
          <w:trHeight w:val="1119"/>
          <w:jc w:val="center"/>
        </w:trPr>
        <w:tc>
          <w:tcPr>
            <w:tcW w:w="720" w:type="dxa"/>
          </w:tcPr>
          <w:p w14:paraId="02B1A895"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14:paraId="749D10F3"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8A03CA8" w14:textId="77777777" w:rsidR="00471F6D" w:rsidRDefault="0020321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D4884D5" w14:textId="30FE8C0A" w:rsidR="0057776B" w:rsidRPr="0057776B" w:rsidRDefault="00203212" w:rsidP="0057776B">
            <w:pPr>
              <w:keepNext/>
              <w:suppressAutoHyphens/>
              <w:spacing w:after="120"/>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7776B">
              <w:rPr>
                <w:rFonts w:ascii="Times New Roman" w:eastAsia="Times New Roman" w:hAnsi="Times New Roman" w:cs="Times New Roman"/>
                <w:sz w:val="24"/>
                <w:szCs w:val="24"/>
                <w:highlight w:val="white"/>
              </w:rPr>
              <w:t xml:space="preserve">. </w:t>
            </w:r>
            <w:r w:rsidR="0057776B" w:rsidRPr="0057776B">
              <w:rPr>
                <w:rFonts w:ascii="Times New Roman" w:hAnsi="Times New Roman" w:cs="Times New Roman"/>
                <w:sz w:val="24"/>
                <w:szCs w:val="24"/>
                <w:lang w:eastAsia="en-US"/>
              </w:rPr>
              <w:t>Документи, які учасник повинен надати в складі своєї пропозиції:</w:t>
            </w:r>
          </w:p>
          <w:p w14:paraId="221CC1E9" w14:textId="77777777"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Довідка</w:t>
            </w:r>
            <w:r w:rsidRPr="0057776B">
              <w:rPr>
                <w:rFonts w:ascii="Times New Roman" w:hAnsi="Times New Roman" w:cs="Times New Roman"/>
                <w:sz w:val="24"/>
                <w:szCs w:val="24"/>
                <w:lang w:eastAsia="en-US"/>
              </w:rPr>
              <w:t xml:space="preserve">, складена у довільній формі, </w:t>
            </w:r>
            <w:r w:rsidRPr="0057776B">
              <w:rPr>
                <w:rFonts w:ascii="Times New Roman" w:hAnsi="Times New Roman" w:cs="Times New Roman"/>
                <w:b/>
                <w:sz w:val="24"/>
                <w:szCs w:val="24"/>
                <w:lang w:eastAsia="en-US"/>
              </w:rPr>
              <w:t>яка містить відомості про підприємство</w:t>
            </w:r>
            <w:r w:rsidRPr="0057776B">
              <w:rPr>
                <w:rFonts w:ascii="Times New Roman" w:hAnsi="Times New Roman" w:cs="Times New Roman"/>
                <w:sz w:val="24"/>
                <w:szCs w:val="24"/>
                <w:lang w:eastAsia="en-US"/>
              </w:rPr>
              <w:t xml:space="preserve"> (скріплена підписом керівника або уповноваженої особи та печаткою Учасника у разі її використання):</w:t>
            </w:r>
          </w:p>
          <w:p w14:paraId="4447DC04" w14:textId="77777777" w:rsidR="0057776B" w:rsidRPr="0057776B" w:rsidRDefault="0057776B" w:rsidP="00D55444">
            <w:pPr>
              <w:keepNext/>
              <w:widowControl w:val="0"/>
              <w:numPr>
                <w:ilvl w:val="0"/>
                <w:numId w:val="7"/>
              </w:numPr>
              <w:suppressAutoHyphens/>
              <w:ind w:left="552" w:hanging="283"/>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реквізити (адреса - юридична та фактична, телефон, факс, телефон для контактів);</w:t>
            </w:r>
          </w:p>
          <w:p w14:paraId="13D04D2A" w14:textId="77777777" w:rsidR="0057776B" w:rsidRPr="0057776B" w:rsidRDefault="0057776B" w:rsidP="00D55444">
            <w:pPr>
              <w:keepNext/>
              <w:widowControl w:val="0"/>
              <w:numPr>
                <w:ilvl w:val="0"/>
                <w:numId w:val="7"/>
              </w:numPr>
              <w:suppressAutoHyphens/>
              <w:ind w:left="552" w:hanging="283"/>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керівництво (посада, ім’я, по батькові, телефон для контактів) для юридичних осіб;</w:t>
            </w:r>
          </w:p>
          <w:p w14:paraId="392CF137" w14:textId="77777777" w:rsidR="0057776B" w:rsidRPr="0057776B" w:rsidRDefault="0057776B" w:rsidP="00D55444">
            <w:pPr>
              <w:keepNext/>
              <w:widowControl w:val="0"/>
              <w:numPr>
                <w:ilvl w:val="0"/>
                <w:numId w:val="7"/>
              </w:numPr>
              <w:suppressAutoHyphens/>
              <w:ind w:left="552" w:hanging="283"/>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банківські реквізити;</w:t>
            </w:r>
          </w:p>
          <w:p w14:paraId="0C2EA439" w14:textId="77777777" w:rsidR="0057776B" w:rsidRPr="0057776B" w:rsidRDefault="0057776B" w:rsidP="00D55444">
            <w:pPr>
              <w:keepNext/>
              <w:widowControl w:val="0"/>
              <w:numPr>
                <w:ilvl w:val="0"/>
                <w:numId w:val="7"/>
              </w:numPr>
              <w:suppressAutoHyphens/>
              <w:ind w:left="552" w:hanging="283"/>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форма власності та юридичний статус, організаційно-правова форма (для юридичних осіб) – не подається фізичними-особами підприємцями.</w:t>
            </w:r>
          </w:p>
          <w:p w14:paraId="13D13735" w14:textId="77777777" w:rsidR="00AD6BAC" w:rsidRPr="00DF40E5" w:rsidRDefault="00AD6BAC" w:rsidP="00AD6BAC">
            <w:pPr>
              <w:keepNext/>
              <w:widowControl w:val="0"/>
              <w:numPr>
                <w:ilvl w:val="0"/>
                <w:numId w:val="6"/>
              </w:numPr>
              <w:suppressAutoHyphens/>
              <w:jc w:val="both"/>
              <w:rPr>
                <w:rFonts w:ascii="Times New Roman" w:eastAsia="Times New Roman" w:hAnsi="Times New Roman" w:cs="Times New Roman"/>
                <w:sz w:val="24"/>
                <w:szCs w:val="24"/>
              </w:rPr>
            </w:pPr>
            <w:r w:rsidRPr="00DF40E5">
              <w:rPr>
                <w:rFonts w:ascii="Times New Roman" w:eastAsia="Times New Roman" w:hAnsi="Times New Roman" w:cs="Times New Roman"/>
                <w:b/>
                <w:sz w:val="24"/>
                <w:szCs w:val="24"/>
              </w:rPr>
              <w:t>Копі</w:t>
            </w:r>
            <w:r>
              <w:rPr>
                <w:rFonts w:ascii="Times New Roman" w:eastAsia="Times New Roman" w:hAnsi="Times New Roman" w:cs="Times New Roman"/>
                <w:b/>
                <w:sz w:val="24"/>
                <w:szCs w:val="24"/>
              </w:rPr>
              <w:t>ю</w:t>
            </w:r>
            <w:r w:rsidRPr="00DF40E5">
              <w:rPr>
                <w:rFonts w:ascii="Times New Roman" w:eastAsia="Times New Roman" w:hAnsi="Times New Roman" w:cs="Times New Roman"/>
                <w:b/>
                <w:sz w:val="24"/>
                <w:szCs w:val="24"/>
              </w:rPr>
              <w:t xml:space="preserve"> витягу / виписки з Єдиного державного реєстру</w:t>
            </w:r>
            <w:r w:rsidRPr="00DF40E5">
              <w:rPr>
                <w:rFonts w:ascii="Times New Roman" w:eastAsia="Times New Roman" w:hAnsi="Times New Roman" w:cs="Times New Roman"/>
                <w:sz w:val="24"/>
                <w:szCs w:val="24"/>
              </w:rPr>
              <w:t xml:space="preserve"> юридичних осіб та фізичних осіб-підприємців та громадських формувань.</w:t>
            </w:r>
            <w:r>
              <w:rPr>
                <w:rFonts w:ascii="Times New Roman" w:eastAsia="Times New Roman" w:hAnsi="Times New Roman" w:cs="Times New Roman"/>
                <w:sz w:val="24"/>
                <w:szCs w:val="24"/>
              </w:rPr>
              <w:t xml:space="preserve"> </w:t>
            </w:r>
          </w:p>
          <w:p w14:paraId="745EDEFE" w14:textId="17637270"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Копія / оригінал документу</w:t>
            </w:r>
            <w:r w:rsidRPr="0057776B">
              <w:rPr>
                <w:rFonts w:ascii="Times New Roman" w:hAnsi="Times New Roman" w:cs="Times New Roman"/>
                <w:sz w:val="24"/>
                <w:szCs w:val="24"/>
                <w:lang w:eastAsia="en-US"/>
              </w:rPr>
              <w:t xml:space="preserve">, яким підтверджуються </w:t>
            </w:r>
            <w:r w:rsidRPr="0057776B">
              <w:rPr>
                <w:rFonts w:ascii="Times New Roman" w:hAnsi="Times New Roman" w:cs="Times New Roman"/>
                <w:b/>
                <w:sz w:val="24"/>
                <w:szCs w:val="24"/>
                <w:lang w:eastAsia="en-US"/>
              </w:rPr>
              <w:t>повноваження посадової особи</w:t>
            </w:r>
            <w:r w:rsidRPr="0057776B">
              <w:rPr>
                <w:rFonts w:ascii="Times New Roman" w:hAnsi="Times New Roman" w:cs="Times New Roman"/>
                <w:sz w:val="24"/>
                <w:szCs w:val="24"/>
                <w:lang w:eastAsia="en-US"/>
              </w:rPr>
              <w:t xml:space="preserve"> або представника учасника процедури закупівлі </w:t>
            </w:r>
            <w:r w:rsidRPr="0057776B">
              <w:rPr>
                <w:rFonts w:ascii="Times New Roman" w:hAnsi="Times New Roman" w:cs="Times New Roman"/>
                <w:b/>
                <w:sz w:val="24"/>
                <w:szCs w:val="24"/>
                <w:lang w:eastAsia="en-US"/>
              </w:rPr>
              <w:t>щодо підпису документів тендерної пропозиції</w:t>
            </w:r>
            <w:r w:rsidRPr="0057776B">
              <w:rPr>
                <w:rFonts w:ascii="Times New Roman" w:hAnsi="Times New Roman" w:cs="Times New Roman"/>
                <w:sz w:val="24"/>
                <w:szCs w:val="24"/>
                <w:lang w:eastAsia="en-US"/>
              </w:rPr>
              <w:t xml:space="preserve">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w:t>
            </w:r>
          </w:p>
          <w:p w14:paraId="769DB0A1" w14:textId="64F35484"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sz w:val="24"/>
                <w:szCs w:val="24"/>
                <w:lang w:eastAsia="en-US"/>
              </w:rPr>
              <w:t>Учасники -</w:t>
            </w:r>
            <w:r w:rsidRPr="0057776B">
              <w:rPr>
                <w:rFonts w:ascii="Times New Roman" w:hAnsi="Times New Roman" w:cs="Times New Roman"/>
                <w:b/>
                <w:sz w:val="24"/>
                <w:szCs w:val="24"/>
                <w:lang w:eastAsia="en-US"/>
              </w:rPr>
              <w:t xml:space="preserve"> фізичні особи підприємці, </w:t>
            </w:r>
            <w:r w:rsidRPr="0057776B">
              <w:rPr>
                <w:rFonts w:ascii="Times New Roman" w:hAnsi="Times New Roman" w:cs="Times New Roman"/>
                <w:sz w:val="24"/>
                <w:szCs w:val="24"/>
                <w:lang w:eastAsia="en-US"/>
              </w:rPr>
              <w:t>у складі своєї пропозиції надають</w:t>
            </w:r>
            <w:r w:rsidRPr="0057776B">
              <w:rPr>
                <w:rFonts w:ascii="Times New Roman" w:hAnsi="Times New Roman" w:cs="Times New Roman"/>
                <w:b/>
                <w:sz w:val="24"/>
                <w:szCs w:val="24"/>
                <w:lang w:eastAsia="en-US"/>
              </w:rPr>
              <w:t xml:space="preserve"> копії паспорту та ідентифікаційного коду.</w:t>
            </w:r>
          </w:p>
          <w:p w14:paraId="1A8E0228" w14:textId="77777777"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Копія Статуту</w:t>
            </w:r>
            <w:r w:rsidRPr="0057776B">
              <w:rPr>
                <w:rFonts w:ascii="Times New Roman" w:hAnsi="Times New Roman" w:cs="Times New Roman"/>
                <w:sz w:val="24"/>
                <w:szCs w:val="24"/>
                <w:lang w:eastAsia="en-US"/>
              </w:rPr>
              <w:t xml:space="preserve"> Учасника / іншого установчого документу (з усіма додатками), підписана та завірена уповноваженою посадовою особою Учасника.</w:t>
            </w:r>
          </w:p>
          <w:p w14:paraId="54F58123" w14:textId="77777777"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Довідка з обслуговуючого банку про відкриття рахунку.</w:t>
            </w:r>
          </w:p>
          <w:p w14:paraId="6967F5ED" w14:textId="77777777" w:rsidR="0057776B" w:rsidRPr="0057776B" w:rsidRDefault="0057776B" w:rsidP="00D55444">
            <w:pPr>
              <w:keepNext/>
              <w:widowControl w:val="0"/>
              <w:numPr>
                <w:ilvl w:val="0"/>
                <w:numId w:val="6"/>
              </w:numPr>
              <w:suppressAutoHyphens/>
              <w:jc w:val="both"/>
              <w:rPr>
                <w:rFonts w:ascii="Times New Roman" w:hAnsi="Times New Roman" w:cs="Times New Roman"/>
                <w:sz w:val="24"/>
                <w:szCs w:val="24"/>
                <w:lang w:eastAsia="en-US"/>
              </w:rPr>
            </w:pPr>
            <w:r w:rsidRPr="0057776B">
              <w:rPr>
                <w:rFonts w:ascii="Times New Roman" w:hAnsi="Times New Roman" w:cs="Times New Roman"/>
                <w:b/>
                <w:sz w:val="24"/>
                <w:szCs w:val="24"/>
                <w:lang w:eastAsia="en-US"/>
              </w:rPr>
              <w:t xml:space="preserve">Ліцензія </w:t>
            </w:r>
            <w:r w:rsidRPr="0057776B">
              <w:rPr>
                <w:rFonts w:ascii="Times New Roman" w:hAnsi="Times New Roman" w:cs="Times New Roman"/>
                <w:sz w:val="24"/>
                <w:szCs w:val="24"/>
                <w:lang w:eastAsia="en-US"/>
              </w:rPr>
              <w:t>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57776B">
              <w:rPr>
                <w:rFonts w:ascii="Times New Roman" w:hAnsi="Times New Roman" w:cs="Times New Roman"/>
                <w:b/>
                <w:sz w:val="24"/>
                <w:szCs w:val="24"/>
                <w:lang w:eastAsia="en-US"/>
              </w:rPr>
              <w:t xml:space="preserve">Свідоцтво про внесення суб’єкта видавничої справи до державного реєстру видавців, </w:t>
            </w:r>
            <w:r w:rsidRPr="0057776B">
              <w:rPr>
                <w:rFonts w:ascii="Times New Roman" w:hAnsi="Times New Roman" w:cs="Times New Roman"/>
                <w:b/>
                <w:sz w:val="24"/>
                <w:szCs w:val="24"/>
                <w:lang w:eastAsia="en-US"/>
              </w:rPr>
              <w:lastRenderedPageBreak/>
              <w:t>виготовлювачів і розповсюджувачів видавничої продукції</w:t>
            </w:r>
            <w:r w:rsidRPr="0057776B">
              <w:rPr>
                <w:rFonts w:ascii="Times New Roman" w:hAnsi="Times New Roman" w:cs="Times New Roman"/>
                <w:sz w:val="24"/>
                <w:szCs w:val="24"/>
                <w:lang w:eastAsia="en-US"/>
              </w:rPr>
              <w:t xml:space="preserve">) із зазначенням виду діяльності: </w:t>
            </w:r>
            <w:r w:rsidRPr="0057776B">
              <w:rPr>
                <w:rFonts w:ascii="Times New Roman" w:hAnsi="Times New Roman" w:cs="Times New Roman"/>
                <w:b/>
                <w:sz w:val="24"/>
                <w:szCs w:val="24"/>
                <w:lang w:eastAsia="en-US"/>
              </w:rPr>
              <w:t>розповсюдження видавничої продукції</w:t>
            </w:r>
            <w:r w:rsidRPr="0057776B">
              <w:rPr>
                <w:rFonts w:ascii="Times New Roman" w:hAnsi="Times New Roman" w:cs="Times New Roman"/>
                <w:sz w:val="24"/>
                <w:szCs w:val="24"/>
                <w:lang w:eastAsia="en-US"/>
              </w:rPr>
              <w:t>.</w:t>
            </w:r>
          </w:p>
          <w:p w14:paraId="72BBF434" w14:textId="329AD572" w:rsidR="00471F6D"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203212">
              <w:rPr>
                <w:rFonts w:ascii="Times New Roman" w:eastAsia="Times New Roman" w:hAnsi="Times New Roman" w:cs="Times New Roman"/>
                <w:sz w:val="24"/>
                <w:szCs w:val="24"/>
              </w:rPr>
              <w:t>нформаці</w:t>
            </w:r>
            <w:r>
              <w:rPr>
                <w:rFonts w:ascii="Times New Roman" w:eastAsia="Times New Roman" w:hAnsi="Times New Roman" w:cs="Times New Roman"/>
                <w:sz w:val="24"/>
                <w:szCs w:val="24"/>
              </w:rPr>
              <w:t>я</w:t>
            </w:r>
            <w:r w:rsidR="00203212">
              <w:rPr>
                <w:rFonts w:ascii="Times New Roman" w:eastAsia="Times New Roman" w:hAnsi="Times New Roman" w:cs="Times New Roman"/>
                <w:sz w:val="24"/>
                <w:szCs w:val="24"/>
              </w:rPr>
              <w:t xml:space="preserve"> щодо відсутності підстав, установлених у </w:t>
            </w:r>
            <w:r w:rsidR="00A974CB" w:rsidRPr="00E46F18">
              <w:rPr>
                <w:rFonts w:ascii="Times New Roman" w:eastAsia="Times New Roman" w:hAnsi="Times New Roman" w:cs="Times New Roman"/>
                <w:sz w:val="24"/>
                <w:szCs w:val="24"/>
                <w:lang w:eastAsia="en-US"/>
              </w:rPr>
              <w:t>пункті 44 Особливостей</w:t>
            </w:r>
            <w:r w:rsidR="00203212">
              <w:rPr>
                <w:rFonts w:ascii="Times New Roman" w:eastAsia="Times New Roman" w:hAnsi="Times New Roman" w:cs="Times New Roman"/>
                <w:sz w:val="24"/>
                <w:szCs w:val="24"/>
              </w:rPr>
              <w:t xml:space="preserve">, </w:t>
            </w:r>
            <w:r w:rsidR="00203212" w:rsidRPr="00D55444">
              <w:rPr>
                <w:rFonts w:ascii="Times New Roman" w:eastAsia="Times New Roman" w:hAnsi="Times New Roman" w:cs="Times New Roman"/>
                <w:bCs/>
                <w:iCs/>
                <w:sz w:val="24"/>
                <w:szCs w:val="24"/>
              </w:rPr>
              <w:t>згідно з</w:t>
            </w:r>
            <w:r w:rsidR="00203212">
              <w:rPr>
                <w:rFonts w:ascii="Times New Roman" w:eastAsia="Times New Roman" w:hAnsi="Times New Roman" w:cs="Times New Roman"/>
                <w:b/>
                <w:i/>
                <w:sz w:val="24"/>
                <w:szCs w:val="24"/>
              </w:rPr>
              <w:t xml:space="preserve"> </w:t>
            </w:r>
            <w:r w:rsidR="00203212" w:rsidRPr="007F3B26">
              <w:rPr>
                <w:rFonts w:ascii="Times New Roman" w:eastAsia="Times New Roman" w:hAnsi="Times New Roman" w:cs="Times New Roman"/>
                <w:b/>
                <w:iCs/>
                <w:sz w:val="24"/>
                <w:szCs w:val="24"/>
              </w:rPr>
              <w:t>Додатком 1</w:t>
            </w:r>
            <w:r w:rsidR="00203212">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14:paraId="6545F1EB" w14:textId="7AB08C85" w:rsidR="00471F6D"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03212">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09EF64EB" w14:textId="196B453E" w:rsidR="00D55444" w:rsidRPr="00D55444"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згідно вимог замовника, визначених у </w:t>
            </w:r>
            <w:r w:rsidRPr="003A286E">
              <w:rPr>
                <w:rFonts w:ascii="Times New Roman" w:eastAsia="Times New Roman" w:hAnsi="Times New Roman" w:cs="Times New Roman"/>
                <w:b/>
                <w:bCs/>
                <w:sz w:val="24"/>
                <w:szCs w:val="24"/>
              </w:rPr>
              <w:t xml:space="preserve">Додатку </w:t>
            </w:r>
            <w:r w:rsidR="00C76A23" w:rsidRPr="003A286E">
              <w:rPr>
                <w:rFonts w:ascii="Times New Roman" w:eastAsia="Times New Roman" w:hAnsi="Times New Roman" w:cs="Times New Roman"/>
                <w:b/>
                <w:bCs/>
                <w:sz w:val="24"/>
                <w:szCs w:val="24"/>
              </w:rPr>
              <w:t>2</w:t>
            </w:r>
            <w:r w:rsidRPr="003A286E">
              <w:rPr>
                <w:rFonts w:ascii="Times New Roman" w:eastAsia="Times New Roman" w:hAnsi="Times New Roman" w:cs="Times New Roman"/>
                <w:sz w:val="24"/>
                <w:szCs w:val="24"/>
              </w:rPr>
              <w:t>.</w:t>
            </w:r>
            <w:r w:rsidRPr="00D55444">
              <w:rPr>
                <w:rFonts w:ascii="Times New Roman" w:eastAsia="Times New Roman" w:hAnsi="Times New Roman" w:cs="Times New Roman"/>
                <w:sz w:val="24"/>
                <w:szCs w:val="24"/>
              </w:rPr>
              <w:t xml:space="preserve"> </w:t>
            </w:r>
          </w:p>
          <w:p w14:paraId="3FFF491D" w14:textId="5F842D7E" w:rsidR="00D55444" w:rsidRPr="00D55444"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 xml:space="preserve">Заповнений та підписаний Учасником Проект договору згідно </w:t>
            </w:r>
            <w:r w:rsidRPr="003A286E">
              <w:rPr>
                <w:rFonts w:ascii="Times New Roman" w:eastAsia="Times New Roman" w:hAnsi="Times New Roman" w:cs="Times New Roman"/>
                <w:b/>
                <w:bCs/>
                <w:sz w:val="24"/>
                <w:szCs w:val="24"/>
              </w:rPr>
              <w:t xml:space="preserve">Додатку </w:t>
            </w:r>
            <w:r w:rsidR="00C76A23" w:rsidRPr="003A286E">
              <w:rPr>
                <w:rFonts w:ascii="Times New Roman" w:eastAsia="Times New Roman" w:hAnsi="Times New Roman" w:cs="Times New Roman"/>
                <w:b/>
                <w:bCs/>
                <w:sz w:val="24"/>
                <w:szCs w:val="24"/>
              </w:rPr>
              <w:t>3</w:t>
            </w:r>
            <w:r w:rsidRPr="003A286E">
              <w:rPr>
                <w:rFonts w:ascii="Times New Roman" w:eastAsia="Times New Roman" w:hAnsi="Times New Roman" w:cs="Times New Roman"/>
                <w:sz w:val="24"/>
                <w:szCs w:val="24"/>
              </w:rPr>
              <w:t>.</w:t>
            </w:r>
          </w:p>
          <w:p w14:paraId="3FA4AAC9" w14:textId="2D37F8CF" w:rsidR="00D55444" w:rsidRPr="00D55444" w:rsidRDefault="007120A8" w:rsidP="00D55444">
            <w:pPr>
              <w:keepNext/>
              <w:widowControl w:val="0"/>
              <w:numPr>
                <w:ilvl w:val="0"/>
                <w:numId w:val="6"/>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Заповнена та підписана ф</w:t>
            </w:r>
            <w:r w:rsidRPr="007120A8">
              <w:rPr>
                <w:rFonts w:ascii="Times New Roman" w:eastAsia="Times New Roman" w:hAnsi="Times New Roman" w:cs="Times New Roman"/>
                <w:sz w:val="24"/>
                <w:szCs w:val="24"/>
              </w:rPr>
              <w:t>орма «Тендерна пропозиція»</w:t>
            </w:r>
            <w:r>
              <w:rPr>
                <w:rFonts w:ascii="Times New Roman" w:eastAsia="Times New Roman" w:hAnsi="Times New Roman" w:cs="Times New Roman"/>
                <w:sz w:val="24"/>
                <w:szCs w:val="24"/>
              </w:rPr>
              <w:t xml:space="preserve"> згідно</w:t>
            </w:r>
            <w:r w:rsidRPr="007120A8">
              <w:rPr>
                <w:rFonts w:ascii="Times New Roman" w:eastAsia="Times New Roman" w:hAnsi="Times New Roman" w:cs="Times New Roman"/>
                <w:sz w:val="24"/>
                <w:szCs w:val="24"/>
              </w:rPr>
              <w:t xml:space="preserve"> </w:t>
            </w:r>
            <w:r w:rsidR="00D55444" w:rsidRPr="003A286E">
              <w:rPr>
                <w:rFonts w:ascii="Times New Roman" w:eastAsia="Times New Roman" w:hAnsi="Times New Roman" w:cs="Times New Roman"/>
                <w:b/>
                <w:bCs/>
                <w:sz w:val="24"/>
                <w:szCs w:val="24"/>
              </w:rPr>
              <w:t xml:space="preserve">Додатку </w:t>
            </w:r>
            <w:r w:rsidR="00C76A23" w:rsidRPr="003A286E">
              <w:rPr>
                <w:rFonts w:ascii="Times New Roman" w:eastAsia="Times New Roman" w:hAnsi="Times New Roman" w:cs="Times New Roman"/>
                <w:b/>
                <w:bCs/>
                <w:sz w:val="24"/>
                <w:szCs w:val="24"/>
              </w:rPr>
              <w:t>4</w:t>
            </w:r>
            <w:r w:rsidR="00D55444" w:rsidRPr="00D55444">
              <w:rPr>
                <w:rFonts w:ascii="Times New Roman" w:eastAsia="Times New Roman" w:hAnsi="Times New Roman" w:cs="Times New Roman"/>
                <w:sz w:val="24"/>
                <w:szCs w:val="24"/>
              </w:rPr>
              <w:t>.</w:t>
            </w:r>
          </w:p>
          <w:p w14:paraId="2B38C546" w14:textId="2FC982C2" w:rsidR="00D55444" w:rsidRPr="00D55444"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Інш</w:t>
            </w:r>
            <w:r w:rsidR="00C76A23">
              <w:rPr>
                <w:rFonts w:ascii="Times New Roman" w:eastAsia="Times New Roman" w:hAnsi="Times New Roman" w:cs="Times New Roman"/>
                <w:sz w:val="24"/>
                <w:szCs w:val="24"/>
              </w:rPr>
              <w:t>а</w:t>
            </w:r>
            <w:r w:rsidRPr="00D55444">
              <w:rPr>
                <w:rFonts w:ascii="Times New Roman" w:eastAsia="Times New Roman" w:hAnsi="Times New Roman" w:cs="Times New Roman"/>
                <w:sz w:val="24"/>
                <w:szCs w:val="24"/>
              </w:rPr>
              <w:t xml:space="preserve"> </w:t>
            </w:r>
            <w:r w:rsidR="00C76A23">
              <w:rPr>
                <w:rFonts w:ascii="Times New Roman" w:eastAsia="Times New Roman" w:hAnsi="Times New Roman" w:cs="Times New Roman"/>
                <w:sz w:val="24"/>
                <w:szCs w:val="24"/>
              </w:rPr>
              <w:t xml:space="preserve">інформація та </w:t>
            </w:r>
            <w:r w:rsidRPr="00D55444">
              <w:rPr>
                <w:rFonts w:ascii="Times New Roman" w:eastAsia="Times New Roman" w:hAnsi="Times New Roman" w:cs="Times New Roman"/>
                <w:sz w:val="24"/>
                <w:szCs w:val="24"/>
              </w:rPr>
              <w:t>документ</w:t>
            </w:r>
            <w:r w:rsidR="00C76A23">
              <w:rPr>
                <w:rFonts w:ascii="Times New Roman" w:eastAsia="Times New Roman" w:hAnsi="Times New Roman" w:cs="Times New Roman"/>
                <w:sz w:val="24"/>
                <w:szCs w:val="24"/>
              </w:rPr>
              <w:t>ація</w:t>
            </w:r>
            <w:r w:rsidRPr="00D55444">
              <w:rPr>
                <w:rFonts w:ascii="Times New Roman" w:eastAsia="Times New Roman" w:hAnsi="Times New Roman" w:cs="Times New Roman"/>
                <w:sz w:val="24"/>
                <w:szCs w:val="24"/>
              </w:rPr>
              <w:t xml:space="preserve">, </w:t>
            </w:r>
            <w:r w:rsidR="00C76A23" w:rsidRPr="00C76A23">
              <w:rPr>
                <w:rFonts w:ascii="Times New Roman" w:eastAsia="Times New Roman" w:hAnsi="Times New Roman" w:cs="Times New Roman"/>
                <w:sz w:val="24"/>
                <w:szCs w:val="24"/>
              </w:rPr>
              <w:t>відповідно до вимог цієї тендерної документації та додатків до неї.</w:t>
            </w:r>
            <w:r w:rsidRPr="00D55444">
              <w:rPr>
                <w:rFonts w:ascii="Times New Roman" w:eastAsia="Times New Roman" w:hAnsi="Times New Roman" w:cs="Times New Roman"/>
                <w:sz w:val="24"/>
                <w:szCs w:val="24"/>
              </w:rPr>
              <w:t>.</w:t>
            </w:r>
          </w:p>
          <w:p w14:paraId="3BF4E99E" w14:textId="77777777" w:rsidR="00D55444" w:rsidRPr="00D55444" w:rsidRDefault="00D55444" w:rsidP="00D55444">
            <w:pPr>
              <w:keepNext/>
              <w:widowControl w:val="0"/>
              <w:numPr>
                <w:ilvl w:val="0"/>
                <w:numId w:val="6"/>
              </w:numPr>
              <w:suppressAutoHyphens/>
              <w:jc w:val="both"/>
              <w:rPr>
                <w:rFonts w:ascii="Times New Roman" w:eastAsia="Times New Roman" w:hAnsi="Times New Roman" w:cs="Times New Roman"/>
                <w:sz w:val="24"/>
                <w:szCs w:val="24"/>
              </w:rPr>
            </w:pPr>
            <w:r w:rsidRPr="00D55444">
              <w:rPr>
                <w:rFonts w:ascii="Times New Roman" w:eastAsia="Times New Roman" w:hAnsi="Times New Roman" w:cs="Times New Roman"/>
                <w:sz w:val="24"/>
                <w:szCs w:val="24"/>
              </w:rPr>
              <w:t>Реєстр завантажених документів наданих у складі тендерної пропозиції.</w:t>
            </w:r>
          </w:p>
          <w:p w14:paraId="175227FA"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5B53A07" w14:textId="104CBBC2" w:rsidR="00CE7C7F" w:rsidRPr="00373D05" w:rsidRDefault="00203212" w:rsidP="00373D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286E">
              <w:rPr>
                <w:rFonts w:ascii="Times New Roman" w:eastAsia="Times New Roman" w:hAnsi="Times New Roman" w:cs="Times New Roman"/>
                <w:b/>
                <w:bCs/>
                <w:iCs/>
                <w:sz w:val="24"/>
                <w:szCs w:val="24"/>
              </w:rPr>
              <w:t>Додатку 1</w:t>
            </w:r>
            <w:r w:rsidRPr="003A28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(для переможця).</w:t>
            </w:r>
          </w:p>
          <w:p w14:paraId="7FC1C04B" w14:textId="77777777" w:rsidR="00471F6D" w:rsidRDefault="0020321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FAF2F5"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44788A2"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7516A58" w14:textId="77777777" w:rsidR="00471F6D" w:rsidRDefault="0020321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969945A" w14:textId="77777777" w:rsidR="00471F6D" w:rsidRDefault="00203212" w:rsidP="00066A99">
            <w:pPr>
              <w:widowControl w:val="0"/>
              <w:tabs>
                <w:tab w:val="left" w:pos="42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26D0721" w14:textId="2342BE66"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уживання великої літери;</w:t>
            </w:r>
          </w:p>
          <w:p w14:paraId="4BB74CF0" w14:textId="2CF07E0C"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уживання розділових знаків та відмінювання слів у реченні;</w:t>
            </w:r>
          </w:p>
          <w:p w14:paraId="520F65C2" w14:textId="225C304C"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 xml:space="preserve">використання слова або </w:t>
            </w:r>
            <w:proofErr w:type="spellStart"/>
            <w:r w:rsidRPr="00066A99">
              <w:rPr>
                <w:rFonts w:ascii="Times New Roman" w:eastAsia="Times New Roman" w:hAnsi="Times New Roman" w:cs="Times New Roman"/>
                <w:sz w:val="24"/>
                <w:szCs w:val="24"/>
              </w:rPr>
              <w:t>мовного</w:t>
            </w:r>
            <w:proofErr w:type="spellEnd"/>
            <w:r w:rsidRPr="00066A99">
              <w:rPr>
                <w:rFonts w:ascii="Times New Roman" w:eastAsia="Times New Roman" w:hAnsi="Times New Roman" w:cs="Times New Roman"/>
                <w:sz w:val="24"/>
                <w:szCs w:val="24"/>
              </w:rPr>
              <w:t xml:space="preserve"> звороту, запозичених з іншої мови;</w:t>
            </w:r>
          </w:p>
          <w:p w14:paraId="33BFA3C3" w14:textId="12E5B7A7"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 xml:space="preserve">зазначення унікального номера оголошення про </w:t>
            </w:r>
            <w:r w:rsidRPr="00066A99">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FA32F9" w14:textId="3A4DDA2E"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застосування правил переносу частини слова з рядка в рядок;</w:t>
            </w:r>
          </w:p>
          <w:p w14:paraId="6E827111" w14:textId="366D3D48"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написання слів разом та/або окремо, та/або через дефіс;</w:t>
            </w:r>
          </w:p>
          <w:p w14:paraId="1D38879F" w14:textId="6C60706A" w:rsidR="00471F6D" w:rsidRPr="00066A99" w:rsidRDefault="00203212" w:rsidP="00066A99">
            <w:pPr>
              <w:pStyle w:val="a5"/>
              <w:widowControl w:val="0"/>
              <w:numPr>
                <w:ilvl w:val="0"/>
                <w:numId w:val="11"/>
              </w:numPr>
              <w:tabs>
                <w:tab w:val="left" w:pos="310"/>
              </w:tabs>
              <w:ind w:left="27" w:firstLine="0"/>
              <w:jc w:val="both"/>
              <w:rPr>
                <w:rFonts w:ascii="Times New Roman" w:eastAsia="Times New Roman" w:hAnsi="Times New Roman" w:cs="Times New Roman"/>
                <w:sz w:val="24"/>
                <w:szCs w:val="24"/>
              </w:rPr>
            </w:pPr>
            <w:r w:rsidRPr="00066A99">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CB7AEB6" w14:textId="77777777" w:rsidR="00471F6D" w:rsidRDefault="00203212" w:rsidP="00066A99">
            <w:pPr>
              <w:widowControl w:val="0"/>
              <w:tabs>
                <w:tab w:val="left" w:pos="4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B64EB0" w14:textId="77777777" w:rsidR="00471F6D" w:rsidRDefault="00203212" w:rsidP="00066A99">
            <w:pPr>
              <w:widowControl w:val="0"/>
              <w:tabs>
                <w:tab w:val="left" w:pos="4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F59638"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90CBD8"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E8EDB7"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F473ED"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101AE5"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9E4AE31"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B4FF6"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37791D"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2E4B32" w14:textId="77777777" w:rsidR="00471F6D" w:rsidRDefault="00203212" w:rsidP="00066A99">
            <w:pPr>
              <w:widowControl w:val="0"/>
              <w:tabs>
                <w:tab w:val="left" w:pos="4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0761CE" w14:textId="77777777" w:rsidR="00471F6D" w:rsidRDefault="0020321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3FEEDD" w14:textId="788D5EB0"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FBB424A" w14:textId="2B17BBFD"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w:t>
            </w:r>
            <w:proofErr w:type="spellStart"/>
            <w:r w:rsidRPr="001E1E7F">
              <w:rPr>
                <w:rFonts w:ascii="Times New Roman" w:eastAsia="Times New Roman" w:hAnsi="Times New Roman" w:cs="Times New Roman"/>
                <w:sz w:val="24"/>
                <w:szCs w:val="24"/>
              </w:rPr>
              <w:t>м.київ</w:t>
            </w:r>
            <w:proofErr w:type="spellEnd"/>
            <w:r w:rsidRPr="001E1E7F">
              <w:rPr>
                <w:rFonts w:ascii="Times New Roman" w:eastAsia="Times New Roman" w:hAnsi="Times New Roman" w:cs="Times New Roman"/>
                <w:sz w:val="24"/>
                <w:szCs w:val="24"/>
              </w:rPr>
              <w:t>» замість «</w:t>
            </w:r>
            <w:proofErr w:type="spellStart"/>
            <w:r w:rsidRPr="001E1E7F">
              <w:rPr>
                <w:rFonts w:ascii="Times New Roman" w:eastAsia="Times New Roman" w:hAnsi="Times New Roman" w:cs="Times New Roman"/>
                <w:sz w:val="24"/>
                <w:szCs w:val="24"/>
              </w:rPr>
              <w:t>м.Київ</w:t>
            </w:r>
            <w:proofErr w:type="spellEnd"/>
            <w:r w:rsidRPr="001E1E7F">
              <w:rPr>
                <w:rFonts w:ascii="Times New Roman" w:eastAsia="Times New Roman" w:hAnsi="Times New Roman" w:cs="Times New Roman"/>
                <w:sz w:val="24"/>
                <w:szCs w:val="24"/>
              </w:rPr>
              <w:t>»;</w:t>
            </w:r>
          </w:p>
          <w:p w14:paraId="4DEAFEF4" w14:textId="3A5D59F8"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«поряд -</w:t>
            </w:r>
            <w:proofErr w:type="spellStart"/>
            <w:r w:rsidRPr="001E1E7F">
              <w:rPr>
                <w:rFonts w:ascii="Times New Roman" w:eastAsia="Times New Roman" w:hAnsi="Times New Roman" w:cs="Times New Roman"/>
                <w:sz w:val="24"/>
                <w:szCs w:val="24"/>
              </w:rPr>
              <w:t>ок</w:t>
            </w:r>
            <w:proofErr w:type="spellEnd"/>
            <w:r w:rsidRPr="001E1E7F">
              <w:rPr>
                <w:rFonts w:ascii="Times New Roman" w:eastAsia="Times New Roman" w:hAnsi="Times New Roman" w:cs="Times New Roman"/>
                <w:sz w:val="24"/>
                <w:szCs w:val="24"/>
              </w:rPr>
              <w:t>» замість «</w:t>
            </w:r>
            <w:proofErr w:type="spellStart"/>
            <w:r w:rsidRPr="001E1E7F">
              <w:rPr>
                <w:rFonts w:ascii="Times New Roman" w:eastAsia="Times New Roman" w:hAnsi="Times New Roman" w:cs="Times New Roman"/>
                <w:sz w:val="24"/>
                <w:szCs w:val="24"/>
              </w:rPr>
              <w:t>поря</w:t>
            </w:r>
            <w:proofErr w:type="spellEnd"/>
            <w:r w:rsidRPr="001E1E7F">
              <w:rPr>
                <w:rFonts w:ascii="Times New Roman" w:eastAsia="Times New Roman" w:hAnsi="Times New Roman" w:cs="Times New Roman"/>
                <w:sz w:val="24"/>
                <w:szCs w:val="24"/>
              </w:rPr>
              <w:t xml:space="preserve"> – док»;</w:t>
            </w:r>
          </w:p>
          <w:p w14:paraId="4B43AA09" w14:textId="422B76B9"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w:t>
            </w:r>
            <w:proofErr w:type="spellStart"/>
            <w:r w:rsidRPr="001E1E7F">
              <w:rPr>
                <w:rFonts w:ascii="Times New Roman" w:eastAsia="Times New Roman" w:hAnsi="Times New Roman" w:cs="Times New Roman"/>
                <w:sz w:val="24"/>
                <w:szCs w:val="24"/>
              </w:rPr>
              <w:t>ненадається</w:t>
            </w:r>
            <w:proofErr w:type="spellEnd"/>
            <w:r w:rsidRPr="001E1E7F">
              <w:rPr>
                <w:rFonts w:ascii="Times New Roman" w:eastAsia="Times New Roman" w:hAnsi="Times New Roman" w:cs="Times New Roman"/>
                <w:sz w:val="24"/>
                <w:szCs w:val="24"/>
              </w:rPr>
              <w:t>» замість «не надається»»;</w:t>
            </w:r>
          </w:p>
          <w:p w14:paraId="7DDEFB79" w14:textId="21BD6142"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«______________№_____________» замість «14.08.2020 №320/13/14-01»</w:t>
            </w:r>
          </w:p>
          <w:p w14:paraId="6E6259D9" w14:textId="3541467F" w:rsidR="00471F6D" w:rsidRPr="001E1E7F" w:rsidRDefault="00203212" w:rsidP="00066A99">
            <w:pPr>
              <w:pStyle w:val="a5"/>
              <w:widowControl w:val="0"/>
              <w:numPr>
                <w:ilvl w:val="0"/>
                <w:numId w:val="9"/>
              </w:numPr>
              <w:tabs>
                <w:tab w:val="left" w:pos="310"/>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1E1E7F">
              <w:rPr>
                <w:rFonts w:ascii="Times New Roman" w:eastAsia="Times New Roman" w:hAnsi="Times New Roman" w:cs="Times New Roman"/>
                <w:sz w:val="24"/>
                <w:szCs w:val="24"/>
              </w:rPr>
              <w:t>pdf</w:t>
            </w:r>
            <w:proofErr w:type="spellEnd"/>
            <w:r w:rsidRPr="001E1E7F">
              <w:rPr>
                <w:rFonts w:ascii="Times New Roman" w:eastAsia="Times New Roman" w:hAnsi="Times New Roman" w:cs="Times New Roman"/>
                <w:sz w:val="24"/>
                <w:szCs w:val="24"/>
              </w:rPr>
              <w:t>» (</w:t>
            </w:r>
            <w:proofErr w:type="spellStart"/>
            <w:r w:rsidRPr="001E1E7F">
              <w:rPr>
                <w:rFonts w:ascii="Times New Roman" w:eastAsia="Times New Roman" w:hAnsi="Times New Roman" w:cs="Times New Roman"/>
                <w:sz w:val="24"/>
                <w:szCs w:val="24"/>
              </w:rPr>
              <w:t>PortableDocumentFormat</w:t>
            </w:r>
            <w:proofErr w:type="spellEnd"/>
            <w:r w:rsidRPr="001E1E7F">
              <w:rPr>
                <w:rFonts w:ascii="Times New Roman" w:eastAsia="Times New Roman" w:hAnsi="Times New Roman" w:cs="Times New Roman"/>
                <w:sz w:val="24"/>
                <w:szCs w:val="24"/>
              </w:rPr>
              <w:t xml:space="preserve">)». </w:t>
            </w:r>
          </w:p>
          <w:p w14:paraId="69736653" w14:textId="6AD484F4" w:rsidR="00471F6D" w:rsidRDefault="002032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76A2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76A2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C76A2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76A2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297AB0" w14:textId="77777777" w:rsidR="00471F6D" w:rsidRDefault="002032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546111" w14:textId="371646C8" w:rsidR="00471F6D" w:rsidRDefault="00203212">
            <w:pPr>
              <w:widowControl w:val="0"/>
              <w:jc w:val="both"/>
              <w:rPr>
                <w:rFonts w:ascii="Times New Roman" w:eastAsia="Times New Roman" w:hAnsi="Times New Roman" w:cs="Times New Roman"/>
                <w:b/>
                <w:color w:val="000000"/>
                <w:sz w:val="24"/>
                <w:szCs w:val="24"/>
              </w:rPr>
            </w:pPr>
            <w:bookmarkStart w:id="8" w:name="_heading=h.3znysh7" w:colFirst="0" w:colLast="0"/>
            <w:bookmarkEnd w:id="8"/>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76A2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C76A2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C76A2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C76A2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D1CACAF" w14:textId="77777777" w:rsidR="00471F6D" w:rsidRDefault="002032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0197171" w14:textId="77777777" w:rsidR="00471F6D" w:rsidRDefault="002032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76A23">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C76A23">
              <w:rPr>
                <w:rFonts w:ascii="Times New Roman" w:eastAsia="Times New Roman" w:hAnsi="Times New Roman" w:cs="Times New Roman"/>
                <w:b/>
                <w:sz w:val="24"/>
                <w:szCs w:val="24"/>
              </w:rPr>
              <w:t>сом (УЕП)</w:t>
            </w:r>
            <w:r w:rsidRPr="00C76A23">
              <w:rPr>
                <w:rFonts w:ascii="Times New Roman" w:eastAsia="Times New Roman" w:hAnsi="Times New Roman" w:cs="Times New Roman"/>
                <w:b/>
                <w:color w:val="000000"/>
                <w:sz w:val="24"/>
                <w:szCs w:val="24"/>
              </w:rPr>
              <w:t>;</w:t>
            </w:r>
          </w:p>
          <w:p w14:paraId="2B21DAE9" w14:textId="77777777" w:rsidR="00471F6D" w:rsidRDefault="002032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C76A2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CD7F4D6" w14:textId="77777777" w:rsidR="00471F6D" w:rsidRDefault="002032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3D88791" w14:textId="77777777" w:rsidR="00471F6D" w:rsidRDefault="002032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76A2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74D586A3" w14:textId="77777777" w:rsidR="00471F6D" w:rsidRDefault="002032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76A2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9B0790" w14:textId="77777777" w:rsidR="00471F6D" w:rsidRDefault="002032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DEBF6" w14:textId="77777777" w:rsidR="00471F6D" w:rsidRDefault="002032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76A2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76A23">
              <w:rPr>
                <w:rFonts w:ascii="Times New Roman" w:eastAsia="Times New Roman" w:hAnsi="Times New Roman" w:cs="Times New Roman"/>
                <w:b/>
                <w:color w:val="000000"/>
                <w:sz w:val="24"/>
                <w:szCs w:val="24"/>
              </w:rPr>
              <w:t>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65D23599" w14:textId="77777777" w:rsidR="00471F6D" w:rsidRDefault="0020321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C76A23">
              <w:rPr>
                <w:rFonts w:ascii="Times New Roman" w:eastAsia="Times New Roman" w:hAnsi="Times New Roman" w:cs="Times New Roman"/>
                <w:b/>
                <w:color w:val="000000"/>
                <w:sz w:val="24"/>
                <w:szCs w:val="24"/>
              </w:rPr>
              <w:t>КЕП</w:t>
            </w:r>
            <w:r w:rsidRPr="00C76A23">
              <w:rPr>
                <w:rFonts w:ascii="Times New Roman" w:eastAsia="Times New Roman" w:hAnsi="Times New Roman" w:cs="Times New Roman"/>
                <w:b/>
                <w:sz w:val="24"/>
                <w:szCs w:val="24"/>
              </w:rPr>
              <w:t>/</w:t>
            </w:r>
            <w:r w:rsidRPr="00C76A23">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C5F2ABD" w14:textId="28298779" w:rsidR="00471F6D" w:rsidRDefault="00203212">
            <w:pPr>
              <w:widowControl w:val="0"/>
              <w:jc w:val="both"/>
              <w:rPr>
                <w:rFonts w:ascii="Times New Roman" w:eastAsia="Times New Roman" w:hAnsi="Times New Roman" w:cs="Times New Roman"/>
                <w:color w:val="0D0D0D"/>
                <w:sz w:val="24"/>
                <w:szCs w:val="24"/>
              </w:rPr>
            </w:pPr>
            <w:bookmarkStart w:id="9" w:name="_heading=h.2et92p0" w:colFirst="0" w:colLast="0"/>
            <w:bookmarkEnd w:id="9"/>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F76DAC" w14:textId="77777777" w:rsidR="00471F6D" w:rsidRDefault="00203212">
            <w:pPr>
              <w:widowControl w:val="0"/>
              <w:jc w:val="both"/>
              <w:rPr>
                <w:rFonts w:ascii="Times New Roman" w:eastAsia="Times New Roman" w:hAnsi="Times New Roman" w:cs="Times New Roman"/>
                <w:sz w:val="24"/>
                <w:szCs w:val="24"/>
              </w:rPr>
            </w:pPr>
            <w:bookmarkStart w:id="10" w:name="_heading=h.hjqm8skarbdr" w:colFirst="0" w:colLast="0"/>
            <w:bookmarkEnd w:id="10"/>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4375799" w14:textId="3061A6A3" w:rsidR="00471F6D" w:rsidRDefault="00203212">
            <w:pPr>
              <w:widowControl w:val="0"/>
              <w:jc w:val="both"/>
              <w:rPr>
                <w:rFonts w:ascii="Times New Roman" w:eastAsia="Times New Roman" w:hAnsi="Times New Roman" w:cs="Times New Roman"/>
                <w:color w:val="000000"/>
                <w:sz w:val="24"/>
                <w:szCs w:val="24"/>
              </w:rPr>
            </w:pPr>
            <w:bookmarkStart w:id="11" w:name="_heading=h.ftj7vaqoric" w:colFirst="0" w:colLast="0"/>
            <w:bookmarkEnd w:id="11"/>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76A23">
              <w:rPr>
                <w:rFonts w:ascii="Times New Roman" w:eastAsia="Times New Roman" w:hAnsi="Times New Roman" w:cs="Times New Roman"/>
                <w:b/>
                <w:color w:val="000000"/>
                <w:sz w:val="24"/>
                <w:szCs w:val="24"/>
              </w:rPr>
              <w:t>.</w:t>
            </w:r>
          </w:p>
          <w:p w14:paraId="7A2842A6" w14:textId="508E90D2"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31625A">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1F6D" w14:paraId="60E16110" w14:textId="77777777">
        <w:trPr>
          <w:trHeight w:val="913"/>
          <w:jc w:val="center"/>
        </w:trPr>
        <w:tc>
          <w:tcPr>
            <w:tcW w:w="720" w:type="dxa"/>
          </w:tcPr>
          <w:p w14:paraId="76282E2D"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7E80718D" w14:textId="77777777" w:rsidR="00471F6D" w:rsidRDefault="00203212">
            <w:pPr>
              <w:widowControl w:val="0"/>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632AB46" w14:textId="7D7CE4F4" w:rsidR="00471F6D" w:rsidRDefault="00203212" w:rsidP="0031625A">
            <w:pPr>
              <w:widowControl w:val="0"/>
              <w:ind w:right="120"/>
              <w:jc w:val="both"/>
              <w:rPr>
                <w:rFonts w:ascii="Times New Roman" w:eastAsia="Times New Roman" w:hAnsi="Times New Roman" w:cs="Times New Roman"/>
                <w:sz w:val="24"/>
                <w:szCs w:val="24"/>
              </w:rPr>
            </w:pPr>
            <w:r w:rsidRPr="0031625A">
              <w:rPr>
                <w:rFonts w:ascii="Times New Roman" w:eastAsia="Times New Roman" w:hAnsi="Times New Roman" w:cs="Times New Roman"/>
                <w:sz w:val="24"/>
                <w:szCs w:val="24"/>
              </w:rPr>
              <w:t>Забезпечення тендерної пропозиції  не вимагається.</w:t>
            </w:r>
            <w:bookmarkStart w:id="13" w:name="_heading=h.3dy6vkm" w:colFirst="0" w:colLast="0"/>
            <w:bookmarkEnd w:id="13"/>
          </w:p>
        </w:tc>
      </w:tr>
      <w:tr w:rsidR="00471F6D" w14:paraId="12BAEDB1" w14:textId="77777777">
        <w:trPr>
          <w:trHeight w:val="1119"/>
          <w:jc w:val="center"/>
        </w:trPr>
        <w:tc>
          <w:tcPr>
            <w:tcW w:w="720" w:type="dxa"/>
          </w:tcPr>
          <w:p w14:paraId="41558B56"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09CF4AFF"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FB6CBF3" w14:textId="7BA5023C" w:rsidR="00471F6D" w:rsidRDefault="00203212" w:rsidP="001E1E7F">
            <w:pPr>
              <w:widowControl w:val="0"/>
              <w:ind w:right="120"/>
              <w:jc w:val="both"/>
              <w:rPr>
                <w:rFonts w:ascii="Times New Roman" w:eastAsia="Times New Roman" w:hAnsi="Times New Roman" w:cs="Times New Roman"/>
                <w:sz w:val="24"/>
                <w:szCs w:val="24"/>
              </w:rPr>
            </w:pPr>
            <w:r w:rsidRPr="0031625A">
              <w:rPr>
                <w:rFonts w:ascii="Times New Roman" w:eastAsia="Times New Roman" w:hAnsi="Times New Roman" w:cs="Times New Roman"/>
                <w:sz w:val="24"/>
                <w:szCs w:val="24"/>
              </w:rPr>
              <w:t>Не передбачається.</w:t>
            </w:r>
          </w:p>
        </w:tc>
      </w:tr>
      <w:tr w:rsidR="00471F6D" w14:paraId="7489FA18" w14:textId="77777777">
        <w:trPr>
          <w:trHeight w:val="560"/>
          <w:jc w:val="center"/>
        </w:trPr>
        <w:tc>
          <w:tcPr>
            <w:tcW w:w="720" w:type="dxa"/>
          </w:tcPr>
          <w:p w14:paraId="283D4C8F"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52AED8B3"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8BC2133"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3D0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45250A9"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ED2089" w14:textId="77777777" w:rsidR="00471F6D" w:rsidRDefault="0020321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80609FF" w14:textId="5EDE4494" w:rsidR="00471F6D" w:rsidRPr="001E1E7F" w:rsidRDefault="00203212" w:rsidP="00066A99">
            <w:pPr>
              <w:pStyle w:val="a5"/>
              <w:widowControl w:val="0"/>
              <w:numPr>
                <w:ilvl w:val="0"/>
                <w:numId w:val="9"/>
              </w:numPr>
              <w:tabs>
                <w:tab w:val="left" w:pos="452"/>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1E1E7F" w:rsidRPr="001E1E7F">
              <w:rPr>
                <w:rFonts w:ascii="Times New Roman" w:eastAsia="Times New Roman" w:hAnsi="Times New Roman" w:cs="Times New Roman"/>
                <w:sz w:val="24"/>
                <w:szCs w:val="24"/>
              </w:rPr>
              <w:t xml:space="preserve"> (у разі, якщо таке вимагалося)</w:t>
            </w:r>
            <w:r w:rsidRPr="001E1E7F">
              <w:rPr>
                <w:rFonts w:ascii="Times New Roman" w:eastAsia="Times New Roman" w:hAnsi="Times New Roman" w:cs="Times New Roman"/>
                <w:sz w:val="24"/>
                <w:szCs w:val="24"/>
              </w:rPr>
              <w:t>;</w:t>
            </w:r>
          </w:p>
          <w:p w14:paraId="1ABA80DD" w14:textId="77777777" w:rsidR="00471F6D" w:rsidRPr="001E1E7F" w:rsidRDefault="00203212" w:rsidP="00066A99">
            <w:pPr>
              <w:pStyle w:val="a5"/>
              <w:widowControl w:val="0"/>
              <w:numPr>
                <w:ilvl w:val="0"/>
                <w:numId w:val="9"/>
              </w:numPr>
              <w:tabs>
                <w:tab w:val="left" w:pos="452"/>
              </w:tabs>
              <w:ind w:left="27" w:firstLine="0"/>
              <w:jc w:val="both"/>
              <w:rPr>
                <w:rFonts w:ascii="Times New Roman" w:eastAsia="Times New Roman" w:hAnsi="Times New Roman" w:cs="Times New Roman"/>
                <w:sz w:val="24"/>
                <w:szCs w:val="24"/>
              </w:rPr>
            </w:pPr>
            <w:r w:rsidRPr="001E1E7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1E7F">
              <w:rPr>
                <w:rFonts w:ascii="Times New Roman" w:eastAsia="Times New Roman" w:hAnsi="Times New Roman" w:cs="Times New Roman"/>
                <w:i/>
                <w:sz w:val="24"/>
                <w:szCs w:val="24"/>
              </w:rPr>
              <w:t>(у разі, якщо таке вимагалося)</w:t>
            </w:r>
            <w:r w:rsidRPr="001E1E7F">
              <w:rPr>
                <w:rFonts w:ascii="Times New Roman" w:eastAsia="Times New Roman" w:hAnsi="Times New Roman" w:cs="Times New Roman"/>
                <w:sz w:val="24"/>
                <w:szCs w:val="24"/>
              </w:rPr>
              <w:t>.</w:t>
            </w:r>
          </w:p>
          <w:p w14:paraId="7FEE5042" w14:textId="77777777" w:rsidR="00471F6D" w:rsidRDefault="0020321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1F6D" w14:paraId="2D5642AC" w14:textId="77777777">
        <w:trPr>
          <w:trHeight w:val="1119"/>
          <w:jc w:val="center"/>
        </w:trPr>
        <w:tc>
          <w:tcPr>
            <w:tcW w:w="720" w:type="dxa"/>
          </w:tcPr>
          <w:p w14:paraId="6C4C7050"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4B7DA82B" w14:textId="69D2B1BE" w:rsidR="00471F6D" w:rsidRDefault="00312E75">
            <w:pPr>
              <w:widowControl w:val="0"/>
              <w:rPr>
                <w:rFonts w:ascii="Times New Roman" w:eastAsia="Times New Roman" w:hAnsi="Times New Roman" w:cs="Times New Roman"/>
                <w:sz w:val="24"/>
                <w:szCs w:val="24"/>
              </w:rPr>
            </w:pPr>
            <w:r w:rsidRPr="00373D05">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420" w:type="dxa"/>
            <w:vAlign w:val="center"/>
          </w:tcPr>
          <w:p w14:paraId="3782EB13" w14:textId="439F7A4E" w:rsidR="00423F60" w:rsidRDefault="00423F60" w:rsidP="00312E75">
            <w:pPr>
              <w:widowControl w:val="0"/>
              <w:ind w:right="12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Для учасників:</w:t>
            </w:r>
          </w:p>
          <w:p w14:paraId="1EDE23CB" w14:textId="0CBC8690" w:rsidR="00312E75" w:rsidRPr="00312E75" w:rsidRDefault="00203212" w:rsidP="00312E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001E1E7F" w:rsidRPr="001E1E7F">
              <w:rPr>
                <w:rFonts w:ascii="Times New Roman" w:eastAsia="Times New Roman" w:hAnsi="Times New Roman" w:cs="Times New Roman"/>
                <w:sz w:val="24"/>
                <w:szCs w:val="24"/>
              </w:rPr>
              <w:t>не застосову</w:t>
            </w:r>
            <w:r w:rsidR="001E1E7F">
              <w:rPr>
                <w:rFonts w:ascii="Times New Roman" w:eastAsia="Times New Roman" w:hAnsi="Times New Roman" w:cs="Times New Roman"/>
                <w:sz w:val="24"/>
                <w:szCs w:val="24"/>
              </w:rPr>
              <w:t>є</w:t>
            </w:r>
            <w:r w:rsidR="001E1E7F" w:rsidRPr="001E1E7F">
              <w:rPr>
                <w:rFonts w:ascii="Times New Roman" w:eastAsia="Times New Roman" w:hAnsi="Times New Roman" w:cs="Times New Roman"/>
                <w:sz w:val="24"/>
                <w:szCs w:val="24"/>
              </w:rPr>
              <w:t xml:space="preserve"> до учасників процедури закупівлі кваліфікаційні критерії, визначені статтею 16 Закону</w:t>
            </w:r>
            <w:r w:rsidR="003F4469">
              <w:rPr>
                <w:rFonts w:ascii="Times New Roman" w:eastAsia="Times New Roman" w:hAnsi="Times New Roman" w:cs="Times New Roman"/>
                <w:sz w:val="24"/>
                <w:szCs w:val="24"/>
              </w:rPr>
              <w:t>,</w:t>
            </w:r>
            <w:r w:rsidR="00516251">
              <w:rPr>
                <w:rFonts w:ascii="Times New Roman" w:eastAsia="Times New Roman" w:hAnsi="Times New Roman" w:cs="Times New Roman"/>
                <w:sz w:val="24"/>
                <w:szCs w:val="24"/>
              </w:rPr>
              <w:t xml:space="preserve"> </w:t>
            </w:r>
            <w:r w:rsidR="00516251" w:rsidRPr="00516251">
              <w:rPr>
                <w:rFonts w:ascii="Times New Roman" w:eastAsia="Times New Roman" w:hAnsi="Times New Roman" w:cs="Times New Roman"/>
                <w:iCs/>
                <w:sz w:val="24"/>
                <w:szCs w:val="24"/>
              </w:rPr>
              <w:t>відповідно до</w:t>
            </w:r>
            <w:r w:rsidR="00516251" w:rsidRPr="00293392">
              <w:rPr>
                <w:rFonts w:ascii="Times New Roman" w:eastAsia="Times New Roman" w:hAnsi="Times New Roman" w:cs="Times New Roman"/>
                <w:iCs/>
                <w:sz w:val="24"/>
                <w:szCs w:val="24"/>
              </w:rPr>
              <w:t xml:space="preserve"> пункту </w:t>
            </w:r>
            <w:r w:rsidR="00516251">
              <w:rPr>
                <w:rFonts w:ascii="Times New Roman" w:eastAsia="Times New Roman" w:hAnsi="Times New Roman" w:cs="Times New Roman"/>
                <w:iCs/>
                <w:sz w:val="24"/>
                <w:szCs w:val="24"/>
              </w:rPr>
              <w:t>45</w:t>
            </w:r>
            <w:r w:rsidR="00516251" w:rsidRPr="00293392">
              <w:rPr>
                <w:rFonts w:ascii="Times New Roman" w:eastAsia="Times New Roman" w:hAnsi="Times New Roman" w:cs="Times New Roman"/>
                <w:iCs/>
                <w:sz w:val="24"/>
                <w:szCs w:val="24"/>
              </w:rPr>
              <w:t xml:space="preserve"> </w:t>
            </w:r>
            <w:r w:rsidR="00516251">
              <w:rPr>
                <w:rFonts w:ascii="Times New Roman" w:eastAsia="Times New Roman" w:hAnsi="Times New Roman" w:cs="Times New Roman"/>
                <w:iCs/>
                <w:sz w:val="24"/>
                <w:szCs w:val="24"/>
              </w:rPr>
              <w:t>О</w:t>
            </w:r>
            <w:r w:rsidR="00516251" w:rsidRPr="00293392">
              <w:rPr>
                <w:rFonts w:ascii="Times New Roman" w:eastAsia="Times New Roman" w:hAnsi="Times New Roman" w:cs="Times New Roman"/>
                <w:iCs/>
                <w:sz w:val="24"/>
                <w:szCs w:val="24"/>
              </w:rPr>
              <w:t>собливостей</w:t>
            </w:r>
            <w:r>
              <w:rPr>
                <w:rFonts w:ascii="Times New Roman" w:eastAsia="Times New Roman" w:hAnsi="Times New Roman" w:cs="Times New Roman"/>
                <w:sz w:val="24"/>
                <w:szCs w:val="24"/>
              </w:rPr>
              <w:t xml:space="preserve">. </w:t>
            </w:r>
          </w:p>
          <w:p w14:paraId="6405EF64"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5.1 документи та/або інформація, що підтверджують відсутність підстав для відмови в участі у процедурі закупівлі встановлені пунктом 44 Особливостей:</w:t>
            </w:r>
          </w:p>
          <w:p w14:paraId="52BDC14B"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5.1.1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AD3EA6"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 xml:space="preserve">5.1.2 довідка (складена в довільній формі) щодо відсутності підстав для відмови учаснику в участі у процедурі закупівлі, визначених абзацом чотирнадцятим пункту 44 Особливостей надається у складі тендерної пропозиції окремим документом (зразок довідки – </w:t>
            </w:r>
            <w:r w:rsidRPr="00EF1E06">
              <w:rPr>
                <w:rFonts w:ascii="Times New Roman" w:eastAsia="Times New Roman" w:hAnsi="Times New Roman" w:cs="Times New Roman"/>
                <w:b/>
                <w:bCs/>
                <w:sz w:val="24"/>
                <w:szCs w:val="24"/>
              </w:rPr>
              <w:t>Додаток 5</w:t>
            </w:r>
            <w:r w:rsidRPr="00312E75">
              <w:rPr>
                <w:rFonts w:ascii="Times New Roman" w:eastAsia="Times New Roman" w:hAnsi="Times New Roman" w:cs="Times New Roman"/>
                <w:sz w:val="24"/>
                <w:szCs w:val="24"/>
              </w:rPr>
              <w:t xml:space="preserve">); </w:t>
            </w:r>
          </w:p>
          <w:p w14:paraId="15494F6F"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Якщо учасником процедури закупівлі є об’єднанням учасників, то підтвердження відсутності підстав для відмови в участі у процедурі закупівлі, визначених пунктом 44 Особливостей,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«Учасник (вказати назву учасника), що входить до складу об’єднання (вказати назву об’єднання), підтверджує відсутність підстав, пунктом 44 Особливостей».</w:t>
            </w:r>
          </w:p>
          <w:p w14:paraId="387902BB"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312E75">
              <w:rPr>
                <w:rFonts w:ascii="Times New Roman" w:eastAsia="Times New Roman" w:hAnsi="Times New Roman" w:cs="Times New Roman"/>
                <w:sz w:val="24"/>
                <w:szCs w:val="24"/>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6A9C9F" w14:textId="77777777" w:rsidR="00312E75" w:rsidRPr="00312E75" w:rsidRDefault="00312E75" w:rsidP="00312E75">
            <w:pPr>
              <w:widowControl w:val="0"/>
              <w:ind w:right="120"/>
              <w:jc w:val="both"/>
              <w:rPr>
                <w:rFonts w:ascii="Times New Roman" w:eastAsia="Times New Roman" w:hAnsi="Times New Roman" w:cs="Times New Roman"/>
                <w:sz w:val="24"/>
                <w:szCs w:val="24"/>
              </w:rPr>
            </w:pPr>
          </w:p>
          <w:p w14:paraId="36074DB0"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Для переможця(</w:t>
            </w:r>
            <w:proofErr w:type="spellStart"/>
            <w:r w:rsidRPr="00312E75">
              <w:rPr>
                <w:rFonts w:ascii="Times New Roman" w:eastAsia="Times New Roman" w:hAnsi="Times New Roman" w:cs="Times New Roman"/>
                <w:sz w:val="24"/>
                <w:szCs w:val="24"/>
              </w:rPr>
              <w:t>ів</w:t>
            </w:r>
            <w:proofErr w:type="spellEnd"/>
            <w:r w:rsidRPr="00312E75">
              <w:rPr>
                <w:rFonts w:ascii="Times New Roman" w:eastAsia="Times New Roman" w:hAnsi="Times New Roman" w:cs="Times New Roman"/>
                <w:sz w:val="24"/>
                <w:szCs w:val="24"/>
              </w:rPr>
              <w:t>):</w:t>
            </w:r>
          </w:p>
          <w:p w14:paraId="513C2F2E" w14:textId="77777777" w:rsidR="00312E75" w:rsidRPr="00312E75" w:rsidRDefault="00312E75" w:rsidP="00312E75">
            <w:pPr>
              <w:widowControl w:val="0"/>
              <w:ind w:right="120"/>
              <w:jc w:val="both"/>
              <w:rPr>
                <w:rFonts w:ascii="Times New Roman" w:eastAsia="Times New Roman" w:hAnsi="Times New Roman" w:cs="Times New Roman"/>
                <w:sz w:val="24"/>
                <w:szCs w:val="24"/>
              </w:rPr>
            </w:pPr>
          </w:p>
          <w:p w14:paraId="0CEAD42D"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5.2 у відповідності до вимог пункту 44 Особливостей та в зв’язку з обмеженим доступом до частини державних реєстрів на момент оприлюднення оголошення про проведення відкритих торгів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визначені пунктом 44 Особливостей, а саме:</w:t>
            </w:r>
          </w:p>
          <w:p w14:paraId="27DA7B5F" w14:textId="77777777" w:rsidR="00312E75" w:rsidRPr="00312E75" w:rsidRDefault="00312E75" w:rsidP="00312E75">
            <w:pPr>
              <w:widowControl w:val="0"/>
              <w:ind w:right="120"/>
              <w:jc w:val="both"/>
              <w:rPr>
                <w:rFonts w:ascii="Times New Roman" w:eastAsia="Times New Roman" w:hAnsi="Times New Roman" w:cs="Times New Roman"/>
                <w:sz w:val="24"/>
                <w:szCs w:val="24"/>
              </w:rPr>
            </w:pPr>
          </w:p>
          <w:p w14:paraId="511F7273" w14:textId="6708B949"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 xml:space="preserve">5.2.2 документ, що підтверджує відсутність підстави, передбаченої підпунктом 3 пунктом 44 Особливостей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373D05" w:rsidRPr="002F7E54">
              <w:rPr>
                <w:rFonts w:ascii="Times New Roman" w:eastAsia="Times New Roman" w:hAnsi="Times New Roman" w:cs="Times New Roman"/>
                <w:sz w:val="24"/>
                <w:szCs w:val="24"/>
              </w:rPr>
              <w:t xml:space="preserve">керівника  учасника процедури закупівлі, фізичну особу, </w:t>
            </w:r>
            <w:r w:rsidRPr="00312E75">
              <w:rPr>
                <w:rFonts w:ascii="Times New Roman" w:eastAsia="Times New Roman" w:hAnsi="Times New Roman" w:cs="Times New Roman"/>
                <w:sz w:val="24"/>
                <w:szCs w:val="24"/>
              </w:rPr>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5333F505" w14:textId="77777777" w:rsidR="002F7E54" w:rsidRPr="00C80BFE" w:rsidRDefault="00312E75" w:rsidP="002F7E54">
            <w:pPr>
              <w:pStyle w:val="af8"/>
              <w:jc w:val="both"/>
              <w:rPr>
                <w:rFonts w:ascii="Times New Roman" w:hAnsi="Times New Roman"/>
                <w:sz w:val="24"/>
                <w:szCs w:val="24"/>
              </w:rPr>
            </w:pPr>
            <w:r w:rsidRPr="00312E75">
              <w:rPr>
                <w:rFonts w:ascii="Times New Roman" w:hAnsi="Times New Roman"/>
                <w:sz w:val="24"/>
                <w:szCs w:val="24"/>
              </w:rPr>
              <w:t xml:space="preserve">5.2.3 документ, що підтверджує відсутність підстав, </w:t>
            </w:r>
            <w:r w:rsidR="002F7E54" w:rsidRPr="00126299">
              <w:rPr>
                <w:rFonts w:ascii="Times New Roman" w:hAnsi="Times New Roman"/>
                <w:b/>
                <w:sz w:val="24"/>
                <w:szCs w:val="24"/>
              </w:rPr>
              <w:t>Фізична особа, яка є учасником</w:t>
            </w:r>
            <w:r w:rsidR="002F7E54" w:rsidRPr="00C80BFE">
              <w:rPr>
                <w:rFonts w:ascii="Times New Roman" w:hAnsi="Times New Roman"/>
                <w:sz w:val="24"/>
                <w:szCs w:val="24"/>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B9ABC" w14:textId="77777777" w:rsidR="002F7E54" w:rsidRDefault="002F7E54" w:rsidP="002F7E54">
            <w:pPr>
              <w:pStyle w:val="af4"/>
              <w:rPr>
                <w:rFonts w:ascii="Times New Roman" w:hAnsi="Times New Roman"/>
                <w:b/>
                <w:sz w:val="24"/>
                <w:szCs w:val="24"/>
              </w:rPr>
            </w:pPr>
            <w:r w:rsidRPr="00A06FD3">
              <w:rPr>
                <w:rFonts w:ascii="Times New Roman" w:hAnsi="Times New Roman"/>
                <w:b/>
                <w:sz w:val="24"/>
                <w:szCs w:val="24"/>
              </w:rPr>
              <w:t>(підпункт 5 пункт 44 Особливостей)</w:t>
            </w:r>
          </w:p>
          <w:p w14:paraId="6E7BD092" w14:textId="77777777" w:rsidR="002F7E54" w:rsidRPr="00544D94" w:rsidRDefault="002F7E54" w:rsidP="002F7E54">
            <w:pPr>
              <w:pStyle w:val="af8"/>
              <w:jc w:val="both"/>
              <w:rPr>
                <w:rFonts w:ascii="Times New Roman" w:hAnsi="Times New Roman"/>
                <w:sz w:val="24"/>
                <w:szCs w:val="24"/>
              </w:rPr>
            </w:pPr>
            <w:r w:rsidRPr="00126299">
              <w:rPr>
                <w:rFonts w:ascii="Times New Roman" w:hAnsi="Times New Roman"/>
                <w:b/>
                <w:sz w:val="24"/>
                <w:szCs w:val="24"/>
              </w:rPr>
              <w:t>Керівник учасника</w:t>
            </w:r>
            <w:r w:rsidRPr="00544D94">
              <w:rPr>
                <w:rFonts w:ascii="Times New Roman" w:hAnsi="Times New Roman"/>
                <w:sz w:val="24"/>
                <w:szCs w:val="24"/>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FD6CAC" w14:textId="77777777" w:rsidR="002F7E54" w:rsidRDefault="002F7E54" w:rsidP="002F7E54">
            <w:pPr>
              <w:pStyle w:val="af4"/>
              <w:rPr>
                <w:rFonts w:ascii="Times New Roman" w:hAnsi="Times New Roman"/>
                <w:b/>
                <w:sz w:val="24"/>
                <w:szCs w:val="24"/>
              </w:rPr>
            </w:pPr>
            <w:r w:rsidRPr="00A06FD3">
              <w:rPr>
                <w:rFonts w:ascii="Times New Roman" w:hAnsi="Times New Roman"/>
                <w:b/>
                <w:sz w:val="24"/>
                <w:szCs w:val="24"/>
              </w:rPr>
              <w:t>(підпункт 6 пункт 44 Особливостей)</w:t>
            </w:r>
          </w:p>
          <w:p w14:paraId="7B3ED13B" w14:textId="77777777" w:rsidR="002F7E54" w:rsidRPr="00C75E01" w:rsidRDefault="002F7E54" w:rsidP="002F7E54">
            <w:pPr>
              <w:pStyle w:val="af8"/>
              <w:jc w:val="both"/>
              <w:rPr>
                <w:rFonts w:ascii="Times New Roman" w:hAnsi="Times New Roman"/>
                <w:sz w:val="24"/>
                <w:szCs w:val="24"/>
              </w:rPr>
            </w:pPr>
            <w:r w:rsidRPr="00126299">
              <w:rPr>
                <w:rFonts w:ascii="Times New Roman" w:hAnsi="Times New Roman"/>
                <w:b/>
                <w:sz w:val="24"/>
                <w:szCs w:val="24"/>
              </w:rPr>
              <w:t>Керівника учасника процедури закупівлі, фізичну особу</w:t>
            </w:r>
            <w:r w:rsidRPr="00C75E01">
              <w:rPr>
                <w:rFonts w:ascii="Times New Roman" w:hAnsi="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109960" w14:textId="34BFE1F3" w:rsidR="002F7E54" w:rsidRPr="00A16140" w:rsidRDefault="002F7E54" w:rsidP="002F7E54">
            <w:pPr>
              <w:pStyle w:val="af4"/>
              <w:rPr>
                <w:rFonts w:ascii="Times New Roman" w:hAnsi="Times New Roman"/>
                <w:b/>
                <w:sz w:val="24"/>
                <w:szCs w:val="24"/>
              </w:rPr>
            </w:pPr>
            <w:r w:rsidRPr="00A06FD3">
              <w:rPr>
                <w:rFonts w:ascii="Times New Roman" w:hAnsi="Times New Roman"/>
                <w:b/>
                <w:sz w:val="24"/>
                <w:szCs w:val="24"/>
              </w:rPr>
              <w:t>(підпункт 12 пункт 44 Особливостей)</w:t>
            </w:r>
          </w:p>
          <w:p w14:paraId="67BEA743" w14:textId="2AEFC74D" w:rsidR="00487869" w:rsidRPr="00487869" w:rsidRDefault="00312E75" w:rsidP="00312E75">
            <w:pPr>
              <w:widowControl w:val="0"/>
              <w:ind w:right="120"/>
              <w:jc w:val="both"/>
              <w:rPr>
                <w:rFonts w:ascii="Times New Roman" w:eastAsia="Times New Roman" w:hAnsi="Times New Roman" w:cs="Times New Roman"/>
                <w:sz w:val="24"/>
                <w:szCs w:val="24"/>
              </w:rPr>
            </w:pPr>
            <w:r w:rsidRPr="00487869">
              <w:rPr>
                <w:rFonts w:ascii="Times New Roman" w:eastAsia="Times New Roman" w:hAnsi="Times New Roman" w:cs="Times New Roman"/>
                <w:sz w:val="24"/>
                <w:szCs w:val="24"/>
              </w:rPr>
              <w:t xml:space="preserve">Документ повинен бути із датою формування документа не раніше ніж </w:t>
            </w:r>
            <w:r w:rsidRPr="00487869">
              <w:rPr>
                <w:rFonts w:ascii="Times New Roman" w:eastAsia="Times New Roman" w:hAnsi="Times New Roman" w:cs="Times New Roman"/>
                <w:b/>
                <w:bCs/>
                <w:sz w:val="24"/>
                <w:szCs w:val="24"/>
              </w:rPr>
              <w:t xml:space="preserve">за </w:t>
            </w:r>
            <w:r w:rsidR="00487869" w:rsidRPr="00487869">
              <w:rPr>
                <w:rFonts w:ascii="Times New Roman" w:eastAsia="Times New Roman" w:hAnsi="Times New Roman" w:cs="Times New Roman"/>
                <w:b/>
                <w:bCs/>
                <w:sz w:val="24"/>
                <w:szCs w:val="24"/>
              </w:rPr>
              <w:t>30</w:t>
            </w:r>
            <w:r w:rsidRPr="00487869">
              <w:rPr>
                <w:rFonts w:ascii="Times New Roman" w:eastAsia="Times New Roman" w:hAnsi="Times New Roman" w:cs="Times New Roman"/>
                <w:b/>
                <w:bCs/>
                <w:sz w:val="24"/>
                <w:szCs w:val="24"/>
              </w:rPr>
              <w:t xml:space="preserve"> календарних днів</w:t>
            </w:r>
            <w:r w:rsidRPr="00487869">
              <w:rPr>
                <w:rFonts w:ascii="Times New Roman" w:eastAsia="Times New Roman" w:hAnsi="Times New Roman" w:cs="Times New Roman"/>
                <w:sz w:val="24"/>
                <w:szCs w:val="24"/>
              </w:rPr>
              <w:t xml:space="preserve"> до дати подання документа замовнику;</w:t>
            </w:r>
          </w:p>
          <w:p w14:paraId="7E828547" w14:textId="54F806D1" w:rsidR="00312E75" w:rsidRPr="00ED5C5B" w:rsidRDefault="00312E75" w:rsidP="00312E75">
            <w:pPr>
              <w:widowControl w:val="0"/>
              <w:ind w:right="120"/>
              <w:jc w:val="both"/>
              <w:rPr>
                <w:rFonts w:ascii="Times New Roman" w:eastAsia="Times New Roman" w:hAnsi="Times New Roman" w:cs="Times New Roman"/>
                <w:sz w:val="24"/>
                <w:szCs w:val="24"/>
              </w:rPr>
            </w:pPr>
            <w:r w:rsidRPr="002F7E54">
              <w:rPr>
                <w:rFonts w:ascii="Times New Roman" w:eastAsia="Times New Roman" w:hAnsi="Times New Roman" w:cs="Times New Roman"/>
                <w:sz w:val="24"/>
                <w:szCs w:val="24"/>
              </w:rPr>
              <w:lastRenderedPageBreak/>
              <w:t>5.2.5.</w:t>
            </w:r>
            <w:r w:rsidR="00F15FF1" w:rsidRPr="002F7E54">
              <w:rPr>
                <w:rFonts w:ascii="Times New Roman" w:eastAsia="Times New Roman" w:hAnsi="Times New Roman" w:cs="Times New Roman"/>
                <w:sz w:val="24"/>
                <w:szCs w:val="24"/>
              </w:rPr>
              <w:t xml:space="preserve"> відповідно абзацу 14 пункт 44 Особливостей</w:t>
            </w:r>
            <w:r w:rsidR="00487869" w:rsidRPr="002F7E54">
              <w:rPr>
                <w:rFonts w:ascii="Times New Roman" w:eastAsia="Times New Roman" w:hAnsi="Times New Roman" w:cs="Times New Roman"/>
                <w:sz w:val="24"/>
                <w:szCs w:val="24"/>
              </w:rPr>
              <w:t xml:space="preserve"> </w:t>
            </w:r>
            <w:r w:rsidRPr="002F7E54">
              <w:rPr>
                <w:rFonts w:ascii="Times New Roman" w:eastAsia="Times New Roman" w:hAnsi="Times New Roman" w:cs="Times New Roman"/>
                <w:sz w:val="24"/>
                <w:szCs w:val="24"/>
              </w:rPr>
              <w:t xml:space="preserve"> </w:t>
            </w:r>
            <w:r w:rsidRPr="00ED5C5B">
              <w:rPr>
                <w:rFonts w:ascii="Times New Roman" w:eastAsia="Times New Roman" w:hAnsi="Times New Roman" w:cs="Times New Roman"/>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FF1">
              <w:rPr>
                <w:rFonts w:ascii="Times New Roman" w:eastAsia="Times New Roman" w:hAnsi="Times New Roman" w:cs="Times New Roman"/>
                <w:sz w:val="24"/>
                <w:szCs w:val="24"/>
              </w:rPr>
              <w:t xml:space="preserve"> </w:t>
            </w:r>
            <w:r w:rsidRPr="00ED5C5B">
              <w:rPr>
                <w:rFonts w:ascii="Times New Roman" w:eastAsia="Times New Roman" w:hAnsi="Times New Roman" w:cs="Times New Roman"/>
                <w:sz w:val="24"/>
                <w:szCs w:val="24"/>
              </w:rPr>
              <w:t>або</w:t>
            </w:r>
          </w:p>
          <w:p w14:paraId="600E5350" w14:textId="2BFF9BB5" w:rsidR="00312E75" w:rsidRPr="00BF6EBC" w:rsidRDefault="00312E75" w:rsidP="00312E75">
            <w:pPr>
              <w:widowControl w:val="0"/>
              <w:ind w:right="120"/>
              <w:jc w:val="both"/>
              <w:rPr>
                <w:rFonts w:ascii="Times New Roman" w:eastAsia="Times New Roman" w:hAnsi="Times New Roman" w:cs="Times New Roman"/>
                <w:color w:val="FF0000"/>
                <w:sz w:val="24"/>
                <w:szCs w:val="24"/>
              </w:rPr>
            </w:pPr>
            <w:r w:rsidRPr="00ED5C5B">
              <w:rPr>
                <w:rFonts w:ascii="Times New Roman" w:eastAsia="Times New Roman" w:hAnsi="Times New Roman" w:cs="Times New Roman"/>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209EFFB4" w14:textId="69C77FAF"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 а саме: документи </w:t>
            </w:r>
            <w:r w:rsidRPr="00A16140">
              <w:rPr>
                <w:rFonts w:ascii="Times New Roman" w:eastAsia="Times New Roman" w:hAnsi="Times New Roman" w:cs="Times New Roman"/>
                <w:sz w:val="24"/>
                <w:szCs w:val="24"/>
              </w:rPr>
              <w:t xml:space="preserve">відповідно до </w:t>
            </w:r>
            <w:proofErr w:type="spellStart"/>
            <w:r w:rsidRPr="00A16140">
              <w:rPr>
                <w:rFonts w:ascii="Times New Roman" w:eastAsia="Times New Roman" w:hAnsi="Times New Roman" w:cs="Times New Roman"/>
                <w:sz w:val="24"/>
                <w:szCs w:val="24"/>
              </w:rPr>
              <w:t>п.п</w:t>
            </w:r>
            <w:proofErr w:type="spellEnd"/>
            <w:r w:rsidRPr="00A16140">
              <w:rPr>
                <w:rFonts w:ascii="Times New Roman" w:eastAsia="Times New Roman" w:hAnsi="Times New Roman" w:cs="Times New Roman"/>
                <w:sz w:val="24"/>
                <w:szCs w:val="24"/>
              </w:rPr>
              <w:t>. 5.2.</w:t>
            </w:r>
            <w:r w:rsidR="00A16140" w:rsidRPr="00A16140">
              <w:rPr>
                <w:rFonts w:ascii="Times New Roman" w:eastAsia="Times New Roman" w:hAnsi="Times New Roman" w:cs="Times New Roman"/>
                <w:sz w:val="24"/>
                <w:szCs w:val="24"/>
              </w:rPr>
              <w:t xml:space="preserve">2, </w:t>
            </w:r>
            <w:r w:rsidRPr="00A16140">
              <w:rPr>
                <w:rFonts w:ascii="Times New Roman" w:eastAsia="Times New Roman" w:hAnsi="Times New Roman" w:cs="Times New Roman"/>
                <w:sz w:val="24"/>
                <w:szCs w:val="24"/>
              </w:rPr>
              <w:t>5.2.</w:t>
            </w:r>
            <w:r w:rsidR="00A16140" w:rsidRPr="00A16140">
              <w:rPr>
                <w:rFonts w:ascii="Times New Roman" w:eastAsia="Times New Roman" w:hAnsi="Times New Roman" w:cs="Times New Roman"/>
                <w:sz w:val="24"/>
                <w:szCs w:val="24"/>
              </w:rPr>
              <w:t xml:space="preserve">3, 5.2.5 </w:t>
            </w:r>
            <w:r w:rsidRPr="00A16140">
              <w:rPr>
                <w:rFonts w:ascii="Times New Roman" w:eastAsia="Times New Roman" w:hAnsi="Times New Roman" w:cs="Times New Roman"/>
                <w:sz w:val="24"/>
                <w:szCs w:val="24"/>
              </w:rPr>
              <w:t>цього розділу.</w:t>
            </w:r>
          </w:p>
          <w:p w14:paraId="0EC4557D"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F0F73F" w14:textId="5522EC9A" w:rsidR="00375597"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8312DFB" w14:textId="0A64B713"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 строк</w:t>
            </w:r>
            <w:r w:rsidRPr="00F15FF1">
              <w:rPr>
                <w:rFonts w:ascii="Times New Roman" w:eastAsia="Times New Roman" w:hAnsi="Times New Roman" w:cs="Times New Roman"/>
                <w:sz w:val="24"/>
                <w:szCs w:val="24"/>
              </w:rPr>
              <w:t xml:space="preserve">, </w:t>
            </w:r>
            <w:r w:rsidRPr="00F15FF1">
              <w:rPr>
                <w:rFonts w:ascii="Times New Roman" w:eastAsia="Times New Roman" w:hAnsi="Times New Roman" w:cs="Times New Roman"/>
                <w:b/>
                <w:bCs/>
                <w:sz w:val="24"/>
                <w:szCs w:val="24"/>
              </w:rPr>
              <w:t>що не перевищує 5 днів</w:t>
            </w:r>
            <w:r w:rsidRPr="00312E75">
              <w:rPr>
                <w:rFonts w:ascii="Times New Roman" w:eastAsia="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переможець повинен надати на адресу замовника (</w:t>
            </w:r>
            <w:r w:rsidR="00423F60" w:rsidRPr="00423F60">
              <w:rPr>
                <w:rFonts w:ascii="Times New Roman" w:eastAsia="Times New Roman" w:hAnsi="Times New Roman" w:cs="Times New Roman"/>
                <w:sz w:val="24"/>
                <w:szCs w:val="24"/>
              </w:rPr>
              <w:t>Комунальний заклад «Обласна універсальна наукова бібліотека імені Тараса Шевченка» Черкаської обласної ради</w:t>
            </w:r>
            <w:r w:rsidRPr="00312E75">
              <w:rPr>
                <w:rFonts w:ascii="Times New Roman" w:eastAsia="Times New Roman" w:hAnsi="Times New Roman" w:cs="Times New Roman"/>
                <w:sz w:val="24"/>
                <w:szCs w:val="24"/>
              </w:rPr>
              <w:t xml:space="preserve">, </w:t>
            </w:r>
            <w:r w:rsidR="00423F60" w:rsidRPr="00423F60">
              <w:rPr>
                <w:rFonts w:ascii="Times New Roman" w:eastAsia="Times New Roman" w:hAnsi="Times New Roman" w:cs="Times New Roman"/>
                <w:sz w:val="24"/>
                <w:szCs w:val="24"/>
              </w:rPr>
              <w:t>18000, Україна , м. Черкаси, вулиця Байди Вишневецького, 8</w:t>
            </w:r>
            <w:r w:rsidRPr="00312E75">
              <w:rPr>
                <w:rFonts w:ascii="Times New Roman" w:eastAsia="Times New Roman" w:hAnsi="Times New Roman" w:cs="Times New Roman"/>
                <w:sz w:val="24"/>
                <w:szCs w:val="24"/>
              </w:rPr>
              <w:t xml:space="preserve">) договір, що зазначений в </w:t>
            </w:r>
            <w:r w:rsidRPr="00EF1E06">
              <w:rPr>
                <w:rFonts w:ascii="Times New Roman" w:eastAsia="Times New Roman" w:hAnsi="Times New Roman" w:cs="Times New Roman"/>
                <w:b/>
                <w:bCs/>
                <w:sz w:val="24"/>
                <w:szCs w:val="24"/>
              </w:rPr>
              <w:t>Додатку 3</w:t>
            </w:r>
            <w:r w:rsidRPr="00312E75">
              <w:rPr>
                <w:rFonts w:ascii="Times New Roman" w:eastAsia="Times New Roman" w:hAnsi="Times New Roman" w:cs="Times New Roman"/>
                <w:sz w:val="24"/>
                <w:szCs w:val="24"/>
              </w:rPr>
              <w:t xml:space="preserve">, в двох екземплярах з усіма можливими додатками, підписаний уповноваженою особою та завірений печаткою*. </w:t>
            </w:r>
          </w:p>
          <w:p w14:paraId="31BDBA25"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69AED9D"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w:t>
            </w:r>
            <w:r w:rsidRPr="00312E75">
              <w:rPr>
                <w:rFonts w:ascii="Times New Roman" w:eastAsia="Times New Roman" w:hAnsi="Times New Roman" w:cs="Times New Roman"/>
                <w:sz w:val="24"/>
                <w:szCs w:val="24"/>
              </w:rPr>
              <w:tab/>
              <w:t xml:space="preserve">визначення грошового еквівалента зобов’язання в </w:t>
            </w:r>
            <w:r w:rsidRPr="00312E75">
              <w:rPr>
                <w:rFonts w:ascii="Times New Roman" w:eastAsia="Times New Roman" w:hAnsi="Times New Roman" w:cs="Times New Roman"/>
                <w:sz w:val="24"/>
                <w:szCs w:val="24"/>
              </w:rPr>
              <w:lastRenderedPageBreak/>
              <w:t>іноземній валюті;</w:t>
            </w:r>
          </w:p>
          <w:p w14:paraId="109A8784"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w:t>
            </w:r>
            <w:r w:rsidRPr="00312E75">
              <w:rPr>
                <w:rFonts w:ascii="Times New Roman" w:eastAsia="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14:paraId="134D8083"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w:t>
            </w:r>
            <w:r w:rsidRPr="00312E75">
              <w:rPr>
                <w:rFonts w:ascii="Times New Roman" w:eastAsia="Times New Roman" w:hAnsi="Times New Roman" w:cs="Times New Roman"/>
                <w:sz w:val="24"/>
                <w:szCs w:val="24"/>
              </w:rPr>
              <w:tab/>
              <w:t xml:space="preserve">перерахунку ціни та обсягів товарів в бік зменшення за умови необхідності приведення обсягів товарів до кратності упаковки. </w:t>
            </w:r>
          </w:p>
          <w:p w14:paraId="1F47E5DA"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 разі ненадання переможцем договору у 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згідно абзацу 2 частини 3 пункту 41 Особливостей.</w:t>
            </w:r>
          </w:p>
          <w:p w14:paraId="2449A1E1"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Учасники торгів – нерезиденти для виконання вимог, щодо надання документів, передбачених пунктами 1, 5 розділу ІІІ тендерної документації,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w:t>
            </w:r>
          </w:p>
          <w:p w14:paraId="37D40BBB"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D2DA5A" w14:textId="77777777"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F6FF2" w14:textId="200F8B3C" w:rsidR="00312E75" w:rsidRPr="00312E75" w:rsidRDefault="00312E75" w:rsidP="00312E75">
            <w:pPr>
              <w:widowControl w:val="0"/>
              <w:ind w:right="120"/>
              <w:jc w:val="both"/>
              <w:rPr>
                <w:rFonts w:ascii="Times New Roman" w:eastAsia="Times New Roman" w:hAnsi="Times New Roman" w:cs="Times New Roman"/>
                <w:sz w:val="24"/>
                <w:szCs w:val="24"/>
              </w:rPr>
            </w:pPr>
            <w:r w:rsidRPr="00312E75">
              <w:rPr>
                <w:rFonts w:ascii="Times New Roman" w:eastAsia="Times New Roman" w:hAnsi="Times New Roman" w:cs="Times New Roman"/>
                <w:sz w:val="24"/>
                <w:szCs w:val="24"/>
              </w:rPr>
              <w:t>* Вимога про скріплення/накладання печаткою не стосується учасників чи фінансових установ, які здійснюють діяльність без печатки згідно з чинним законодавством.</w:t>
            </w:r>
          </w:p>
        </w:tc>
      </w:tr>
      <w:tr w:rsidR="00471F6D" w14:paraId="0F7E9F56" w14:textId="77777777">
        <w:trPr>
          <w:trHeight w:val="1119"/>
          <w:jc w:val="center"/>
        </w:trPr>
        <w:tc>
          <w:tcPr>
            <w:tcW w:w="720" w:type="dxa"/>
          </w:tcPr>
          <w:p w14:paraId="61489D52"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14:paraId="39C82EA7"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FB28AAB" w14:textId="77777777" w:rsidR="00471F6D" w:rsidRDefault="002032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95004D">
              <w:rPr>
                <w:rFonts w:ascii="Times New Roman" w:eastAsia="Times New Roman" w:hAnsi="Times New Roman" w:cs="Times New Roman"/>
                <w:b/>
                <w:iCs/>
                <w:sz w:val="24"/>
                <w:szCs w:val="24"/>
              </w:rPr>
              <w:t>Додатку 2</w:t>
            </w:r>
            <w:r w:rsidRPr="00137903">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до цієї тендерної документації.</w:t>
            </w:r>
          </w:p>
        </w:tc>
      </w:tr>
      <w:tr w:rsidR="00471F6D" w14:paraId="6148C289" w14:textId="77777777">
        <w:trPr>
          <w:trHeight w:val="1119"/>
          <w:jc w:val="center"/>
        </w:trPr>
        <w:tc>
          <w:tcPr>
            <w:tcW w:w="720" w:type="dxa"/>
          </w:tcPr>
          <w:p w14:paraId="07B35839"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14:paraId="064C3C1B" w14:textId="77777777" w:rsidR="00471F6D" w:rsidRDefault="0020321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B777823" w14:textId="32A007BD" w:rsidR="00471F6D" w:rsidRDefault="00203212" w:rsidP="00137903">
            <w:pPr>
              <w:widowControl w:val="0"/>
              <w:ind w:right="120"/>
              <w:jc w:val="both"/>
              <w:rPr>
                <w:rFonts w:ascii="Times New Roman" w:eastAsia="Times New Roman" w:hAnsi="Times New Roman" w:cs="Times New Roman"/>
                <w:sz w:val="24"/>
                <w:szCs w:val="24"/>
              </w:rPr>
            </w:pPr>
            <w:r w:rsidRPr="00137903">
              <w:rPr>
                <w:rFonts w:ascii="Times New Roman" w:eastAsia="Times New Roman" w:hAnsi="Times New Roman" w:cs="Times New Roman"/>
                <w:sz w:val="24"/>
                <w:szCs w:val="24"/>
              </w:rPr>
              <w:t>Не передбачено</w:t>
            </w:r>
            <w:r w:rsidR="00137903" w:rsidRPr="00137903">
              <w:rPr>
                <w:rFonts w:ascii="Times New Roman" w:eastAsia="Times New Roman" w:hAnsi="Times New Roman" w:cs="Times New Roman"/>
                <w:sz w:val="24"/>
                <w:szCs w:val="24"/>
              </w:rPr>
              <w:t>.</w:t>
            </w:r>
          </w:p>
        </w:tc>
      </w:tr>
      <w:tr w:rsidR="00471F6D" w14:paraId="2E8BCD64" w14:textId="77777777">
        <w:trPr>
          <w:trHeight w:val="841"/>
          <w:jc w:val="center"/>
        </w:trPr>
        <w:tc>
          <w:tcPr>
            <w:tcW w:w="720" w:type="dxa"/>
          </w:tcPr>
          <w:p w14:paraId="3F5BEA4B"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14:paraId="443827FF"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96338EE"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1F6D" w14:paraId="49000E17" w14:textId="77777777">
        <w:trPr>
          <w:trHeight w:val="442"/>
          <w:jc w:val="center"/>
        </w:trPr>
        <w:tc>
          <w:tcPr>
            <w:tcW w:w="9960" w:type="dxa"/>
            <w:gridSpan w:val="3"/>
            <w:vAlign w:val="center"/>
          </w:tcPr>
          <w:p w14:paraId="44534161"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F6D" w14:paraId="696C8B9C" w14:textId="77777777">
        <w:trPr>
          <w:trHeight w:val="1119"/>
          <w:jc w:val="center"/>
        </w:trPr>
        <w:tc>
          <w:tcPr>
            <w:tcW w:w="720" w:type="dxa"/>
          </w:tcPr>
          <w:p w14:paraId="222958C1"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0" w:type="dxa"/>
          </w:tcPr>
          <w:p w14:paraId="273EBA22"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2F2B588" w14:textId="77777777" w:rsidR="002F7E54" w:rsidRDefault="002F7E54" w:rsidP="002F7E54">
            <w:pPr>
              <w:pStyle w:val="af8"/>
              <w:jc w:val="both"/>
              <w:rPr>
                <w:rFonts w:ascii="Times New Roman" w:hAnsi="Times New Roman"/>
                <w:sz w:val="24"/>
                <w:szCs w:val="24"/>
                <w:shd w:val="solid" w:color="FFFFFF" w:fill="FFFFFF"/>
              </w:rPr>
            </w:pPr>
            <w:r>
              <w:rPr>
                <w:rFonts w:ascii="Times New Roman" w:hAnsi="Times New Roman"/>
                <w:sz w:val="24"/>
                <w:szCs w:val="24"/>
                <w:shd w:val="solid" w:color="FFFFFF" w:fill="FFFFFF"/>
              </w:rPr>
              <w:t>Вказаний в електронній системі.</w:t>
            </w:r>
          </w:p>
          <w:p w14:paraId="442AF6B3" w14:textId="77777777" w:rsidR="002F7E54" w:rsidRPr="00E344B5" w:rsidRDefault="002F7E54" w:rsidP="002F7E54">
            <w:pPr>
              <w:pStyle w:val="af8"/>
              <w:jc w:val="both"/>
              <w:rPr>
                <w:rFonts w:ascii="Times New Roman" w:hAnsi="Times New Roman"/>
                <w:sz w:val="24"/>
                <w:szCs w:val="24"/>
                <w:shd w:val="solid" w:color="FFFFFF" w:fill="FFFFFF"/>
              </w:rPr>
            </w:pPr>
            <w:r w:rsidRPr="00E344B5">
              <w:rPr>
                <w:rFonts w:ascii="Times New Roman" w:hAnsi="Times New Roman"/>
                <w:sz w:val="24"/>
                <w:szCs w:val="24"/>
                <w:shd w:val="solid" w:color="FFFFFF"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344B5">
              <w:rPr>
                <w:rFonts w:ascii="Times New Roman" w:hAnsi="Times New Roman"/>
                <w:sz w:val="24"/>
                <w:szCs w:val="24"/>
                <w:shd w:val="solid" w:color="FFFFFF" w:fill="FFFFFF"/>
              </w:rPr>
              <w:t>закупівель</w:t>
            </w:r>
            <w:proofErr w:type="spellEnd"/>
            <w:r w:rsidRPr="00E344B5">
              <w:rPr>
                <w:rFonts w:ascii="Times New Roman" w:hAnsi="Times New Roman"/>
                <w:sz w:val="24"/>
                <w:szCs w:val="24"/>
                <w:shd w:val="solid" w:color="FFFFFF" w:fill="FFFFFF"/>
              </w:rPr>
              <w:t>.</w:t>
            </w:r>
          </w:p>
          <w:p w14:paraId="3F471821" w14:textId="77777777" w:rsidR="002F7E54" w:rsidRDefault="002F7E54" w:rsidP="002F7E54">
            <w:pPr>
              <w:pStyle w:val="af8"/>
              <w:jc w:val="both"/>
              <w:rPr>
                <w:rFonts w:ascii="Times New Roman" w:hAnsi="Times New Roman"/>
                <w:sz w:val="24"/>
                <w:szCs w:val="24"/>
              </w:rPr>
            </w:pPr>
            <w:r w:rsidRPr="00E344B5">
              <w:rPr>
                <w:rFonts w:ascii="Times New Roman" w:hAnsi="Times New Roman"/>
                <w:sz w:val="24"/>
                <w:szCs w:val="24"/>
              </w:rPr>
              <w:t>Отримана тендерна пропозиція автоматично вноситься до реєстру.</w:t>
            </w:r>
          </w:p>
          <w:p w14:paraId="2F6FA729" w14:textId="2575816E" w:rsidR="00471F6D" w:rsidRDefault="002F7E54" w:rsidP="002F7E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344B5">
              <w:rPr>
                <w:rFonts w:ascii="Times New Roman" w:hAnsi="Times New Roman"/>
                <w:sz w:val="24"/>
                <w:szCs w:val="24"/>
              </w:rPr>
              <w:t xml:space="preserve">Електронна система </w:t>
            </w:r>
            <w:proofErr w:type="spellStart"/>
            <w:r w:rsidRPr="00E344B5">
              <w:rPr>
                <w:rFonts w:ascii="Times New Roman" w:hAnsi="Times New Roman"/>
                <w:sz w:val="24"/>
                <w:szCs w:val="24"/>
              </w:rPr>
              <w:t>закупівель</w:t>
            </w:r>
            <w:proofErr w:type="spellEnd"/>
            <w:r w:rsidRPr="00E344B5">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344B5">
              <w:rPr>
                <w:rFonts w:ascii="Times New Roman" w:hAnsi="Times New Roman"/>
                <w:sz w:val="24"/>
                <w:szCs w:val="24"/>
              </w:rPr>
              <w:br/>
              <w:t xml:space="preserve">Тендерні пропозиції, отримані електронною системою </w:t>
            </w:r>
            <w:proofErr w:type="spellStart"/>
            <w:r w:rsidRPr="00E344B5">
              <w:rPr>
                <w:rFonts w:ascii="Times New Roman" w:hAnsi="Times New Roman"/>
                <w:sz w:val="24"/>
                <w:szCs w:val="24"/>
              </w:rPr>
              <w:t>закупівель</w:t>
            </w:r>
            <w:proofErr w:type="spellEnd"/>
            <w:r w:rsidRPr="00E344B5">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471F6D" w14:paraId="7C54F7AB" w14:textId="77777777">
        <w:trPr>
          <w:trHeight w:val="1119"/>
          <w:jc w:val="center"/>
        </w:trPr>
        <w:tc>
          <w:tcPr>
            <w:tcW w:w="720" w:type="dxa"/>
          </w:tcPr>
          <w:p w14:paraId="0434D6F6"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7A27556F" w14:textId="77777777" w:rsidR="00471F6D" w:rsidRDefault="00203212">
            <w:pPr>
              <w:widowControl w:val="0"/>
              <w:rPr>
                <w:rFonts w:ascii="Times New Roman" w:eastAsia="Times New Roman" w:hAnsi="Times New Roman" w:cs="Times New Roman"/>
                <w:sz w:val="24"/>
                <w:szCs w:val="24"/>
              </w:rPr>
            </w:pPr>
            <w:r w:rsidRPr="009F3E5E">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D4065C2" w14:textId="77777777" w:rsidR="00F15FF1" w:rsidRPr="002A6A6B" w:rsidRDefault="00F15FF1" w:rsidP="00F15FF1">
            <w:pPr>
              <w:jc w:val="both"/>
              <w:rPr>
                <w:rFonts w:ascii="Times New Roman" w:hAnsi="Times New Roman"/>
                <w:sz w:val="24"/>
                <w:szCs w:val="24"/>
              </w:rPr>
            </w:pPr>
            <w:r w:rsidRPr="00E344B5">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E344B5">
              <w:rPr>
                <w:rFonts w:ascii="Times New Roman" w:hAnsi="Times New Roman"/>
                <w:sz w:val="24"/>
                <w:szCs w:val="24"/>
              </w:rPr>
              <w:t>закупівель</w:t>
            </w:r>
            <w:proofErr w:type="spellEnd"/>
            <w:r w:rsidRPr="00E344B5">
              <w:rPr>
                <w:rFonts w:ascii="Times New Roman" w:hAnsi="Times New Roman"/>
                <w:sz w:val="24"/>
                <w:szCs w:val="24"/>
              </w:rPr>
              <w:t xml:space="preserve"> автоматично та зазначаються в оголошенні про проведення процедури відкритих торгів.</w:t>
            </w:r>
            <w:r>
              <w:rPr>
                <w:rFonts w:ascii="Times New Roman" w:hAnsi="Times New Roman"/>
                <w:sz w:val="24"/>
                <w:szCs w:val="24"/>
              </w:rPr>
              <w:t xml:space="preserve"> </w:t>
            </w:r>
            <w:r w:rsidRPr="002A6A6B">
              <w:rPr>
                <w:rFonts w:ascii="Times New Roman" w:hAnsi="Times New Roman"/>
                <w:sz w:val="24"/>
                <w:szCs w:val="24"/>
              </w:rPr>
              <w:t xml:space="preserve">Електронною системою </w:t>
            </w:r>
            <w:proofErr w:type="spellStart"/>
            <w:r w:rsidRPr="002A6A6B">
              <w:rPr>
                <w:rFonts w:ascii="Times New Roman" w:hAnsi="Times New Roman"/>
                <w:sz w:val="24"/>
                <w:szCs w:val="24"/>
              </w:rPr>
              <w:t>закупівель</w:t>
            </w:r>
            <w:proofErr w:type="spellEnd"/>
            <w:r w:rsidRPr="002A6A6B">
              <w:rPr>
                <w:rFonts w:ascii="Times New Roman" w:hAnsi="Times New Roman"/>
                <w:sz w:val="24"/>
                <w:szCs w:val="24"/>
              </w:rPr>
              <w:t xml:space="preserve"> після закінчення строку</w:t>
            </w:r>
            <w:r>
              <w:rPr>
                <w:rFonts w:ascii="Times New Roman" w:hAnsi="Times New Roman"/>
                <w:sz w:val="24"/>
                <w:szCs w:val="24"/>
              </w:rPr>
              <w:t xml:space="preserve"> </w:t>
            </w:r>
            <w:r w:rsidRPr="002A6A6B">
              <w:rPr>
                <w:rFonts w:ascii="Times New Roman" w:hAnsi="Times New Roman"/>
                <w:sz w:val="24"/>
                <w:szCs w:val="24"/>
              </w:rPr>
              <w:t>для подання тендерних пропозицій, визначеного</w:t>
            </w:r>
            <w:r>
              <w:rPr>
                <w:rFonts w:ascii="Times New Roman" w:hAnsi="Times New Roman"/>
                <w:sz w:val="24"/>
                <w:szCs w:val="24"/>
              </w:rPr>
              <w:t xml:space="preserve"> </w:t>
            </w:r>
            <w:r w:rsidRPr="002A6A6B">
              <w:rPr>
                <w:rFonts w:ascii="Times New Roman" w:hAnsi="Times New Roman"/>
                <w:sz w:val="24"/>
                <w:szCs w:val="24"/>
              </w:rPr>
              <w:t>замовником в оголошенні про проведення відкритих торгів,</w:t>
            </w:r>
          </w:p>
          <w:p w14:paraId="2A363326" w14:textId="0A8C9D9E" w:rsidR="00471F6D" w:rsidRDefault="00F15FF1" w:rsidP="00F15FF1">
            <w:pPr>
              <w:widowControl w:val="0"/>
              <w:jc w:val="both"/>
              <w:rPr>
                <w:rFonts w:ascii="Times New Roman" w:eastAsia="Times New Roman" w:hAnsi="Times New Roman" w:cs="Times New Roman"/>
                <w:strike/>
                <w:sz w:val="24"/>
                <w:szCs w:val="24"/>
              </w:rPr>
            </w:pPr>
            <w:r w:rsidRPr="002A6A6B">
              <w:rPr>
                <w:rFonts w:ascii="Times New Roman" w:hAnsi="Times New Roman"/>
                <w:sz w:val="24"/>
                <w:szCs w:val="24"/>
              </w:rPr>
              <w:t>розкривається вся інформація, зазначена в тендерній</w:t>
            </w:r>
            <w:r>
              <w:rPr>
                <w:rFonts w:ascii="Times New Roman" w:hAnsi="Times New Roman"/>
                <w:sz w:val="24"/>
                <w:szCs w:val="24"/>
              </w:rPr>
              <w:t xml:space="preserve"> </w:t>
            </w:r>
            <w:r w:rsidRPr="002A6A6B">
              <w:rPr>
                <w:rFonts w:ascii="Times New Roman" w:hAnsi="Times New Roman"/>
                <w:sz w:val="24"/>
                <w:szCs w:val="24"/>
              </w:rPr>
              <w:t>пропозиції (тендерних пропозиціях), у тому числі</w:t>
            </w:r>
            <w:r>
              <w:rPr>
                <w:rFonts w:ascii="Times New Roman" w:hAnsi="Times New Roman"/>
                <w:sz w:val="24"/>
                <w:szCs w:val="24"/>
              </w:rPr>
              <w:t xml:space="preserve"> </w:t>
            </w:r>
            <w:r w:rsidRPr="002A6A6B">
              <w:rPr>
                <w:rFonts w:ascii="Times New Roman" w:hAnsi="Times New Roman"/>
                <w:sz w:val="24"/>
                <w:szCs w:val="24"/>
              </w:rPr>
              <w:t>інформація про ціну/приведену ціну тендерної пропозиції</w:t>
            </w:r>
            <w:r>
              <w:rPr>
                <w:rFonts w:ascii="Times New Roman" w:hAnsi="Times New Roman"/>
                <w:sz w:val="24"/>
                <w:szCs w:val="24"/>
              </w:rPr>
              <w:t xml:space="preserve"> </w:t>
            </w:r>
            <w:r w:rsidRPr="002A6A6B">
              <w:rPr>
                <w:rFonts w:ascii="Times New Roman" w:hAnsi="Times New Roman"/>
                <w:sz w:val="24"/>
                <w:szCs w:val="24"/>
              </w:rPr>
              <w:t>(тендерних пропозицій). Розкриття тендерних пропозицій</w:t>
            </w:r>
            <w:r>
              <w:rPr>
                <w:rFonts w:ascii="Times New Roman" w:hAnsi="Times New Roman"/>
                <w:sz w:val="24"/>
                <w:szCs w:val="24"/>
              </w:rPr>
              <w:t xml:space="preserve"> </w:t>
            </w:r>
            <w:r w:rsidRPr="002A6A6B">
              <w:rPr>
                <w:rFonts w:ascii="Times New Roman" w:hAnsi="Times New Roman"/>
                <w:sz w:val="24"/>
                <w:szCs w:val="24"/>
              </w:rPr>
              <w:t>відбувається відповідно до пункту 36 Особливостей</w:t>
            </w:r>
          </w:p>
        </w:tc>
      </w:tr>
      <w:tr w:rsidR="00471F6D" w14:paraId="527A18EF" w14:textId="77777777">
        <w:trPr>
          <w:trHeight w:val="512"/>
          <w:jc w:val="center"/>
        </w:trPr>
        <w:tc>
          <w:tcPr>
            <w:tcW w:w="9960" w:type="dxa"/>
            <w:gridSpan w:val="3"/>
            <w:vAlign w:val="center"/>
          </w:tcPr>
          <w:p w14:paraId="62AE442B"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1F6D" w14:paraId="6DD6270F" w14:textId="77777777">
        <w:trPr>
          <w:trHeight w:val="1119"/>
          <w:jc w:val="center"/>
        </w:trPr>
        <w:tc>
          <w:tcPr>
            <w:tcW w:w="720" w:type="dxa"/>
          </w:tcPr>
          <w:p w14:paraId="311B7792"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05C6E15A"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3BB4BE5" w14:textId="77777777" w:rsidR="00B00190" w:rsidRPr="00A070B9" w:rsidRDefault="00B00190" w:rsidP="00B00190">
            <w:pPr>
              <w:spacing w:before="120"/>
              <w:ind w:firstLine="366"/>
              <w:jc w:val="both"/>
              <w:rPr>
                <w:rFonts w:ascii="Times New Roman" w:eastAsia="Times New Roman" w:hAnsi="Times New Roman" w:cs="Times New Roman"/>
                <w:b/>
                <w:bCs/>
                <w:sz w:val="24"/>
                <w:szCs w:val="24"/>
                <w:lang w:eastAsia="ru-RU"/>
              </w:rPr>
            </w:pPr>
            <w:r w:rsidRPr="00A070B9">
              <w:rPr>
                <w:rFonts w:ascii="Times New Roman" w:eastAsia="Times New Roman" w:hAnsi="Times New Roman" w:cs="Times New Roman"/>
                <w:b/>
                <w:bCs/>
                <w:sz w:val="24"/>
                <w:szCs w:val="24"/>
                <w:lang w:eastAsia="ru-RU"/>
              </w:rPr>
              <w:t>Відповідно до пункту 35 Особливостей відкриті торги проводяться без застосування електронного аукціону.</w:t>
            </w:r>
          </w:p>
          <w:p w14:paraId="235B792B" w14:textId="77777777" w:rsidR="00B00190" w:rsidRPr="00B00190" w:rsidRDefault="00B00190" w:rsidP="00B00190">
            <w:pPr>
              <w:widowControl w:val="0"/>
              <w:spacing w:beforeLines="50" w:before="120" w:afterLines="50" w:after="120"/>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w:t>
            </w:r>
          </w:p>
          <w:p w14:paraId="07442C75" w14:textId="77777777" w:rsidR="00B00190" w:rsidRPr="00B00190" w:rsidRDefault="00B00190" w:rsidP="00B00190">
            <w:pPr>
              <w:widowControl w:val="0"/>
              <w:spacing w:beforeLines="50" w:before="120" w:afterLines="50" w:after="120"/>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6A4311" w14:textId="77777777" w:rsidR="00B00190" w:rsidRPr="00B00190" w:rsidRDefault="00B00190" w:rsidP="00B00190">
            <w:pPr>
              <w:keepNext/>
              <w:widowControl w:val="0"/>
              <w:autoSpaceDE w:val="0"/>
              <w:autoSpaceDN w:val="0"/>
              <w:adjustRightInd w:val="0"/>
              <w:ind w:firstLine="366"/>
              <w:jc w:val="both"/>
              <w:outlineLvl w:val="1"/>
              <w:rPr>
                <w:rFonts w:ascii="Times New Roman" w:eastAsia="Times New Roman" w:hAnsi="Times New Roman" w:cs="Times New Roman"/>
                <w:bCs/>
                <w:iCs/>
                <w:sz w:val="24"/>
                <w:szCs w:val="24"/>
                <w:lang w:eastAsia="ru-RU"/>
              </w:rPr>
            </w:pPr>
            <w:bookmarkStart w:id="14" w:name="_Toc269286945"/>
            <w:r w:rsidRPr="00B00190">
              <w:rPr>
                <w:rFonts w:ascii="Times New Roman" w:eastAsia="Times New Roman" w:hAnsi="Times New Roman" w:cs="Times New Roman"/>
                <w:bCs/>
                <w:iCs/>
                <w:sz w:val="24"/>
                <w:szCs w:val="24"/>
                <w:lang w:eastAsia="ru-RU"/>
              </w:rPr>
              <w:t>Критерії оцінки тендерних пропозицій:</w:t>
            </w:r>
            <w:bookmarkEnd w:id="14"/>
          </w:p>
          <w:p w14:paraId="509BD6B7" w14:textId="77777777" w:rsidR="00B00190" w:rsidRPr="00B00190" w:rsidRDefault="00B00190" w:rsidP="00B00190">
            <w:pPr>
              <w:keepNext/>
              <w:widowControl w:val="0"/>
              <w:autoSpaceDE w:val="0"/>
              <w:autoSpaceDN w:val="0"/>
              <w:adjustRightInd w:val="0"/>
              <w:ind w:firstLine="366"/>
              <w:jc w:val="both"/>
              <w:outlineLvl w:val="1"/>
              <w:rPr>
                <w:rFonts w:ascii="Times New Roman" w:eastAsia="Times New Roman" w:hAnsi="Times New Roman" w:cs="Times New Roman"/>
                <w:bCs/>
                <w:iCs/>
                <w:sz w:val="24"/>
                <w:szCs w:val="24"/>
                <w:lang w:eastAsia="ru-RU"/>
              </w:rPr>
            </w:pPr>
            <w:r w:rsidRPr="00B00190">
              <w:rPr>
                <w:rFonts w:ascii="Times New Roman" w:eastAsia="Times New Roman" w:hAnsi="Times New Roman" w:cs="Times New Roman"/>
                <w:bCs/>
                <w:iCs/>
                <w:sz w:val="24"/>
                <w:szCs w:val="24"/>
                <w:lang w:eastAsia="ru-RU"/>
              </w:rPr>
              <w:t xml:space="preserve">– ціна (питома вага цінового критерію – 100 %). </w:t>
            </w:r>
          </w:p>
          <w:p w14:paraId="058907C5" w14:textId="77777777" w:rsidR="00B00190" w:rsidRPr="00B00190" w:rsidRDefault="00B00190" w:rsidP="00B00190">
            <w:pPr>
              <w:spacing w:before="120"/>
              <w:ind w:firstLine="366"/>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Порівняння пропозицій електронних закупівель (цінових) учасників закупівлі здійснюється без урахування розміру податку на додану вартість.</w:t>
            </w:r>
          </w:p>
          <w:p w14:paraId="74FBC982" w14:textId="77777777" w:rsidR="00B00190" w:rsidRPr="00B00190" w:rsidRDefault="00B00190" w:rsidP="00B00190">
            <w:pPr>
              <w:spacing w:before="120"/>
              <w:ind w:firstLine="366"/>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Учасник зазначає загальну ціну без ПДВ.</w:t>
            </w:r>
          </w:p>
          <w:p w14:paraId="7A6E8239" w14:textId="4BBD3EF0" w:rsidR="00B00190" w:rsidRPr="00B00190" w:rsidRDefault="00B00190" w:rsidP="00B00190">
            <w:pPr>
              <w:ind w:firstLine="366"/>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xml:space="preserve">Учасник заповнює форму документу «Тендерна пропозиція (цінова)» згідно </w:t>
            </w:r>
            <w:r w:rsidRPr="00A070B9">
              <w:rPr>
                <w:rFonts w:ascii="Times New Roman" w:eastAsia="Times New Roman" w:hAnsi="Times New Roman" w:cs="Times New Roman"/>
                <w:b/>
                <w:bCs/>
                <w:sz w:val="24"/>
                <w:szCs w:val="24"/>
                <w:lang w:eastAsia="ru-RU"/>
              </w:rPr>
              <w:t xml:space="preserve">Додатку </w:t>
            </w:r>
            <w:r w:rsidR="00A070B9">
              <w:rPr>
                <w:rFonts w:ascii="Times New Roman" w:eastAsia="Times New Roman" w:hAnsi="Times New Roman" w:cs="Times New Roman"/>
                <w:b/>
                <w:bCs/>
                <w:sz w:val="24"/>
                <w:szCs w:val="24"/>
                <w:lang w:eastAsia="ru-RU"/>
              </w:rPr>
              <w:t>4</w:t>
            </w:r>
            <w:r w:rsidRPr="00B00190">
              <w:rPr>
                <w:rFonts w:ascii="Times New Roman" w:eastAsia="Times New Roman" w:hAnsi="Times New Roman" w:cs="Times New Roman"/>
                <w:sz w:val="24"/>
                <w:szCs w:val="24"/>
                <w:lang w:eastAsia="ru-RU"/>
              </w:rPr>
              <w:t>, зазначаючи, зокрема, розмір ПДВ, якщо учасник є платником ПДВ.</w:t>
            </w:r>
          </w:p>
          <w:p w14:paraId="7C86CA9A" w14:textId="77777777" w:rsidR="00B00190" w:rsidRPr="00B00190" w:rsidRDefault="00B00190" w:rsidP="00B00190">
            <w:pPr>
              <w:ind w:firstLine="366"/>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pacing w:val="1"/>
                <w:sz w:val="24"/>
                <w:szCs w:val="24"/>
                <w:lang w:eastAsia="ru-RU"/>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5A176690" w14:textId="77777777" w:rsidR="00B00190" w:rsidRPr="00B00190" w:rsidRDefault="00B00190" w:rsidP="00B00190">
            <w:pPr>
              <w:spacing w:before="120"/>
              <w:ind w:firstLine="567"/>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lastRenderedPageBreak/>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4EC67C73"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2F7E54">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w:t>
            </w:r>
            <w:r w:rsidRPr="002F7E54">
              <w:rPr>
                <w:rFonts w:ascii="Times New Roman" w:eastAsia="Times New Roman" w:hAnsi="Times New Roman" w:cs="Times New Roman"/>
                <w:b/>
                <w:bCs/>
                <w:sz w:val="24"/>
                <w:szCs w:val="24"/>
                <w:lang w:eastAsia="ru-RU"/>
              </w:rPr>
              <w:t>не повинен перевищувати п’яти робочих днів з дня визначення її електронною системою</w:t>
            </w:r>
            <w:r w:rsidRPr="00B00190">
              <w:rPr>
                <w:rFonts w:ascii="Times New Roman" w:eastAsia="Times New Roman" w:hAnsi="Times New Roman" w:cs="Times New Roman"/>
                <w:sz w:val="24"/>
                <w:szCs w:val="24"/>
                <w:lang w:eastAsia="ru-RU"/>
              </w:rPr>
              <w:t xml:space="preserve">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A13553"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6877A0E"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662612D"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736B904"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При умові, якщо учасниками тендеру є лише учасники-нерезиденти, які подали цінові пропозиції на умовах DАР, в такому випадку оцінка цінових пропозицій здійснюється на умовах поставки DАР.</w:t>
            </w:r>
          </w:p>
          <w:p w14:paraId="1498C03F" w14:textId="77777777" w:rsidR="00471F6D" w:rsidRDefault="00B00190">
            <w:pPr>
              <w:widowControl w:val="0"/>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При умові, якщо учасниками тендеру є, зокрема, учасники-нерезиденти, які подали цінові пропозиції на умовах DАР, в такому випадку оцінка цінових пропозицій здійснюється на умовах DDP. В даному випадку для визначення найбільш економічно вигідної цінової пропозиції до загальної вартості, поданої на умовах поставки DАР, додаються витрати пов’язані з оплатою мита та інших митних платежів, що справляються при митному оформлені товару у країні Покупця.</w:t>
            </w:r>
          </w:p>
          <w:p w14:paraId="4313FB97"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0A7AD5D"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у разі якщо учасник не </w:t>
            </w:r>
            <w:proofErr w:type="spellStart"/>
            <w:r w:rsidRPr="00B00190">
              <w:rPr>
                <w:rFonts w:ascii="Times New Roman" w:eastAsia="Times New Roman" w:hAnsi="Times New Roman" w:cs="Times New Roman"/>
                <w:sz w:val="24"/>
                <w:szCs w:val="24"/>
                <w:lang w:eastAsia="ru-RU"/>
              </w:rPr>
              <w:t>надасть</w:t>
            </w:r>
            <w:proofErr w:type="spellEnd"/>
            <w:r w:rsidRPr="00B00190">
              <w:rPr>
                <w:rFonts w:ascii="Times New Roman" w:eastAsia="Times New Roman" w:hAnsi="Times New Roman" w:cs="Times New Roman"/>
                <w:sz w:val="24"/>
                <w:szCs w:val="24"/>
                <w:lang w:eastAsia="ru-RU"/>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BB2BCFF"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xml:space="preserve">Обґрунтування аномально низької тендерної пропозиції </w:t>
            </w:r>
            <w:r w:rsidRPr="00B00190">
              <w:rPr>
                <w:rFonts w:ascii="Times New Roman" w:eastAsia="Times New Roman" w:hAnsi="Times New Roman" w:cs="Times New Roman"/>
                <w:sz w:val="24"/>
                <w:szCs w:val="24"/>
                <w:lang w:eastAsia="ru-RU"/>
              </w:rPr>
              <w:lastRenderedPageBreak/>
              <w:t>може містити інформацію про:</w:t>
            </w:r>
          </w:p>
          <w:p w14:paraId="43097859"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D5AD5F5" w14:textId="77777777" w:rsidR="00B00190" w:rsidRPr="00B00190" w:rsidRDefault="00B00190" w:rsidP="00B00190">
            <w:pPr>
              <w:widowControl w:val="0"/>
              <w:spacing w:beforeLines="20" w:before="48"/>
              <w:ind w:firstLine="366"/>
              <w:contextualSpacing/>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12C87" w14:textId="00CEF9DD" w:rsidR="00B00190" w:rsidRDefault="00B00190" w:rsidP="00B00190">
            <w:pPr>
              <w:widowControl w:val="0"/>
              <w:jc w:val="both"/>
              <w:rPr>
                <w:rFonts w:ascii="Times New Roman" w:eastAsia="Times New Roman" w:hAnsi="Times New Roman" w:cs="Times New Roman"/>
                <w:sz w:val="24"/>
                <w:szCs w:val="24"/>
                <w:lang w:eastAsia="ru-RU"/>
              </w:rPr>
            </w:pPr>
            <w:r w:rsidRPr="00B00190">
              <w:rPr>
                <w:rFonts w:ascii="Times New Roman" w:eastAsia="Times New Roman" w:hAnsi="Times New Roman" w:cs="Times New Roman"/>
                <w:sz w:val="24"/>
                <w:szCs w:val="24"/>
                <w:lang w:eastAsia="ru-RU"/>
              </w:rPr>
              <w:t>- отримання учасником державної допомоги згідно із законодавством.</w:t>
            </w:r>
          </w:p>
        </w:tc>
      </w:tr>
      <w:tr w:rsidR="00471F6D" w14:paraId="1A4A9034" w14:textId="77777777">
        <w:trPr>
          <w:trHeight w:val="1119"/>
          <w:jc w:val="center"/>
        </w:trPr>
        <w:tc>
          <w:tcPr>
            <w:tcW w:w="720" w:type="dxa"/>
          </w:tcPr>
          <w:p w14:paraId="4BA5597E"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2167181C"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B149BC7"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0A8DE36" w14:textId="77777777" w:rsidR="00471F6D" w:rsidRDefault="002032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18AF1" w14:textId="47D1D2BD"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360D4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1C2AC7"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69A1C4FF"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E0F4705"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B248999"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BF72F2" w14:textId="0E6DA94C"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2A988E0" w14:textId="7FE65AA5"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066A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66A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14:paraId="4CF4E6D8" w14:textId="65B51EAA"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066A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66A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A48D4C4" w14:textId="788A59BD"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2F7E54">
              <w:rPr>
                <w:rFonts w:ascii="Times New Roman" w:eastAsia="Times New Roman" w:hAnsi="Times New Roman" w:cs="Times New Roman"/>
                <w:color w:val="000000"/>
                <w:sz w:val="24"/>
                <w:szCs w:val="24"/>
              </w:rPr>
              <w:t xml:space="preserve">. Учасники торгів </w:t>
            </w:r>
            <w:r w:rsidR="00066A99" w:rsidRPr="002F7E54">
              <w:rPr>
                <w:rFonts w:ascii="Times New Roman" w:eastAsia="Times New Roman" w:hAnsi="Times New Roman" w:cs="Times New Roman"/>
                <w:color w:val="000000"/>
                <w:sz w:val="24"/>
                <w:szCs w:val="24"/>
              </w:rPr>
              <w:t>-</w:t>
            </w:r>
            <w:r w:rsidRPr="002F7E54">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2F7E54">
              <w:rPr>
                <w:rFonts w:ascii="Times New Roman" w:eastAsia="Times New Roman" w:hAnsi="Times New Roman" w:cs="Times New Roman"/>
                <w:b/>
                <w:iCs/>
                <w:color w:val="000000"/>
                <w:sz w:val="24"/>
                <w:szCs w:val="24"/>
              </w:rPr>
              <w:t>Додатком 1</w:t>
            </w:r>
            <w:r w:rsidRPr="002F7E5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eastAsia="Times New Roman" w:hAnsi="Times New Roman" w:cs="Times New Roman"/>
                <w:color w:val="000000"/>
                <w:sz w:val="24"/>
                <w:szCs w:val="24"/>
              </w:rPr>
              <w:t>.</w:t>
            </w:r>
          </w:p>
          <w:p w14:paraId="07175D6A" w14:textId="6718DB63"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066A9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066A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6768CD"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2C4A46"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62A5C6A" w14:textId="0937BD1E"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A63CFC">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2C55AC">
              <w:rPr>
                <w:rFonts w:ascii="Times New Roman" w:eastAsia="Times New Roman" w:hAnsi="Times New Roman" w:cs="Times New Roman"/>
                <w:b/>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63CFC">
              <w:rPr>
                <w:rFonts w:ascii="Times New Roman" w:eastAsia="Times New Roman" w:hAnsi="Times New Roman" w:cs="Times New Roman"/>
                <w:b/>
                <w:iCs/>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2280116" w14:textId="77777777" w:rsidR="00471F6D" w:rsidRDefault="002032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3BE73C5" w14:textId="77777777" w:rsidR="00471F6D" w:rsidRDefault="00203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6C6C310B" w14:textId="2906C14C" w:rsidR="00471F6D" w:rsidRDefault="0020321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DA2632B" w14:textId="77777777" w:rsidR="00471F6D" w:rsidRDefault="00203212">
            <w:pPr>
              <w:widowControl w:val="0"/>
              <w:jc w:val="both"/>
              <w:rPr>
                <w:rFonts w:ascii="Times New Roman" w:eastAsia="Times New Roman" w:hAnsi="Times New Roman" w:cs="Times New Roman"/>
                <w:color w:val="000000"/>
                <w:sz w:val="24"/>
                <w:szCs w:val="24"/>
                <w:highlight w:val="yellow"/>
              </w:rPr>
            </w:pPr>
            <w:r w:rsidRPr="0021092D">
              <w:rPr>
                <w:rFonts w:ascii="Times New Roman" w:eastAsia="Times New Roman" w:hAnsi="Times New Roman" w:cs="Times New Roman"/>
                <w:color w:val="000000"/>
                <w:sz w:val="24"/>
                <w:szCs w:val="24"/>
              </w:rPr>
              <w:t xml:space="preserve">11. </w:t>
            </w:r>
            <w:r w:rsidRPr="0021092D">
              <w:rPr>
                <w:rFonts w:ascii="Times New Roman" w:eastAsia="Times New Roman" w:hAnsi="Times New Roman" w:cs="Times New Roman"/>
                <w:sz w:val="24"/>
                <w:szCs w:val="24"/>
              </w:rPr>
              <w:t>Тендерна п</w:t>
            </w:r>
            <w:r w:rsidRPr="002109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C318F4" w14:textId="77777777" w:rsidR="00471F6D" w:rsidRDefault="0020321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3CA10230" w14:textId="6F242AF5" w:rsidR="00471F6D" w:rsidRPr="0021092D" w:rsidRDefault="00203212" w:rsidP="0021092D">
            <w:pPr>
              <w:pStyle w:val="a5"/>
              <w:widowControl w:val="0"/>
              <w:numPr>
                <w:ilvl w:val="0"/>
                <w:numId w:val="13"/>
              </w:numPr>
              <w:pBdr>
                <w:top w:val="nil"/>
                <w:left w:val="nil"/>
                <w:bottom w:val="nil"/>
                <w:right w:val="nil"/>
                <w:between w:val="nil"/>
              </w:pBdr>
              <w:tabs>
                <w:tab w:val="left" w:pos="286"/>
              </w:tabs>
              <w:ind w:left="27" w:firstLine="0"/>
              <w:jc w:val="both"/>
              <w:rPr>
                <w:rFonts w:ascii="Times New Roman" w:eastAsia="Times New Roman" w:hAnsi="Times New Roman" w:cs="Times New Roman"/>
                <w:sz w:val="24"/>
                <w:szCs w:val="24"/>
              </w:rPr>
            </w:pPr>
            <w:r w:rsidRPr="0021092D">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DDB219" w14:textId="64013876" w:rsidR="00471F6D" w:rsidRPr="0021092D" w:rsidRDefault="00203212" w:rsidP="0021092D">
            <w:pPr>
              <w:pStyle w:val="a5"/>
              <w:widowControl w:val="0"/>
              <w:numPr>
                <w:ilvl w:val="0"/>
                <w:numId w:val="13"/>
              </w:numPr>
              <w:pBdr>
                <w:top w:val="nil"/>
                <w:left w:val="nil"/>
                <w:bottom w:val="nil"/>
                <w:right w:val="nil"/>
                <w:between w:val="nil"/>
              </w:pBdr>
              <w:tabs>
                <w:tab w:val="left" w:pos="286"/>
              </w:tabs>
              <w:ind w:left="27" w:firstLine="0"/>
              <w:jc w:val="both"/>
              <w:rPr>
                <w:rFonts w:ascii="Times New Roman" w:eastAsia="Times New Roman" w:hAnsi="Times New Roman" w:cs="Times New Roman"/>
                <w:sz w:val="24"/>
                <w:szCs w:val="24"/>
              </w:rPr>
            </w:pPr>
            <w:r w:rsidRPr="0021092D">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062792" w14:textId="2829FF5C" w:rsidR="00471F6D" w:rsidRPr="0021092D" w:rsidRDefault="00203212" w:rsidP="0021092D">
            <w:pPr>
              <w:pStyle w:val="a5"/>
              <w:widowControl w:val="0"/>
              <w:numPr>
                <w:ilvl w:val="0"/>
                <w:numId w:val="13"/>
              </w:numPr>
              <w:pBdr>
                <w:top w:val="nil"/>
                <w:left w:val="nil"/>
                <w:bottom w:val="nil"/>
                <w:right w:val="nil"/>
                <w:between w:val="nil"/>
              </w:pBdr>
              <w:tabs>
                <w:tab w:val="left" w:pos="286"/>
              </w:tabs>
              <w:ind w:left="27" w:firstLine="0"/>
              <w:jc w:val="both"/>
              <w:rPr>
                <w:rFonts w:ascii="Times New Roman" w:eastAsia="Times New Roman" w:hAnsi="Times New Roman" w:cs="Times New Roman"/>
                <w:i/>
                <w:sz w:val="24"/>
                <w:szCs w:val="24"/>
              </w:rPr>
            </w:pPr>
            <w:r w:rsidRPr="0021092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A6BBE35" w14:textId="77777777" w:rsidR="002F7E54" w:rsidRPr="001C27E9" w:rsidRDefault="002F7E54" w:rsidP="002F7E54">
            <w:pPr>
              <w:pStyle w:val="af8"/>
              <w:jc w:val="both"/>
              <w:rPr>
                <w:rFonts w:ascii="Times New Roman" w:hAnsi="Times New Roman"/>
                <w:iCs/>
                <w:sz w:val="24"/>
                <w:szCs w:val="24"/>
                <w:shd w:val="clear" w:color="auto" w:fill="FFFFFF"/>
              </w:rPr>
            </w:pPr>
            <w:r w:rsidRPr="001C27E9">
              <w:rPr>
                <w:rFonts w:ascii="Times New Roman" w:hAnsi="Times New Roman"/>
                <w:iCs/>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C27E9">
              <w:rPr>
                <w:rFonts w:ascii="Times New Roman" w:hAnsi="Times New Roman"/>
                <w:iCs/>
                <w:sz w:val="24"/>
                <w:szCs w:val="24"/>
                <w:shd w:val="clear" w:color="auto" w:fill="FFFFFF"/>
              </w:rPr>
              <w:t>бенефіціарним</w:t>
            </w:r>
            <w:proofErr w:type="spellEnd"/>
            <w:r w:rsidRPr="001C27E9">
              <w:rPr>
                <w:rFonts w:ascii="Times New Roman" w:hAnsi="Times New Roman"/>
                <w:iCs/>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0D65A14" w14:textId="226CC4E2" w:rsidR="00471F6D" w:rsidRDefault="002F7E54" w:rsidP="002F7E54">
            <w:pPr>
              <w:widowControl w:val="0"/>
              <w:jc w:val="both"/>
              <w:rPr>
                <w:rFonts w:ascii="Times New Roman" w:eastAsia="Times New Roman" w:hAnsi="Times New Roman" w:cs="Times New Roman"/>
                <w:sz w:val="24"/>
                <w:szCs w:val="24"/>
              </w:rPr>
            </w:pPr>
            <w:r w:rsidRPr="001C27E9">
              <w:rPr>
                <w:rFonts w:ascii="Times New Roman" w:hAnsi="Times New Roman"/>
                <w:iCs/>
                <w:sz w:val="24"/>
                <w:szCs w:val="24"/>
                <w:shd w:val="clear" w:color="auto" w:fill="FFFFFF"/>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27E9">
              <w:rPr>
                <w:rFonts w:ascii="Times New Roman" w:hAnsi="Times New Roman"/>
                <w:iCs/>
                <w:sz w:val="24"/>
                <w:szCs w:val="24"/>
                <w:shd w:val="clear" w:color="auto" w:fill="FFFFFF"/>
              </w:rPr>
              <w:t>закупівель</w:t>
            </w:r>
            <w:proofErr w:type="spellEnd"/>
            <w:r w:rsidRPr="001C27E9">
              <w:rPr>
                <w:rFonts w:ascii="Times New Roman" w:hAnsi="Times New Roman"/>
                <w:i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71F6D" w14:paraId="4680F89C" w14:textId="77777777">
        <w:trPr>
          <w:trHeight w:val="1119"/>
          <w:jc w:val="center"/>
        </w:trPr>
        <w:tc>
          <w:tcPr>
            <w:tcW w:w="720" w:type="dxa"/>
          </w:tcPr>
          <w:p w14:paraId="398AD3B0"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1DE7D4A4"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D01D893"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14:paraId="5ADE6B13" w14:textId="77777777" w:rsidR="00CF784C" w:rsidRPr="00CF784C" w:rsidRDefault="00CF784C" w:rsidP="00CF784C">
            <w:pPr>
              <w:widowControl w:val="0"/>
              <w:ind w:left="425"/>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val="ru-RU" w:eastAsia="en-US"/>
              </w:rPr>
              <w:t>1) </w:t>
            </w:r>
            <w:r w:rsidRPr="00CF784C">
              <w:rPr>
                <w:rFonts w:ascii="Times New Roman" w:hAnsi="Times New Roman" w:cs="Times New Roman"/>
                <w:sz w:val="24"/>
                <w:szCs w:val="24"/>
                <w:lang w:eastAsia="en-US"/>
              </w:rPr>
              <w:t>учасник процедури закупівлі:</w:t>
            </w:r>
          </w:p>
          <w:p w14:paraId="21BE926B" w14:textId="77777777" w:rsidR="00CF784C" w:rsidRPr="00CF784C" w:rsidRDefault="00CF784C" w:rsidP="00CF784C">
            <w:pPr>
              <w:widowControl w:val="0"/>
              <w:numPr>
                <w:ilvl w:val="0"/>
                <w:numId w:val="21"/>
              </w:numPr>
              <w:ind w:left="0" w:firstLine="425"/>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пунктом 39 Особливостей;</w:t>
            </w:r>
          </w:p>
          <w:p w14:paraId="2703D688" w14:textId="77777777" w:rsidR="00CF784C" w:rsidRPr="00CF784C" w:rsidRDefault="00CF784C" w:rsidP="00CF784C">
            <w:pPr>
              <w:widowControl w:val="0"/>
              <w:numPr>
                <w:ilvl w:val="0"/>
                <w:numId w:val="21"/>
              </w:numPr>
              <w:ind w:left="0" w:firstLine="425"/>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 xml:space="preserve">не надав забезпечення тендерної пропозиції, якщо </w:t>
            </w:r>
            <w:r w:rsidRPr="00CF784C">
              <w:rPr>
                <w:rFonts w:ascii="Times New Roman" w:hAnsi="Times New Roman" w:cs="Times New Roman"/>
                <w:sz w:val="24"/>
                <w:szCs w:val="24"/>
                <w:lang w:eastAsia="en-US"/>
              </w:rPr>
              <w:lastRenderedPageBreak/>
              <w:t>таке забезпечення вимагалося замовником;</w:t>
            </w:r>
          </w:p>
          <w:p w14:paraId="5949FA11" w14:textId="77777777" w:rsidR="00CF784C" w:rsidRPr="00CF784C" w:rsidRDefault="00CF784C" w:rsidP="00CF784C">
            <w:pPr>
              <w:widowControl w:val="0"/>
              <w:numPr>
                <w:ilvl w:val="0"/>
                <w:numId w:val="21"/>
              </w:numPr>
              <w:ind w:left="0" w:firstLine="431"/>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0B5624" w14:textId="77777777" w:rsidR="00CF784C" w:rsidRPr="00CF784C" w:rsidRDefault="00CF784C" w:rsidP="00CF784C">
            <w:pPr>
              <w:widowControl w:val="0"/>
              <w:numPr>
                <w:ilvl w:val="0"/>
                <w:numId w:val="21"/>
              </w:numPr>
              <w:ind w:left="0" w:firstLine="431"/>
              <w:contextualSpacing/>
              <w:jc w:val="both"/>
              <w:rPr>
                <w:rFonts w:ascii="Times New Roman" w:hAnsi="Times New Roman" w:cs="Times New Roman"/>
                <w:sz w:val="24"/>
                <w:szCs w:val="24"/>
                <w:lang w:val="ru-RU" w:eastAsia="en-US"/>
              </w:rPr>
            </w:pPr>
            <w:r w:rsidRPr="00CF784C">
              <w:rPr>
                <w:rFonts w:ascii="Times New Roman" w:hAnsi="Times New Roman" w:cs="Times New Roman"/>
                <w:sz w:val="24"/>
                <w:szCs w:val="24"/>
                <w:lang w:val="ru-RU" w:eastAsia="en-US"/>
              </w:rPr>
              <w:t xml:space="preserve">не </w:t>
            </w:r>
            <w:proofErr w:type="spellStart"/>
            <w:r w:rsidRPr="00CF784C">
              <w:rPr>
                <w:rFonts w:ascii="Times New Roman" w:hAnsi="Times New Roman" w:cs="Times New Roman"/>
                <w:sz w:val="24"/>
                <w:szCs w:val="24"/>
                <w:lang w:val="ru-RU" w:eastAsia="en-US"/>
              </w:rPr>
              <w:t>надав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обґрунтування</w:t>
            </w:r>
            <w:proofErr w:type="spellEnd"/>
            <w:r w:rsidRPr="00CF784C">
              <w:rPr>
                <w:rFonts w:ascii="Times New Roman" w:hAnsi="Times New Roman" w:cs="Times New Roman"/>
                <w:sz w:val="24"/>
                <w:szCs w:val="24"/>
                <w:lang w:val="ru-RU" w:eastAsia="en-US"/>
              </w:rPr>
              <w:t xml:space="preserve"> аномально </w:t>
            </w:r>
            <w:proofErr w:type="spellStart"/>
            <w:r w:rsidRPr="00CF784C">
              <w:rPr>
                <w:rFonts w:ascii="Times New Roman" w:hAnsi="Times New Roman" w:cs="Times New Roman"/>
                <w:sz w:val="24"/>
                <w:szCs w:val="24"/>
                <w:lang w:val="ru-RU" w:eastAsia="en-US"/>
              </w:rPr>
              <w:t>низької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ціни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тендерної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пропозиції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протягом</w:t>
            </w:r>
            <w:proofErr w:type="spellEnd"/>
            <w:r w:rsidRPr="00CF784C">
              <w:rPr>
                <w:rFonts w:ascii="Times New Roman" w:hAnsi="Times New Roman" w:cs="Times New Roman"/>
                <w:sz w:val="24"/>
                <w:szCs w:val="24"/>
                <w:lang w:val="ru-RU" w:eastAsia="en-US"/>
              </w:rPr>
              <w:t xml:space="preserve"> строку, </w:t>
            </w:r>
            <w:proofErr w:type="spellStart"/>
            <w:r w:rsidRPr="00CF784C">
              <w:rPr>
                <w:rFonts w:ascii="Times New Roman" w:hAnsi="Times New Roman" w:cs="Times New Roman"/>
                <w:sz w:val="24"/>
                <w:szCs w:val="24"/>
                <w:lang w:val="ru-RU" w:eastAsia="en-US"/>
              </w:rPr>
              <w:t>визначеного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абзацом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п’ятим</w:t>
            </w:r>
            <w:proofErr w:type="spellEnd"/>
            <w:r w:rsidRPr="00CF784C">
              <w:rPr>
                <w:rFonts w:ascii="Times New Roman" w:hAnsi="Times New Roman" w:cs="Times New Roman"/>
                <w:sz w:val="24"/>
                <w:szCs w:val="24"/>
                <w:lang w:val="ru-RU" w:eastAsia="en-US"/>
              </w:rPr>
              <w:t xml:space="preserve"> пункту</w:t>
            </w:r>
            <w:r w:rsidRPr="00CF784C">
              <w:rPr>
                <w:rFonts w:ascii="Times New Roman" w:hAnsi="Times New Roman" w:cs="Times New Roman"/>
                <w:sz w:val="24"/>
                <w:szCs w:val="24"/>
                <w:lang w:eastAsia="en-US"/>
              </w:rPr>
              <w:t xml:space="preserve"> 38 Особливостей</w:t>
            </w:r>
            <w:r w:rsidRPr="00CF784C">
              <w:rPr>
                <w:rFonts w:ascii="Times New Roman" w:hAnsi="Times New Roman" w:cs="Times New Roman"/>
                <w:sz w:val="24"/>
                <w:szCs w:val="24"/>
                <w:lang w:val="ru-RU" w:eastAsia="en-US"/>
              </w:rPr>
              <w:t>;</w:t>
            </w:r>
          </w:p>
          <w:p w14:paraId="7BF44F22" w14:textId="77777777" w:rsidR="00CF784C" w:rsidRPr="00CF784C" w:rsidRDefault="00CF784C" w:rsidP="00CF784C">
            <w:pPr>
              <w:widowControl w:val="0"/>
              <w:numPr>
                <w:ilvl w:val="0"/>
                <w:numId w:val="21"/>
              </w:numPr>
              <w:ind w:left="0" w:firstLine="431"/>
              <w:contextualSpacing/>
              <w:jc w:val="both"/>
              <w:rPr>
                <w:rFonts w:ascii="Times New Roman" w:hAnsi="Times New Roman" w:cs="Times New Roman"/>
                <w:sz w:val="24"/>
                <w:szCs w:val="24"/>
                <w:lang w:val="ru-RU" w:eastAsia="en-US"/>
              </w:rPr>
            </w:pPr>
            <w:proofErr w:type="spellStart"/>
            <w:r w:rsidRPr="00CF784C">
              <w:rPr>
                <w:rFonts w:ascii="Times New Roman" w:hAnsi="Times New Roman" w:cs="Times New Roman"/>
                <w:sz w:val="24"/>
                <w:szCs w:val="24"/>
                <w:lang w:val="ru-RU" w:eastAsia="en-US"/>
              </w:rPr>
              <w:t>визначив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конфіденційною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інформацію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не </w:t>
            </w:r>
            <w:proofErr w:type="spellStart"/>
            <w:r w:rsidRPr="00CF784C">
              <w:rPr>
                <w:rFonts w:ascii="Times New Roman" w:hAnsi="Times New Roman" w:cs="Times New Roman"/>
                <w:sz w:val="24"/>
                <w:szCs w:val="24"/>
                <w:lang w:val="ru-RU" w:eastAsia="en-US"/>
              </w:rPr>
              <w:t>може</w:t>
            </w:r>
            <w:proofErr w:type="spellEnd"/>
            <w:r w:rsidRPr="00CF784C">
              <w:rPr>
                <w:rFonts w:ascii="Times New Roman" w:hAnsi="Times New Roman" w:cs="Times New Roman"/>
                <w:sz w:val="24"/>
                <w:szCs w:val="24"/>
                <w:lang w:val="ru-RU" w:eastAsia="en-US"/>
              </w:rPr>
              <w:t xml:space="preserve"> бути </w:t>
            </w:r>
            <w:proofErr w:type="spellStart"/>
            <w:r w:rsidRPr="00CF784C">
              <w:rPr>
                <w:rFonts w:ascii="Times New Roman" w:hAnsi="Times New Roman" w:cs="Times New Roman"/>
                <w:sz w:val="24"/>
                <w:szCs w:val="24"/>
                <w:lang w:val="ru-RU" w:eastAsia="en-US"/>
              </w:rPr>
              <w:t>визначена</w:t>
            </w:r>
            <w:proofErr w:type="spellEnd"/>
            <w:r w:rsidRPr="00CF784C">
              <w:rPr>
                <w:rFonts w:ascii="Times New Roman" w:hAnsi="Times New Roman" w:cs="Times New Roman"/>
                <w:sz w:val="24"/>
                <w:szCs w:val="24"/>
                <w:lang w:val="ru-RU" w:eastAsia="en-US"/>
              </w:rPr>
              <w:t xml:space="preserve"> як </w:t>
            </w:r>
            <w:proofErr w:type="spellStart"/>
            <w:r w:rsidRPr="00CF784C">
              <w:rPr>
                <w:rFonts w:ascii="Times New Roman" w:hAnsi="Times New Roman" w:cs="Times New Roman"/>
                <w:sz w:val="24"/>
                <w:szCs w:val="24"/>
                <w:lang w:val="ru-RU" w:eastAsia="en-US"/>
              </w:rPr>
              <w:t>конфіденційна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вимог</w:t>
            </w:r>
            <w:proofErr w:type="spellEnd"/>
            <w:r w:rsidRPr="00CF784C">
              <w:rPr>
                <w:rFonts w:ascii="Times New Roman" w:hAnsi="Times New Roman" w:cs="Times New Roman"/>
                <w:sz w:val="24"/>
                <w:szCs w:val="24"/>
                <w:lang w:val="ru-RU" w:eastAsia="en-US"/>
              </w:rPr>
              <w:t xml:space="preserve"> </w:t>
            </w:r>
            <w:r w:rsidRPr="00CF784C">
              <w:rPr>
                <w:rFonts w:ascii="Times New Roman" w:hAnsi="Times New Roman" w:cs="Times New Roman"/>
                <w:sz w:val="24"/>
                <w:szCs w:val="24"/>
                <w:lang w:eastAsia="en-US"/>
              </w:rPr>
              <w:t>частини другої статті 28 Закону</w:t>
            </w:r>
            <w:r w:rsidRPr="00CF784C">
              <w:rPr>
                <w:rFonts w:ascii="Times New Roman" w:hAnsi="Times New Roman" w:cs="Times New Roman"/>
                <w:sz w:val="24"/>
                <w:szCs w:val="24"/>
                <w:lang w:val="ru-RU" w:eastAsia="en-US"/>
              </w:rPr>
              <w:t>;</w:t>
            </w:r>
          </w:p>
          <w:p w14:paraId="668CC40F" w14:textId="77777777" w:rsidR="00CF784C" w:rsidRPr="00CF784C" w:rsidRDefault="00CF784C" w:rsidP="00CF784C">
            <w:pPr>
              <w:widowControl w:val="0"/>
              <w:numPr>
                <w:ilvl w:val="0"/>
                <w:numId w:val="21"/>
              </w:numPr>
              <w:ind w:left="0" w:firstLine="431"/>
              <w:contextualSpacing/>
              <w:jc w:val="both"/>
              <w:rPr>
                <w:rFonts w:ascii="Times New Roman" w:hAnsi="Times New Roman" w:cs="Times New Roman"/>
                <w:sz w:val="24"/>
                <w:szCs w:val="24"/>
                <w:lang w:val="ru-RU" w:eastAsia="en-US"/>
              </w:rPr>
            </w:pPr>
            <w:r w:rsidRPr="00CF784C">
              <w:rPr>
                <w:rFonts w:ascii="Times New Roman" w:hAnsi="Times New Roman" w:cs="Times New Roman"/>
                <w:sz w:val="24"/>
                <w:szCs w:val="24"/>
                <w:lang w:val="ru-RU" w:eastAsia="en-US"/>
              </w:rPr>
              <w:t xml:space="preserve">є </w:t>
            </w:r>
            <w:proofErr w:type="spellStart"/>
            <w:r w:rsidRPr="00CF784C">
              <w:rPr>
                <w:rFonts w:ascii="Times New Roman" w:hAnsi="Times New Roman" w:cs="Times New Roman"/>
                <w:sz w:val="24"/>
                <w:szCs w:val="24"/>
                <w:lang w:val="ru-RU" w:eastAsia="en-US"/>
              </w:rPr>
              <w:t>громадянином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Російської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Федерації</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крім</w:t>
            </w:r>
            <w:proofErr w:type="spellEnd"/>
            <w:r w:rsidRPr="00CF784C">
              <w:rPr>
                <w:rFonts w:ascii="Times New Roman" w:hAnsi="Times New Roman" w:cs="Times New Roman"/>
                <w:sz w:val="24"/>
                <w:szCs w:val="24"/>
                <w:lang w:val="ru-RU" w:eastAsia="en-US"/>
              </w:rPr>
              <w:t xml:space="preserve"> того,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проживає</w:t>
            </w:r>
            <w:proofErr w:type="spellEnd"/>
            <w:r w:rsidRPr="00CF784C">
              <w:rPr>
                <w:rFonts w:ascii="Times New Roman" w:hAnsi="Times New Roman" w:cs="Times New Roman"/>
                <w:sz w:val="24"/>
                <w:szCs w:val="24"/>
                <w:lang w:val="ru-RU" w:eastAsia="en-US"/>
              </w:rPr>
              <w:t xml:space="preserve"> на </w:t>
            </w:r>
            <w:proofErr w:type="spellStart"/>
            <w:r w:rsidRPr="00CF784C">
              <w:rPr>
                <w:rFonts w:ascii="Times New Roman" w:hAnsi="Times New Roman" w:cs="Times New Roman"/>
                <w:sz w:val="24"/>
                <w:szCs w:val="24"/>
                <w:lang w:val="ru-RU" w:eastAsia="en-US"/>
              </w:rPr>
              <w:t>території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xml:space="preserve"> на </w:t>
            </w:r>
            <w:proofErr w:type="spellStart"/>
            <w:r w:rsidRPr="00CF784C">
              <w:rPr>
                <w:rFonts w:ascii="Times New Roman" w:hAnsi="Times New Roman" w:cs="Times New Roman"/>
                <w:sz w:val="24"/>
                <w:szCs w:val="24"/>
                <w:lang w:val="ru-RU" w:eastAsia="en-US"/>
              </w:rPr>
              <w:t>законних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підставах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юридичною</w:t>
            </w:r>
            <w:proofErr w:type="spellEnd"/>
            <w:r w:rsidRPr="00CF784C">
              <w:rPr>
                <w:rFonts w:ascii="Times New Roman" w:hAnsi="Times New Roman" w:cs="Times New Roman"/>
                <w:sz w:val="24"/>
                <w:szCs w:val="24"/>
                <w:lang w:val="ru-RU" w:eastAsia="en-US"/>
              </w:rPr>
              <w:t xml:space="preserve"> особою, </w:t>
            </w:r>
            <w:proofErr w:type="spellStart"/>
            <w:r w:rsidRPr="00CF784C">
              <w:rPr>
                <w:rFonts w:ascii="Times New Roman" w:hAnsi="Times New Roman" w:cs="Times New Roman"/>
                <w:sz w:val="24"/>
                <w:szCs w:val="24"/>
                <w:lang w:val="ru-RU" w:eastAsia="en-US"/>
              </w:rPr>
              <w:t>створеною</w:t>
            </w:r>
            <w:proofErr w:type="spellEnd"/>
            <w:r w:rsidRPr="00CF784C">
              <w:rPr>
                <w:rFonts w:ascii="Times New Roman" w:hAnsi="Times New Roman" w:cs="Times New Roman"/>
                <w:sz w:val="24"/>
                <w:szCs w:val="24"/>
                <w:lang w:val="ru-RU" w:eastAsia="en-US"/>
              </w:rPr>
              <w:t xml:space="preserve"> та </w:t>
            </w:r>
            <w:proofErr w:type="spellStart"/>
            <w:r w:rsidRPr="00CF784C">
              <w:rPr>
                <w:rFonts w:ascii="Times New Roman" w:hAnsi="Times New Roman" w:cs="Times New Roman"/>
                <w:sz w:val="24"/>
                <w:szCs w:val="24"/>
                <w:lang w:val="ru-RU" w:eastAsia="en-US"/>
              </w:rPr>
              <w:t>зареєстрованою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законодавства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Російської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Федерації</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юридичною</w:t>
            </w:r>
            <w:proofErr w:type="spellEnd"/>
            <w:r w:rsidRPr="00CF784C">
              <w:rPr>
                <w:rFonts w:ascii="Times New Roman" w:hAnsi="Times New Roman" w:cs="Times New Roman"/>
                <w:sz w:val="24"/>
                <w:szCs w:val="24"/>
                <w:lang w:val="ru-RU" w:eastAsia="en-US"/>
              </w:rPr>
              <w:t xml:space="preserve"> особою, </w:t>
            </w:r>
            <w:proofErr w:type="spellStart"/>
            <w:r w:rsidRPr="00CF784C">
              <w:rPr>
                <w:rFonts w:ascii="Times New Roman" w:hAnsi="Times New Roman" w:cs="Times New Roman"/>
                <w:sz w:val="24"/>
                <w:szCs w:val="24"/>
                <w:lang w:val="ru-RU" w:eastAsia="en-US"/>
              </w:rPr>
              <w:t>створеною</w:t>
            </w:r>
            <w:proofErr w:type="spellEnd"/>
            <w:r w:rsidRPr="00CF784C">
              <w:rPr>
                <w:rFonts w:ascii="Times New Roman" w:hAnsi="Times New Roman" w:cs="Times New Roman"/>
                <w:sz w:val="24"/>
                <w:szCs w:val="24"/>
                <w:lang w:val="ru-RU" w:eastAsia="en-US"/>
              </w:rPr>
              <w:t xml:space="preserve"> та </w:t>
            </w:r>
            <w:proofErr w:type="spellStart"/>
            <w:r w:rsidRPr="00CF784C">
              <w:rPr>
                <w:rFonts w:ascii="Times New Roman" w:hAnsi="Times New Roman" w:cs="Times New Roman"/>
                <w:sz w:val="24"/>
                <w:szCs w:val="24"/>
                <w:lang w:val="ru-RU" w:eastAsia="en-US"/>
              </w:rPr>
              <w:t>зареєстрованою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законодавства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кінцевим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бенефіціарним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власником</w:t>
            </w:r>
            <w:proofErr w:type="spellEnd"/>
            <w:r w:rsidRPr="00CF784C">
              <w:rPr>
                <w:rFonts w:ascii="Times New Roman" w:hAnsi="Times New Roman" w:cs="Times New Roman"/>
                <w:sz w:val="24"/>
                <w:szCs w:val="24"/>
                <w:lang w:val="ru-RU" w:eastAsia="en-US"/>
              </w:rPr>
              <w:t xml:space="preserve">, членом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учасником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акціонером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має</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частку</w:t>
            </w:r>
            <w:proofErr w:type="spellEnd"/>
            <w:r w:rsidRPr="00CF784C">
              <w:rPr>
                <w:rFonts w:ascii="Times New Roman" w:hAnsi="Times New Roman" w:cs="Times New Roman"/>
                <w:sz w:val="24"/>
                <w:szCs w:val="24"/>
                <w:lang w:val="ru-RU" w:eastAsia="en-US"/>
              </w:rPr>
              <w:t xml:space="preserve"> в статутному </w:t>
            </w:r>
            <w:proofErr w:type="spellStart"/>
            <w:r w:rsidRPr="00CF784C">
              <w:rPr>
                <w:rFonts w:ascii="Times New Roman" w:hAnsi="Times New Roman" w:cs="Times New Roman"/>
                <w:sz w:val="24"/>
                <w:szCs w:val="24"/>
                <w:lang w:val="ru-RU" w:eastAsia="en-US"/>
              </w:rPr>
              <w:t>капіталі</w:t>
            </w:r>
            <w:proofErr w:type="spellEnd"/>
            <w:r w:rsidRPr="00CF784C">
              <w:rPr>
                <w:rFonts w:ascii="Times New Roman" w:hAnsi="Times New Roman" w:cs="Times New Roman"/>
                <w:sz w:val="24"/>
                <w:szCs w:val="24"/>
                <w:lang w:val="ru-RU" w:eastAsia="en-US"/>
              </w:rPr>
              <w:t xml:space="preserve"> 10 і </w:t>
            </w:r>
            <w:proofErr w:type="spellStart"/>
            <w:r w:rsidRPr="00CF784C">
              <w:rPr>
                <w:rFonts w:ascii="Times New Roman" w:hAnsi="Times New Roman" w:cs="Times New Roman"/>
                <w:sz w:val="24"/>
                <w:szCs w:val="24"/>
                <w:lang w:val="ru-RU" w:eastAsia="en-US"/>
              </w:rPr>
              <w:t>більше</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відсотків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якої</w:t>
            </w:r>
            <w:proofErr w:type="spellEnd"/>
            <w:r w:rsidRPr="00CF784C">
              <w:rPr>
                <w:rFonts w:ascii="Times New Roman" w:hAnsi="Times New Roman" w:cs="Times New Roman"/>
                <w:sz w:val="24"/>
                <w:szCs w:val="24"/>
                <w:lang w:val="ru-RU" w:eastAsia="en-US"/>
              </w:rPr>
              <w:t xml:space="preserve"> є </w:t>
            </w:r>
            <w:proofErr w:type="spellStart"/>
            <w:r w:rsidRPr="00CF784C">
              <w:rPr>
                <w:rFonts w:ascii="Times New Roman" w:hAnsi="Times New Roman" w:cs="Times New Roman"/>
                <w:sz w:val="24"/>
                <w:szCs w:val="24"/>
                <w:lang w:val="ru-RU" w:eastAsia="en-US"/>
              </w:rPr>
              <w:t>Російська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Федерація</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громадянин</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Російської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Федерації</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крім</w:t>
            </w:r>
            <w:proofErr w:type="spellEnd"/>
            <w:r w:rsidRPr="00CF784C">
              <w:rPr>
                <w:rFonts w:ascii="Times New Roman" w:hAnsi="Times New Roman" w:cs="Times New Roman"/>
                <w:sz w:val="24"/>
                <w:szCs w:val="24"/>
                <w:lang w:val="ru-RU" w:eastAsia="en-US"/>
              </w:rPr>
              <w:t xml:space="preserve"> того,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проживає</w:t>
            </w:r>
            <w:proofErr w:type="spellEnd"/>
            <w:r w:rsidRPr="00CF784C">
              <w:rPr>
                <w:rFonts w:ascii="Times New Roman" w:hAnsi="Times New Roman" w:cs="Times New Roman"/>
                <w:sz w:val="24"/>
                <w:szCs w:val="24"/>
                <w:lang w:val="ru-RU" w:eastAsia="en-US"/>
              </w:rPr>
              <w:t xml:space="preserve"> на </w:t>
            </w:r>
            <w:proofErr w:type="spellStart"/>
            <w:r w:rsidRPr="00CF784C">
              <w:rPr>
                <w:rFonts w:ascii="Times New Roman" w:hAnsi="Times New Roman" w:cs="Times New Roman"/>
                <w:sz w:val="24"/>
                <w:szCs w:val="24"/>
                <w:lang w:val="ru-RU" w:eastAsia="en-US"/>
              </w:rPr>
              <w:t>території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xml:space="preserve"> на </w:t>
            </w:r>
            <w:proofErr w:type="spellStart"/>
            <w:r w:rsidRPr="00CF784C">
              <w:rPr>
                <w:rFonts w:ascii="Times New Roman" w:hAnsi="Times New Roman" w:cs="Times New Roman"/>
                <w:sz w:val="24"/>
                <w:szCs w:val="24"/>
                <w:lang w:val="ru-RU" w:eastAsia="en-US"/>
              </w:rPr>
              <w:t>законних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підставах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юридичною</w:t>
            </w:r>
            <w:proofErr w:type="spellEnd"/>
            <w:r w:rsidRPr="00CF784C">
              <w:rPr>
                <w:rFonts w:ascii="Times New Roman" w:hAnsi="Times New Roman" w:cs="Times New Roman"/>
                <w:sz w:val="24"/>
                <w:szCs w:val="24"/>
                <w:lang w:val="ru-RU" w:eastAsia="en-US"/>
              </w:rPr>
              <w:t xml:space="preserve"> особою, </w:t>
            </w:r>
            <w:proofErr w:type="spellStart"/>
            <w:r w:rsidRPr="00CF784C">
              <w:rPr>
                <w:rFonts w:ascii="Times New Roman" w:hAnsi="Times New Roman" w:cs="Times New Roman"/>
                <w:sz w:val="24"/>
                <w:szCs w:val="24"/>
                <w:lang w:val="ru-RU" w:eastAsia="en-US"/>
              </w:rPr>
              <w:t>створеною</w:t>
            </w:r>
            <w:proofErr w:type="spellEnd"/>
            <w:r w:rsidRPr="00CF784C">
              <w:rPr>
                <w:rFonts w:ascii="Times New Roman" w:hAnsi="Times New Roman" w:cs="Times New Roman"/>
                <w:sz w:val="24"/>
                <w:szCs w:val="24"/>
                <w:lang w:val="ru-RU" w:eastAsia="en-US"/>
              </w:rPr>
              <w:t xml:space="preserve"> та </w:t>
            </w:r>
            <w:proofErr w:type="spellStart"/>
            <w:r w:rsidRPr="00CF784C">
              <w:rPr>
                <w:rFonts w:ascii="Times New Roman" w:hAnsi="Times New Roman" w:cs="Times New Roman"/>
                <w:sz w:val="24"/>
                <w:szCs w:val="24"/>
                <w:lang w:val="ru-RU" w:eastAsia="en-US"/>
              </w:rPr>
              <w:t>зареєстрованою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законодавства</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Російської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Федерації</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пропонує</w:t>
            </w:r>
            <w:proofErr w:type="spellEnd"/>
            <w:r w:rsidRPr="00CF784C">
              <w:rPr>
                <w:rFonts w:ascii="Times New Roman" w:hAnsi="Times New Roman" w:cs="Times New Roman"/>
                <w:sz w:val="24"/>
                <w:szCs w:val="24"/>
                <w:lang w:val="ru-RU" w:eastAsia="en-US"/>
              </w:rPr>
              <w:t xml:space="preserve"> в </w:t>
            </w:r>
            <w:proofErr w:type="spellStart"/>
            <w:r w:rsidRPr="00CF784C">
              <w:rPr>
                <w:rFonts w:ascii="Times New Roman" w:hAnsi="Times New Roman" w:cs="Times New Roman"/>
                <w:sz w:val="24"/>
                <w:szCs w:val="24"/>
                <w:lang w:val="ru-RU" w:eastAsia="en-US"/>
              </w:rPr>
              <w:t>тендерній</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пропозиції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товари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походженням</w:t>
            </w:r>
            <w:proofErr w:type="spellEnd"/>
            <w:r w:rsidRPr="00CF784C">
              <w:rPr>
                <w:rFonts w:ascii="Times New Roman" w:hAnsi="Times New Roman" w:cs="Times New Roman"/>
                <w:sz w:val="24"/>
                <w:szCs w:val="24"/>
                <w:lang w:val="ru-RU" w:eastAsia="en-US"/>
              </w:rPr>
              <w:t xml:space="preserve"> з </w:t>
            </w:r>
            <w:proofErr w:type="spellStart"/>
            <w:r w:rsidRPr="00CF784C">
              <w:rPr>
                <w:rFonts w:ascii="Times New Roman" w:hAnsi="Times New Roman" w:cs="Times New Roman"/>
                <w:sz w:val="24"/>
                <w:szCs w:val="24"/>
                <w:lang w:val="ru-RU" w:eastAsia="en-US"/>
              </w:rPr>
              <w:t>Російської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Федерації</w:t>
            </w:r>
            <w:proofErr w:type="spellEnd"/>
            <w:r w:rsidRPr="00CF784C">
              <w:rPr>
                <w:rFonts w:ascii="Times New Roman" w:hAnsi="Times New Roman" w:cs="Times New Roman"/>
                <w:sz w:val="24"/>
                <w:szCs w:val="24"/>
                <w:lang w:val="ru-RU" w:eastAsia="en-US"/>
              </w:rPr>
              <w:t>/</w:t>
            </w:r>
            <w:proofErr w:type="spellStart"/>
            <w:r w:rsidRPr="00CF784C">
              <w:rPr>
                <w:rFonts w:ascii="Times New Roman" w:hAnsi="Times New Roman" w:cs="Times New Roman"/>
                <w:sz w:val="24"/>
                <w:szCs w:val="24"/>
                <w:lang w:val="ru-RU" w:eastAsia="en-US"/>
              </w:rPr>
              <w:t>Республіки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Білорусь</w:t>
            </w:r>
            <w:proofErr w:type="spellEnd"/>
            <w:r w:rsidRPr="00CF784C">
              <w:rPr>
                <w:rFonts w:ascii="Times New Roman" w:hAnsi="Times New Roman" w:cs="Times New Roman"/>
                <w:sz w:val="24"/>
                <w:szCs w:val="24"/>
                <w:lang w:val="ru-RU" w:eastAsia="en-US"/>
              </w:rPr>
              <w:t xml:space="preserve"> (за </w:t>
            </w:r>
            <w:proofErr w:type="spellStart"/>
            <w:r w:rsidRPr="00CF784C">
              <w:rPr>
                <w:rFonts w:ascii="Times New Roman" w:hAnsi="Times New Roman" w:cs="Times New Roman"/>
                <w:sz w:val="24"/>
                <w:szCs w:val="24"/>
                <w:lang w:val="ru-RU" w:eastAsia="en-US"/>
              </w:rPr>
              <w:t>винятком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товарів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необхідних</w:t>
            </w:r>
            <w:proofErr w:type="spellEnd"/>
            <w:r w:rsidRPr="00CF784C">
              <w:rPr>
                <w:rFonts w:ascii="Times New Roman" w:hAnsi="Times New Roman" w:cs="Times New Roman"/>
                <w:sz w:val="24"/>
                <w:szCs w:val="24"/>
                <w:lang w:val="ru-RU" w:eastAsia="en-US"/>
              </w:rPr>
              <w:t xml:space="preserve"> для ремонту та </w:t>
            </w:r>
            <w:proofErr w:type="spellStart"/>
            <w:r w:rsidRPr="00CF784C">
              <w:rPr>
                <w:rFonts w:ascii="Times New Roman" w:hAnsi="Times New Roman" w:cs="Times New Roman"/>
                <w:sz w:val="24"/>
                <w:szCs w:val="24"/>
                <w:lang w:val="ru-RU" w:eastAsia="en-US"/>
              </w:rPr>
              <w:t>обслуговування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товарів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придбаних</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набрання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чинності</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постановою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Кабінету</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Міністрів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w:t>
            </w:r>
            <w:proofErr w:type="spellEnd"/>
            <w:r w:rsidRPr="00CF784C">
              <w:rPr>
                <w:rFonts w:ascii="Times New Roman" w:hAnsi="Times New Roman" w:cs="Times New Roman"/>
                <w:sz w:val="24"/>
                <w:szCs w:val="24"/>
                <w:lang w:val="ru-RU" w:eastAsia="en-US"/>
              </w:rPr>
              <w:t xml:space="preserve"> 12 </w:t>
            </w:r>
            <w:proofErr w:type="spellStart"/>
            <w:r w:rsidRPr="00CF784C">
              <w:rPr>
                <w:rFonts w:ascii="Times New Roman" w:hAnsi="Times New Roman" w:cs="Times New Roman"/>
                <w:sz w:val="24"/>
                <w:szCs w:val="24"/>
                <w:lang w:val="ru-RU" w:eastAsia="en-US"/>
              </w:rPr>
              <w:t>жовтня</w:t>
            </w:r>
            <w:proofErr w:type="spellEnd"/>
            <w:r w:rsidRPr="00CF784C">
              <w:rPr>
                <w:rFonts w:ascii="Times New Roman" w:hAnsi="Times New Roman" w:cs="Times New Roman"/>
                <w:sz w:val="24"/>
                <w:szCs w:val="24"/>
                <w:lang w:val="ru-RU" w:eastAsia="en-US"/>
              </w:rPr>
              <w:t xml:space="preserve"> 2022 р. № 1178 “Про </w:t>
            </w:r>
            <w:proofErr w:type="spellStart"/>
            <w:r w:rsidRPr="00CF784C">
              <w:rPr>
                <w:rFonts w:ascii="Times New Roman" w:hAnsi="Times New Roman" w:cs="Times New Roman"/>
                <w:sz w:val="24"/>
                <w:szCs w:val="24"/>
                <w:lang w:val="ru-RU" w:eastAsia="en-US"/>
              </w:rPr>
              <w:t>затвердження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особливостей</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здійснення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публічних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закупівель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товарів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робіт</w:t>
            </w:r>
            <w:proofErr w:type="spellEnd"/>
            <w:r w:rsidRPr="00CF784C">
              <w:rPr>
                <w:rFonts w:ascii="Times New Roman" w:hAnsi="Times New Roman" w:cs="Times New Roman"/>
                <w:sz w:val="24"/>
                <w:szCs w:val="24"/>
                <w:lang w:val="ru-RU" w:eastAsia="en-US"/>
              </w:rPr>
              <w:t xml:space="preserve"> і </w:t>
            </w:r>
            <w:proofErr w:type="spellStart"/>
            <w:r w:rsidRPr="00CF784C">
              <w:rPr>
                <w:rFonts w:ascii="Times New Roman" w:hAnsi="Times New Roman" w:cs="Times New Roman"/>
                <w:sz w:val="24"/>
                <w:szCs w:val="24"/>
                <w:lang w:val="ru-RU" w:eastAsia="en-US"/>
              </w:rPr>
              <w:t>послуг</w:t>
            </w:r>
            <w:proofErr w:type="spellEnd"/>
            <w:r w:rsidRPr="00CF784C">
              <w:rPr>
                <w:rFonts w:ascii="Times New Roman" w:hAnsi="Times New Roman" w:cs="Times New Roman"/>
                <w:sz w:val="24"/>
                <w:szCs w:val="24"/>
                <w:lang w:val="ru-RU" w:eastAsia="en-US"/>
              </w:rPr>
              <w:t xml:space="preserve"> для </w:t>
            </w:r>
            <w:proofErr w:type="spellStart"/>
            <w:r w:rsidRPr="00CF784C">
              <w:rPr>
                <w:rFonts w:ascii="Times New Roman" w:hAnsi="Times New Roman" w:cs="Times New Roman"/>
                <w:sz w:val="24"/>
                <w:szCs w:val="24"/>
                <w:lang w:val="ru-RU" w:eastAsia="en-US"/>
              </w:rPr>
              <w:t>замовників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передбачених</w:t>
            </w:r>
            <w:proofErr w:type="spellEnd"/>
            <w:r w:rsidRPr="00CF784C">
              <w:rPr>
                <w:rFonts w:ascii="Times New Roman" w:hAnsi="Times New Roman" w:cs="Times New Roman"/>
                <w:sz w:val="24"/>
                <w:szCs w:val="24"/>
                <w:lang w:val="ru-RU" w:eastAsia="en-US"/>
              </w:rPr>
              <w:t xml:space="preserve"> Законом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xml:space="preserve"> “Про </w:t>
            </w:r>
            <w:proofErr w:type="spellStart"/>
            <w:r w:rsidRPr="00CF784C">
              <w:rPr>
                <w:rFonts w:ascii="Times New Roman" w:hAnsi="Times New Roman" w:cs="Times New Roman"/>
                <w:sz w:val="24"/>
                <w:szCs w:val="24"/>
                <w:lang w:val="ru-RU" w:eastAsia="en-US"/>
              </w:rPr>
              <w:t>публічні</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закупівлі</w:t>
            </w:r>
            <w:proofErr w:type="spellEnd"/>
            <w:r w:rsidRPr="00CF784C">
              <w:rPr>
                <w:rFonts w:ascii="Times New Roman" w:hAnsi="Times New Roman" w:cs="Times New Roman"/>
                <w:sz w:val="24"/>
                <w:szCs w:val="24"/>
                <w:lang w:val="ru-RU" w:eastAsia="en-US"/>
              </w:rPr>
              <w:t xml:space="preserve">”, на </w:t>
            </w:r>
            <w:proofErr w:type="spellStart"/>
            <w:r w:rsidRPr="00CF784C">
              <w:rPr>
                <w:rFonts w:ascii="Times New Roman" w:hAnsi="Times New Roman" w:cs="Times New Roman"/>
                <w:sz w:val="24"/>
                <w:szCs w:val="24"/>
                <w:lang w:val="ru-RU" w:eastAsia="en-US"/>
              </w:rPr>
              <w:t>період</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дії</w:t>
            </w:r>
            <w:proofErr w:type="spellEnd"/>
            <w:r w:rsidRPr="00CF784C">
              <w:rPr>
                <w:rFonts w:ascii="Times New Roman" w:hAnsi="Times New Roman" w:cs="Times New Roman"/>
                <w:sz w:val="24"/>
                <w:szCs w:val="24"/>
                <w:lang w:val="ru-RU" w:eastAsia="en-US"/>
              </w:rPr>
              <w:t xml:space="preserve"> правового режиму </w:t>
            </w:r>
            <w:proofErr w:type="spellStart"/>
            <w:r w:rsidRPr="00CF784C">
              <w:rPr>
                <w:rFonts w:ascii="Times New Roman" w:hAnsi="Times New Roman" w:cs="Times New Roman"/>
                <w:sz w:val="24"/>
                <w:szCs w:val="24"/>
                <w:lang w:val="ru-RU" w:eastAsia="en-US"/>
              </w:rPr>
              <w:t>воєнного</w:t>
            </w:r>
            <w:proofErr w:type="spellEnd"/>
            <w:r w:rsidRPr="00CF784C">
              <w:rPr>
                <w:rFonts w:ascii="Times New Roman" w:hAnsi="Times New Roman" w:cs="Times New Roman"/>
                <w:sz w:val="24"/>
                <w:szCs w:val="24"/>
                <w:lang w:val="ru-RU" w:eastAsia="en-US"/>
              </w:rPr>
              <w:t xml:space="preserve"> стану в </w:t>
            </w:r>
            <w:proofErr w:type="spellStart"/>
            <w:r w:rsidRPr="00CF784C">
              <w:rPr>
                <w:rFonts w:ascii="Times New Roman" w:hAnsi="Times New Roman" w:cs="Times New Roman"/>
                <w:sz w:val="24"/>
                <w:szCs w:val="24"/>
                <w:lang w:val="ru-RU" w:eastAsia="en-US"/>
              </w:rPr>
              <w:t>Україні</w:t>
            </w:r>
            <w:proofErr w:type="spellEnd"/>
            <w:r w:rsidRPr="00CF784C">
              <w:rPr>
                <w:rFonts w:ascii="Times New Roman" w:hAnsi="Times New Roman" w:cs="Times New Roman"/>
                <w:sz w:val="24"/>
                <w:szCs w:val="24"/>
                <w:lang w:val="ru-RU" w:eastAsia="en-US"/>
              </w:rPr>
              <w:t xml:space="preserve"> та </w:t>
            </w:r>
            <w:proofErr w:type="spellStart"/>
            <w:r w:rsidRPr="00CF784C">
              <w:rPr>
                <w:rFonts w:ascii="Times New Roman" w:hAnsi="Times New Roman" w:cs="Times New Roman"/>
                <w:sz w:val="24"/>
                <w:szCs w:val="24"/>
                <w:lang w:val="ru-RU" w:eastAsia="en-US"/>
              </w:rPr>
              <w:t>протягом</w:t>
            </w:r>
            <w:proofErr w:type="spellEnd"/>
            <w:r w:rsidRPr="00CF784C">
              <w:rPr>
                <w:rFonts w:ascii="Times New Roman" w:hAnsi="Times New Roman" w:cs="Times New Roman"/>
                <w:sz w:val="24"/>
                <w:szCs w:val="24"/>
                <w:lang w:val="ru-RU" w:eastAsia="en-US"/>
              </w:rPr>
              <w:t xml:space="preserve"> 90 </w:t>
            </w:r>
            <w:proofErr w:type="spellStart"/>
            <w:r w:rsidRPr="00CF784C">
              <w:rPr>
                <w:rFonts w:ascii="Times New Roman" w:hAnsi="Times New Roman" w:cs="Times New Roman"/>
                <w:sz w:val="24"/>
                <w:szCs w:val="24"/>
                <w:lang w:val="ru-RU" w:eastAsia="en-US"/>
              </w:rPr>
              <w:t>днів</w:t>
            </w:r>
            <w:proofErr w:type="spellEnd"/>
            <w:r w:rsidRPr="00CF784C">
              <w:rPr>
                <w:rFonts w:ascii="Times New Roman" w:hAnsi="Times New Roman" w:cs="Times New Roman"/>
                <w:sz w:val="24"/>
                <w:szCs w:val="24"/>
                <w:lang w:val="ru-RU" w:eastAsia="en-US"/>
              </w:rPr>
              <w:t xml:space="preserve"> з дня </w:t>
            </w:r>
            <w:proofErr w:type="spellStart"/>
            <w:r w:rsidRPr="00CF784C">
              <w:rPr>
                <w:rFonts w:ascii="Times New Roman" w:hAnsi="Times New Roman" w:cs="Times New Roman"/>
                <w:sz w:val="24"/>
                <w:szCs w:val="24"/>
                <w:lang w:val="ru-RU" w:eastAsia="en-US"/>
              </w:rPr>
              <w:t>його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припинення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скасування</w:t>
            </w:r>
            <w:proofErr w:type="spellEnd"/>
            <w:r w:rsidRPr="00CF784C">
              <w:rPr>
                <w:rFonts w:ascii="Times New Roman" w:hAnsi="Times New Roman" w:cs="Times New Roman"/>
                <w:sz w:val="24"/>
                <w:szCs w:val="24"/>
                <w:lang w:val="ru-RU" w:eastAsia="en-US"/>
              </w:rPr>
              <w:t>” (</w:t>
            </w:r>
            <w:proofErr w:type="spellStart"/>
            <w:r w:rsidRPr="00CF784C">
              <w:rPr>
                <w:rFonts w:ascii="Times New Roman" w:hAnsi="Times New Roman" w:cs="Times New Roman"/>
                <w:sz w:val="24"/>
                <w:szCs w:val="24"/>
                <w:lang w:val="ru-RU" w:eastAsia="en-US"/>
              </w:rPr>
              <w:t>Офіційний</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вісник</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України</w:t>
            </w:r>
            <w:proofErr w:type="spellEnd"/>
            <w:r w:rsidRPr="00CF784C">
              <w:rPr>
                <w:rFonts w:ascii="Times New Roman" w:hAnsi="Times New Roman" w:cs="Times New Roman"/>
                <w:sz w:val="24"/>
                <w:szCs w:val="24"/>
                <w:lang w:val="ru-RU" w:eastAsia="en-US"/>
              </w:rPr>
              <w:t>, 2022 р., № 84, ст. 5176);</w:t>
            </w:r>
          </w:p>
          <w:p w14:paraId="414A6544" w14:textId="77777777" w:rsidR="00CF784C" w:rsidRPr="00CF784C" w:rsidRDefault="00CF784C" w:rsidP="00CF784C">
            <w:pPr>
              <w:widowControl w:val="0"/>
              <w:ind w:firstLine="431"/>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2) тендерна пропозиція учасника:</w:t>
            </w:r>
          </w:p>
          <w:p w14:paraId="5E1BB82B" w14:textId="77777777" w:rsidR="00CF784C" w:rsidRPr="00CF784C" w:rsidRDefault="00CF784C" w:rsidP="00CF784C">
            <w:pPr>
              <w:widowControl w:val="0"/>
              <w:numPr>
                <w:ilvl w:val="0"/>
                <w:numId w:val="23"/>
              </w:numPr>
              <w:ind w:firstLine="431"/>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8753AFC" w14:textId="77777777" w:rsidR="00CF784C" w:rsidRPr="00CF784C" w:rsidRDefault="00CF784C" w:rsidP="00CF784C">
            <w:pPr>
              <w:widowControl w:val="0"/>
              <w:numPr>
                <w:ilvl w:val="0"/>
                <w:numId w:val="23"/>
              </w:numPr>
              <w:ind w:firstLine="431"/>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є такою, строк дії якої закінчився;</w:t>
            </w:r>
          </w:p>
          <w:p w14:paraId="7464CEEE" w14:textId="77777777" w:rsidR="00CF784C" w:rsidRPr="00CF784C" w:rsidRDefault="00CF784C" w:rsidP="00CF784C">
            <w:pPr>
              <w:widowControl w:val="0"/>
              <w:numPr>
                <w:ilvl w:val="0"/>
                <w:numId w:val="23"/>
              </w:numPr>
              <w:ind w:firstLine="431"/>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CF784C">
              <w:rPr>
                <w:rFonts w:ascii="Times New Roman" w:hAnsi="Times New Roman" w:cs="Times New Roman"/>
                <w:sz w:val="24"/>
                <w:szCs w:val="24"/>
                <w:lang w:eastAsia="en-US"/>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636430" w14:textId="77777777" w:rsidR="00CF784C" w:rsidRPr="00CF784C" w:rsidRDefault="00CF784C" w:rsidP="00CF784C">
            <w:pPr>
              <w:widowControl w:val="0"/>
              <w:numPr>
                <w:ilvl w:val="0"/>
                <w:numId w:val="23"/>
              </w:numPr>
              <w:ind w:firstLine="431"/>
              <w:contextualSpacing/>
              <w:jc w:val="both"/>
              <w:rPr>
                <w:rFonts w:cs="Times New Roman"/>
                <w:lang w:val="ru-RU" w:eastAsia="en-US"/>
              </w:rPr>
            </w:pPr>
            <w:r w:rsidRPr="00CF784C">
              <w:rPr>
                <w:rFonts w:ascii="Times New Roman" w:hAnsi="Times New Roman" w:cs="Times New Roman"/>
                <w:sz w:val="24"/>
                <w:szCs w:val="24"/>
                <w:lang w:val="ru-RU" w:eastAsia="en-US"/>
              </w:rPr>
              <w:t xml:space="preserve">не </w:t>
            </w:r>
            <w:proofErr w:type="spellStart"/>
            <w:r w:rsidRPr="00CF784C">
              <w:rPr>
                <w:rFonts w:ascii="Times New Roman" w:hAnsi="Times New Roman" w:cs="Times New Roman"/>
                <w:sz w:val="24"/>
                <w:szCs w:val="24"/>
                <w:lang w:val="ru-RU" w:eastAsia="en-US"/>
              </w:rPr>
              <w:t>відповідає</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вимогам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установленим</w:t>
            </w:r>
            <w:proofErr w:type="spellEnd"/>
            <w:r w:rsidRPr="00CF784C">
              <w:rPr>
                <w:rFonts w:ascii="Times New Roman" w:hAnsi="Times New Roman" w:cs="Times New Roman"/>
                <w:sz w:val="24"/>
                <w:szCs w:val="24"/>
                <w:lang w:val="ru-RU" w:eastAsia="en-US"/>
              </w:rPr>
              <w:t xml:space="preserve"> у </w:t>
            </w:r>
            <w:proofErr w:type="spellStart"/>
            <w:r w:rsidRPr="00CF784C">
              <w:rPr>
                <w:rFonts w:ascii="Times New Roman" w:hAnsi="Times New Roman" w:cs="Times New Roman"/>
                <w:sz w:val="24"/>
                <w:szCs w:val="24"/>
                <w:lang w:val="ru-RU" w:eastAsia="en-US"/>
              </w:rPr>
              <w:t>тендерній</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документації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w:t>
            </w:r>
            <w:proofErr w:type="gramStart"/>
            <w:r w:rsidRPr="00CF784C">
              <w:rPr>
                <w:rFonts w:ascii="Times New Roman" w:hAnsi="Times New Roman" w:cs="Times New Roman"/>
                <w:sz w:val="24"/>
                <w:szCs w:val="24"/>
                <w:lang w:val="ru-RU" w:eastAsia="en-US"/>
              </w:rPr>
              <w:t>до абзацу</w:t>
            </w:r>
            <w:proofErr w:type="gram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першого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частини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третьої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статті</w:t>
            </w:r>
            <w:proofErr w:type="spellEnd"/>
            <w:r w:rsidRPr="00CF784C">
              <w:rPr>
                <w:rFonts w:ascii="Times New Roman" w:hAnsi="Times New Roman" w:cs="Times New Roman"/>
                <w:sz w:val="24"/>
                <w:szCs w:val="24"/>
                <w:lang w:val="ru-RU" w:eastAsia="en-US"/>
              </w:rPr>
              <w:t xml:space="preserve"> 22 Закону</w:t>
            </w:r>
            <w:r w:rsidRPr="00CF784C">
              <w:rPr>
                <w:rFonts w:cs="Times New Roman"/>
                <w:lang w:val="ru-RU" w:eastAsia="en-US"/>
              </w:rPr>
              <w:t>;</w:t>
            </w:r>
          </w:p>
          <w:p w14:paraId="32077CA6" w14:textId="77777777" w:rsidR="00CF784C" w:rsidRPr="00CF784C" w:rsidRDefault="00CF784C" w:rsidP="00CF784C">
            <w:pPr>
              <w:widowControl w:val="0"/>
              <w:ind w:firstLine="431"/>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3) переможець процедури закупівлі:</w:t>
            </w:r>
          </w:p>
          <w:p w14:paraId="6445C5C4" w14:textId="77777777" w:rsidR="00CF784C" w:rsidRPr="00CF784C" w:rsidRDefault="00CF784C" w:rsidP="00CF784C">
            <w:pPr>
              <w:widowControl w:val="0"/>
              <w:numPr>
                <w:ilvl w:val="0"/>
                <w:numId w:val="22"/>
              </w:numPr>
              <w:ind w:left="0" w:firstLine="431"/>
              <w:contextualSpacing/>
              <w:jc w:val="both"/>
              <w:rPr>
                <w:rFonts w:ascii="Times New Roman" w:hAnsi="Times New Roman" w:cs="Times New Roman"/>
                <w:sz w:val="24"/>
                <w:szCs w:val="24"/>
                <w:lang w:val="ru-RU" w:eastAsia="en-US"/>
              </w:rPr>
            </w:pPr>
            <w:proofErr w:type="spellStart"/>
            <w:r w:rsidRPr="00CF784C">
              <w:rPr>
                <w:rFonts w:ascii="Times New Roman" w:hAnsi="Times New Roman" w:cs="Times New Roman"/>
                <w:sz w:val="24"/>
                <w:szCs w:val="24"/>
                <w:lang w:val="ru-RU" w:eastAsia="en-US"/>
              </w:rPr>
              <w:t>відмовився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підписання</w:t>
            </w:r>
            <w:proofErr w:type="spellEnd"/>
            <w:r w:rsidRPr="00CF784C">
              <w:rPr>
                <w:rFonts w:ascii="Times New Roman" w:hAnsi="Times New Roman" w:cs="Times New Roman"/>
                <w:sz w:val="24"/>
                <w:szCs w:val="24"/>
                <w:lang w:val="ru-RU" w:eastAsia="en-US"/>
              </w:rPr>
              <w:t xml:space="preserve"> договору про </w:t>
            </w:r>
            <w:proofErr w:type="spellStart"/>
            <w:r w:rsidRPr="00CF784C">
              <w:rPr>
                <w:rFonts w:ascii="Times New Roman" w:hAnsi="Times New Roman" w:cs="Times New Roman"/>
                <w:sz w:val="24"/>
                <w:szCs w:val="24"/>
                <w:lang w:val="ru-RU" w:eastAsia="en-US"/>
              </w:rPr>
              <w:t>закупівлю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вимог</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тендерної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документації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укладення</w:t>
            </w:r>
            <w:proofErr w:type="spellEnd"/>
            <w:r w:rsidRPr="00CF784C">
              <w:rPr>
                <w:rFonts w:ascii="Times New Roman" w:hAnsi="Times New Roman" w:cs="Times New Roman"/>
                <w:sz w:val="24"/>
                <w:szCs w:val="24"/>
                <w:lang w:val="ru-RU" w:eastAsia="en-US"/>
              </w:rPr>
              <w:t xml:space="preserve"> договору про закупівлю;</w:t>
            </w:r>
          </w:p>
          <w:p w14:paraId="63C0EBC2" w14:textId="77777777" w:rsidR="00CF784C" w:rsidRPr="00CF784C" w:rsidRDefault="00CF784C" w:rsidP="00CF784C">
            <w:pPr>
              <w:widowControl w:val="0"/>
              <w:numPr>
                <w:ilvl w:val="0"/>
                <w:numId w:val="22"/>
              </w:numPr>
              <w:ind w:left="0" w:firstLine="360"/>
              <w:contextualSpacing/>
              <w:jc w:val="both"/>
              <w:rPr>
                <w:rFonts w:ascii="Times New Roman" w:hAnsi="Times New Roman" w:cs="Times New Roman"/>
                <w:sz w:val="24"/>
                <w:szCs w:val="24"/>
                <w:lang w:val="ru-RU" w:eastAsia="en-US"/>
              </w:rPr>
            </w:pPr>
            <w:r w:rsidRPr="00CF784C">
              <w:rPr>
                <w:rFonts w:ascii="Times New Roman" w:hAnsi="Times New Roman" w:cs="Times New Roman"/>
                <w:sz w:val="24"/>
                <w:szCs w:val="24"/>
                <w:lang w:val="ru-RU" w:eastAsia="en-US"/>
              </w:rPr>
              <w:t xml:space="preserve">не </w:t>
            </w:r>
            <w:proofErr w:type="spellStart"/>
            <w:r w:rsidRPr="00CF784C">
              <w:rPr>
                <w:rFonts w:ascii="Times New Roman" w:hAnsi="Times New Roman" w:cs="Times New Roman"/>
                <w:sz w:val="24"/>
                <w:szCs w:val="24"/>
                <w:lang w:val="ru-RU" w:eastAsia="en-US"/>
              </w:rPr>
              <w:t>надав</w:t>
            </w:r>
            <w:proofErr w:type="spellEnd"/>
            <w:r w:rsidRPr="00CF784C">
              <w:rPr>
                <w:rFonts w:ascii="Times New Roman" w:hAnsi="Times New Roman" w:cs="Times New Roman"/>
                <w:sz w:val="24"/>
                <w:szCs w:val="24"/>
                <w:lang w:val="ru-RU" w:eastAsia="en-US"/>
              </w:rPr>
              <w:t xml:space="preserve"> у </w:t>
            </w:r>
            <w:proofErr w:type="spellStart"/>
            <w:r w:rsidRPr="00CF784C">
              <w:rPr>
                <w:rFonts w:ascii="Times New Roman" w:hAnsi="Times New Roman" w:cs="Times New Roman"/>
                <w:sz w:val="24"/>
                <w:szCs w:val="24"/>
                <w:lang w:val="ru-RU" w:eastAsia="en-US"/>
              </w:rPr>
              <w:t>спосіб</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зазначений</w:t>
            </w:r>
            <w:proofErr w:type="spellEnd"/>
            <w:r w:rsidRPr="00CF784C">
              <w:rPr>
                <w:rFonts w:ascii="Times New Roman" w:hAnsi="Times New Roman" w:cs="Times New Roman"/>
                <w:sz w:val="24"/>
                <w:szCs w:val="24"/>
                <w:lang w:val="ru-RU" w:eastAsia="en-US"/>
              </w:rPr>
              <w:t xml:space="preserve"> в </w:t>
            </w:r>
            <w:proofErr w:type="spellStart"/>
            <w:r w:rsidRPr="00CF784C">
              <w:rPr>
                <w:rFonts w:ascii="Times New Roman" w:hAnsi="Times New Roman" w:cs="Times New Roman"/>
                <w:sz w:val="24"/>
                <w:szCs w:val="24"/>
                <w:lang w:val="ru-RU" w:eastAsia="en-US"/>
              </w:rPr>
              <w:t>тендерній</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документації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документи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підтверджують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відсутність</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підстав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визначених</w:t>
            </w:r>
            <w:proofErr w:type="spellEnd"/>
            <w:r w:rsidRPr="00CF784C">
              <w:rPr>
                <w:rFonts w:ascii="Times New Roman" w:hAnsi="Times New Roman" w:cs="Times New Roman"/>
                <w:sz w:val="24"/>
                <w:szCs w:val="24"/>
                <w:lang w:val="ru-RU" w:eastAsia="en-US"/>
              </w:rPr>
              <w:t xml:space="preserve"> пунктом 44 </w:t>
            </w:r>
            <w:proofErr w:type="spellStart"/>
            <w:r w:rsidRPr="00CF784C">
              <w:rPr>
                <w:rFonts w:ascii="Times New Roman" w:hAnsi="Times New Roman" w:cs="Times New Roman"/>
                <w:sz w:val="24"/>
                <w:szCs w:val="24"/>
                <w:lang w:val="ru-RU" w:eastAsia="en-US"/>
              </w:rPr>
              <w:t>цих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особливостей</w:t>
            </w:r>
            <w:proofErr w:type="spellEnd"/>
            <w:r w:rsidRPr="00CF784C">
              <w:rPr>
                <w:rFonts w:ascii="Times New Roman" w:hAnsi="Times New Roman" w:cs="Times New Roman"/>
                <w:sz w:val="24"/>
                <w:szCs w:val="24"/>
                <w:lang w:val="ru-RU" w:eastAsia="en-US"/>
              </w:rPr>
              <w:t>;</w:t>
            </w:r>
          </w:p>
          <w:p w14:paraId="7B215F78" w14:textId="77777777" w:rsidR="00CF784C" w:rsidRPr="00CF784C" w:rsidRDefault="00CF784C" w:rsidP="00CF784C">
            <w:pPr>
              <w:widowControl w:val="0"/>
              <w:numPr>
                <w:ilvl w:val="0"/>
                <w:numId w:val="22"/>
              </w:numPr>
              <w:ind w:left="0" w:firstLine="431"/>
              <w:contextualSpacing/>
              <w:jc w:val="both"/>
              <w:rPr>
                <w:rFonts w:ascii="Times New Roman" w:hAnsi="Times New Roman" w:cs="Times New Roman"/>
                <w:sz w:val="24"/>
                <w:szCs w:val="24"/>
                <w:lang w:val="ru-RU" w:eastAsia="en-US"/>
              </w:rPr>
            </w:pPr>
            <w:r w:rsidRPr="00CF784C">
              <w:rPr>
                <w:rFonts w:ascii="Times New Roman" w:hAnsi="Times New Roman" w:cs="Times New Roman"/>
                <w:sz w:val="24"/>
                <w:szCs w:val="24"/>
                <w:lang w:val="ru-RU" w:eastAsia="en-US"/>
              </w:rPr>
              <w:t xml:space="preserve">не </w:t>
            </w:r>
            <w:proofErr w:type="spellStart"/>
            <w:r w:rsidRPr="00CF784C">
              <w:rPr>
                <w:rFonts w:ascii="Times New Roman" w:hAnsi="Times New Roman" w:cs="Times New Roman"/>
                <w:sz w:val="24"/>
                <w:szCs w:val="24"/>
                <w:lang w:val="ru-RU" w:eastAsia="en-US"/>
              </w:rPr>
              <w:t>надав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копію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ліцензії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або</w:t>
            </w:r>
            <w:proofErr w:type="spellEnd"/>
            <w:r w:rsidRPr="00CF784C">
              <w:rPr>
                <w:rFonts w:ascii="Times New Roman" w:hAnsi="Times New Roman" w:cs="Times New Roman"/>
                <w:sz w:val="24"/>
                <w:szCs w:val="24"/>
                <w:lang w:val="ru-RU" w:eastAsia="en-US"/>
              </w:rPr>
              <w:t xml:space="preserve"> документа </w:t>
            </w:r>
            <w:proofErr w:type="spellStart"/>
            <w:r w:rsidRPr="00CF784C">
              <w:rPr>
                <w:rFonts w:ascii="Times New Roman" w:hAnsi="Times New Roman" w:cs="Times New Roman"/>
                <w:sz w:val="24"/>
                <w:szCs w:val="24"/>
                <w:lang w:val="ru-RU" w:eastAsia="en-US"/>
              </w:rPr>
              <w:t>дозвільного</w:t>
            </w:r>
            <w:proofErr w:type="spellEnd"/>
            <w:r w:rsidRPr="00CF784C">
              <w:rPr>
                <w:rFonts w:ascii="Times New Roman" w:hAnsi="Times New Roman" w:cs="Times New Roman"/>
                <w:sz w:val="24"/>
                <w:szCs w:val="24"/>
                <w:lang w:val="ru-RU" w:eastAsia="en-US"/>
              </w:rPr>
              <w:t xml:space="preserve"> характеру (у </w:t>
            </w:r>
            <w:proofErr w:type="spellStart"/>
            <w:r w:rsidRPr="00CF784C">
              <w:rPr>
                <w:rFonts w:ascii="Times New Roman" w:hAnsi="Times New Roman" w:cs="Times New Roman"/>
                <w:sz w:val="24"/>
                <w:szCs w:val="24"/>
                <w:lang w:val="ru-RU" w:eastAsia="en-US"/>
              </w:rPr>
              <w:t>разі</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їх</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наявності</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відповідно</w:t>
            </w:r>
            <w:proofErr w:type="spellEnd"/>
            <w:r w:rsidRPr="00CF784C">
              <w:rPr>
                <w:rFonts w:ascii="Times New Roman" w:hAnsi="Times New Roman" w:cs="Times New Roman"/>
                <w:sz w:val="24"/>
                <w:szCs w:val="24"/>
                <w:lang w:val="ru-RU" w:eastAsia="en-US"/>
              </w:rPr>
              <w:t xml:space="preserve"> до </w:t>
            </w:r>
            <w:proofErr w:type="spellStart"/>
            <w:r w:rsidRPr="00CF784C">
              <w:rPr>
                <w:rFonts w:ascii="Times New Roman" w:hAnsi="Times New Roman" w:cs="Times New Roman"/>
                <w:sz w:val="24"/>
                <w:szCs w:val="24"/>
                <w:lang w:val="ru-RU" w:eastAsia="en-US"/>
              </w:rPr>
              <w:t>частини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другої</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статті</w:t>
            </w:r>
            <w:proofErr w:type="spellEnd"/>
            <w:r w:rsidRPr="00CF784C">
              <w:rPr>
                <w:rFonts w:ascii="Times New Roman" w:hAnsi="Times New Roman" w:cs="Times New Roman"/>
                <w:sz w:val="24"/>
                <w:szCs w:val="24"/>
                <w:lang w:val="ru-RU" w:eastAsia="en-US"/>
              </w:rPr>
              <w:t xml:space="preserve"> 41 Закону;</w:t>
            </w:r>
          </w:p>
          <w:p w14:paraId="4A58714F" w14:textId="77777777" w:rsidR="00CF784C" w:rsidRPr="00CF784C" w:rsidRDefault="00CF784C" w:rsidP="00CF784C">
            <w:pPr>
              <w:widowControl w:val="0"/>
              <w:numPr>
                <w:ilvl w:val="0"/>
                <w:numId w:val="22"/>
              </w:numPr>
              <w:ind w:left="0" w:firstLine="431"/>
              <w:contextualSpacing/>
              <w:jc w:val="both"/>
              <w:rPr>
                <w:rFonts w:ascii="Times New Roman" w:hAnsi="Times New Roman" w:cs="Times New Roman"/>
                <w:sz w:val="24"/>
                <w:szCs w:val="24"/>
                <w:lang w:val="ru-RU" w:eastAsia="en-US"/>
              </w:rPr>
            </w:pPr>
            <w:r w:rsidRPr="00CF784C">
              <w:rPr>
                <w:rFonts w:ascii="Times New Roman" w:hAnsi="Times New Roman" w:cs="Times New Roman"/>
                <w:sz w:val="24"/>
                <w:szCs w:val="24"/>
                <w:lang w:val="ru-RU" w:eastAsia="en-US"/>
              </w:rPr>
              <w:t xml:space="preserve">не </w:t>
            </w:r>
            <w:proofErr w:type="spellStart"/>
            <w:r w:rsidRPr="00CF784C">
              <w:rPr>
                <w:rFonts w:ascii="Times New Roman" w:hAnsi="Times New Roman" w:cs="Times New Roman"/>
                <w:sz w:val="24"/>
                <w:szCs w:val="24"/>
                <w:lang w:val="ru-RU" w:eastAsia="en-US"/>
              </w:rPr>
              <w:t>надав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забезпечення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виконання</w:t>
            </w:r>
            <w:proofErr w:type="spellEnd"/>
            <w:r w:rsidRPr="00CF784C">
              <w:rPr>
                <w:rFonts w:ascii="Times New Roman" w:hAnsi="Times New Roman" w:cs="Times New Roman"/>
                <w:sz w:val="24"/>
                <w:szCs w:val="24"/>
                <w:lang w:val="ru-RU" w:eastAsia="en-US"/>
              </w:rPr>
              <w:t xml:space="preserve"> договору про </w:t>
            </w:r>
            <w:proofErr w:type="spellStart"/>
            <w:r w:rsidRPr="00CF784C">
              <w:rPr>
                <w:rFonts w:ascii="Times New Roman" w:hAnsi="Times New Roman" w:cs="Times New Roman"/>
                <w:sz w:val="24"/>
                <w:szCs w:val="24"/>
                <w:lang w:val="ru-RU" w:eastAsia="en-US"/>
              </w:rPr>
              <w:t>закупівлю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якщо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таке</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забезпечення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вимагалося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замовником</w:t>
            </w:r>
            <w:proofErr w:type="spellEnd"/>
            <w:r w:rsidRPr="00CF784C">
              <w:rPr>
                <w:rFonts w:ascii="Times New Roman" w:hAnsi="Times New Roman" w:cs="Times New Roman"/>
                <w:sz w:val="24"/>
                <w:szCs w:val="24"/>
                <w:lang w:val="ru-RU" w:eastAsia="en-US"/>
              </w:rPr>
              <w:t>;</w:t>
            </w:r>
          </w:p>
          <w:p w14:paraId="3DFFC123" w14:textId="77777777" w:rsidR="00CF784C" w:rsidRPr="00CF784C" w:rsidRDefault="00CF784C" w:rsidP="00CF784C">
            <w:pPr>
              <w:widowControl w:val="0"/>
              <w:numPr>
                <w:ilvl w:val="0"/>
                <w:numId w:val="22"/>
              </w:numPr>
              <w:ind w:left="5" w:firstLine="355"/>
              <w:contextualSpacing/>
              <w:jc w:val="both"/>
              <w:rPr>
                <w:rFonts w:ascii="Times New Roman" w:hAnsi="Times New Roman" w:cs="Times New Roman"/>
                <w:sz w:val="24"/>
                <w:szCs w:val="24"/>
                <w:lang w:val="ru-RU" w:eastAsia="en-US"/>
              </w:rPr>
            </w:pPr>
            <w:proofErr w:type="spellStart"/>
            <w:r w:rsidRPr="00CF784C">
              <w:rPr>
                <w:rFonts w:ascii="Times New Roman" w:hAnsi="Times New Roman" w:cs="Times New Roman"/>
                <w:sz w:val="24"/>
                <w:szCs w:val="24"/>
                <w:lang w:val="ru-RU" w:eastAsia="en-US"/>
              </w:rPr>
              <w:t>надав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недостовірну</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інформацію</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що</w:t>
            </w:r>
            <w:proofErr w:type="spellEnd"/>
            <w:r w:rsidRPr="00CF784C">
              <w:rPr>
                <w:rFonts w:ascii="Times New Roman" w:hAnsi="Times New Roman" w:cs="Times New Roman"/>
                <w:sz w:val="24"/>
                <w:szCs w:val="24"/>
                <w:lang w:val="ru-RU" w:eastAsia="en-US"/>
              </w:rPr>
              <w:t xml:space="preserve"> є </w:t>
            </w:r>
            <w:proofErr w:type="spellStart"/>
            <w:r w:rsidRPr="00CF784C">
              <w:rPr>
                <w:rFonts w:ascii="Times New Roman" w:hAnsi="Times New Roman" w:cs="Times New Roman"/>
                <w:sz w:val="24"/>
                <w:szCs w:val="24"/>
                <w:lang w:val="ru-RU" w:eastAsia="en-US"/>
              </w:rPr>
              <w:t>суттєвою</w:t>
            </w:r>
            <w:proofErr w:type="spellEnd"/>
            <w:r w:rsidRPr="00CF784C">
              <w:rPr>
                <w:rFonts w:ascii="Times New Roman" w:hAnsi="Times New Roman" w:cs="Times New Roman"/>
                <w:sz w:val="24"/>
                <w:szCs w:val="24"/>
                <w:lang w:val="ru-RU" w:eastAsia="en-US"/>
              </w:rPr>
              <w:t xml:space="preserve"> для </w:t>
            </w:r>
            <w:proofErr w:type="spellStart"/>
            <w:r w:rsidRPr="00CF784C">
              <w:rPr>
                <w:rFonts w:ascii="Times New Roman" w:hAnsi="Times New Roman" w:cs="Times New Roman"/>
                <w:sz w:val="24"/>
                <w:szCs w:val="24"/>
                <w:lang w:val="ru-RU" w:eastAsia="en-US"/>
              </w:rPr>
              <w:t>визначення</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результатів</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процедури</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закупівлі</w:t>
            </w:r>
            <w:proofErr w:type="spellEnd"/>
            <w:r w:rsidRPr="00CF784C">
              <w:rPr>
                <w:rFonts w:ascii="Times New Roman" w:hAnsi="Times New Roman" w:cs="Times New Roman"/>
                <w:sz w:val="24"/>
                <w:szCs w:val="24"/>
                <w:lang w:val="ru-RU" w:eastAsia="en-US"/>
              </w:rPr>
              <w:t xml:space="preserve">, яку </w:t>
            </w:r>
            <w:proofErr w:type="spellStart"/>
            <w:r w:rsidRPr="00CF784C">
              <w:rPr>
                <w:rFonts w:ascii="Times New Roman" w:hAnsi="Times New Roman" w:cs="Times New Roman"/>
                <w:sz w:val="24"/>
                <w:szCs w:val="24"/>
                <w:lang w:val="ru-RU" w:eastAsia="en-US"/>
              </w:rPr>
              <w:t>замовником</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виявлено</w:t>
            </w:r>
            <w:proofErr w:type="spellEnd"/>
            <w:r w:rsidRPr="00CF784C">
              <w:rPr>
                <w:rFonts w:ascii="Times New Roman" w:hAnsi="Times New Roman" w:cs="Times New Roman"/>
                <w:sz w:val="24"/>
                <w:szCs w:val="24"/>
                <w:lang w:val="ru-RU" w:eastAsia="en-US"/>
              </w:rPr>
              <w:t xml:space="preserve"> </w:t>
            </w:r>
            <w:proofErr w:type="spellStart"/>
            <w:r w:rsidRPr="00CF784C">
              <w:rPr>
                <w:rFonts w:ascii="Times New Roman" w:hAnsi="Times New Roman" w:cs="Times New Roman"/>
                <w:sz w:val="24"/>
                <w:szCs w:val="24"/>
                <w:lang w:val="ru-RU" w:eastAsia="en-US"/>
              </w:rPr>
              <w:t>згідно</w:t>
            </w:r>
            <w:proofErr w:type="spellEnd"/>
            <w:r w:rsidRPr="00CF784C">
              <w:rPr>
                <w:rFonts w:ascii="Times New Roman" w:hAnsi="Times New Roman" w:cs="Times New Roman"/>
                <w:sz w:val="24"/>
                <w:szCs w:val="24"/>
                <w:lang w:val="ru-RU" w:eastAsia="en-US"/>
              </w:rPr>
              <w:t xml:space="preserve"> з </w:t>
            </w:r>
            <w:proofErr w:type="spellStart"/>
            <w:r w:rsidRPr="00CF784C">
              <w:rPr>
                <w:rFonts w:ascii="Times New Roman" w:hAnsi="Times New Roman" w:cs="Times New Roman"/>
                <w:sz w:val="24"/>
                <w:szCs w:val="24"/>
                <w:lang w:val="ru-RU" w:eastAsia="en-US"/>
              </w:rPr>
              <w:t>абзацом</w:t>
            </w:r>
            <w:proofErr w:type="spellEnd"/>
            <w:r w:rsidRPr="00CF784C">
              <w:rPr>
                <w:rFonts w:ascii="Times New Roman" w:hAnsi="Times New Roman" w:cs="Times New Roman"/>
                <w:sz w:val="24"/>
                <w:szCs w:val="24"/>
                <w:lang w:val="ru-RU" w:eastAsia="en-US"/>
              </w:rPr>
              <w:t xml:space="preserve"> другим пункту </w:t>
            </w:r>
            <w:r w:rsidRPr="00CF784C">
              <w:rPr>
                <w:rFonts w:ascii="Times New Roman" w:hAnsi="Times New Roman" w:cs="Times New Roman"/>
                <w:sz w:val="24"/>
                <w:szCs w:val="24"/>
                <w:lang w:eastAsia="en-US"/>
              </w:rPr>
              <w:t>39 Особливостей</w:t>
            </w:r>
            <w:r w:rsidRPr="00CF784C">
              <w:rPr>
                <w:rFonts w:ascii="Times New Roman" w:hAnsi="Times New Roman" w:cs="Times New Roman"/>
                <w:sz w:val="24"/>
                <w:szCs w:val="24"/>
                <w:lang w:val="ru-RU" w:eastAsia="en-US"/>
              </w:rPr>
              <w:t>.</w:t>
            </w:r>
          </w:p>
          <w:p w14:paraId="17A1229A" w14:textId="77777777" w:rsidR="00CF784C" w:rsidRPr="00CF784C" w:rsidRDefault="00CF784C" w:rsidP="00CF784C">
            <w:pPr>
              <w:ind w:firstLine="431"/>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1BB91AFB" w14:textId="77777777" w:rsidR="00CF784C" w:rsidRPr="00CF784C" w:rsidRDefault="00CF784C" w:rsidP="00CF784C">
            <w:pPr>
              <w:numPr>
                <w:ilvl w:val="0"/>
                <w:numId w:val="24"/>
              </w:numPr>
              <w:tabs>
                <w:tab w:val="left" w:pos="360"/>
                <w:tab w:val="left" w:pos="851"/>
                <w:tab w:val="left" w:pos="1440"/>
              </w:tabs>
              <w:ind w:firstLine="431"/>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4CC908" w14:textId="77777777" w:rsidR="00CF784C" w:rsidRPr="00CF784C" w:rsidRDefault="00CF784C" w:rsidP="00CF784C">
            <w:pPr>
              <w:widowControl w:val="0"/>
              <w:ind w:firstLine="431"/>
              <w:contextualSpacing/>
              <w:jc w:val="both"/>
              <w:rPr>
                <w:rFonts w:ascii="Times New Roman" w:hAnsi="Times New Roman" w:cs="Times New Roman"/>
                <w:sz w:val="24"/>
                <w:szCs w:val="24"/>
                <w:lang w:eastAsia="en-US"/>
              </w:rPr>
            </w:pPr>
            <w:r w:rsidRPr="00CF784C">
              <w:rPr>
                <w:rFonts w:ascii="Times New Roman" w:hAnsi="Times New Roman" w:cs="Times New Roman"/>
                <w:sz w:val="24"/>
                <w:szCs w:val="24"/>
                <w:lang w:eastAsia="en-US"/>
              </w:rPr>
              <w:t>2)</w:t>
            </w:r>
            <w:r w:rsidRPr="00CF784C">
              <w:rPr>
                <w:rFonts w:ascii="Times New Roman" w:hAnsi="Times New Roman" w:cs="Times New Roman"/>
                <w:sz w:val="24"/>
                <w:szCs w:val="24"/>
                <w:lang w:val="ru-RU" w:eastAsia="en-US"/>
              </w:rPr>
              <w:t> </w:t>
            </w:r>
            <w:r w:rsidRPr="00CF784C">
              <w:rPr>
                <w:rFonts w:ascii="Times New Roman"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C8F413"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485147" w14:textId="77777777" w:rsidR="00CF784C" w:rsidRPr="00CF784C" w:rsidRDefault="00CF784C" w:rsidP="00CF784C">
            <w:pPr>
              <w:widowControl w:val="0"/>
              <w:spacing w:beforeLines="20" w:before="48" w:afterLines="50" w:after="120"/>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lastRenderedPageBreak/>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B9F74" w14:textId="0862B224" w:rsidR="00471F6D" w:rsidRDefault="00CF784C" w:rsidP="00CF784C">
            <w:pPr>
              <w:widowControl w:val="0"/>
              <w:jc w:val="both"/>
              <w:rPr>
                <w:rFonts w:ascii="Times New Roman" w:eastAsia="Times New Roman" w:hAnsi="Times New Roman" w:cs="Times New Roman"/>
                <w:sz w:val="24"/>
                <w:szCs w:val="24"/>
              </w:rPr>
            </w:pPr>
            <w:r w:rsidRPr="00CF784C">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w:t>
            </w:r>
            <w:r w:rsidRPr="00CF784C">
              <w:rPr>
                <w:rFonts w:ascii="Times New Roman" w:eastAsia="Times New Roman" w:hAnsi="Times New Roman" w:cs="Times New Roman"/>
                <w:b/>
                <w:sz w:val="24"/>
                <w:szCs w:val="24"/>
              </w:rPr>
              <w:t xml:space="preserve">зазначені в пункті 44 Особливостей </w:t>
            </w:r>
            <w:r w:rsidRPr="00CF784C">
              <w:rPr>
                <w:rFonts w:ascii="Times New Roman" w:eastAsia="Times New Roman" w:hAnsi="Times New Roman" w:cs="Times New Roman"/>
                <w:sz w:val="24"/>
                <w:szCs w:val="24"/>
              </w:rPr>
              <w:t>(крім абзацу чотирнадцятого цього пункту).</w:t>
            </w:r>
          </w:p>
        </w:tc>
      </w:tr>
      <w:tr w:rsidR="00471F6D" w14:paraId="743FE63D" w14:textId="77777777">
        <w:trPr>
          <w:trHeight w:val="472"/>
          <w:jc w:val="center"/>
        </w:trPr>
        <w:tc>
          <w:tcPr>
            <w:tcW w:w="9960" w:type="dxa"/>
            <w:gridSpan w:val="3"/>
            <w:vAlign w:val="center"/>
          </w:tcPr>
          <w:p w14:paraId="5CCE5FD9"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1F6D" w14:paraId="7F67E529" w14:textId="77777777">
        <w:trPr>
          <w:trHeight w:val="1119"/>
          <w:jc w:val="center"/>
        </w:trPr>
        <w:tc>
          <w:tcPr>
            <w:tcW w:w="720" w:type="dxa"/>
          </w:tcPr>
          <w:p w14:paraId="5270AD44"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47B3F453" w14:textId="77777777" w:rsidR="00471F6D" w:rsidRDefault="0020321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1FA4E28"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Відповідно до пункту 47 Особливостей замовник відміняє відкриті торги у разі:</w:t>
            </w:r>
          </w:p>
          <w:p w14:paraId="7A94F785"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3FE8A2DA"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BC6793"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08DE5F34"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55F6F77A"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80D5E3"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Відповідно до пункту 48 Особливостей відкриті торги автоматично відміняються електронною системою закупівель у разі:</w:t>
            </w:r>
          </w:p>
          <w:p w14:paraId="2F9A6C1D"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3257BF"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705D119A"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3D792B45" w14:textId="77777777" w:rsidR="00CF784C" w:rsidRPr="00CF784C" w:rsidRDefault="00CF784C" w:rsidP="00CF784C">
            <w:pPr>
              <w:widowControl w:val="0"/>
              <w:spacing w:beforeLines="20" w:before="48"/>
              <w:ind w:firstLine="366"/>
              <w:contextualSpacing/>
              <w:jc w:val="both"/>
              <w:rPr>
                <w:rFonts w:ascii="Times New Roman" w:eastAsia="Times New Roman" w:hAnsi="Times New Roman" w:cs="Times New Roman"/>
                <w:sz w:val="24"/>
                <w:szCs w:val="24"/>
                <w:lang w:eastAsia="ru-RU"/>
              </w:rPr>
            </w:pPr>
            <w:r w:rsidRPr="00CF784C">
              <w:rPr>
                <w:rFonts w:ascii="Times New Roman" w:eastAsia="Times New Roman" w:hAnsi="Times New Roman" w:cs="Times New Roman"/>
                <w:sz w:val="24"/>
                <w:szCs w:val="24"/>
                <w:lang w:eastAsia="ru-RU"/>
              </w:rPr>
              <w:t>Відкриті торги можуть бути відмінені частково (за лотом).</w:t>
            </w:r>
          </w:p>
          <w:p w14:paraId="66485168" w14:textId="6C7DC650" w:rsidR="00471F6D" w:rsidRDefault="00CF784C" w:rsidP="00CF784C">
            <w:pPr>
              <w:widowControl w:val="0"/>
              <w:jc w:val="both"/>
              <w:rPr>
                <w:rFonts w:ascii="Times New Roman" w:eastAsia="Times New Roman" w:hAnsi="Times New Roman" w:cs="Times New Roman"/>
                <w:sz w:val="24"/>
                <w:szCs w:val="24"/>
              </w:rPr>
            </w:pPr>
            <w:r w:rsidRPr="00CF784C">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w:t>
            </w:r>
            <w:r w:rsidRPr="00CF784C">
              <w:rPr>
                <w:rFonts w:ascii="Times New Roman" w:eastAsia="Times New Roman" w:hAnsi="Times New Roman" w:cs="Times New Roman"/>
                <w:sz w:val="24"/>
                <w:szCs w:val="24"/>
                <w:lang w:eastAsia="ru-RU"/>
              </w:rPr>
              <w:lastRenderedPageBreak/>
              <w:t>електронною системою закупівель в день її оприлюднення.</w:t>
            </w:r>
            <w:r w:rsidR="00203212">
              <w:rPr>
                <w:rFonts w:ascii="Times New Roman" w:eastAsia="Times New Roman" w:hAnsi="Times New Roman" w:cs="Times New Roman"/>
                <w:color w:val="4A86E8"/>
                <w:sz w:val="24"/>
                <w:szCs w:val="24"/>
              </w:rPr>
              <w:t>.</w:t>
            </w:r>
          </w:p>
        </w:tc>
      </w:tr>
      <w:tr w:rsidR="00471F6D" w14:paraId="22115562" w14:textId="77777777">
        <w:trPr>
          <w:trHeight w:val="1119"/>
          <w:jc w:val="center"/>
        </w:trPr>
        <w:tc>
          <w:tcPr>
            <w:tcW w:w="720" w:type="dxa"/>
          </w:tcPr>
          <w:p w14:paraId="4FCF42B1"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5D3E503F"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A9979D2" w14:textId="77777777" w:rsidR="00471F6D" w:rsidRDefault="002032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7E54">
              <w:rPr>
                <w:rFonts w:ascii="Times New Roman" w:eastAsia="Times New Roman" w:hAnsi="Times New Roman" w:cs="Times New Roman"/>
                <w:b/>
                <w:iCs/>
                <w:sz w:val="24"/>
                <w:szCs w:val="24"/>
              </w:rPr>
              <w:t>не пізніше ніж через 15 днів</w:t>
            </w:r>
            <w:r w:rsidRPr="00CF78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2FE3">
              <w:rPr>
                <w:rFonts w:ascii="Times New Roman" w:eastAsia="Times New Roman" w:hAnsi="Times New Roman" w:cs="Times New Roman"/>
                <w:b/>
                <w:iCs/>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CE34D93" w14:textId="77777777" w:rsidR="00471F6D" w:rsidRDefault="002032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23C38A"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sidRPr="00192FE3">
              <w:rPr>
                <w:rFonts w:ascii="Times New Roman" w:eastAsia="Times New Roman" w:hAnsi="Times New Roman" w:cs="Times New Roman"/>
                <w:b/>
                <w:iCs/>
                <w:sz w:val="24"/>
                <w:szCs w:val="24"/>
                <w:highlight w:val="white"/>
              </w:rPr>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1F6D" w14:paraId="738A4F67" w14:textId="77777777">
        <w:trPr>
          <w:trHeight w:val="1119"/>
          <w:jc w:val="center"/>
        </w:trPr>
        <w:tc>
          <w:tcPr>
            <w:tcW w:w="720" w:type="dxa"/>
          </w:tcPr>
          <w:p w14:paraId="0E0558B0"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7E28015F" w14:textId="77777777" w:rsidR="00471F6D" w:rsidRDefault="0020321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FC98482" w14:textId="49332E40" w:rsidR="00471F6D" w:rsidRDefault="0020321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192FE3">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92FE3">
              <w:rPr>
                <w:rFonts w:ascii="Times New Roman" w:eastAsia="Times New Roman" w:hAnsi="Times New Roman" w:cs="Times New Roman"/>
                <w:b/>
                <w:iCs/>
                <w:color w:val="000000"/>
                <w:sz w:val="24"/>
                <w:szCs w:val="24"/>
              </w:rPr>
              <w:t>Додатку 3</w:t>
            </w:r>
            <w:r w:rsidRPr="00192FE3">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14:paraId="50ED57C0" w14:textId="77777777" w:rsidR="00471F6D" w:rsidRDefault="002032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C4C4980" w14:textId="77777777" w:rsidR="00471F6D" w:rsidRDefault="00203212">
            <w:pPr>
              <w:widowControl w:val="0"/>
              <w:jc w:val="both"/>
              <w:rPr>
                <w:rFonts w:ascii="Times New Roman" w:eastAsia="Times New Roman" w:hAnsi="Times New Roman" w:cs="Times New Roman"/>
                <w:color w:val="000000"/>
                <w:sz w:val="24"/>
                <w:szCs w:val="24"/>
              </w:rPr>
            </w:pPr>
            <w:r w:rsidRPr="00192FE3">
              <w:rPr>
                <w:rFonts w:ascii="Times New Roman" w:eastAsia="Times New Roman" w:hAnsi="Times New Roman" w:cs="Times New Roman"/>
                <w:b/>
                <w:iCs/>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5AC8ACA" w14:textId="77777777" w:rsidR="00471F6D" w:rsidRDefault="0020321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75558AC" w14:textId="77777777" w:rsidR="00471F6D" w:rsidRDefault="0020321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37B0E7" w14:textId="77777777" w:rsidR="00471F6D" w:rsidRDefault="0020321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w:t>
            </w:r>
            <w:r w:rsidRPr="00192FE3">
              <w:rPr>
                <w:rFonts w:ascii="Times New Roman" w:eastAsia="Times New Roman" w:hAnsi="Times New Roman" w:cs="Times New Roman"/>
                <w:b/>
                <w:bCs/>
                <w:i/>
                <w:color w:val="000000"/>
                <w:sz w:val="24"/>
                <w:szCs w:val="24"/>
                <w:highlight w:val="white"/>
              </w:rPr>
              <w:t>ненадання переможцем інформації про право підписання</w:t>
            </w:r>
            <w:r>
              <w:rPr>
                <w:rFonts w:ascii="Times New Roman" w:eastAsia="Times New Roman" w:hAnsi="Times New Roman" w:cs="Times New Roman"/>
                <w:i/>
                <w:color w:val="000000"/>
                <w:sz w:val="24"/>
                <w:szCs w:val="24"/>
                <w:highlight w:val="white"/>
              </w:rPr>
              <w:t xml:space="preserve"> договору про закупівлю </w:t>
            </w:r>
            <w:r w:rsidRPr="00192FE3">
              <w:rPr>
                <w:rFonts w:ascii="Times New Roman" w:eastAsia="Times New Roman" w:hAnsi="Times New Roman" w:cs="Times New Roman"/>
                <w:b/>
                <w:bCs/>
                <w:i/>
                <w:color w:val="000000"/>
                <w:sz w:val="24"/>
                <w:szCs w:val="24"/>
                <w:highlight w:val="white"/>
              </w:rPr>
              <w:t>переможець вважається таким, що відмовився від підписання договору</w:t>
            </w:r>
            <w:r>
              <w:rPr>
                <w:rFonts w:ascii="Times New Roman" w:eastAsia="Times New Roman" w:hAnsi="Times New Roman" w:cs="Times New Roman"/>
                <w:i/>
                <w:color w:val="000000"/>
                <w:sz w:val="24"/>
                <w:szCs w:val="24"/>
                <w:highlight w:val="white"/>
              </w:rPr>
              <w:t xml:space="preserve">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1F6D" w14:paraId="4FEAF60D" w14:textId="77777777">
        <w:trPr>
          <w:trHeight w:val="6150"/>
          <w:jc w:val="center"/>
        </w:trPr>
        <w:tc>
          <w:tcPr>
            <w:tcW w:w="720" w:type="dxa"/>
          </w:tcPr>
          <w:p w14:paraId="1C15192F"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14:paraId="7073DE30"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81FC788"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6367C0E"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3420225" w14:textId="77777777" w:rsidR="00471F6D" w:rsidRDefault="00203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6593636" w14:textId="106DDD9F" w:rsidR="00471F6D" w:rsidRPr="00192FE3" w:rsidRDefault="00203212" w:rsidP="00192FE3">
            <w:pPr>
              <w:pStyle w:val="a5"/>
              <w:widowControl w:val="0"/>
              <w:numPr>
                <w:ilvl w:val="0"/>
                <w:numId w:val="18"/>
              </w:numPr>
              <w:tabs>
                <w:tab w:val="left" w:pos="301"/>
              </w:tabs>
              <w:ind w:left="27" w:firstLine="0"/>
              <w:jc w:val="both"/>
              <w:rPr>
                <w:rFonts w:ascii="Times New Roman" w:eastAsia="Times New Roman" w:hAnsi="Times New Roman" w:cs="Times New Roman"/>
                <w:sz w:val="24"/>
                <w:szCs w:val="24"/>
              </w:rPr>
            </w:pPr>
            <w:r w:rsidRPr="00192FE3">
              <w:rPr>
                <w:rFonts w:ascii="Times New Roman" w:eastAsia="Times New Roman" w:hAnsi="Times New Roman" w:cs="Times New Roman"/>
                <w:sz w:val="24"/>
                <w:szCs w:val="24"/>
              </w:rPr>
              <w:t>визначення грошового еквівалента зобов’язання в іноземній валюті;</w:t>
            </w:r>
          </w:p>
          <w:p w14:paraId="47817741" w14:textId="1E86951F" w:rsidR="00471F6D" w:rsidRPr="00192FE3" w:rsidRDefault="00203212" w:rsidP="00192FE3">
            <w:pPr>
              <w:pStyle w:val="a5"/>
              <w:widowControl w:val="0"/>
              <w:numPr>
                <w:ilvl w:val="0"/>
                <w:numId w:val="18"/>
              </w:numPr>
              <w:tabs>
                <w:tab w:val="left" w:pos="301"/>
              </w:tabs>
              <w:ind w:left="27" w:firstLine="0"/>
              <w:jc w:val="both"/>
              <w:rPr>
                <w:rFonts w:ascii="Times New Roman" w:eastAsia="Times New Roman" w:hAnsi="Times New Roman" w:cs="Times New Roman"/>
                <w:sz w:val="24"/>
                <w:szCs w:val="24"/>
              </w:rPr>
            </w:pPr>
            <w:r w:rsidRPr="00192F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C8D6F3" w14:textId="62B7DF8F" w:rsidR="00471F6D" w:rsidRPr="00192FE3" w:rsidRDefault="00203212" w:rsidP="00192FE3">
            <w:pPr>
              <w:pStyle w:val="a5"/>
              <w:widowControl w:val="0"/>
              <w:numPr>
                <w:ilvl w:val="0"/>
                <w:numId w:val="18"/>
              </w:numPr>
              <w:tabs>
                <w:tab w:val="left" w:pos="301"/>
              </w:tabs>
              <w:ind w:left="27" w:firstLine="0"/>
              <w:jc w:val="both"/>
              <w:rPr>
                <w:rFonts w:ascii="Times New Roman" w:eastAsia="Times New Roman" w:hAnsi="Times New Roman" w:cs="Times New Roman"/>
                <w:sz w:val="24"/>
                <w:szCs w:val="24"/>
              </w:rPr>
            </w:pPr>
            <w:r w:rsidRPr="00192F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1F6D" w14:paraId="0DA6C505" w14:textId="77777777">
        <w:trPr>
          <w:trHeight w:val="1119"/>
          <w:jc w:val="center"/>
        </w:trPr>
        <w:tc>
          <w:tcPr>
            <w:tcW w:w="720" w:type="dxa"/>
          </w:tcPr>
          <w:p w14:paraId="03EE3F65" w14:textId="77777777" w:rsidR="00471F6D" w:rsidRDefault="00203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14:paraId="6602C408" w14:textId="77777777" w:rsidR="00471F6D" w:rsidRDefault="002032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327458B" w14:textId="77777777" w:rsidR="00471F6D" w:rsidRPr="00192FE3" w:rsidRDefault="00203212">
            <w:pPr>
              <w:widowControl w:val="0"/>
              <w:ind w:right="120"/>
              <w:jc w:val="both"/>
              <w:rPr>
                <w:rFonts w:ascii="Times New Roman" w:eastAsia="Times New Roman" w:hAnsi="Times New Roman" w:cs="Times New Roman"/>
                <w:sz w:val="24"/>
                <w:szCs w:val="24"/>
              </w:rPr>
            </w:pPr>
            <w:r w:rsidRPr="00192FE3">
              <w:rPr>
                <w:rFonts w:ascii="Times New Roman" w:eastAsia="Times New Roman" w:hAnsi="Times New Roman" w:cs="Times New Roman"/>
                <w:sz w:val="24"/>
                <w:szCs w:val="24"/>
              </w:rPr>
              <w:t>Забезпечення виконання договору про закупівлю не вимагається.</w:t>
            </w:r>
          </w:p>
          <w:p w14:paraId="211715A9" w14:textId="35D27D56" w:rsidR="00471F6D" w:rsidRDefault="00471F6D">
            <w:pPr>
              <w:widowControl w:val="0"/>
              <w:jc w:val="both"/>
              <w:rPr>
                <w:rFonts w:ascii="Times New Roman" w:eastAsia="Times New Roman" w:hAnsi="Times New Roman" w:cs="Times New Roman"/>
                <w:sz w:val="24"/>
                <w:szCs w:val="24"/>
              </w:rPr>
            </w:pPr>
          </w:p>
        </w:tc>
      </w:tr>
    </w:tbl>
    <w:p w14:paraId="51E11560" w14:textId="77777777" w:rsidR="00471F6D" w:rsidRDefault="00471F6D">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14:paraId="42FDE56F" w14:textId="20ABADC9" w:rsidR="00471F6D" w:rsidRDefault="00203212" w:rsidP="00423F6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606FC">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14:paraId="215799D5" w14:textId="4C767BE4" w:rsidR="00471F6D" w:rsidRDefault="00203212" w:rsidP="00423F60">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sidR="00BD229E">
        <w:rPr>
          <w:rFonts w:ascii="Times New Roman" w:eastAsia="Times New Roman" w:hAnsi="Times New Roman" w:cs="Times New Roman"/>
          <w:sz w:val="24"/>
          <w:szCs w:val="24"/>
        </w:rPr>
        <w:t>16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8B5574C" w14:textId="4120AE3A" w:rsidR="00471F6D" w:rsidRDefault="00203212" w:rsidP="00423F60">
      <w:pPr>
        <w:spacing w:after="0" w:line="240" w:lineRule="auto"/>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sidR="00BD229E">
        <w:rPr>
          <w:rFonts w:ascii="Times New Roman" w:eastAsia="Times New Roman" w:hAnsi="Times New Roman" w:cs="Times New Roman"/>
          <w:sz w:val="24"/>
          <w:szCs w:val="24"/>
        </w:rPr>
        <w:t>22</w:t>
      </w:r>
      <w:r w:rsidRPr="00B0681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3C5C8BE" w14:textId="66A6194A" w:rsidR="00C04E4F" w:rsidRDefault="00C04E4F" w:rsidP="00423F60">
      <w:pPr>
        <w:spacing w:after="0" w:line="240" w:lineRule="auto"/>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4. </w:t>
      </w:r>
      <w:r>
        <w:rPr>
          <w:rFonts w:ascii="Times New Roman" w:eastAsia="Times New Roman" w:hAnsi="Times New Roman" w:cs="Times New Roman"/>
          <w:sz w:val="24"/>
          <w:szCs w:val="24"/>
          <w:highlight w:val="white"/>
        </w:rPr>
        <w:t xml:space="preserve">Додаток 4 до тендерної документації на </w:t>
      </w:r>
      <w:r w:rsidR="00E606FC">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14:paraId="1FE2CD10" w14:textId="6ACBB33A" w:rsidR="00471F6D" w:rsidRPr="00373D05" w:rsidRDefault="00423F60" w:rsidP="00373D05">
      <w:pPr>
        <w:spacing w:after="0" w:line="240" w:lineRule="auto"/>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до тендерної документації на 1 арк. в 1 прим. </w:t>
      </w:r>
    </w:p>
    <w:sectPr w:rsidR="00471F6D" w:rsidRPr="00373D05">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3495" w14:textId="77777777" w:rsidR="00042498" w:rsidRDefault="00042498">
      <w:pPr>
        <w:spacing w:after="0" w:line="240" w:lineRule="auto"/>
      </w:pPr>
      <w:r>
        <w:separator/>
      </w:r>
    </w:p>
  </w:endnote>
  <w:endnote w:type="continuationSeparator" w:id="0">
    <w:p w14:paraId="5C07AD4F" w14:textId="77777777" w:rsidR="00042498" w:rsidRDefault="0004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E490" w14:textId="241253F3" w:rsidR="00471F6D" w:rsidRDefault="002032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50A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568C" w14:textId="77777777" w:rsidR="00042498" w:rsidRDefault="00042498">
      <w:pPr>
        <w:spacing w:after="0" w:line="240" w:lineRule="auto"/>
      </w:pPr>
      <w:r>
        <w:separator/>
      </w:r>
    </w:p>
  </w:footnote>
  <w:footnote w:type="continuationSeparator" w:id="0">
    <w:p w14:paraId="2F95F9C4" w14:textId="77777777" w:rsidR="00042498" w:rsidRDefault="00042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800BAB"/>
    <w:multiLevelType w:val="hybridMultilevel"/>
    <w:tmpl w:val="C1FECCB0"/>
    <w:lvl w:ilvl="0" w:tplc="9796FA10">
      <w:numFmt w:val="bullet"/>
      <w:lvlText w:val="-"/>
      <w:lvlJc w:val="left"/>
      <w:pPr>
        <w:ind w:left="1151" w:hanging="360"/>
      </w:pPr>
      <w:rPr>
        <w:rFonts w:ascii="Times New Roman" w:eastAsia="Times New Roman" w:hAnsi="Times New Roman"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 w15:restartNumberingAfterBreak="0">
    <w:nsid w:val="08CE01DF"/>
    <w:multiLevelType w:val="multilevel"/>
    <w:tmpl w:val="DAD822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8D682B"/>
    <w:multiLevelType w:val="hybridMultilevel"/>
    <w:tmpl w:val="FE42D30E"/>
    <w:lvl w:ilvl="0" w:tplc="9796FA10">
      <w:numFmt w:val="bullet"/>
      <w:lvlText w:val="-"/>
      <w:lvlJc w:val="left"/>
      <w:pPr>
        <w:ind w:left="1086" w:hanging="360"/>
      </w:pPr>
      <w:rPr>
        <w:rFonts w:ascii="Times New Roman" w:eastAsia="Times New Roman" w:hAnsi="Times New Roman" w:cs="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4" w15:restartNumberingAfterBreak="0">
    <w:nsid w:val="1BE4283E"/>
    <w:multiLevelType w:val="hybridMultilevel"/>
    <w:tmpl w:val="3F6ECC88"/>
    <w:lvl w:ilvl="0" w:tplc="94B0C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0446E"/>
    <w:multiLevelType w:val="multilevel"/>
    <w:tmpl w:val="C172A5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5133D9"/>
    <w:multiLevelType w:val="hybridMultilevel"/>
    <w:tmpl w:val="9E5C9584"/>
    <w:lvl w:ilvl="0" w:tplc="94B0CA40">
      <w:start w:val="1"/>
      <w:numFmt w:val="bullet"/>
      <w:lvlText w:val=""/>
      <w:lvlJc w:val="left"/>
      <w:pPr>
        <w:ind w:left="900" w:hanging="54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C16E69"/>
    <w:multiLevelType w:val="hybridMultilevel"/>
    <w:tmpl w:val="1F043190"/>
    <w:lvl w:ilvl="0" w:tplc="94B0C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12E32"/>
    <w:multiLevelType w:val="multilevel"/>
    <w:tmpl w:val="D5FE17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D63441"/>
    <w:multiLevelType w:val="hybridMultilevel"/>
    <w:tmpl w:val="E3B42252"/>
    <w:lvl w:ilvl="0" w:tplc="94B0CA4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2C0C1184"/>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389568F"/>
    <w:multiLevelType w:val="hybridMultilevel"/>
    <w:tmpl w:val="FE407444"/>
    <w:lvl w:ilvl="0" w:tplc="9796F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32F8E"/>
    <w:multiLevelType w:val="hybridMultilevel"/>
    <w:tmpl w:val="0A5CAEE0"/>
    <w:lvl w:ilvl="0" w:tplc="94B0C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E660B9"/>
    <w:multiLevelType w:val="multilevel"/>
    <w:tmpl w:val="B7CC9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C83379"/>
    <w:multiLevelType w:val="hybridMultilevel"/>
    <w:tmpl w:val="CDB67BA0"/>
    <w:lvl w:ilvl="0" w:tplc="7E10A08C">
      <w:numFmt w:val="bullet"/>
      <w:lvlText w:val="—"/>
      <w:lvlJc w:val="left"/>
      <w:pPr>
        <w:ind w:left="900" w:hanging="5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931DA4"/>
    <w:multiLevelType w:val="hybridMultilevel"/>
    <w:tmpl w:val="99887BCC"/>
    <w:lvl w:ilvl="0" w:tplc="94B0C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A026FF4"/>
    <w:multiLevelType w:val="hybridMultilevel"/>
    <w:tmpl w:val="55668506"/>
    <w:lvl w:ilvl="0" w:tplc="3B6CFC5C">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FE2B58"/>
    <w:multiLevelType w:val="multilevel"/>
    <w:tmpl w:val="1FD45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9E369C"/>
    <w:multiLevelType w:val="hybridMultilevel"/>
    <w:tmpl w:val="8FECED20"/>
    <w:lvl w:ilvl="0" w:tplc="04190003">
      <w:start w:val="1"/>
      <w:numFmt w:val="bullet"/>
      <w:lvlText w:val="o"/>
      <w:lvlJc w:val="left"/>
      <w:pPr>
        <w:ind w:left="1112" w:hanging="360"/>
      </w:pPr>
      <w:rPr>
        <w:rFonts w:ascii="Courier New" w:hAnsi="Courier New" w:cs="Courier New"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9" w15:restartNumberingAfterBreak="0">
    <w:nsid w:val="528E57C1"/>
    <w:multiLevelType w:val="hybridMultilevel"/>
    <w:tmpl w:val="403A4EA8"/>
    <w:lvl w:ilvl="0" w:tplc="FE42BBAC">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9902695"/>
    <w:multiLevelType w:val="hybridMultilevel"/>
    <w:tmpl w:val="13B8FE92"/>
    <w:lvl w:ilvl="0" w:tplc="3B6CFC5C">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1DB4C42"/>
    <w:multiLevelType w:val="hybridMultilevel"/>
    <w:tmpl w:val="7228F426"/>
    <w:lvl w:ilvl="0" w:tplc="8D2677C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62757427"/>
    <w:multiLevelType w:val="hybridMultilevel"/>
    <w:tmpl w:val="C46604A8"/>
    <w:lvl w:ilvl="0" w:tplc="0980F3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2A01A1"/>
    <w:multiLevelType w:val="multilevel"/>
    <w:tmpl w:val="613257C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num>
  <w:num w:numId="3">
    <w:abstractNumId w:val="8"/>
  </w:num>
  <w:num w:numId="4">
    <w:abstractNumId w:val="5"/>
  </w:num>
  <w:num w:numId="5">
    <w:abstractNumId w:val="23"/>
  </w:num>
  <w:num w:numId="6">
    <w:abstractNumId w:val="10"/>
  </w:num>
  <w:num w:numId="7">
    <w:abstractNumId w:val="2"/>
  </w:num>
  <w:num w:numId="8">
    <w:abstractNumId w:val="4"/>
  </w:num>
  <w:num w:numId="9">
    <w:abstractNumId w:val="7"/>
  </w:num>
  <w:num w:numId="10">
    <w:abstractNumId w:val="22"/>
  </w:num>
  <w:num w:numId="11">
    <w:abstractNumId w:val="12"/>
  </w:num>
  <w:num w:numId="12">
    <w:abstractNumId w:val="19"/>
  </w:num>
  <w:num w:numId="13">
    <w:abstractNumId w:val="15"/>
  </w:num>
  <w:num w:numId="14">
    <w:abstractNumId w:val="20"/>
  </w:num>
  <w:num w:numId="15">
    <w:abstractNumId w:val="16"/>
  </w:num>
  <w:num w:numId="16">
    <w:abstractNumId w:val="14"/>
  </w:num>
  <w:num w:numId="17">
    <w:abstractNumId w:val="6"/>
  </w:num>
  <w:num w:numId="18">
    <w:abstractNumId w:val="9"/>
  </w:num>
  <w:num w:numId="19">
    <w:abstractNumId w:val="21"/>
  </w:num>
  <w:num w:numId="20">
    <w:abstractNumId w:val="18"/>
  </w:num>
  <w:num w:numId="21">
    <w:abstractNumId w:val="3"/>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6D"/>
    <w:rsid w:val="00040C91"/>
    <w:rsid w:val="00042498"/>
    <w:rsid w:val="0004541C"/>
    <w:rsid w:val="00066A99"/>
    <w:rsid w:val="00083D01"/>
    <w:rsid w:val="000B667F"/>
    <w:rsid w:val="000F3587"/>
    <w:rsid w:val="001034D7"/>
    <w:rsid w:val="001102C3"/>
    <w:rsid w:val="0011722F"/>
    <w:rsid w:val="00117D9E"/>
    <w:rsid w:val="00126299"/>
    <w:rsid w:val="00137903"/>
    <w:rsid w:val="00192FE3"/>
    <w:rsid w:val="001E1E7F"/>
    <w:rsid w:val="00203212"/>
    <w:rsid w:val="0021092D"/>
    <w:rsid w:val="00262F2E"/>
    <w:rsid w:val="002643B9"/>
    <w:rsid w:val="00264BB1"/>
    <w:rsid w:val="00293392"/>
    <w:rsid w:val="002C55AC"/>
    <w:rsid w:val="002D6074"/>
    <w:rsid w:val="002F7E54"/>
    <w:rsid w:val="00312E75"/>
    <w:rsid w:val="0031625A"/>
    <w:rsid w:val="00353478"/>
    <w:rsid w:val="00360D42"/>
    <w:rsid w:val="00373D05"/>
    <w:rsid w:val="00375597"/>
    <w:rsid w:val="00394B41"/>
    <w:rsid w:val="00397457"/>
    <w:rsid w:val="003A286E"/>
    <w:rsid w:val="003A305F"/>
    <w:rsid w:val="003D0240"/>
    <w:rsid w:val="003D2FF7"/>
    <w:rsid w:val="003E021E"/>
    <w:rsid w:val="003F351E"/>
    <w:rsid w:val="003F4469"/>
    <w:rsid w:val="004001C6"/>
    <w:rsid w:val="00423F60"/>
    <w:rsid w:val="00471F6D"/>
    <w:rsid w:val="004743EA"/>
    <w:rsid w:val="00485993"/>
    <w:rsid w:val="00487869"/>
    <w:rsid w:val="004E1643"/>
    <w:rsid w:val="00516251"/>
    <w:rsid w:val="00520626"/>
    <w:rsid w:val="00540163"/>
    <w:rsid w:val="005548D8"/>
    <w:rsid w:val="0057557D"/>
    <w:rsid w:val="0057776B"/>
    <w:rsid w:val="005875B9"/>
    <w:rsid w:val="005B52F3"/>
    <w:rsid w:val="00601D44"/>
    <w:rsid w:val="00617036"/>
    <w:rsid w:val="00627ECC"/>
    <w:rsid w:val="0063041A"/>
    <w:rsid w:val="00683BB2"/>
    <w:rsid w:val="006D5C68"/>
    <w:rsid w:val="006D6CFE"/>
    <w:rsid w:val="007120A8"/>
    <w:rsid w:val="007518CB"/>
    <w:rsid w:val="00757C30"/>
    <w:rsid w:val="0079131A"/>
    <w:rsid w:val="007D0E1F"/>
    <w:rsid w:val="007F3B26"/>
    <w:rsid w:val="008110D8"/>
    <w:rsid w:val="00842C09"/>
    <w:rsid w:val="00866BC0"/>
    <w:rsid w:val="00881A3D"/>
    <w:rsid w:val="009137C5"/>
    <w:rsid w:val="00936C54"/>
    <w:rsid w:val="0095004D"/>
    <w:rsid w:val="00951DC3"/>
    <w:rsid w:val="00960182"/>
    <w:rsid w:val="009642B8"/>
    <w:rsid w:val="009A6EAF"/>
    <w:rsid w:val="009B067E"/>
    <w:rsid w:val="009E4A22"/>
    <w:rsid w:val="009F3420"/>
    <w:rsid w:val="009F3E5E"/>
    <w:rsid w:val="00A018CC"/>
    <w:rsid w:val="00A070B9"/>
    <w:rsid w:val="00A16140"/>
    <w:rsid w:val="00A27B20"/>
    <w:rsid w:val="00A4247D"/>
    <w:rsid w:val="00A45D0C"/>
    <w:rsid w:val="00A63CFC"/>
    <w:rsid w:val="00A65FCC"/>
    <w:rsid w:val="00A974CB"/>
    <w:rsid w:val="00AC63C0"/>
    <w:rsid w:val="00AD2061"/>
    <w:rsid w:val="00AD2556"/>
    <w:rsid w:val="00AD6BAC"/>
    <w:rsid w:val="00AF0D80"/>
    <w:rsid w:val="00AF4E15"/>
    <w:rsid w:val="00B00190"/>
    <w:rsid w:val="00B06817"/>
    <w:rsid w:val="00B52655"/>
    <w:rsid w:val="00B81136"/>
    <w:rsid w:val="00B848BB"/>
    <w:rsid w:val="00BD229E"/>
    <w:rsid w:val="00BF6EBC"/>
    <w:rsid w:val="00C04E4F"/>
    <w:rsid w:val="00C1547D"/>
    <w:rsid w:val="00C213FA"/>
    <w:rsid w:val="00C36D6E"/>
    <w:rsid w:val="00C76A23"/>
    <w:rsid w:val="00CB0108"/>
    <w:rsid w:val="00CE7C7F"/>
    <w:rsid w:val="00CF784C"/>
    <w:rsid w:val="00D13F56"/>
    <w:rsid w:val="00D27B8F"/>
    <w:rsid w:val="00D55444"/>
    <w:rsid w:val="00D93FCE"/>
    <w:rsid w:val="00DB1C72"/>
    <w:rsid w:val="00DC6C7A"/>
    <w:rsid w:val="00DD1A68"/>
    <w:rsid w:val="00DF1B8F"/>
    <w:rsid w:val="00E470AC"/>
    <w:rsid w:val="00E606FC"/>
    <w:rsid w:val="00E83D0C"/>
    <w:rsid w:val="00EC71E4"/>
    <w:rsid w:val="00EC79A3"/>
    <w:rsid w:val="00ED3236"/>
    <w:rsid w:val="00ED5C5B"/>
    <w:rsid w:val="00EF148D"/>
    <w:rsid w:val="00EF1E06"/>
    <w:rsid w:val="00F01902"/>
    <w:rsid w:val="00F05550"/>
    <w:rsid w:val="00F15FF1"/>
    <w:rsid w:val="00F36E9C"/>
    <w:rsid w:val="00F4519D"/>
    <w:rsid w:val="00F506EE"/>
    <w:rsid w:val="00F55BB5"/>
    <w:rsid w:val="00F850AA"/>
    <w:rsid w:val="00FA2511"/>
    <w:rsid w:val="00FF7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703"/>
  <w15:docId w15:val="{10D0A019-155E-468D-AFDF-2A82A469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F506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06EE"/>
  </w:style>
  <w:style w:type="paragraph" w:styleId="af1">
    <w:name w:val="footer"/>
    <w:basedOn w:val="a"/>
    <w:link w:val="af2"/>
    <w:uiPriority w:val="99"/>
    <w:unhideWhenUsed/>
    <w:rsid w:val="00F506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06EE"/>
  </w:style>
  <w:style w:type="character" w:customStyle="1" w:styleId="20">
    <w:name w:val="Неразрешенное упоминание2"/>
    <w:basedOn w:val="a0"/>
    <w:uiPriority w:val="99"/>
    <w:semiHidden/>
    <w:unhideWhenUsed/>
    <w:rsid w:val="00203212"/>
    <w:rPr>
      <w:color w:val="605E5C"/>
      <w:shd w:val="clear" w:color="auto" w:fill="E1DFDD"/>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rsid w:val="00DF1B8F"/>
    <w:rPr>
      <w:rFonts w:ascii="Times New Roman" w:eastAsia="Times New Roman" w:hAnsi="Times New Roman" w:cs="Times New Roman"/>
      <w:sz w:val="24"/>
      <w:szCs w:val="24"/>
    </w:rPr>
  </w:style>
  <w:style w:type="character" w:styleId="af3">
    <w:name w:val="annotation reference"/>
    <w:basedOn w:val="a0"/>
    <w:uiPriority w:val="99"/>
    <w:semiHidden/>
    <w:unhideWhenUsed/>
    <w:rsid w:val="009137C5"/>
    <w:rPr>
      <w:sz w:val="16"/>
      <w:szCs w:val="16"/>
    </w:rPr>
  </w:style>
  <w:style w:type="paragraph" w:styleId="af4">
    <w:name w:val="annotation text"/>
    <w:basedOn w:val="a"/>
    <w:link w:val="af5"/>
    <w:uiPriority w:val="99"/>
    <w:unhideWhenUsed/>
    <w:rsid w:val="009137C5"/>
    <w:pPr>
      <w:spacing w:line="240" w:lineRule="auto"/>
    </w:pPr>
    <w:rPr>
      <w:sz w:val="20"/>
      <w:szCs w:val="20"/>
    </w:rPr>
  </w:style>
  <w:style w:type="character" w:customStyle="1" w:styleId="af5">
    <w:name w:val="Текст примечания Знак"/>
    <w:basedOn w:val="a0"/>
    <w:link w:val="af4"/>
    <w:uiPriority w:val="99"/>
    <w:rsid w:val="009137C5"/>
    <w:rPr>
      <w:sz w:val="20"/>
      <w:szCs w:val="20"/>
    </w:rPr>
  </w:style>
  <w:style w:type="paragraph" w:styleId="af6">
    <w:name w:val="annotation subject"/>
    <w:basedOn w:val="af4"/>
    <w:next w:val="af4"/>
    <w:link w:val="af7"/>
    <w:uiPriority w:val="99"/>
    <w:semiHidden/>
    <w:unhideWhenUsed/>
    <w:rsid w:val="009137C5"/>
    <w:rPr>
      <w:b/>
      <w:bCs/>
    </w:rPr>
  </w:style>
  <w:style w:type="character" w:customStyle="1" w:styleId="af7">
    <w:name w:val="Тема примечания Знак"/>
    <w:basedOn w:val="af5"/>
    <w:link w:val="af6"/>
    <w:uiPriority w:val="99"/>
    <w:semiHidden/>
    <w:rsid w:val="009137C5"/>
    <w:rPr>
      <w:b/>
      <w:bCs/>
      <w:sz w:val="20"/>
      <w:szCs w:val="20"/>
    </w:rPr>
  </w:style>
  <w:style w:type="paragraph" w:styleId="HTML">
    <w:name w:val="HTML Preformatted"/>
    <w:basedOn w:val="a"/>
    <w:link w:val="HTML0"/>
    <w:uiPriority w:val="99"/>
    <w:rsid w:val="0012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ru-RU"/>
    </w:rPr>
  </w:style>
  <w:style w:type="character" w:customStyle="1" w:styleId="HTML0">
    <w:name w:val="Стандартный HTML Знак"/>
    <w:basedOn w:val="a0"/>
    <w:link w:val="HTML"/>
    <w:uiPriority w:val="99"/>
    <w:rsid w:val="00126299"/>
    <w:rPr>
      <w:rFonts w:ascii="Courier New" w:eastAsia="Times New Roman" w:hAnsi="Courier New" w:cs="Times New Roman"/>
      <w:color w:val="000000"/>
      <w:sz w:val="21"/>
      <w:szCs w:val="21"/>
      <w:lang w:val="x-none" w:eastAsia="ru-RU"/>
    </w:rPr>
  </w:style>
  <w:style w:type="paragraph" w:styleId="af8">
    <w:name w:val="No Spacing"/>
    <w:link w:val="af9"/>
    <w:qFormat/>
    <w:rsid w:val="00126299"/>
    <w:pPr>
      <w:spacing w:after="0" w:line="240" w:lineRule="auto"/>
    </w:pPr>
    <w:rPr>
      <w:rFonts w:eastAsia="Times New Roman" w:cs="Times New Roman"/>
    </w:rPr>
  </w:style>
  <w:style w:type="character" w:customStyle="1" w:styleId="af9">
    <w:name w:val="Без интервала Знак"/>
    <w:link w:val="af8"/>
    <w:locked/>
    <w:rsid w:val="0012629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05C849-98E3-4003-85C0-B50DAB43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34870</Words>
  <Characters>19876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2023-05-03T08:44:00Z</dcterms:created>
  <dcterms:modified xsi:type="dcterms:W3CDTF">2024-03-18T16:27:00Z</dcterms:modified>
</cp:coreProperties>
</file>