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8009" w14:textId="6919DFA6" w:rsidR="00952B1A" w:rsidRPr="00642B1D" w:rsidRDefault="00882BFC" w:rsidP="00882B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2B1D">
        <w:rPr>
          <w:rFonts w:ascii="Times New Roman" w:hAnsi="Times New Roman"/>
          <w:b/>
          <w:sz w:val="26"/>
          <w:szCs w:val="26"/>
          <w:lang w:val="uk-UA"/>
        </w:rPr>
        <w:t>Комунальний заклад «Черкаська санаторна школа Черкаської обласної ради»</w:t>
      </w:r>
    </w:p>
    <w:p w14:paraId="3DABD861" w14:textId="77777777" w:rsidR="00882BFC" w:rsidRDefault="00882BFC" w:rsidP="00882B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7727D64A" w14:textId="77777777" w:rsidR="00882BFC" w:rsidRDefault="00882BFC" w:rsidP="00EC62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28BBB084" w14:textId="77777777" w:rsidR="00882BFC" w:rsidRDefault="00882BFC" w:rsidP="00EC62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77A7AB17" w14:textId="7CC8EAC9" w:rsidR="00915C44" w:rsidRPr="00E62093" w:rsidRDefault="00915C44" w:rsidP="00882BFC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2093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882BFC">
        <w:rPr>
          <w:rFonts w:ascii="Times New Roman" w:hAnsi="Times New Roman"/>
          <w:b/>
          <w:sz w:val="24"/>
          <w:szCs w:val="24"/>
          <w:u w:val="single"/>
          <w:lang w:val="uk-UA"/>
        </w:rPr>
        <w:t>06</w:t>
      </w:r>
      <w:r w:rsidRPr="00E6209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r w:rsidR="00882BF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грудня </w:t>
      </w:r>
      <w:r w:rsidRPr="00E62093">
        <w:rPr>
          <w:rFonts w:ascii="Times New Roman" w:hAnsi="Times New Roman"/>
          <w:b/>
          <w:sz w:val="24"/>
          <w:szCs w:val="24"/>
          <w:u w:val="single"/>
          <w:lang w:val="uk-UA"/>
        </w:rPr>
        <w:t>202</w:t>
      </w:r>
      <w:r w:rsidR="00AF7391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E6209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</w:t>
      </w:r>
      <w:r w:rsidRPr="00E620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882BFC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E62093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882BFC">
        <w:rPr>
          <w:rFonts w:ascii="Times New Roman" w:hAnsi="Times New Roman"/>
          <w:b/>
          <w:sz w:val="24"/>
          <w:szCs w:val="24"/>
          <w:lang w:val="uk-UA"/>
        </w:rPr>
        <w:t>м.Черкаси</w:t>
      </w:r>
      <w:proofErr w:type="spellEnd"/>
      <w:r w:rsidR="00882B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65B78AE" w14:textId="77777777" w:rsidR="00915C44" w:rsidRPr="00E62093" w:rsidRDefault="00915C44" w:rsidP="00EC62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92F566" w14:textId="77777777" w:rsidR="00915C44" w:rsidRPr="00E62093" w:rsidRDefault="00915C44" w:rsidP="00EC62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DD11D7" w14:textId="365E4685" w:rsidR="000C47F6" w:rsidRPr="00C97B20" w:rsidRDefault="00915C44" w:rsidP="00EC62FC">
      <w:pPr>
        <w:shd w:val="clear" w:color="auto" w:fill="FFFFFF" w:themeFill="background1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2093">
        <w:rPr>
          <w:rFonts w:ascii="Times New Roman" w:hAnsi="Times New Roman"/>
          <w:sz w:val="24"/>
          <w:szCs w:val="24"/>
          <w:lang w:val="uk-UA"/>
        </w:rPr>
        <w:t xml:space="preserve">Керуючись вимогами </w:t>
      </w:r>
      <w:r w:rsidR="00DF59ED" w:rsidRPr="00E62093">
        <w:rPr>
          <w:rFonts w:ascii="Times New Roman" w:hAnsi="Times New Roman"/>
          <w:sz w:val="24"/>
          <w:szCs w:val="24"/>
        </w:rPr>
        <w:t>п</w:t>
      </w:r>
      <w:proofErr w:type="spellStart"/>
      <w:r w:rsidR="00DF59ED" w:rsidRPr="00E62093">
        <w:rPr>
          <w:rFonts w:ascii="Times New Roman" w:hAnsi="Times New Roman"/>
          <w:sz w:val="24"/>
          <w:szCs w:val="24"/>
          <w:lang w:val="uk-UA"/>
        </w:rPr>
        <w:t>ункту</w:t>
      </w:r>
      <w:proofErr w:type="spellEnd"/>
      <w:r w:rsidR="00DF59ED" w:rsidRPr="00E620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9ED" w:rsidRPr="00E62093">
        <w:rPr>
          <w:rFonts w:ascii="Times New Roman" w:hAnsi="Times New Roman"/>
          <w:sz w:val="24"/>
          <w:szCs w:val="24"/>
        </w:rPr>
        <w:t>3</w:t>
      </w:r>
      <w:r w:rsidR="00DF59ED" w:rsidRPr="00E62093">
        <w:rPr>
          <w:rFonts w:ascii="Times New Roman" w:hAnsi="Times New Roman"/>
          <w:sz w:val="24"/>
          <w:szCs w:val="24"/>
          <w:lang w:val="uk-UA"/>
        </w:rPr>
        <w:t>5</w:t>
      </w:r>
      <w:r w:rsidR="00DF59ED" w:rsidRPr="00E6209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DF59ED" w:rsidRPr="00E62093">
        <w:rPr>
          <w:rFonts w:ascii="Times New Roman" w:hAnsi="Times New Roman"/>
          <w:sz w:val="24"/>
          <w:szCs w:val="24"/>
          <w:lang w:val="uk-UA"/>
        </w:rPr>
        <w:t>астини</w:t>
      </w:r>
      <w:proofErr w:type="spellEnd"/>
      <w:r w:rsidR="00DF59ED" w:rsidRPr="00E620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9ED" w:rsidRPr="00E6209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DF59ED" w:rsidRPr="00E62093">
        <w:rPr>
          <w:rFonts w:ascii="Times New Roman" w:hAnsi="Times New Roman"/>
          <w:sz w:val="24"/>
          <w:szCs w:val="24"/>
        </w:rPr>
        <w:t>ст</w:t>
      </w:r>
      <w:r w:rsidR="00DF59ED" w:rsidRPr="00E62093">
        <w:rPr>
          <w:rFonts w:ascii="Times New Roman" w:hAnsi="Times New Roman"/>
          <w:sz w:val="24"/>
          <w:szCs w:val="24"/>
          <w:lang w:val="uk-UA"/>
        </w:rPr>
        <w:t>атті</w:t>
      </w:r>
      <w:proofErr w:type="spellEnd"/>
      <w:r w:rsidR="00DF59ED" w:rsidRPr="00E620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9ED" w:rsidRPr="00E62093">
        <w:rPr>
          <w:rFonts w:ascii="Times New Roman" w:hAnsi="Times New Roman"/>
          <w:sz w:val="24"/>
          <w:szCs w:val="24"/>
        </w:rPr>
        <w:t>1</w:t>
      </w:r>
      <w:r w:rsidR="00DF59ED" w:rsidRPr="00E62093">
        <w:rPr>
          <w:rFonts w:ascii="Times New Roman" w:hAnsi="Times New Roman"/>
          <w:sz w:val="24"/>
          <w:szCs w:val="24"/>
          <w:lang w:val="uk-UA"/>
        </w:rPr>
        <w:t>; частиною 1 статті 4</w:t>
      </w:r>
      <w:r w:rsidR="00642B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950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F59ED" w:rsidRPr="00E62093">
        <w:rPr>
          <w:rFonts w:ascii="Times New Roman" w:hAnsi="Times New Roman"/>
          <w:sz w:val="24"/>
          <w:szCs w:val="24"/>
          <w:lang w:val="uk-UA"/>
        </w:rPr>
        <w:t xml:space="preserve">іншими положенням Закону України </w:t>
      </w:r>
      <w:bookmarkStart w:id="0" w:name="_Hlk41906556"/>
      <w:r w:rsidRPr="00E62093">
        <w:rPr>
          <w:rFonts w:ascii="Times New Roman" w:hAnsi="Times New Roman"/>
          <w:sz w:val="24"/>
          <w:szCs w:val="24"/>
          <w:lang w:val="uk-UA"/>
        </w:rPr>
        <w:t xml:space="preserve">«Про публічні закупівлі» </w:t>
      </w:r>
      <w:bookmarkEnd w:id="0"/>
      <w:r w:rsidRPr="00E62093">
        <w:rPr>
          <w:rFonts w:ascii="Times New Roman" w:hAnsi="Times New Roman"/>
          <w:sz w:val="24"/>
          <w:szCs w:val="24"/>
          <w:lang w:val="uk-UA"/>
        </w:rPr>
        <w:t xml:space="preserve">(далі - Закон), Положенням про уповноважену особу, </w:t>
      </w:r>
      <w:r w:rsidR="00C97B20">
        <w:rPr>
          <w:rFonts w:ascii="Times New Roman" w:hAnsi="Times New Roman"/>
          <w:sz w:val="24"/>
          <w:szCs w:val="24"/>
          <w:lang w:val="uk-UA"/>
        </w:rPr>
        <w:t xml:space="preserve">а також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підпунктом 2  пункту 47 Постанови  Кабінету Міністрів України від 12 жовтня 2022р.1178 «ОСОБЛИВОСТІ здійснення публічних </w:t>
      </w:r>
      <w:proofErr w:type="spellStart"/>
      <w:r w:rsidR="00C97B20" w:rsidRPr="00C97B2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 товарів, робіт і</w:t>
      </w:r>
      <w:r w:rsidR="00C9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>послуг для замовників, передбачених Законом України</w:t>
      </w:r>
      <w:r w:rsidR="00C9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>“Про публічні закупівлі”, на період дії правового режиму</w:t>
      </w:r>
      <w:r w:rsidR="00C9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воєнного стану в Україні та протягом 90 днів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br/>
        <w:t>з дня його припинення або скасування»</w:t>
      </w:r>
      <w:r w:rsidR="00C97B20">
        <w:rPr>
          <w:rFonts w:ascii="Times New Roman" w:hAnsi="Times New Roman"/>
          <w:sz w:val="24"/>
          <w:szCs w:val="24"/>
          <w:lang w:val="uk-UA"/>
        </w:rPr>
        <w:t xml:space="preserve"> (далі - Особливості) в зв’язку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>неможлив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>істю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 усунення порушень, що виникли через виявлені порушення вимог законодавства у сфері публічних </w:t>
      </w:r>
      <w:proofErr w:type="spellStart"/>
      <w:r w:rsidR="00C97B20" w:rsidRPr="00C97B2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>а саме: невірно визначена очікувана вартість предмета закупівлі в річному плані та в оголошенні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 закупівлі </w:t>
      </w:r>
      <w:r w:rsidR="00C97B20" w:rsidRPr="00C97B20">
        <w:rPr>
          <w:rFonts w:ascii="Times New Roman" w:hAnsi="Times New Roman"/>
          <w:sz w:val="24"/>
          <w:szCs w:val="24"/>
          <w:lang w:val="uk-UA"/>
        </w:rPr>
        <w:t xml:space="preserve">Код ДК 021-2015 (CPV) 50720000-8 Послуги з ремонту і технічного обслуговування систем центрального опалення «Поточний ремонт системи центрального опалення Комунального закладу "Черкаська санаторна школа Черкаської обласної ради" м. Черкаси, вул. </w:t>
      </w:r>
      <w:proofErr w:type="spellStart"/>
      <w:r w:rsidR="00C97B20" w:rsidRPr="00C97B20">
        <w:rPr>
          <w:rFonts w:ascii="Times New Roman" w:hAnsi="Times New Roman"/>
          <w:sz w:val="24"/>
          <w:szCs w:val="24"/>
          <w:lang w:val="uk-UA"/>
        </w:rPr>
        <w:t>Надпільна</w:t>
      </w:r>
      <w:proofErr w:type="spellEnd"/>
      <w:r w:rsidR="00C97B20" w:rsidRPr="00C97B20">
        <w:rPr>
          <w:rFonts w:ascii="Times New Roman" w:hAnsi="Times New Roman"/>
          <w:sz w:val="24"/>
          <w:szCs w:val="24"/>
          <w:lang w:val="uk-UA"/>
        </w:rPr>
        <w:t>, 532» (з метою підготовки об'єкту до опалювального сезону),   ідентифікатор закупівлі UA-2022-11-24-008406-a</w:t>
      </w:r>
    </w:p>
    <w:p w14:paraId="53021908" w14:textId="77777777" w:rsidR="00915C44" w:rsidRPr="00E62093" w:rsidRDefault="00915C44" w:rsidP="00EC62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209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14:paraId="6B04FFB9" w14:textId="3032200E" w:rsidR="00894445" w:rsidRPr="00494E53" w:rsidRDefault="00C97B20" w:rsidP="00AD0719">
      <w:pPr>
        <w:pStyle w:val="a8"/>
        <w:keepNext w:val="0"/>
        <w:keepLines w:val="0"/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b w:val="0"/>
          <w:sz w:val="24"/>
          <w:szCs w:val="24"/>
          <w:shd w:val="clear" w:color="auto" w:fill="FDFEFD"/>
        </w:rPr>
      </w:pPr>
      <w:r w:rsidRPr="00C97B20">
        <w:rPr>
          <w:rFonts w:ascii="Times New Roman" w:eastAsia="Calibri" w:hAnsi="Times New Roman"/>
          <w:b w:val="0"/>
          <w:sz w:val="24"/>
          <w:szCs w:val="24"/>
          <w:lang w:eastAsia="en-US"/>
        </w:rPr>
        <w:t>В</w:t>
      </w:r>
      <w:r w:rsidR="004F23A2" w:rsidRPr="00C97B20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ідмінити </w:t>
      </w:r>
      <w:r w:rsidR="003D42E2" w:rsidRPr="00C97B20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відкрити </w:t>
      </w:r>
      <w:r w:rsidR="003D42E2" w:rsidRPr="00494E53">
        <w:rPr>
          <w:rFonts w:ascii="Times New Roman" w:eastAsia="Calibri" w:hAnsi="Times New Roman"/>
          <w:b w:val="0"/>
          <w:sz w:val="24"/>
          <w:szCs w:val="24"/>
          <w:lang w:eastAsia="en-US"/>
        </w:rPr>
        <w:t>торги з особливостями</w:t>
      </w:r>
      <w:r w:rsidRPr="00494E53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по закупівлі </w:t>
      </w:r>
      <w:r w:rsidR="00A21111" w:rsidRPr="00494E53">
        <w:rPr>
          <w:rFonts w:ascii="Times New Roman" w:eastAsia="Calibri" w:hAnsi="Times New Roman"/>
          <w:b w:val="0"/>
          <w:sz w:val="24"/>
          <w:szCs w:val="24"/>
          <w:lang w:eastAsia="en-US"/>
        </w:rPr>
        <w:t>-</w:t>
      </w:r>
      <w:r w:rsidR="00EE27EB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 </w:t>
      </w:r>
      <w:r w:rsidR="00642B1D" w:rsidRPr="00494E53">
        <w:rPr>
          <w:rFonts w:ascii="Times New Roman" w:hAnsi="Times New Roman"/>
          <w:b w:val="0"/>
          <w:bCs/>
          <w:sz w:val="24"/>
          <w:szCs w:val="24"/>
          <w:shd w:val="clear" w:color="auto" w:fill="FDFEFD"/>
        </w:rPr>
        <w:t xml:space="preserve">Код ДК 021-2015 (CPV) 50720000-8 Послуги з ремонту і технічного обслуговування систем центрального опалення «Поточний ремонт системи центрального опалення Комунального закладу "Черкаська санаторна школа Черкаської обласної ради" м. Черкаси, вул. </w:t>
      </w:r>
      <w:proofErr w:type="spellStart"/>
      <w:r w:rsidR="00642B1D" w:rsidRPr="00494E53">
        <w:rPr>
          <w:rFonts w:ascii="Times New Roman" w:hAnsi="Times New Roman"/>
          <w:b w:val="0"/>
          <w:bCs/>
          <w:sz w:val="24"/>
          <w:szCs w:val="24"/>
          <w:shd w:val="clear" w:color="auto" w:fill="FDFEFD"/>
        </w:rPr>
        <w:t>Надпільна</w:t>
      </w:r>
      <w:proofErr w:type="spellEnd"/>
      <w:r w:rsidR="00642B1D" w:rsidRPr="00494E53">
        <w:rPr>
          <w:rFonts w:ascii="Times New Roman" w:hAnsi="Times New Roman"/>
          <w:b w:val="0"/>
          <w:bCs/>
          <w:sz w:val="24"/>
          <w:szCs w:val="24"/>
          <w:shd w:val="clear" w:color="auto" w:fill="FDFEFD"/>
        </w:rPr>
        <w:t>, 532» (з метою підготовки об'єкту до опалювального сезону</w:t>
      </w:r>
      <w:r w:rsidR="00D051A0" w:rsidRPr="00494E53">
        <w:rPr>
          <w:rFonts w:ascii="Times New Roman" w:hAnsi="Times New Roman"/>
          <w:b w:val="0"/>
          <w:bCs/>
          <w:sz w:val="24"/>
          <w:szCs w:val="24"/>
          <w:shd w:val="clear" w:color="auto" w:fill="FDFEFD"/>
        </w:rPr>
        <w:t>)</w:t>
      </w:r>
      <w:r w:rsidR="00EE27EB" w:rsidRPr="00494E53">
        <w:rPr>
          <w:rFonts w:ascii="Times New Roman" w:hAnsi="Times New Roman"/>
          <w:b w:val="0"/>
          <w:bCs/>
          <w:sz w:val="24"/>
          <w:szCs w:val="24"/>
          <w:shd w:val="clear" w:color="auto" w:fill="FDFEFD"/>
        </w:rPr>
        <w:t>,</w:t>
      </w:r>
      <w:r w:rsidR="00EE27EB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 </w:t>
      </w:r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  </w:t>
      </w:r>
      <w:r w:rsidR="00EE27EB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ідентифікатор закупівлі </w:t>
      </w:r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ab/>
        <w:t>UA-2022-11-24-008406-a</w:t>
      </w:r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 </w:t>
      </w:r>
      <w:r w:rsidR="004F23A2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у зв’язку із </w:t>
      </w:r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неможливості усунення порушень, що виникли через виявлені порушення вимог законодавства у сфері публічних </w:t>
      </w:r>
      <w:proofErr w:type="spellStart"/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>закупівель</w:t>
      </w:r>
      <w:proofErr w:type="spellEnd"/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 xml:space="preserve">, </w:t>
      </w:r>
      <w:r w:rsidR="00642B1D" w:rsidRPr="00494E53">
        <w:rPr>
          <w:rFonts w:ascii="Times New Roman" w:hAnsi="Times New Roman"/>
          <w:b w:val="0"/>
          <w:sz w:val="24"/>
          <w:szCs w:val="24"/>
          <w:shd w:val="clear" w:color="auto" w:fill="FDFEFD"/>
        </w:rPr>
        <w:t>а саме: невірно визначена очікувана вартість предмета закупівлі в річному плані та в оголошенні.</w:t>
      </w:r>
    </w:p>
    <w:p w14:paraId="39D35F8F" w14:textId="39515317" w:rsidR="00A751F2" w:rsidRPr="003A246B" w:rsidRDefault="004F23A2" w:rsidP="004F23A2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46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  2.</w:t>
      </w:r>
      <w:r w:rsidRPr="003A246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ab/>
      </w:r>
      <w:r w:rsidR="00A751F2" w:rsidRPr="003A24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одного дня з дня прийняття цих рішень оприлюднити через авторизований електронний майданчик на Веб-порталі Уповноваженого органу в порядку, встановленому Уповноваженим органом та </w:t>
      </w:r>
      <w:r w:rsidR="00C97B20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Особливостями</w:t>
      </w:r>
      <w:r w:rsidR="00A751F2" w:rsidRPr="003A24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7D05B475" w14:textId="77777777" w:rsidR="00C2417D" w:rsidRPr="00E62093" w:rsidRDefault="00C2417D" w:rsidP="00EC62F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14:paraId="5EE8DF98" w14:textId="77777777" w:rsidR="00915C44" w:rsidRPr="00E62093" w:rsidRDefault="00915C44" w:rsidP="00EC62F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14:paraId="26D6A40F" w14:textId="08A1D64C" w:rsidR="00915C44" w:rsidRPr="00015AE2" w:rsidRDefault="00915C44" w:rsidP="00EC62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sectPr w:rsidR="00915C44" w:rsidRPr="00015AE2" w:rsidSect="00FA38E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4F8"/>
    <w:multiLevelType w:val="hybridMultilevel"/>
    <w:tmpl w:val="CCE4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758"/>
    <w:multiLevelType w:val="multilevel"/>
    <w:tmpl w:val="C30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01716"/>
    <w:multiLevelType w:val="hybridMultilevel"/>
    <w:tmpl w:val="AF36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30BD1"/>
    <w:multiLevelType w:val="multilevel"/>
    <w:tmpl w:val="F6D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9150D"/>
    <w:multiLevelType w:val="hybridMultilevel"/>
    <w:tmpl w:val="B25CE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819A0"/>
    <w:multiLevelType w:val="hybridMultilevel"/>
    <w:tmpl w:val="3070867C"/>
    <w:lvl w:ilvl="0" w:tplc="7CF898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D162BB"/>
    <w:multiLevelType w:val="hybridMultilevel"/>
    <w:tmpl w:val="BE08C296"/>
    <w:lvl w:ilvl="0" w:tplc="3EEA211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52AE"/>
    <w:multiLevelType w:val="multilevel"/>
    <w:tmpl w:val="09D6B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b/>
      </w:rPr>
    </w:lvl>
  </w:abstractNum>
  <w:abstractNum w:abstractNumId="8" w15:restartNumberingAfterBreak="0">
    <w:nsid w:val="69DA2EBD"/>
    <w:multiLevelType w:val="hybridMultilevel"/>
    <w:tmpl w:val="19CE3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1023"/>
    <w:multiLevelType w:val="hybridMultilevel"/>
    <w:tmpl w:val="C564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44"/>
    <w:rsid w:val="00015AE2"/>
    <w:rsid w:val="0002073A"/>
    <w:rsid w:val="000367CD"/>
    <w:rsid w:val="00065802"/>
    <w:rsid w:val="000C47F6"/>
    <w:rsid w:val="000D47CD"/>
    <w:rsid w:val="00110712"/>
    <w:rsid w:val="00117DF2"/>
    <w:rsid w:val="00146D37"/>
    <w:rsid w:val="00170328"/>
    <w:rsid w:val="0017544E"/>
    <w:rsid w:val="00197C2F"/>
    <w:rsid w:val="002149CC"/>
    <w:rsid w:val="002409E5"/>
    <w:rsid w:val="00271433"/>
    <w:rsid w:val="0027435A"/>
    <w:rsid w:val="00296B0D"/>
    <w:rsid w:val="00331CF5"/>
    <w:rsid w:val="003A246B"/>
    <w:rsid w:val="003A6BCF"/>
    <w:rsid w:val="003A6C96"/>
    <w:rsid w:val="003B2B01"/>
    <w:rsid w:val="003D42E2"/>
    <w:rsid w:val="003E32D8"/>
    <w:rsid w:val="00435FD5"/>
    <w:rsid w:val="00494E53"/>
    <w:rsid w:val="004F23A2"/>
    <w:rsid w:val="005031B7"/>
    <w:rsid w:val="00511B01"/>
    <w:rsid w:val="005C2F71"/>
    <w:rsid w:val="00626950"/>
    <w:rsid w:val="00642B1D"/>
    <w:rsid w:val="00645A83"/>
    <w:rsid w:val="00650FDE"/>
    <w:rsid w:val="00653B1F"/>
    <w:rsid w:val="006922A0"/>
    <w:rsid w:val="006C660E"/>
    <w:rsid w:val="0071796F"/>
    <w:rsid w:val="00722535"/>
    <w:rsid w:val="00747B0A"/>
    <w:rsid w:val="00783FE3"/>
    <w:rsid w:val="007A57D0"/>
    <w:rsid w:val="007C5184"/>
    <w:rsid w:val="008029C3"/>
    <w:rsid w:val="00804408"/>
    <w:rsid w:val="008442EF"/>
    <w:rsid w:val="008466A1"/>
    <w:rsid w:val="00882BFC"/>
    <w:rsid w:val="00894445"/>
    <w:rsid w:val="008F47EA"/>
    <w:rsid w:val="008F73DD"/>
    <w:rsid w:val="009021E3"/>
    <w:rsid w:val="00915C44"/>
    <w:rsid w:val="00950C3A"/>
    <w:rsid w:val="00952B1A"/>
    <w:rsid w:val="00961AB5"/>
    <w:rsid w:val="0099446C"/>
    <w:rsid w:val="00A04D9F"/>
    <w:rsid w:val="00A21111"/>
    <w:rsid w:val="00A52A0E"/>
    <w:rsid w:val="00A751F2"/>
    <w:rsid w:val="00AF7391"/>
    <w:rsid w:val="00B20496"/>
    <w:rsid w:val="00B34DC6"/>
    <w:rsid w:val="00B47B7E"/>
    <w:rsid w:val="00B840B6"/>
    <w:rsid w:val="00B933EF"/>
    <w:rsid w:val="00C2417D"/>
    <w:rsid w:val="00C357D9"/>
    <w:rsid w:val="00C9471D"/>
    <w:rsid w:val="00C97B20"/>
    <w:rsid w:val="00CB0D53"/>
    <w:rsid w:val="00CD2125"/>
    <w:rsid w:val="00CE250A"/>
    <w:rsid w:val="00D04D77"/>
    <w:rsid w:val="00D051A0"/>
    <w:rsid w:val="00D816CA"/>
    <w:rsid w:val="00DF59ED"/>
    <w:rsid w:val="00E03617"/>
    <w:rsid w:val="00E06EA8"/>
    <w:rsid w:val="00E15B29"/>
    <w:rsid w:val="00E62093"/>
    <w:rsid w:val="00EC62FC"/>
    <w:rsid w:val="00EE27EB"/>
    <w:rsid w:val="00F22969"/>
    <w:rsid w:val="00FA38EC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47F2"/>
  <w15:chartTrackingRefBased/>
  <w15:docId w15:val="{6ECDA7A1-1B2F-435E-94C2-3E3410F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C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unhideWhenUsed/>
    <w:rsid w:val="000C47F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F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645A83"/>
  </w:style>
  <w:style w:type="character" w:styleId="a5">
    <w:name w:val="Hyperlink"/>
    <w:basedOn w:val="a0"/>
    <w:uiPriority w:val="99"/>
    <w:semiHidden/>
    <w:unhideWhenUsed/>
    <w:rsid w:val="00197C2F"/>
    <w:rPr>
      <w:color w:val="0000FF"/>
      <w:u w:val="single"/>
    </w:rPr>
  </w:style>
  <w:style w:type="paragraph" w:customStyle="1" w:styleId="Default">
    <w:name w:val="Default"/>
    <w:rsid w:val="00EC6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B84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5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Шапка документу"/>
    <w:basedOn w:val="a"/>
    <w:rsid w:val="003D42E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"/>
    <w:rsid w:val="00642B1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8555-9A25-47EC-8BB8-28EF58EA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2021-03-03T17:39:00Z</cp:lastPrinted>
  <dcterms:created xsi:type="dcterms:W3CDTF">2022-12-06T13:46:00Z</dcterms:created>
  <dcterms:modified xsi:type="dcterms:W3CDTF">2022-12-06T13:46:00Z</dcterms:modified>
</cp:coreProperties>
</file>