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440E9" w14:textId="77777777" w:rsidR="004B2EED" w:rsidRPr="005A1856" w:rsidRDefault="004B2EED" w:rsidP="005A1856">
      <w:pPr>
        <w:spacing w:after="0" w:line="240" w:lineRule="auto"/>
        <w:ind w:left="5660"/>
        <w:contextualSpacing/>
        <w:jc w:val="right"/>
        <w:rPr>
          <w:rFonts w:ascii="Times New Roman" w:hAnsi="Times New Roman" w:cs="Times New Roman"/>
          <w:sz w:val="20"/>
          <w:szCs w:val="20"/>
        </w:rPr>
      </w:pPr>
      <w:r w:rsidRPr="005A1856">
        <w:rPr>
          <w:rFonts w:ascii="Times New Roman" w:hAnsi="Times New Roman" w:cs="Times New Roman"/>
          <w:b/>
          <w:color w:val="000000"/>
          <w:sz w:val="20"/>
          <w:szCs w:val="20"/>
        </w:rPr>
        <w:t>ДОДАТОК 2</w:t>
      </w:r>
    </w:p>
    <w:p w14:paraId="677B05E8" w14:textId="77777777" w:rsidR="004B2EED" w:rsidRPr="005A1856" w:rsidRDefault="004B2EED" w:rsidP="005A1856">
      <w:pPr>
        <w:spacing w:after="0" w:line="240" w:lineRule="auto"/>
        <w:ind w:left="5660"/>
        <w:contextualSpacing/>
        <w:jc w:val="right"/>
        <w:rPr>
          <w:rFonts w:ascii="Times New Roman" w:hAnsi="Times New Roman" w:cs="Times New Roman"/>
          <w:color w:val="000000"/>
          <w:sz w:val="20"/>
          <w:szCs w:val="20"/>
        </w:rPr>
      </w:pPr>
      <w:r w:rsidRPr="005A1856">
        <w:rPr>
          <w:rFonts w:ascii="Times New Roman" w:hAnsi="Times New Roman" w:cs="Times New Roman"/>
          <w:i/>
          <w:color w:val="000000"/>
          <w:sz w:val="20"/>
          <w:szCs w:val="20"/>
        </w:rPr>
        <w:t>до тендерної документації</w:t>
      </w:r>
      <w:r w:rsidRPr="005A1856">
        <w:rPr>
          <w:rFonts w:ascii="Times New Roman" w:hAnsi="Times New Roman" w:cs="Times New Roman"/>
          <w:color w:val="000000"/>
          <w:sz w:val="20"/>
          <w:szCs w:val="20"/>
        </w:rPr>
        <w:t> </w:t>
      </w:r>
    </w:p>
    <w:p w14:paraId="759E7842" w14:textId="77777777" w:rsidR="004B2EED" w:rsidRPr="005A1856" w:rsidRDefault="004B2EED" w:rsidP="005A1856">
      <w:pPr>
        <w:spacing w:before="240" w:after="0" w:line="240" w:lineRule="auto"/>
        <w:contextualSpacing/>
        <w:jc w:val="center"/>
        <w:rPr>
          <w:rFonts w:ascii="Times New Roman" w:hAnsi="Times New Roman" w:cs="Times New Roman"/>
          <w:b/>
          <w:i/>
          <w:color w:val="000000"/>
          <w:sz w:val="20"/>
          <w:szCs w:val="20"/>
        </w:rPr>
      </w:pPr>
    </w:p>
    <w:p w14:paraId="5B787A28" w14:textId="77777777" w:rsidR="004B2EED" w:rsidRPr="005A1856" w:rsidRDefault="004B2EED" w:rsidP="005A1856">
      <w:pPr>
        <w:spacing w:before="240" w:after="0" w:line="240" w:lineRule="auto"/>
        <w:contextualSpacing/>
        <w:jc w:val="center"/>
        <w:rPr>
          <w:rFonts w:ascii="Times New Roman" w:hAnsi="Times New Roman" w:cs="Times New Roman"/>
          <w:b/>
          <w:i/>
          <w:color w:val="000000"/>
          <w:sz w:val="20"/>
          <w:szCs w:val="20"/>
        </w:rPr>
      </w:pPr>
    </w:p>
    <w:p w14:paraId="37F325E0" w14:textId="77777777" w:rsidR="004B2EED" w:rsidRPr="005A1856" w:rsidRDefault="004B2EED" w:rsidP="005A1856">
      <w:pPr>
        <w:contextualSpacing/>
        <w:jc w:val="center"/>
        <w:rPr>
          <w:rFonts w:ascii="Times New Roman" w:hAnsi="Times New Roman" w:cs="Times New Roman"/>
          <w:b/>
          <w:sz w:val="20"/>
          <w:szCs w:val="20"/>
        </w:rPr>
      </w:pPr>
      <w:r w:rsidRPr="005A1856">
        <w:rPr>
          <w:rFonts w:ascii="Times New Roman" w:hAnsi="Times New Roman" w:cs="Times New Roman"/>
          <w:b/>
          <w:sz w:val="20"/>
          <w:szCs w:val="20"/>
        </w:rPr>
        <w:t>ІНФОРМАЦІЯ ПРО НЕОБХІДНІ ТЕХНІЧНІ, ЯКІСНІ ХАРАКТЕРИСТИКИ ПРЕДМЕТА ЗАКУПІВЛІ</w:t>
      </w:r>
    </w:p>
    <w:p w14:paraId="0600D7F2" w14:textId="77777777" w:rsidR="004B2EED" w:rsidRPr="005A1856" w:rsidRDefault="004B2EED" w:rsidP="005A1856">
      <w:pPr>
        <w:spacing w:after="0" w:line="240" w:lineRule="auto"/>
        <w:ind w:firstLine="708"/>
        <w:contextualSpacing/>
        <w:jc w:val="both"/>
        <w:rPr>
          <w:rFonts w:ascii="Times New Roman" w:hAnsi="Times New Roman" w:cs="Times New Roman"/>
          <w:sz w:val="20"/>
          <w:szCs w:val="20"/>
        </w:rPr>
      </w:pPr>
    </w:p>
    <w:p w14:paraId="69692306" w14:textId="77777777" w:rsidR="004B2EED" w:rsidRPr="005A1856" w:rsidRDefault="004B2EED" w:rsidP="005A1856">
      <w:pPr>
        <w:spacing w:after="0" w:line="240" w:lineRule="auto"/>
        <w:contextualSpacing/>
        <w:jc w:val="both"/>
        <w:rPr>
          <w:rFonts w:ascii="Times New Roman" w:hAnsi="Times New Roman" w:cs="Times New Roman"/>
          <w:b/>
          <w:sz w:val="20"/>
          <w:szCs w:val="20"/>
          <w:u w:color="D93324"/>
          <w:lang w:eastAsia="ru-RU"/>
        </w:rPr>
      </w:pPr>
      <w:r w:rsidRPr="005A1856">
        <w:rPr>
          <w:rFonts w:ascii="Times New Roman" w:hAnsi="Times New Roman" w:cs="Times New Roman"/>
          <w:b/>
          <w:sz w:val="20"/>
          <w:szCs w:val="20"/>
          <w:u w:color="D93324"/>
          <w:lang w:eastAsia="ru-RU"/>
        </w:rPr>
        <w:t>Предмет закупівлі (далі – Товар) : Дизельний генератор</w:t>
      </w:r>
      <w:r w:rsidR="00EF0EA3" w:rsidRPr="005A1856">
        <w:rPr>
          <w:rFonts w:ascii="Times New Roman" w:hAnsi="Times New Roman" w:cs="Times New Roman"/>
          <w:b/>
          <w:sz w:val="20"/>
          <w:szCs w:val="20"/>
          <w:u w:color="D93324"/>
          <w:lang w:eastAsia="ru-RU"/>
        </w:rPr>
        <w:t xml:space="preserve"> </w:t>
      </w:r>
      <w:r w:rsidR="00574F87" w:rsidRPr="005A1856">
        <w:rPr>
          <w:rFonts w:ascii="Times New Roman" w:hAnsi="Times New Roman" w:cs="Times New Roman"/>
          <w:b/>
          <w:sz w:val="20"/>
          <w:szCs w:val="20"/>
          <w:u w:color="D93324"/>
          <w:lang w:eastAsia="ru-RU"/>
        </w:rPr>
        <w:t xml:space="preserve"> </w:t>
      </w:r>
      <w:r w:rsidR="00EF0EA3" w:rsidRPr="005A1856">
        <w:rPr>
          <w:rFonts w:ascii="Times New Roman" w:hAnsi="Times New Roman" w:cs="Times New Roman"/>
          <w:b/>
          <w:sz w:val="20"/>
          <w:szCs w:val="20"/>
          <w:u w:color="D93324"/>
          <w:lang w:eastAsia="ru-RU"/>
        </w:rPr>
        <w:t xml:space="preserve"> </w:t>
      </w:r>
      <w:r w:rsidRPr="005A1856">
        <w:rPr>
          <w:rFonts w:ascii="Times New Roman" w:hAnsi="Times New Roman" w:cs="Times New Roman"/>
          <w:sz w:val="20"/>
          <w:szCs w:val="20"/>
          <w:u w:color="D93324"/>
          <w:lang w:eastAsia="ru-RU"/>
        </w:rPr>
        <w:t>(</w:t>
      </w:r>
      <w:r w:rsidR="00FA3E95" w:rsidRPr="005A1856">
        <w:rPr>
          <w:rFonts w:ascii="Times New Roman" w:hAnsi="Times New Roman" w:cs="Times New Roman"/>
          <w:sz w:val="20"/>
          <w:szCs w:val="20"/>
          <w:u w:color="D93324"/>
          <w:lang w:eastAsia="ru-RU"/>
        </w:rPr>
        <w:t xml:space="preserve">код за </w:t>
      </w:r>
      <w:r w:rsidRPr="005A1856">
        <w:rPr>
          <w:rFonts w:ascii="Times New Roman" w:hAnsi="Times New Roman" w:cs="Times New Roman"/>
          <w:sz w:val="20"/>
          <w:szCs w:val="20"/>
          <w:u w:color="D93324"/>
          <w:lang w:eastAsia="ru-RU"/>
        </w:rPr>
        <w:t xml:space="preserve">ДК 021:2015: 31120000-3 – Генератори) </w:t>
      </w:r>
    </w:p>
    <w:p w14:paraId="01717B4B" w14:textId="77777777" w:rsidR="004B2EED" w:rsidRPr="005A1856" w:rsidRDefault="004B2EED" w:rsidP="005A1856">
      <w:pPr>
        <w:spacing w:after="0" w:line="240" w:lineRule="auto"/>
        <w:contextualSpacing/>
        <w:jc w:val="both"/>
        <w:rPr>
          <w:rFonts w:ascii="Times New Roman" w:hAnsi="Times New Roman" w:cs="Times New Roman"/>
          <w:sz w:val="20"/>
          <w:szCs w:val="20"/>
          <w:u w:color="D93324"/>
          <w:lang w:eastAsia="ru-RU"/>
        </w:rPr>
      </w:pPr>
    </w:p>
    <w:p w14:paraId="7993A51D" w14:textId="0190EFD1" w:rsidR="004B2EED" w:rsidRPr="005A1856" w:rsidRDefault="004B2EED" w:rsidP="005A1856">
      <w:pPr>
        <w:spacing w:after="0" w:line="240" w:lineRule="auto"/>
        <w:contextualSpacing/>
        <w:jc w:val="both"/>
        <w:rPr>
          <w:rFonts w:ascii="Times New Roman" w:hAnsi="Times New Roman" w:cs="Times New Roman"/>
          <w:b/>
          <w:sz w:val="20"/>
          <w:szCs w:val="20"/>
          <w:u w:color="D93324"/>
          <w:lang w:eastAsia="ru-RU"/>
        </w:rPr>
      </w:pPr>
      <w:r w:rsidRPr="005A1856">
        <w:rPr>
          <w:rFonts w:ascii="Times New Roman" w:hAnsi="Times New Roman" w:cs="Times New Roman"/>
          <w:b/>
          <w:sz w:val="20"/>
          <w:szCs w:val="20"/>
          <w:u w:color="D93324"/>
          <w:lang w:eastAsia="ru-RU"/>
        </w:rPr>
        <w:t>Не приймаються до розгляду пропозиції Учасників на товар, виготовлений в Російській федерації</w:t>
      </w:r>
      <w:r w:rsidR="00D35E33">
        <w:rPr>
          <w:rFonts w:ascii="Times New Roman" w:hAnsi="Times New Roman" w:cs="Times New Roman"/>
          <w:b/>
          <w:sz w:val="20"/>
          <w:szCs w:val="20"/>
          <w:u w:color="D93324"/>
          <w:lang w:eastAsia="ru-RU"/>
        </w:rPr>
        <w:t xml:space="preserve"> / Республіки</w:t>
      </w:r>
      <w:r w:rsidRPr="005A1856">
        <w:rPr>
          <w:rFonts w:ascii="Times New Roman" w:hAnsi="Times New Roman" w:cs="Times New Roman"/>
          <w:b/>
          <w:sz w:val="20"/>
          <w:szCs w:val="20"/>
          <w:u w:color="D93324"/>
          <w:lang w:eastAsia="ru-RU"/>
        </w:rPr>
        <w:t xml:space="preserve"> Білорус</w:t>
      </w:r>
      <w:r w:rsidR="00D35E33">
        <w:rPr>
          <w:rFonts w:ascii="Times New Roman" w:hAnsi="Times New Roman" w:cs="Times New Roman"/>
          <w:b/>
          <w:sz w:val="20"/>
          <w:szCs w:val="20"/>
          <w:u w:color="D93324"/>
          <w:lang w:eastAsia="ru-RU"/>
        </w:rPr>
        <w:t>ь /</w:t>
      </w:r>
      <w:r w:rsidR="00D35E33" w:rsidRPr="00B84527">
        <w:rPr>
          <w:rFonts w:ascii="Times New Roman" w:hAnsi="Times New Roman" w:cs="Times New Roman"/>
          <w:color w:val="000000"/>
          <w:sz w:val="20"/>
          <w:szCs w:val="20"/>
        </w:rPr>
        <w:t xml:space="preserve"> </w:t>
      </w:r>
      <w:r w:rsidR="00D35E33" w:rsidRPr="00D35E33">
        <w:rPr>
          <w:rFonts w:ascii="Times New Roman" w:hAnsi="Times New Roman" w:cs="Times New Roman"/>
          <w:b/>
          <w:color w:val="000000"/>
          <w:sz w:val="20"/>
          <w:szCs w:val="20"/>
        </w:rPr>
        <w:t>Ісламської Республіки Іран</w:t>
      </w:r>
      <w:r w:rsidRPr="005A1856">
        <w:rPr>
          <w:rFonts w:ascii="Times New Roman" w:hAnsi="Times New Roman" w:cs="Times New Roman"/>
          <w:b/>
          <w:sz w:val="20"/>
          <w:szCs w:val="20"/>
          <w:u w:color="D93324"/>
          <w:lang w:eastAsia="ru-RU"/>
        </w:rPr>
        <w:t xml:space="preserve"> чи ввезені з території цих країн!</w:t>
      </w:r>
    </w:p>
    <w:p w14:paraId="30324492" w14:textId="77777777" w:rsidR="004B2EED" w:rsidRPr="005A1856" w:rsidRDefault="004B2EED" w:rsidP="005A1856">
      <w:pPr>
        <w:spacing w:after="0" w:line="240" w:lineRule="auto"/>
        <w:ind w:firstLine="720"/>
        <w:contextualSpacing/>
        <w:jc w:val="center"/>
        <w:rPr>
          <w:rFonts w:ascii="Times New Roman" w:hAnsi="Times New Roman" w:cs="Times New Roman"/>
          <w:b/>
          <w:sz w:val="20"/>
          <w:szCs w:val="20"/>
          <w:u w:color="D93324"/>
          <w:lang w:eastAsia="ru-RU"/>
        </w:rPr>
      </w:pPr>
    </w:p>
    <w:p w14:paraId="137D5DCC" w14:textId="77777777" w:rsidR="004B2EED" w:rsidRPr="005A1856" w:rsidRDefault="004B2EED" w:rsidP="005A1856">
      <w:pPr>
        <w:spacing w:after="0" w:line="240" w:lineRule="auto"/>
        <w:ind w:firstLine="720"/>
        <w:contextualSpacing/>
        <w:jc w:val="center"/>
        <w:rPr>
          <w:rFonts w:ascii="Times New Roman" w:hAnsi="Times New Roman" w:cs="Times New Roman"/>
          <w:b/>
          <w:sz w:val="20"/>
          <w:szCs w:val="20"/>
          <w:u w:color="D93324"/>
          <w:lang w:val="ru-RU" w:eastAsia="ru-RU"/>
        </w:rPr>
      </w:pPr>
      <w:r w:rsidRPr="005A1856">
        <w:rPr>
          <w:rFonts w:ascii="Times New Roman" w:hAnsi="Times New Roman" w:cs="Times New Roman"/>
          <w:b/>
          <w:sz w:val="20"/>
          <w:szCs w:val="20"/>
          <w:u w:color="D93324"/>
          <w:lang w:eastAsia="ru-RU"/>
        </w:rPr>
        <w:t>Частина 1. ТЕХНІЧНА СПЕЦИФІКАЦІЯ</w:t>
      </w:r>
    </w:p>
    <w:p w14:paraId="4B841CE5" w14:textId="77777777" w:rsidR="004B2EED" w:rsidRPr="005A1856" w:rsidRDefault="004B2EED" w:rsidP="005A1856">
      <w:pPr>
        <w:spacing w:after="0" w:line="240" w:lineRule="auto"/>
        <w:contextualSpacing/>
        <w:rPr>
          <w:rFonts w:ascii="Times New Roman" w:hAnsi="Times New Roman" w:cs="Times New Roman"/>
          <w:b/>
          <w:sz w:val="20"/>
          <w:szCs w:val="20"/>
          <w:u w:color="D93324"/>
          <w:lang w:eastAsia="ru-RU"/>
        </w:rPr>
      </w:pPr>
    </w:p>
    <w:p w14:paraId="26556977" w14:textId="77777777" w:rsidR="004B2EED" w:rsidRPr="005A1856" w:rsidRDefault="004B2EED" w:rsidP="005A1856">
      <w:pPr>
        <w:spacing w:after="0" w:line="240" w:lineRule="auto"/>
        <w:contextualSpacing/>
        <w:rPr>
          <w:rFonts w:ascii="Times New Roman" w:hAnsi="Times New Roman" w:cs="Times New Roman"/>
          <w:b/>
          <w:sz w:val="20"/>
          <w:szCs w:val="20"/>
          <w:u w:color="D93324"/>
          <w:lang w:eastAsia="ru-RU"/>
        </w:rPr>
      </w:pPr>
    </w:p>
    <w:tbl>
      <w:tblPr>
        <w:tblStyle w:val="11"/>
        <w:tblW w:w="10182" w:type="dxa"/>
        <w:jc w:val="center"/>
        <w:tblLook w:val="04A0" w:firstRow="1" w:lastRow="0" w:firstColumn="1" w:lastColumn="0" w:noHBand="0" w:noVBand="1"/>
      </w:tblPr>
      <w:tblGrid>
        <w:gridCol w:w="445"/>
        <w:gridCol w:w="5220"/>
        <w:gridCol w:w="4517"/>
      </w:tblGrid>
      <w:tr w:rsidR="004B2EED" w:rsidRPr="005A1856" w14:paraId="08C340A4" w14:textId="77777777" w:rsidTr="00DE4D95">
        <w:trPr>
          <w:jc w:val="center"/>
        </w:trPr>
        <w:tc>
          <w:tcPr>
            <w:tcW w:w="445" w:type="dxa"/>
          </w:tcPr>
          <w:p w14:paraId="35BBBFC4" w14:textId="77777777" w:rsidR="004B2EED" w:rsidRPr="005A1856" w:rsidRDefault="004B2EED" w:rsidP="005A1856">
            <w:pPr>
              <w:jc w:val="both"/>
              <w:rPr>
                <w:rFonts w:ascii="Times New Roman" w:hAnsi="Times New Roman"/>
              </w:rPr>
            </w:pPr>
            <w:r w:rsidRPr="005A1856">
              <w:rPr>
                <w:rFonts w:ascii="Times New Roman" w:hAnsi="Times New Roman"/>
              </w:rPr>
              <w:t>№</w:t>
            </w:r>
          </w:p>
        </w:tc>
        <w:tc>
          <w:tcPr>
            <w:tcW w:w="9737" w:type="dxa"/>
            <w:gridSpan w:val="2"/>
          </w:tcPr>
          <w:p w14:paraId="7EB88B41" w14:textId="77777777" w:rsidR="004B2EED" w:rsidRPr="005A1856" w:rsidRDefault="004B2EED" w:rsidP="005A1856">
            <w:pPr>
              <w:jc w:val="center"/>
              <w:rPr>
                <w:rFonts w:ascii="Times New Roman" w:hAnsi="Times New Roman"/>
              </w:rPr>
            </w:pPr>
            <w:r w:rsidRPr="005A1856">
              <w:rPr>
                <w:rFonts w:ascii="Times New Roman" w:hAnsi="Times New Roman"/>
              </w:rPr>
              <w:t>Дизель-генераторна установка (ДГУ) – 1 од</w:t>
            </w:r>
          </w:p>
        </w:tc>
      </w:tr>
      <w:tr w:rsidR="004B2EED" w:rsidRPr="005A1856" w14:paraId="7A8481CD" w14:textId="77777777" w:rsidTr="00DE4D95">
        <w:trPr>
          <w:jc w:val="center"/>
        </w:trPr>
        <w:tc>
          <w:tcPr>
            <w:tcW w:w="445" w:type="dxa"/>
            <w:vMerge w:val="restart"/>
          </w:tcPr>
          <w:p w14:paraId="45938927" w14:textId="77777777" w:rsidR="004B2EED" w:rsidRPr="005A1856" w:rsidRDefault="004B2EED" w:rsidP="005A1856">
            <w:pPr>
              <w:jc w:val="both"/>
              <w:rPr>
                <w:rFonts w:ascii="Times New Roman" w:hAnsi="Times New Roman"/>
              </w:rPr>
            </w:pPr>
            <w:r w:rsidRPr="005A1856">
              <w:rPr>
                <w:rFonts w:ascii="Times New Roman" w:hAnsi="Times New Roman"/>
              </w:rPr>
              <w:t>1</w:t>
            </w:r>
          </w:p>
        </w:tc>
        <w:tc>
          <w:tcPr>
            <w:tcW w:w="9737" w:type="dxa"/>
            <w:gridSpan w:val="2"/>
          </w:tcPr>
          <w:p w14:paraId="48017223" w14:textId="77777777" w:rsidR="004B2EED" w:rsidRPr="005A1856" w:rsidRDefault="004B2EED" w:rsidP="005A1856">
            <w:pPr>
              <w:jc w:val="both"/>
              <w:rPr>
                <w:rFonts w:ascii="Times New Roman" w:hAnsi="Times New Roman"/>
              </w:rPr>
            </w:pPr>
            <w:r w:rsidRPr="005A1856">
              <w:rPr>
                <w:rFonts w:ascii="Times New Roman" w:hAnsi="Times New Roman"/>
              </w:rPr>
              <w:t>ВИМОГИ ДО КОНСТРУКТИВНИХ ОСОБЛИВОСТЕЙ ДГУ</w:t>
            </w:r>
          </w:p>
        </w:tc>
      </w:tr>
      <w:tr w:rsidR="004B2EED" w:rsidRPr="005A1856" w14:paraId="02DC0EED" w14:textId="77777777" w:rsidTr="00DE4D95">
        <w:trPr>
          <w:jc w:val="center"/>
        </w:trPr>
        <w:tc>
          <w:tcPr>
            <w:tcW w:w="445" w:type="dxa"/>
            <w:vMerge/>
          </w:tcPr>
          <w:p w14:paraId="4874948D" w14:textId="77777777" w:rsidR="004B2EED" w:rsidRPr="005A1856" w:rsidRDefault="004B2EED" w:rsidP="005A1856">
            <w:pPr>
              <w:jc w:val="both"/>
              <w:rPr>
                <w:rFonts w:ascii="Times New Roman" w:hAnsi="Times New Roman"/>
              </w:rPr>
            </w:pPr>
          </w:p>
        </w:tc>
        <w:tc>
          <w:tcPr>
            <w:tcW w:w="9737" w:type="dxa"/>
            <w:gridSpan w:val="2"/>
          </w:tcPr>
          <w:p w14:paraId="3B73C176" w14:textId="77777777" w:rsidR="004B2EED" w:rsidRPr="005A1856" w:rsidRDefault="004B2EED" w:rsidP="005A1856">
            <w:pPr>
              <w:jc w:val="both"/>
              <w:rPr>
                <w:rFonts w:ascii="Times New Roman" w:hAnsi="Times New Roman"/>
              </w:rPr>
            </w:pPr>
            <w:r w:rsidRPr="005A1856">
              <w:rPr>
                <w:rFonts w:ascii="Times New Roman" w:hAnsi="Times New Roman"/>
              </w:rPr>
              <w:t>- Висока якість і надійність.</w:t>
            </w:r>
          </w:p>
          <w:p w14:paraId="62D19658" w14:textId="77777777" w:rsidR="004B2EED" w:rsidRPr="005A1856" w:rsidRDefault="004B2EED" w:rsidP="005A1856">
            <w:pPr>
              <w:jc w:val="both"/>
              <w:rPr>
                <w:rFonts w:ascii="Times New Roman" w:hAnsi="Times New Roman"/>
              </w:rPr>
            </w:pPr>
            <w:r w:rsidRPr="005A1856">
              <w:rPr>
                <w:rFonts w:ascii="Times New Roman" w:hAnsi="Times New Roman"/>
              </w:rPr>
              <w:t xml:space="preserve">- </w:t>
            </w:r>
            <w:proofErr w:type="spellStart"/>
            <w:r w:rsidRPr="005A1856">
              <w:rPr>
                <w:rFonts w:ascii="Times New Roman" w:hAnsi="Times New Roman"/>
              </w:rPr>
              <w:t>Конструктивно</w:t>
            </w:r>
            <w:proofErr w:type="spellEnd"/>
            <w:r w:rsidRPr="005A1856">
              <w:rPr>
                <w:rFonts w:ascii="Times New Roman" w:hAnsi="Times New Roman"/>
              </w:rPr>
              <w:t xml:space="preserve"> забезпечується простота запуску і технічного обслуговування.</w:t>
            </w:r>
          </w:p>
          <w:p w14:paraId="1D819CF1" w14:textId="77777777" w:rsidR="004B2EED" w:rsidRPr="005A1856" w:rsidRDefault="004B2EED" w:rsidP="005A1856">
            <w:pPr>
              <w:jc w:val="both"/>
              <w:rPr>
                <w:rFonts w:ascii="Times New Roman" w:hAnsi="Times New Roman"/>
              </w:rPr>
            </w:pPr>
            <w:r w:rsidRPr="005A1856">
              <w:rPr>
                <w:rFonts w:ascii="Times New Roman" w:hAnsi="Times New Roman"/>
              </w:rPr>
              <w:t>- Високопродуктивний дизельний двигун з рідинним охолодженням.</w:t>
            </w:r>
          </w:p>
          <w:p w14:paraId="106E7D68" w14:textId="77777777" w:rsidR="004B2EED" w:rsidRPr="005A1856" w:rsidRDefault="004B2EED" w:rsidP="005A1856">
            <w:pPr>
              <w:jc w:val="both"/>
              <w:rPr>
                <w:rFonts w:ascii="Times New Roman" w:hAnsi="Times New Roman"/>
              </w:rPr>
            </w:pPr>
            <w:r w:rsidRPr="005A1856">
              <w:rPr>
                <w:rFonts w:ascii="Times New Roman" w:hAnsi="Times New Roman"/>
              </w:rPr>
              <w:t xml:space="preserve">- </w:t>
            </w:r>
            <w:proofErr w:type="spellStart"/>
            <w:r w:rsidRPr="005A1856">
              <w:rPr>
                <w:rFonts w:ascii="Times New Roman" w:hAnsi="Times New Roman"/>
              </w:rPr>
              <w:t>Безщітковий</w:t>
            </w:r>
            <w:proofErr w:type="spellEnd"/>
            <w:r w:rsidRPr="005A1856">
              <w:rPr>
                <w:rFonts w:ascii="Times New Roman" w:hAnsi="Times New Roman"/>
              </w:rPr>
              <w:t xml:space="preserve"> промисловий генератор змінного струму з AVR.</w:t>
            </w:r>
          </w:p>
          <w:p w14:paraId="79CDA691" w14:textId="77777777" w:rsidR="004B2EED" w:rsidRPr="005A1856" w:rsidRDefault="004B2EED" w:rsidP="005A1856">
            <w:pPr>
              <w:jc w:val="both"/>
              <w:rPr>
                <w:rFonts w:ascii="Times New Roman" w:hAnsi="Times New Roman"/>
              </w:rPr>
            </w:pPr>
            <w:r w:rsidRPr="005A1856">
              <w:rPr>
                <w:rFonts w:ascii="Times New Roman" w:hAnsi="Times New Roman"/>
              </w:rPr>
              <w:t>- Міцна, зварена, сталева рама-основа.</w:t>
            </w:r>
          </w:p>
          <w:p w14:paraId="617BF3D2" w14:textId="77777777" w:rsidR="004B2EED" w:rsidRPr="005A1856" w:rsidRDefault="004B2EED" w:rsidP="005A1856">
            <w:pPr>
              <w:jc w:val="both"/>
              <w:rPr>
                <w:rFonts w:ascii="Times New Roman" w:hAnsi="Times New Roman"/>
              </w:rPr>
            </w:pPr>
            <w:r w:rsidRPr="005A1856">
              <w:rPr>
                <w:rFonts w:ascii="Times New Roman" w:hAnsi="Times New Roman"/>
              </w:rPr>
              <w:t>- Сигнали тривоги по високій температурі, низькому тиску мастила, низького рівня палива і відключенні.</w:t>
            </w:r>
          </w:p>
          <w:p w14:paraId="6B45B5E6" w14:textId="77777777" w:rsidR="004B2EED" w:rsidRPr="005A1856" w:rsidRDefault="004B2EED" w:rsidP="005A1856">
            <w:pPr>
              <w:jc w:val="both"/>
              <w:rPr>
                <w:rFonts w:ascii="Times New Roman" w:hAnsi="Times New Roman"/>
              </w:rPr>
            </w:pPr>
            <w:r w:rsidRPr="005A1856">
              <w:rPr>
                <w:rFonts w:ascii="Times New Roman" w:hAnsi="Times New Roman"/>
              </w:rPr>
              <w:t>- Двигун заправлений мастилом і охолоджуючою рідиною.</w:t>
            </w:r>
          </w:p>
          <w:p w14:paraId="6C6026FF" w14:textId="77777777" w:rsidR="004B2EED" w:rsidRPr="005A1856" w:rsidRDefault="004B2EED" w:rsidP="005A1856">
            <w:pPr>
              <w:jc w:val="both"/>
              <w:rPr>
                <w:rFonts w:ascii="Times New Roman" w:hAnsi="Times New Roman"/>
              </w:rPr>
            </w:pPr>
            <w:r w:rsidRPr="005A1856">
              <w:rPr>
                <w:rFonts w:ascii="Times New Roman" w:hAnsi="Times New Roman"/>
              </w:rPr>
              <w:t>- Підігрівач охолоджуючої рідини двигуна.</w:t>
            </w:r>
          </w:p>
          <w:p w14:paraId="3FC4FAF3" w14:textId="77777777" w:rsidR="004B2EED" w:rsidRPr="005A1856" w:rsidRDefault="004B2EED" w:rsidP="005A1856">
            <w:pPr>
              <w:jc w:val="both"/>
              <w:rPr>
                <w:rFonts w:ascii="Times New Roman" w:hAnsi="Times New Roman"/>
              </w:rPr>
            </w:pPr>
            <w:r w:rsidRPr="005A1856">
              <w:rPr>
                <w:rFonts w:ascii="Times New Roman" w:hAnsi="Times New Roman"/>
              </w:rPr>
              <w:t>- Цифровий покажчик рівня палива на РК дисплеї.</w:t>
            </w:r>
          </w:p>
        </w:tc>
      </w:tr>
      <w:tr w:rsidR="004B2EED" w:rsidRPr="005A1856" w14:paraId="3BDD1DB9" w14:textId="77777777" w:rsidTr="00DE4D95">
        <w:trPr>
          <w:jc w:val="center"/>
        </w:trPr>
        <w:tc>
          <w:tcPr>
            <w:tcW w:w="445" w:type="dxa"/>
            <w:vMerge w:val="restart"/>
          </w:tcPr>
          <w:p w14:paraId="4F355AFC" w14:textId="77777777" w:rsidR="004B2EED" w:rsidRPr="005A1856" w:rsidRDefault="004B2EED" w:rsidP="005A1856">
            <w:pPr>
              <w:jc w:val="both"/>
              <w:rPr>
                <w:rFonts w:ascii="Times New Roman" w:hAnsi="Times New Roman"/>
              </w:rPr>
            </w:pPr>
            <w:r w:rsidRPr="005A1856">
              <w:rPr>
                <w:rFonts w:ascii="Times New Roman" w:hAnsi="Times New Roman"/>
              </w:rPr>
              <w:t>2</w:t>
            </w:r>
          </w:p>
        </w:tc>
        <w:tc>
          <w:tcPr>
            <w:tcW w:w="9737" w:type="dxa"/>
            <w:gridSpan w:val="2"/>
          </w:tcPr>
          <w:p w14:paraId="4CF05AED" w14:textId="77777777" w:rsidR="004B2EED" w:rsidRPr="005A1856" w:rsidRDefault="004B2EED" w:rsidP="005A1856">
            <w:pPr>
              <w:jc w:val="both"/>
              <w:rPr>
                <w:rFonts w:ascii="Times New Roman" w:hAnsi="Times New Roman"/>
              </w:rPr>
            </w:pPr>
            <w:r w:rsidRPr="005A1856">
              <w:rPr>
                <w:rFonts w:ascii="Times New Roman" w:hAnsi="Times New Roman"/>
              </w:rPr>
              <w:t>ВИМОГИ ДО ПАНЕЛІ УПРАВЛІННЯ  ДГУ</w:t>
            </w:r>
          </w:p>
        </w:tc>
      </w:tr>
      <w:tr w:rsidR="004B2EED" w:rsidRPr="005A1856" w14:paraId="3A0B851B" w14:textId="77777777" w:rsidTr="00DE4D95">
        <w:trPr>
          <w:jc w:val="center"/>
        </w:trPr>
        <w:tc>
          <w:tcPr>
            <w:tcW w:w="445" w:type="dxa"/>
            <w:vMerge/>
          </w:tcPr>
          <w:p w14:paraId="2CCA2411" w14:textId="77777777" w:rsidR="004B2EED" w:rsidRPr="005A1856" w:rsidRDefault="004B2EED" w:rsidP="005A1856">
            <w:pPr>
              <w:jc w:val="both"/>
              <w:rPr>
                <w:rFonts w:ascii="Times New Roman" w:hAnsi="Times New Roman"/>
              </w:rPr>
            </w:pPr>
          </w:p>
        </w:tc>
        <w:tc>
          <w:tcPr>
            <w:tcW w:w="9737" w:type="dxa"/>
            <w:gridSpan w:val="2"/>
          </w:tcPr>
          <w:p w14:paraId="61D65C31" w14:textId="77777777" w:rsidR="004B2EED" w:rsidRPr="005A1856" w:rsidRDefault="004B2EED" w:rsidP="005A1856">
            <w:pPr>
              <w:jc w:val="both"/>
              <w:rPr>
                <w:rFonts w:ascii="Times New Roman" w:hAnsi="Times New Roman"/>
              </w:rPr>
            </w:pPr>
            <w:r w:rsidRPr="005A1856">
              <w:rPr>
                <w:rFonts w:ascii="Times New Roman" w:hAnsi="Times New Roman"/>
              </w:rPr>
              <w:t>- Автоматичний вимикач (захисту генератора).</w:t>
            </w:r>
          </w:p>
          <w:p w14:paraId="779BB098" w14:textId="77777777" w:rsidR="004B2EED" w:rsidRPr="005A1856" w:rsidRDefault="004B2EED" w:rsidP="005A1856">
            <w:pPr>
              <w:jc w:val="both"/>
              <w:rPr>
                <w:rFonts w:ascii="Times New Roman" w:hAnsi="Times New Roman"/>
              </w:rPr>
            </w:pPr>
            <w:r w:rsidRPr="005A1856">
              <w:rPr>
                <w:rFonts w:ascii="Times New Roman" w:hAnsi="Times New Roman"/>
              </w:rPr>
              <w:t>- Зарядний пристрій та АКБ.</w:t>
            </w:r>
          </w:p>
          <w:p w14:paraId="2AD2AD88" w14:textId="77777777" w:rsidR="004B2EED" w:rsidRPr="005A1856" w:rsidRDefault="004B2EED" w:rsidP="005A1856">
            <w:pPr>
              <w:jc w:val="both"/>
              <w:rPr>
                <w:rFonts w:ascii="Times New Roman" w:hAnsi="Times New Roman"/>
              </w:rPr>
            </w:pPr>
            <w:r w:rsidRPr="005A1856">
              <w:rPr>
                <w:rFonts w:ascii="Times New Roman" w:hAnsi="Times New Roman"/>
              </w:rPr>
              <w:t>- Кнопки аварійної зупинки, світлозвукова сигналізація.</w:t>
            </w:r>
          </w:p>
          <w:p w14:paraId="6F580D0D" w14:textId="77777777" w:rsidR="004B2EED" w:rsidRPr="005A1856" w:rsidRDefault="004B2EED" w:rsidP="005A1856">
            <w:pPr>
              <w:jc w:val="both"/>
              <w:rPr>
                <w:rFonts w:ascii="Times New Roman" w:hAnsi="Times New Roman"/>
              </w:rPr>
            </w:pPr>
            <w:r w:rsidRPr="005A1856">
              <w:rPr>
                <w:rFonts w:ascii="Times New Roman" w:hAnsi="Times New Roman"/>
              </w:rPr>
              <w:t>- Україномовний, багатофункціональний контролер панелі управління оснащений цифровим РК дисплеєм з простою, інтуїтивно зрозумілою навігацією меню контролю і управління генераторної установки, як в ручному, так і в автоматичному режимах.</w:t>
            </w:r>
          </w:p>
          <w:p w14:paraId="1FF992FA" w14:textId="77777777" w:rsidR="004B2EED" w:rsidRPr="005A1856" w:rsidRDefault="004B2EED" w:rsidP="005A1856">
            <w:pPr>
              <w:jc w:val="both"/>
              <w:rPr>
                <w:rFonts w:ascii="Times New Roman" w:hAnsi="Times New Roman"/>
              </w:rPr>
            </w:pPr>
            <w:r w:rsidRPr="005A1856">
              <w:rPr>
                <w:rFonts w:ascii="Times New Roman" w:hAnsi="Times New Roman"/>
              </w:rPr>
              <w:t>- Ручне програмування контролера на панелі управління.</w:t>
            </w:r>
          </w:p>
          <w:p w14:paraId="44883FFC" w14:textId="77777777" w:rsidR="004B2EED" w:rsidRPr="005A1856" w:rsidRDefault="004B2EED" w:rsidP="005A1856">
            <w:pPr>
              <w:jc w:val="both"/>
              <w:rPr>
                <w:rFonts w:ascii="Times New Roman" w:hAnsi="Times New Roman"/>
              </w:rPr>
            </w:pPr>
            <w:r w:rsidRPr="005A1856">
              <w:rPr>
                <w:rFonts w:ascii="Times New Roman" w:hAnsi="Times New Roman"/>
              </w:rPr>
              <w:t xml:space="preserve">- Функція запису </w:t>
            </w:r>
            <w:proofErr w:type="spellStart"/>
            <w:r w:rsidRPr="005A1856">
              <w:rPr>
                <w:rFonts w:ascii="Times New Roman" w:hAnsi="Times New Roman"/>
              </w:rPr>
              <w:t>несправностей</w:t>
            </w:r>
            <w:proofErr w:type="spellEnd"/>
            <w:r w:rsidRPr="005A1856">
              <w:rPr>
                <w:rFonts w:ascii="Times New Roman" w:hAnsi="Times New Roman"/>
              </w:rPr>
              <w:t xml:space="preserve"> в пам’ять контролера.</w:t>
            </w:r>
          </w:p>
        </w:tc>
      </w:tr>
      <w:tr w:rsidR="004B2EED" w:rsidRPr="005A1856" w14:paraId="3A14D24F" w14:textId="77777777" w:rsidTr="00DE4D95">
        <w:trPr>
          <w:jc w:val="center"/>
        </w:trPr>
        <w:tc>
          <w:tcPr>
            <w:tcW w:w="445" w:type="dxa"/>
            <w:vMerge w:val="restart"/>
          </w:tcPr>
          <w:p w14:paraId="66FE3F7D" w14:textId="77777777" w:rsidR="004B2EED" w:rsidRPr="005A1856" w:rsidRDefault="004B2EED" w:rsidP="005A1856">
            <w:pPr>
              <w:jc w:val="both"/>
              <w:rPr>
                <w:rFonts w:ascii="Times New Roman" w:hAnsi="Times New Roman"/>
              </w:rPr>
            </w:pPr>
            <w:r w:rsidRPr="005A1856">
              <w:rPr>
                <w:rFonts w:ascii="Times New Roman" w:hAnsi="Times New Roman"/>
              </w:rPr>
              <w:t>3</w:t>
            </w:r>
          </w:p>
        </w:tc>
        <w:tc>
          <w:tcPr>
            <w:tcW w:w="9737" w:type="dxa"/>
            <w:gridSpan w:val="2"/>
          </w:tcPr>
          <w:p w14:paraId="42D680B7" w14:textId="77777777" w:rsidR="004B2EED" w:rsidRPr="005A1856" w:rsidRDefault="004B2EED" w:rsidP="005A1856">
            <w:pPr>
              <w:jc w:val="both"/>
              <w:rPr>
                <w:rFonts w:ascii="Times New Roman" w:hAnsi="Times New Roman"/>
              </w:rPr>
            </w:pPr>
            <w:r w:rsidRPr="005A1856">
              <w:rPr>
                <w:rFonts w:ascii="Times New Roman" w:hAnsi="Times New Roman"/>
              </w:rPr>
              <w:t>ВИМОГИ ДО ШУМОІЗОЛЮЮЧОГО КОЖУХУ ДГУ</w:t>
            </w:r>
          </w:p>
        </w:tc>
      </w:tr>
      <w:tr w:rsidR="004B2EED" w:rsidRPr="005A1856" w14:paraId="4E69A6C8" w14:textId="77777777" w:rsidTr="00DE4D95">
        <w:trPr>
          <w:jc w:val="center"/>
        </w:trPr>
        <w:tc>
          <w:tcPr>
            <w:tcW w:w="445" w:type="dxa"/>
            <w:vMerge/>
          </w:tcPr>
          <w:p w14:paraId="4BD4F4C5" w14:textId="77777777" w:rsidR="004B2EED" w:rsidRPr="005A1856" w:rsidRDefault="004B2EED" w:rsidP="005A1856">
            <w:pPr>
              <w:jc w:val="both"/>
              <w:rPr>
                <w:rFonts w:ascii="Times New Roman" w:hAnsi="Times New Roman"/>
              </w:rPr>
            </w:pPr>
          </w:p>
        </w:tc>
        <w:tc>
          <w:tcPr>
            <w:tcW w:w="9737" w:type="dxa"/>
            <w:gridSpan w:val="2"/>
          </w:tcPr>
          <w:p w14:paraId="43BEFBC3" w14:textId="77777777" w:rsidR="004B2EED" w:rsidRPr="005A1856" w:rsidRDefault="004B2EED" w:rsidP="005A1856">
            <w:pPr>
              <w:jc w:val="both"/>
              <w:rPr>
                <w:rFonts w:ascii="Times New Roman" w:hAnsi="Times New Roman"/>
              </w:rPr>
            </w:pPr>
            <w:r w:rsidRPr="005A1856">
              <w:rPr>
                <w:rFonts w:ascii="Times New Roman" w:hAnsi="Times New Roman"/>
              </w:rPr>
              <w:t>- Технологічно забезпечує низький рівень шуму.</w:t>
            </w:r>
          </w:p>
          <w:p w14:paraId="10CD4BA6" w14:textId="77777777" w:rsidR="004B2EED" w:rsidRPr="005A1856" w:rsidRDefault="004B2EED" w:rsidP="005A1856">
            <w:pPr>
              <w:jc w:val="both"/>
              <w:rPr>
                <w:rFonts w:ascii="Times New Roman" w:hAnsi="Times New Roman"/>
              </w:rPr>
            </w:pPr>
            <w:r w:rsidRPr="005A1856">
              <w:rPr>
                <w:rFonts w:ascii="Times New Roman" w:hAnsi="Times New Roman"/>
              </w:rPr>
              <w:t>- 5-6 дверний кожух забезпечує зручний доступ для технічного обслуговування.</w:t>
            </w:r>
          </w:p>
          <w:p w14:paraId="2EDBD0AF" w14:textId="77777777" w:rsidR="004B2EED" w:rsidRPr="005A1856" w:rsidRDefault="004B2EED" w:rsidP="005A1856">
            <w:pPr>
              <w:jc w:val="both"/>
              <w:rPr>
                <w:rFonts w:ascii="Times New Roman" w:hAnsi="Times New Roman"/>
              </w:rPr>
            </w:pPr>
            <w:r w:rsidRPr="005A1856">
              <w:rPr>
                <w:rFonts w:ascii="Times New Roman" w:hAnsi="Times New Roman"/>
              </w:rPr>
              <w:t>- Точки підйому вбудовані в раму і кожух</w:t>
            </w:r>
          </w:p>
          <w:p w14:paraId="41E197F3" w14:textId="77777777" w:rsidR="004B2EED" w:rsidRPr="005A1856" w:rsidRDefault="004B2EED" w:rsidP="005A1856">
            <w:pPr>
              <w:jc w:val="both"/>
              <w:rPr>
                <w:rFonts w:ascii="Times New Roman" w:hAnsi="Times New Roman"/>
              </w:rPr>
            </w:pPr>
            <w:r w:rsidRPr="005A1856">
              <w:rPr>
                <w:rFonts w:ascii="Times New Roman" w:hAnsi="Times New Roman"/>
              </w:rPr>
              <w:t xml:space="preserve">- Міцна і </w:t>
            </w:r>
            <w:proofErr w:type="spellStart"/>
            <w:r w:rsidRPr="005A1856">
              <w:rPr>
                <w:rFonts w:ascii="Times New Roman" w:hAnsi="Times New Roman"/>
              </w:rPr>
              <w:t>надстійка</w:t>
            </w:r>
            <w:proofErr w:type="spellEnd"/>
            <w:r w:rsidRPr="005A1856">
              <w:rPr>
                <w:rFonts w:ascii="Times New Roman" w:hAnsi="Times New Roman"/>
              </w:rPr>
              <w:t xml:space="preserve"> до корозії конструкція.</w:t>
            </w:r>
          </w:p>
          <w:p w14:paraId="068F1EF8" w14:textId="77777777" w:rsidR="004B2EED" w:rsidRPr="005A1856" w:rsidRDefault="004B2EED" w:rsidP="005A1856">
            <w:pPr>
              <w:jc w:val="both"/>
              <w:rPr>
                <w:rFonts w:ascii="Times New Roman" w:hAnsi="Times New Roman"/>
              </w:rPr>
            </w:pPr>
            <w:r w:rsidRPr="005A1856">
              <w:rPr>
                <w:rFonts w:ascii="Times New Roman" w:hAnsi="Times New Roman"/>
              </w:rPr>
              <w:t xml:space="preserve">- Негорючий </w:t>
            </w:r>
            <w:proofErr w:type="spellStart"/>
            <w:r w:rsidRPr="005A1856">
              <w:rPr>
                <w:rFonts w:ascii="Times New Roman" w:hAnsi="Times New Roman"/>
              </w:rPr>
              <w:t>шумоізолюючий</w:t>
            </w:r>
            <w:proofErr w:type="spellEnd"/>
            <w:r w:rsidRPr="005A1856">
              <w:rPr>
                <w:rFonts w:ascii="Times New Roman" w:hAnsi="Times New Roman"/>
              </w:rPr>
              <w:t xml:space="preserve"> матеріал.</w:t>
            </w:r>
          </w:p>
          <w:p w14:paraId="3BA3D3D4" w14:textId="77777777" w:rsidR="004B2EED" w:rsidRPr="005A1856" w:rsidRDefault="004B2EED" w:rsidP="005A1856">
            <w:pPr>
              <w:jc w:val="both"/>
              <w:rPr>
                <w:rFonts w:ascii="Times New Roman" w:hAnsi="Times New Roman"/>
              </w:rPr>
            </w:pPr>
            <w:r w:rsidRPr="005A1856">
              <w:rPr>
                <w:rFonts w:ascii="Times New Roman" w:hAnsi="Times New Roman"/>
              </w:rPr>
              <w:t>- Система відведення і придушення шуму вихлопних газів встановлена в середині кожуха.</w:t>
            </w:r>
          </w:p>
          <w:p w14:paraId="17024DA6" w14:textId="77777777" w:rsidR="004B2EED" w:rsidRPr="005A1856" w:rsidRDefault="004B2EED" w:rsidP="005A1856">
            <w:pPr>
              <w:jc w:val="both"/>
              <w:rPr>
                <w:rFonts w:ascii="Times New Roman" w:hAnsi="Times New Roman"/>
              </w:rPr>
            </w:pPr>
            <w:r w:rsidRPr="005A1856">
              <w:rPr>
                <w:rFonts w:ascii="Times New Roman" w:hAnsi="Times New Roman"/>
              </w:rPr>
              <w:t xml:space="preserve">- </w:t>
            </w:r>
            <w:proofErr w:type="spellStart"/>
            <w:r w:rsidRPr="005A1856">
              <w:rPr>
                <w:rFonts w:ascii="Times New Roman" w:hAnsi="Times New Roman"/>
              </w:rPr>
              <w:t>Вібропоглинаючі</w:t>
            </w:r>
            <w:proofErr w:type="spellEnd"/>
            <w:r w:rsidRPr="005A1856">
              <w:rPr>
                <w:rFonts w:ascii="Times New Roman" w:hAnsi="Times New Roman"/>
              </w:rPr>
              <w:t xml:space="preserve"> амортизатори.</w:t>
            </w:r>
          </w:p>
        </w:tc>
      </w:tr>
      <w:tr w:rsidR="004B2EED" w:rsidRPr="005A1856" w14:paraId="5528A305" w14:textId="77777777" w:rsidTr="00DE4D95">
        <w:trPr>
          <w:jc w:val="center"/>
        </w:trPr>
        <w:tc>
          <w:tcPr>
            <w:tcW w:w="445" w:type="dxa"/>
            <w:vMerge w:val="restart"/>
          </w:tcPr>
          <w:p w14:paraId="46301974" w14:textId="77777777" w:rsidR="004B2EED" w:rsidRPr="005A1856" w:rsidRDefault="004B2EED" w:rsidP="005A1856">
            <w:pPr>
              <w:jc w:val="both"/>
              <w:rPr>
                <w:rFonts w:ascii="Times New Roman" w:hAnsi="Times New Roman"/>
              </w:rPr>
            </w:pPr>
            <w:r w:rsidRPr="005A1856">
              <w:rPr>
                <w:rFonts w:ascii="Times New Roman" w:hAnsi="Times New Roman"/>
              </w:rPr>
              <w:t>4</w:t>
            </w:r>
          </w:p>
        </w:tc>
        <w:tc>
          <w:tcPr>
            <w:tcW w:w="5220" w:type="dxa"/>
          </w:tcPr>
          <w:p w14:paraId="3E4D45F7" w14:textId="77777777" w:rsidR="004B2EED" w:rsidRPr="005A1856" w:rsidRDefault="004B2EED" w:rsidP="005A1856">
            <w:pPr>
              <w:jc w:val="both"/>
              <w:rPr>
                <w:rFonts w:ascii="Times New Roman" w:hAnsi="Times New Roman"/>
              </w:rPr>
            </w:pPr>
            <w:r w:rsidRPr="005A1856">
              <w:rPr>
                <w:rFonts w:ascii="Times New Roman" w:hAnsi="Times New Roman"/>
              </w:rPr>
              <w:t>ЗАГАЛЬНІ ВИМОГИ ДО ДГУ</w:t>
            </w:r>
          </w:p>
        </w:tc>
        <w:tc>
          <w:tcPr>
            <w:tcW w:w="4517" w:type="dxa"/>
          </w:tcPr>
          <w:p w14:paraId="3581F1DE" w14:textId="77777777" w:rsidR="004B2EED" w:rsidRPr="005A1856" w:rsidRDefault="004B2EED" w:rsidP="005A1856">
            <w:pPr>
              <w:jc w:val="center"/>
              <w:rPr>
                <w:rFonts w:ascii="Times New Roman" w:hAnsi="Times New Roman"/>
              </w:rPr>
            </w:pPr>
            <w:r w:rsidRPr="005A1856">
              <w:rPr>
                <w:rFonts w:ascii="Times New Roman" w:hAnsi="Times New Roman"/>
              </w:rPr>
              <w:t>Характеристика</w:t>
            </w:r>
          </w:p>
        </w:tc>
      </w:tr>
      <w:tr w:rsidR="004B2EED" w:rsidRPr="005A1856" w14:paraId="7CA88A20" w14:textId="77777777" w:rsidTr="00DE4D95">
        <w:trPr>
          <w:jc w:val="center"/>
        </w:trPr>
        <w:tc>
          <w:tcPr>
            <w:tcW w:w="445" w:type="dxa"/>
            <w:vMerge/>
          </w:tcPr>
          <w:p w14:paraId="1302DAB3" w14:textId="77777777" w:rsidR="004B2EED" w:rsidRPr="005A1856" w:rsidRDefault="004B2EED" w:rsidP="005A1856">
            <w:pPr>
              <w:jc w:val="both"/>
              <w:rPr>
                <w:rFonts w:ascii="Times New Roman" w:hAnsi="Times New Roman"/>
              </w:rPr>
            </w:pPr>
          </w:p>
        </w:tc>
        <w:tc>
          <w:tcPr>
            <w:tcW w:w="5220" w:type="dxa"/>
          </w:tcPr>
          <w:p w14:paraId="6F8CBD5F" w14:textId="77777777" w:rsidR="004B2EED" w:rsidRPr="005A1856" w:rsidRDefault="004B2EED" w:rsidP="005A1856">
            <w:pPr>
              <w:jc w:val="both"/>
              <w:rPr>
                <w:rFonts w:ascii="Times New Roman" w:hAnsi="Times New Roman"/>
              </w:rPr>
            </w:pPr>
            <w:r w:rsidRPr="005A1856">
              <w:rPr>
                <w:rFonts w:ascii="Times New Roman" w:hAnsi="Times New Roman"/>
              </w:rPr>
              <w:t xml:space="preserve">Резервна потужність (ESP), </w:t>
            </w:r>
            <w:proofErr w:type="spellStart"/>
            <w:r w:rsidRPr="005A1856">
              <w:rPr>
                <w:rFonts w:ascii="Times New Roman" w:hAnsi="Times New Roman"/>
              </w:rPr>
              <w:t>кВА</w:t>
            </w:r>
            <w:proofErr w:type="spellEnd"/>
            <w:r w:rsidRPr="005A1856">
              <w:rPr>
                <w:rFonts w:ascii="Times New Roman" w:hAnsi="Times New Roman"/>
              </w:rPr>
              <w:t xml:space="preserve"> / кВт</w:t>
            </w:r>
          </w:p>
        </w:tc>
        <w:tc>
          <w:tcPr>
            <w:tcW w:w="4517" w:type="dxa"/>
          </w:tcPr>
          <w:p w14:paraId="0549D622" w14:textId="77777777" w:rsidR="004B2EED" w:rsidRPr="005A1856" w:rsidRDefault="00574F87" w:rsidP="005A1856">
            <w:pPr>
              <w:jc w:val="center"/>
              <w:rPr>
                <w:rFonts w:ascii="Times New Roman" w:hAnsi="Times New Roman"/>
              </w:rPr>
            </w:pPr>
            <w:r w:rsidRPr="005A1856">
              <w:rPr>
                <w:rFonts w:ascii="Times New Roman" w:hAnsi="Times New Roman"/>
              </w:rPr>
              <w:t>Не більше 55</w:t>
            </w:r>
            <w:r w:rsidR="004B2EED" w:rsidRPr="005A1856">
              <w:rPr>
                <w:rFonts w:ascii="Times New Roman" w:hAnsi="Times New Roman"/>
              </w:rPr>
              <w:t xml:space="preserve"> / </w:t>
            </w:r>
            <w:r w:rsidRPr="005A1856">
              <w:rPr>
                <w:rFonts w:ascii="Times New Roman" w:hAnsi="Times New Roman"/>
              </w:rPr>
              <w:t>44</w:t>
            </w:r>
          </w:p>
        </w:tc>
      </w:tr>
      <w:tr w:rsidR="004B2EED" w:rsidRPr="005A1856" w14:paraId="30F15209" w14:textId="77777777" w:rsidTr="00DE4D95">
        <w:trPr>
          <w:jc w:val="center"/>
        </w:trPr>
        <w:tc>
          <w:tcPr>
            <w:tcW w:w="445" w:type="dxa"/>
            <w:vMerge/>
          </w:tcPr>
          <w:p w14:paraId="68C7DB2B" w14:textId="77777777" w:rsidR="004B2EED" w:rsidRPr="005A1856" w:rsidRDefault="004B2EED" w:rsidP="005A1856">
            <w:pPr>
              <w:jc w:val="both"/>
              <w:rPr>
                <w:rFonts w:ascii="Times New Roman" w:hAnsi="Times New Roman"/>
              </w:rPr>
            </w:pPr>
          </w:p>
        </w:tc>
        <w:tc>
          <w:tcPr>
            <w:tcW w:w="5220" w:type="dxa"/>
          </w:tcPr>
          <w:p w14:paraId="562FF00A" w14:textId="77777777" w:rsidR="004B2EED" w:rsidRPr="005A1856" w:rsidRDefault="004B2EED" w:rsidP="005A1856">
            <w:pPr>
              <w:jc w:val="both"/>
              <w:rPr>
                <w:rFonts w:ascii="Times New Roman" w:hAnsi="Times New Roman"/>
              </w:rPr>
            </w:pPr>
            <w:r w:rsidRPr="005A1856">
              <w:rPr>
                <w:rFonts w:ascii="Times New Roman" w:hAnsi="Times New Roman"/>
              </w:rPr>
              <w:t xml:space="preserve">Основна потужність (PRP), </w:t>
            </w:r>
            <w:proofErr w:type="spellStart"/>
            <w:r w:rsidRPr="005A1856">
              <w:rPr>
                <w:rFonts w:ascii="Times New Roman" w:hAnsi="Times New Roman"/>
              </w:rPr>
              <w:t>кВА</w:t>
            </w:r>
            <w:proofErr w:type="spellEnd"/>
            <w:r w:rsidRPr="005A1856">
              <w:rPr>
                <w:rFonts w:ascii="Times New Roman" w:hAnsi="Times New Roman"/>
              </w:rPr>
              <w:t xml:space="preserve"> / кВт</w:t>
            </w:r>
          </w:p>
        </w:tc>
        <w:tc>
          <w:tcPr>
            <w:tcW w:w="4517" w:type="dxa"/>
          </w:tcPr>
          <w:p w14:paraId="08188D4C" w14:textId="77777777" w:rsidR="004B2EED" w:rsidRPr="005A1856" w:rsidRDefault="00574F87" w:rsidP="005A1856">
            <w:pPr>
              <w:jc w:val="center"/>
              <w:rPr>
                <w:rFonts w:ascii="Times New Roman" w:hAnsi="Times New Roman"/>
              </w:rPr>
            </w:pPr>
            <w:r w:rsidRPr="005A1856">
              <w:rPr>
                <w:rFonts w:ascii="Times New Roman" w:hAnsi="Times New Roman"/>
              </w:rPr>
              <w:t>Не менше 5</w:t>
            </w:r>
            <w:r w:rsidR="004B2EED" w:rsidRPr="005A1856">
              <w:rPr>
                <w:rFonts w:ascii="Times New Roman" w:hAnsi="Times New Roman"/>
              </w:rPr>
              <w:t xml:space="preserve">0 / </w:t>
            </w:r>
            <w:r w:rsidRPr="005A1856">
              <w:rPr>
                <w:rFonts w:ascii="Times New Roman" w:hAnsi="Times New Roman"/>
              </w:rPr>
              <w:t>40</w:t>
            </w:r>
          </w:p>
        </w:tc>
      </w:tr>
      <w:tr w:rsidR="004B2EED" w:rsidRPr="005A1856" w14:paraId="76A56A40" w14:textId="77777777" w:rsidTr="00DE4D95">
        <w:trPr>
          <w:jc w:val="center"/>
        </w:trPr>
        <w:tc>
          <w:tcPr>
            <w:tcW w:w="445" w:type="dxa"/>
            <w:vMerge/>
          </w:tcPr>
          <w:p w14:paraId="34E4EA4D" w14:textId="77777777" w:rsidR="004B2EED" w:rsidRPr="005A1856" w:rsidRDefault="004B2EED" w:rsidP="005A1856">
            <w:pPr>
              <w:jc w:val="both"/>
              <w:rPr>
                <w:rFonts w:ascii="Times New Roman" w:hAnsi="Times New Roman"/>
              </w:rPr>
            </w:pPr>
          </w:p>
        </w:tc>
        <w:tc>
          <w:tcPr>
            <w:tcW w:w="5220" w:type="dxa"/>
          </w:tcPr>
          <w:p w14:paraId="4CFD6D4E" w14:textId="406D06A0" w:rsidR="004B2EED" w:rsidRPr="005A1856" w:rsidRDefault="004B2EED" w:rsidP="005A1856">
            <w:pPr>
              <w:jc w:val="both"/>
              <w:rPr>
                <w:rFonts w:ascii="Times New Roman" w:hAnsi="Times New Roman"/>
              </w:rPr>
            </w:pPr>
            <w:r w:rsidRPr="005A1856">
              <w:rPr>
                <w:rFonts w:ascii="Times New Roman" w:hAnsi="Times New Roman"/>
              </w:rPr>
              <w:t xml:space="preserve">Струм </w:t>
            </w:r>
            <w:r w:rsidR="008E3092">
              <w:rPr>
                <w:rFonts w:ascii="Times New Roman" w:hAnsi="Times New Roman"/>
              </w:rPr>
              <w:t>номінальний</w:t>
            </w:r>
            <w:r w:rsidRPr="005A1856">
              <w:rPr>
                <w:rFonts w:ascii="Times New Roman" w:hAnsi="Times New Roman"/>
              </w:rPr>
              <w:t>, А</w:t>
            </w:r>
          </w:p>
        </w:tc>
        <w:tc>
          <w:tcPr>
            <w:tcW w:w="4517" w:type="dxa"/>
          </w:tcPr>
          <w:p w14:paraId="3157214E" w14:textId="7C53ADBE" w:rsidR="004B2EED" w:rsidRPr="005A1856" w:rsidRDefault="004B2EED" w:rsidP="005A1856">
            <w:pPr>
              <w:jc w:val="center"/>
              <w:rPr>
                <w:rFonts w:ascii="Times New Roman" w:hAnsi="Times New Roman"/>
              </w:rPr>
            </w:pPr>
            <w:r w:rsidRPr="005A1856">
              <w:rPr>
                <w:rFonts w:ascii="Times New Roman" w:hAnsi="Times New Roman"/>
              </w:rPr>
              <w:t xml:space="preserve">Не менше </w:t>
            </w:r>
            <w:r w:rsidR="00574F87" w:rsidRPr="005A1856">
              <w:rPr>
                <w:rFonts w:ascii="Times New Roman" w:hAnsi="Times New Roman"/>
              </w:rPr>
              <w:t>7</w:t>
            </w:r>
            <w:r w:rsidR="008E3092">
              <w:rPr>
                <w:rFonts w:ascii="Times New Roman" w:hAnsi="Times New Roman"/>
              </w:rPr>
              <w:t>2</w:t>
            </w:r>
            <w:r w:rsidR="00574F87" w:rsidRPr="005A1856">
              <w:rPr>
                <w:rFonts w:ascii="Times New Roman" w:hAnsi="Times New Roman"/>
              </w:rPr>
              <w:t>,2</w:t>
            </w:r>
          </w:p>
        </w:tc>
      </w:tr>
      <w:tr w:rsidR="004B2EED" w:rsidRPr="005A1856" w14:paraId="4C760901" w14:textId="77777777" w:rsidTr="00DE4D95">
        <w:trPr>
          <w:jc w:val="center"/>
        </w:trPr>
        <w:tc>
          <w:tcPr>
            <w:tcW w:w="445" w:type="dxa"/>
            <w:vMerge/>
          </w:tcPr>
          <w:p w14:paraId="42EA0CF0" w14:textId="77777777" w:rsidR="004B2EED" w:rsidRPr="005A1856" w:rsidRDefault="004B2EED" w:rsidP="005A1856">
            <w:pPr>
              <w:jc w:val="both"/>
              <w:rPr>
                <w:rFonts w:ascii="Times New Roman" w:hAnsi="Times New Roman"/>
              </w:rPr>
            </w:pPr>
          </w:p>
        </w:tc>
        <w:tc>
          <w:tcPr>
            <w:tcW w:w="5220" w:type="dxa"/>
          </w:tcPr>
          <w:p w14:paraId="27FF3E69" w14:textId="77777777" w:rsidR="004B2EED" w:rsidRPr="005A1856" w:rsidRDefault="004B2EED" w:rsidP="005A1856">
            <w:pPr>
              <w:jc w:val="both"/>
              <w:rPr>
                <w:rFonts w:ascii="Times New Roman" w:hAnsi="Times New Roman"/>
              </w:rPr>
            </w:pPr>
            <w:r w:rsidRPr="005A1856">
              <w:rPr>
                <w:rFonts w:ascii="Times New Roman" w:hAnsi="Times New Roman"/>
              </w:rPr>
              <w:t xml:space="preserve">Напруга – Частота, В – </w:t>
            </w:r>
            <w:proofErr w:type="spellStart"/>
            <w:r w:rsidRPr="005A1856">
              <w:rPr>
                <w:rFonts w:ascii="Times New Roman" w:hAnsi="Times New Roman"/>
              </w:rPr>
              <w:t>Гц</w:t>
            </w:r>
            <w:proofErr w:type="spellEnd"/>
          </w:p>
        </w:tc>
        <w:tc>
          <w:tcPr>
            <w:tcW w:w="4517" w:type="dxa"/>
          </w:tcPr>
          <w:p w14:paraId="060A1937" w14:textId="77777777" w:rsidR="004B2EED" w:rsidRPr="005A1856" w:rsidRDefault="004B2EED" w:rsidP="005A1856">
            <w:pPr>
              <w:jc w:val="center"/>
              <w:rPr>
                <w:rFonts w:ascii="Times New Roman" w:hAnsi="Times New Roman"/>
              </w:rPr>
            </w:pPr>
            <w:r w:rsidRPr="005A1856">
              <w:rPr>
                <w:rFonts w:ascii="Times New Roman" w:hAnsi="Times New Roman"/>
              </w:rPr>
              <w:t>400 / 230 - 50</w:t>
            </w:r>
          </w:p>
        </w:tc>
      </w:tr>
      <w:tr w:rsidR="004B2EED" w:rsidRPr="005A1856" w14:paraId="6BC541C3" w14:textId="77777777" w:rsidTr="00DE4D95">
        <w:trPr>
          <w:jc w:val="center"/>
        </w:trPr>
        <w:tc>
          <w:tcPr>
            <w:tcW w:w="445" w:type="dxa"/>
            <w:vMerge/>
          </w:tcPr>
          <w:p w14:paraId="674443C7" w14:textId="77777777" w:rsidR="004B2EED" w:rsidRPr="005A1856" w:rsidRDefault="004B2EED" w:rsidP="005A1856">
            <w:pPr>
              <w:jc w:val="both"/>
              <w:rPr>
                <w:rFonts w:ascii="Times New Roman" w:hAnsi="Times New Roman"/>
              </w:rPr>
            </w:pPr>
          </w:p>
        </w:tc>
        <w:tc>
          <w:tcPr>
            <w:tcW w:w="5220" w:type="dxa"/>
          </w:tcPr>
          <w:p w14:paraId="40E91005" w14:textId="77777777" w:rsidR="004B2EED" w:rsidRPr="005A1856" w:rsidRDefault="004B2EED" w:rsidP="005A1856">
            <w:pPr>
              <w:jc w:val="both"/>
              <w:rPr>
                <w:rFonts w:ascii="Times New Roman" w:hAnsi="Times New Roman"/>
              </w:rPr>
            </w:pPr>
            <w:r w:rsidRPr="005A1856">
              <w:rPr>
                <w:rFonts w:ascii="Times New Roman" w:hAnsi="Times New Roman"/>
              </w:rPr>
              <w:t xml:space="preserve">Кількість фаз– Коефіцієнт потужності </w:t>
            </w:r>
            <w:proofErr w:type="spellStart"/>
            <w:r w:rsidRPr="005A1856">
              <w:rPr>
                <w:rFonts w:ascii="Times New Roman" w:hAnsi="Times New Roman"/>
              </w:rPr>
              <w:t>Cos</w:t>
            </w:r>
            <w:proofErr w:type="spellEnd"/>
            <w:r w:rsidRPr="005A1856">
              <w:rPr>
                <w:rFonts w:ascii="Times New Roman" w:hAnsi="Times New Roman"/>
              </w:rPr>
              <w:t xml:space="preserve"> ϕ</w:t>
            </w:r>
          </w:p>
        </w:tc>
        <w:tc>
          <w:tcPr>
            <w:tcW w:w="4517" w:type="dxa"/>
          </w:tcPr>
          <w:p w14:paraId="48186AC7" w14:textId="77777777" w:rsidR="004B2EED" w:rsidRPr="005A1856" w:rsidRDefault="004B2EED" w:rsidP="005A1856">
            <w:pPr>
              <w:jc w:val="center"/>
              <w:rPr>
                <w:rFonts w:ascii="Times New Roman" w:hAnsi="Times New Roman"/>
              </w:rPr>
            </w:pPr>
            <w:r w:rsidRPr="005A1856">
              <w:rPr>
                <w:rFonts w:ascii="Times New Roman" w:hAnsi="Times New Roman"/>
              </w:rPr>
              <w:t>3 – 0,8</w:t>
            </w:r>
          </w:p>
        </w:tc>
      </w:tr>
      <w:tr w:rsidR="004B2EED" w:rsidRPr="005A1856" w14:paraId="3FBB1148" w14:textId="77777777" w:rsidTr="00DE4D95">
        <w:trPr>
          <w:jc w:val="center"/>
        </w:trPr>
        <w:tc>
          <w:tcPr>
            <w:tcW w:w="445" w:type="dxa"/>
            <w:vMerge/>
          </w:tcPr>
          <w:p w14:paraId="0978BE25" w14:textId="77777777" w:rsidR="004B2EED" w:rsidRPr="005A1856" w:rsidRDefault="004B2EED" w:rsidP="005A1856">
            <w:pPr>
              <w:jc w:val="both"/>
              <w:rPr>
                <w:rFonts w:ascii="Times New Roman" w:hAnsi="Times New Roman"/>
              </w:rPr>
            </w:pPr>
          </w:p>
        </w:tc>
        <w:tc>
          <w:tcPr>
            <w:tcW w:w="5220" w:type="dxa"/>
          </w:tcPr>
          <w:p w14:paraId="78233EEB" w14:textId="77777777" w:rsidR="004B2EED" w:rsidRPr="005A1856" w:rsidRDefault="004B2EED" w:rsidP="005A1856">
            <w:pPr>
              <w:jc w:val="both"/>
              <w:rPr>
                <w:rFonts w:ascii="Times New Roman" w:hAnsi="Times New Roman"/>
              </w:rPr>
            </w:pPr>
            <w:r w:rsidRPr="005A1856">
              <w:rPr>
                <w:rFonts w:ascii="Times New Roman" w:hAnsi="Times New Roman"/>
              </w:rPr>
              <w:t xml:space="preserve">Габарити </w:t>
            </w:r>
            <w:proofErr w:type="spellStart"/>
            <w:r w:rsidRPr="005A1856">
              <w:rPr>
                <w:rFonts w:ascii="Times New Roman" w:hAnsi="Times New Roman"/>
              </w:rPr>
              <w:t>ДхШхВ</w:t>
            </w:r>
            <w:proofErr w:type="spellEnd"/>
          </w:p>
        </w:tc>
        <w:tc>
          <w:tcPr>
            <w:tcW w:w="4517" w:type="dxa"/>
          </w:tcPr>
          <w:p w14:paraId="7B31C763" w14:textId="77777777" w:rsidR="004B2EED" w:rsidRPr="005A1856" w:rsidRDefault="004B2EED" w:rsidP="005A1856">
            <w:pPr>
              <w:jc w:val="center"/>
              <w:rPr>
                <w:rFonts w:ascii="Times New Roman" w:hAnsi="Times New Roman"/>
              </w:rPr>
            </w:pPr>
            <w:r w:rsidRPr="005A1856">
              <w:rPr>
                <w:rFonts w:ascii="Times New Roman" w:hAnsi="Times New Roman"/>
              </w:rPr>
              <w:t>Не більше</w:t>
            </w:r>
            <w:r w:rsidR="00574F87" w:rsidRPr="005A1856">
              <w:rPr>
                <w:rFonts w:ascii="Times New Roman" w:hAnsi="Times New Roman"/>
              </w:rPr>
              <w:t xml:space="preserve"> 2260х950х1250</w:t>
            </w:r>
            <w:r w:rsidRPr="005A1856">
              <w:rPr>
                <w:rFonts w:ascii="Times New Roman" w:hAnsi="Times New Roman"/>
              </w:rPr>
              <w:t xml:space="preserve"> мм</w:t>
            </w:r>
          </w:p>
        </w:tc>
      </w:tr>
      <w:tr w:rsidR="004B2EED" w:rsidRPr="005A1856" w14:paraId="3B6CA5C8" w14:textId="77777777" w:rsidTr="00DE4D95">
        <w:trPr>
          <w:jc w:val="center"/>
        </w:trPr>
        <w:tc>
          <w:tcPr>
            <w:tcW w:w="445" w:type="dxa"/>
            <w:vMerge/>
          </w:tcPr>
          <w:p w14:paraId="0692DBCA" w14:textId="77777777" w:rsidR="004B2EED" w:rsidRPr="005A1856" w:rsidRDefault="004B2EED" w:rsidP="005A1856">
            <w:pPr>
              <w:jc w:val="both"/>
              <w:rPr>
                <w:rFonts w:ascii="Times New Roman" w:hAnsi="Times New Roman"/>
              </w:rPr>
            </w:pPr>
          </w:p>
        </w:tc>
        <w:tc>
          <w:tcPr>
            <w:tcW w:w="5220" w:type="dxa"/>
          </w:tcPr>
          <w:p w14:paraId="4B0685AF" w14:textId="77777777" w:rsidR="004B2EED" w:rsidRPr="005A1856" w:rsidRDefault="004B2EED" w:rsidP="005A1856">
            <w:pPr>
              <w:jc w:val="both"/>
              <w:rPr>
                <w:rFonts w:ascii="Times New Roman" w:hAnsi="Times New Roman"/>
              </w:rPr>
            </w:pPr>
            <w:r w:rsidRPr="005A1856">
              <w:rPr>
                <w:rFonts w:ascii="Times New Roman" w:hAnsi="Times New Roman"/>
              </w:rPr>
              <w:t>Вага</w:t>
            </w:r>
          </w:p>
        </w:tc>
        <w:tc>
          <w:tcPr>
            <w:tcW w:w="4517" w:type="dxa"/>
          </w:tcPr>
          <w:p w14:paraId="54437858" w14:textId="7A49504F" w:rsidR="004B2EED" w:rsidRPr="005A1856" w:rsidRDefault="00574F87" w:rsidP="005A1856">
            <w:pPr>
              <w:jc w:val="center"/>
              <w:rPr>
                <w:rFonts w:ascii="Times New Roman" w:hAnsi="Times New Roman"/>
              </w:rPr>
            </w:pPr>
            <w:r w:rsidRPr="005A1856">
              <w:rPr>
                <w:rFonts w:ascii="Times New Roman" w:hAnsi="Times New Roman"/>
              </w:rPr>
              <w:t>Не більше 12</w:t>
            </w:r>
            <w:r w:rsidR="00046D2C">
              <w:rPr>
                <w:rFonts w:ascii="Times New Roman" w:hAnsi="Times New Roman"/>
              </w:rPr>
              <w:t>01</w:t>
            </w:r>
            <w:r w:rsidR="004B2EED" w:rsidRPr="005A1856">
              <w:rPr>
                <w:rFonts w:ascii="Times New Roman" w:hAnsi="Times New Roman"/>
              </w:rPr>
              <w:t xml:space="preserve">  кг</w:t>
            </w:r>
          </w:p>
        </w:tc>
      </w:tr>
      <w:tr w:rsidR="004B2EED" w:rsidRPr="005A1856" w14:paraId="41CB4840" w14:textId="77777777" w:rsidTr="00DE4D95">
        <w:trPr>
          <w:trHeight w:val="82"/>
          <w:jc w:val="center"/>
        </w:trPr>
        <w:tc>
          <w:tcPr>
            <w:tcW w:w="445" w:type="dxa"/>
            <w:vMerge w:val="restart"/>
          </w:tcPr>
          <w:p w14:paraId="5220AD04" w14:textId="77777777" w:rsidR="004B2EED" w:rsidRPr="005A1856" w:rsidRDefault="004B2EED" w:rsidP="005A1856">
            <w:pPr>
              <w:jc w:val="both"/>
              <w:rPr>
                <w:rFonts w:ascii="Times New Roman" w:hAnsi="Times New Roman"/>
              </w:rPr>
            </w:pPr>
            <w:r w:rsidRPr="005A1856">
              <w:rPr>
                <w:rFonts w:ascii="Times New Roman" w:hAnsi="Times New Roman"/>
              </w:rPr>
              <w:t>5</w:t>
            </w:r>
          </w:p>
        </w:tc>
        <w:tc>
          <w:tcPr>
            <w:tcW w:w="5220" w:type="dxa"/>
          </w:tcPr>
          <w:p w14:paraId="4A9A579B" w14:textId="77777777" w:rsidR="004B2EED" w:rsidRPr="005A1856" w:rsidRDefault="004B2EED" w:rsidP="005A1856">
            <w:pPr>
              <w:jc w:val="both"/>
              <w:rPr>
                <w:rFonts w:ascii="Times New Roman" w:hAnsi="Times New Roman"/>
              </w:rPr>
            </w:pPr>
            <w:r w:rsidRPr="005A1856">
              <w:rPr>
                <w:rFonts w:ascii="Times New Roman" w:hAnsi="Times New Roman"/>
              </w:rPr>
              <w:t>ВИМОГИ ДО ДВИГУНА ДГУ</w:t>
            </w:r>
          </w:p>
        </w:tc>
        <w:tc>
          <w:tcPr>
            <w:tcW w:w="4517" w:type="dxa"/>
          </w:tcPr>
          <w:p w14:paraId="1E1FB764" w14:textId="77777777" w:rsidR="004B2EED" w:rsidRPr="005A1856" w:rsidRDefault="004B2EED" w:rsidP="005A1856">
            <w:pPr>
              <w:jc w:val="center"/>
              <w:rPr>
                <w:rFonts w:ascii="Times New Roman" w:hAnsi="Times New Roman"/>
              </w:rPr>
            </w:pPr>
          </w:p>
        </w:tc>
      </w:tr>
      <w:tr w:rsidR="004B2EED" w:rsidRPr="005A1856" w14:paraId="5315C2E4" w14:textId="77777777" w:rsidTr="00DE4D95">
        <w:trPr>
          <w:trHeight w:val="82"/>
          <w:jc w:val="center"/>
        </w:trPr>
        <w:tc>
          <w:tcPr>
            <w:tcW w:w="445" w:type="dxa"/>
            <w:vMerge/>
          </w:tcPr>
          <w:p w14:paraId="2E9F9FAF" w14:textId="77777777" w:rsidR="004B2EED" w:rsidRPr="005A1856" w:rsidRDefault="004B2EED" w:rsidP="005A1856">
            <w:pPr>
              <w:jc w:val="both"/>
              <w:rPr>
                <w:rFonts w:ascii="Times New Roman" w:hAnsi="Times New Roman"/>
              </w:rPr>
            </w:pPr>
          </w:p>
        </w:tc>
        <w:tc>
          <w:tcPr>
            <w:tcW w:w="5220" w:type="dxa"/>
          </w:tcPr>
          <w:p w14:paraId="3CBDCDA6" w14:textId="77777777" w:rsidR="004B2EED" w:rsidRPr="005A1856" w:rsidRDefault="004B2EED" w:rsidP="005A1856">
            <w:pPr>
              <w:jc w:val="both"/>
              <w:rPr>
                <w:rFonts w:ascii="Times New Roman" w:hAnsi="Times New Roman"/>
              </w:rPr>
            </w:pPr>
            <w:r w:rsidRPr="005A1856">
              <w:rPr>
                <w:rFonts w:ascii="Times New Roman" w:hAnsi="Times New Roman"/>
              </w:rPr>
              <w:t>Розташування панелі керування</w:t>
            </w:r>
          </w:p>
        </w:tc>
        <w:tc>
          <w:tcPr>
            <w:tcW w:w="4517" w:type="dxa"/>
          </w:tcPr>
          <w:p w14:paraId="5887214F" w14:textId="77777777" w:rsidR="004B2EED" w:rsidRPr="005A1856" w:rsidRDefault="004B2EED" w:rsidP="005A1856">
            <w:pPr>
              <w:jc w:val="center"/>
              <w:rPr>
                <w:rFonts w:ascii="Times New Roman" w:hAnsi="Times New Roman"/>
                <w:lang w:val="ru-RU"/>
              </w:rPr>
            </w:pPr>
            <w:r w:rsidRPr="005A1856">
              <w:rPr>
                <w:rFonts w:ascii="Times New Roman" w:hAnsi="Times New Roman"/>
                <w:lang w:val="ru-RU"/>
              </w:rPr>
              <w:t xml:space="preserve">З </w:t>
            </w:r>
            <w:proofErr w:type="spellStart"/>
            <w:r w:rsidRPr="005A1856">
              <w:rPr>
                <w:rFonts w:ascii="Times New Roman" w:hAnsi="Times New Roman"/>
                <w:lang w:val="ru-RU"/>
              </w:rPr>
              <w:t>торцевої</w:t>
            </w:r>
            <w:proofErr w:type="spellEnd"/>
            <w:r w:rsidR="00574F87" w:rsidRPr="005A1856">
              <w:rPr>
                <w:rFonts w:ascii="Times New Roman" w:hAnsi="Times New Roman"/>
                <w:lang w:val="ru-RU"/>
              </w:rPr>
              <w:t xml:space="preserve"> </w:t>
            </w:r>
            <w:proofErr w:type="spellStart"/>
            <w:r w:rsidRPr="005A1856">
              <w:rPr>
                <w:rFonts w:ascii="Times New Roman" w:hAnsi="Times New Roman"/>
                <w:lang w:val="ru-RU"/>
              </w:rPr>
              <w:t>сторони</w:t>
            </w:r>
            <w:proofErr w:type="spellEnd"/>
            <w:r w:rsidRPr="005A1856">
              <w:rPr>
                <w:rFonts w:ascii="Times New Roman" w:hAnsi="Times New Roman"/>
                <w:lang w:val="ru-RU"/>
              </w:rPr>
              <w:t xml:space="preserve"> генератора</w:t>
            </w:r>
          </w:p>
        </w:tc>
      </w:tr>
      <w:tr w:rsidR="004B2EED" w:rsidRPr="005A1856" w14:paraId="75294686" w14:textId="77777777" w:rsidTr="00DE4D95">
        <w:trPr>
          <w:jc w:val="center"/>
        </w:trPr>
        <w:tc>
          <w:tcPr>
            <w:tcW w:w="445" w:type="dxa"/>
            <w:vMerge/>
          </w:tcPr>
          <w:p w14:paraId="04E293F3" w14:textId="77777777" w:rsidR="004B2EED" w:rsidRPr="005A1856" w:rsidRDefault="004B2EED" w:rsidP="005A1856">
            <w:pPr>
              <w:jc w:val="both"/>
              <w:rPr>
                <w:rFonts w:ascii="Times New Roman" w:hAnsi="Times New Roman"/>
              </w:rPr>
            </w:pPr>
          </w:p>
        </w:tc>
        <w:tc>
          <w:tcPr>
            <w:tcW w:w="5220" w:type="dxa"/>
          </w:tcPr>
          <w:p w14:paraId="03529312" w14:textId="73941899" w:rsidR="004B2EED" w:rsidRPr="005A1856" w:rsidRDefault="00564B64" w:rsidP="005A1856">
            <w:pPr>
              <w:jc w:val="both"/>
              <w:rPr>
                <w:rFonts w:ascii="Times New Roman" w:hAnsi="Times New Roman"/>
              </w:rPr>
            </w:pPr>
            <w:r w:rsidRPr="005A1856">
              <w:rPr>
                <w:rFonts w:ascii="Times New Roman" w:hAnsi="Times New Roman"/>
              </w:rPr>
              <w:t>П</w:t>
            </w:r>
            <w:r w:rsidR="004B2EED" w:rsidRPr="005A1856">
              <w:rPr>
                <w:rFonts w:ascii="Times New Roman" w:hAnsi="Times New Roman"/>
              </w:rPr>
              <w:t>отужність двигуна, кВт</w:t>
            </w:r>
          </w:p>
        </w:tc>
        <w:tc>
          <w:tcPr>
            <w:tcW w:w="4517" w:type="dxa"/>
          </w:tcPr>
          <w:p w14:paraId="11E0B916" w14:textId="77777777" w:rsidR="004B2EED" w:rsidRPr="005A1856" w:rsidRDefault="004B2EED" w:rsidP="005A1856">
            <w:pPr>
              <w:jc w:val="center"/>
              <w:rPr>
                <w:rFonts w:ascii="Times New Roman" w:hAnsi="Times New Roman"/>
              </w:rPr>
            </w:pPr>
            <w:r w:rsidRPr="005A1856">
              <w:rPr>
                <w:rFonts w:ascii="Times New Roman" w:hAnsi="Times New Roman"/>
              </w:rPr>
              <w:t>Не менше</w:t>
            </w:r>
            <w:r w:rsidR="00574F87" w:rsidRPr="005A1856">
              <w:rPr>
                <w:rFonts w:ascii="Times New Roman" w:hAnsi="Times New Roman"/>
              </w:rPr>
              <w:t xml:space="preserve"> 56</w:t>
            </w:r>
          </w:p>
        </w:tc>
      </w:tr>
      <w:tr w:rsidR="004B2EED" w:rsidRPr="005A1856" w14:paraId="74902E9F" w14:textId="77777777" w:rsidTr="00DE4D95">
        <w:trPr>
          <w:jc w:val="center"/>
        </w:trPr>
        <w:tc>
          <w:tcPr>
            <w:tcW w:w="445" w:type="dxa"/>
            <w:vMerge/>
          </w:tcPr>
          <w:p w14:paraId="4B83891A" w14:textId="77777777" w:rsidR="004B2EED" w:rsidRPr="005A1856" w:rsidRDefault="004B2EED" w:rsidP="005A1856">
            <w:pPr>
              <w:jc w:val="both"/>
              <w:rPr>
                <w:rFonts w:ascii="Times New Roman" w:hAnsi="Times New Roman"/>
              </w:rPr>
            </w:pPr>
          </w:p>
        </w:tc>
        <w:tc>
          <w:tcPr>
            <w:tcW w:w="5220" w:type="dxa"/>
          </w:tcPr>
          <w:p w14:paraId="102F7F31" w14:textId="77777777" w:rsidR="004B2EED" w:rsidRPr="005A1856" w:rsidRDefault="004B2EED" w:rsidP="005A1856">
            <w:pPr>
              <w:jc w:val="both"/>
              <w:rPr>
                <w:rFonts w:ascii="Times New Roman" w:hAnsi="Times New Roman"/>
              </w:rPr>
            </w:pPr>
            <w:r w:rsidRPr="005A1856">
              <w:rPr>
                <w:rFonts w:ascii="Times New Roman" w:hAnsi="Times New Roman"/>
              </w:rPr>
              <w:t>Система забору повітря</w:t>
            </w:r>
            <w:r w:rsidRPr="005A1856">
              <w:rPr>
                <w:rFonts w:ascii="Times New Roman" w:hAnsi="Times New Roman"/>
              </w:rPr>
              <w:tab/>
            </w:r>
          </w:p>
        </w:tc>
        <w:tc>
          <w:tcPr>
            <w:tcW w:w="4517" w:type="dxa"/>
          </w:tcPr>
          <w:p w14:paraId="092F3EFD" w14:textId="22EDF9F0" w:rsidR="004B2EED" w:rsidRPr="005A1856" w:rsidRDefault="00564B64" w:rsidP="005A1856">
            <w:pPr>
              <w:jc w:val="center"/>
              <w:rPr>
                <w:rFonts w:ascii="Times New Roman" w:hAnsi="Times New Roman"/>
              </w:rPr>
            </w:pPr>
            <w:proofErr w:type="spellStart"/>
            <w:r w:rsidRPr="005A1856">
              <w:rPr>
                <w:rFonts w:ascii="Times New Roman" w:hAnsi="Times New Roman"/>
              </w:rPr>
              <w:t>Турбонаддув</w:t>
            </w:r>
            <w:proofErr w:type="spellEnd"/>
          </w:p>
        </w:tc>
      </w:tr>
      <w:tr w:rsidR="004B2EED" w:rsidRPr="005A1856" w14:paraId="105C38E0" w14:textId="77777777" w:rsidTr="00DE4D95">
        <w:trPr>
          <w:jc w:val="center"/>
        </w:trPr>
        <w:tc>
          <w:tcPr>
            <w:tcW w:w="445" w:type="dxa"/>
            <w:vMerge/>
          </w:tcPr>
          <w:p w14:paraId="5A598B3D" w14:textId="77777777" w:rsidR="004B2EED" w:rsidRPr="005A1856" w:rsidRDefault="004B2EED" w:rsidP="005A1856">
            <w:pPr>
              <w:jc w:val="both"/>
              <w:rPr>
                <w:rFonts w:ascii="Times New Roman" w:hAnsi="Times New Roman"/>
              </w:rPr>
            </w:pPr>
          </w:p>
        </w:tc>
        <w:tc>
          <w:tcPr>
            <w:tcW w:w="5220" w:type="dxa"/>
          </w:tcPr>
          <w:p w14:paraId="383F7834" w14:textId="77777777" w:rsidR="004B2EED" w:rsidRPr="005A1856" w:rsidRDefault="004B2EED" w:rsidP="005A1856">
            <w:pPr>
              <w:jc w:val="both"/>
              <w:rPr>
                <w:rFonts w:ascii="Times New Roman" w:hAnsi="Times New Roman"/>
              </w:rPr>
            </w:pPr>
            <w:r w:rsidRPr="005A1856">
              <w:rPr>
                <w:rFonts w:ascii="Times New Roman" w:hAnsi="Times New Roman"/>
              </w:rPr>
              <w:t xml:space="preserve">Робочий об’єм циліндрів, л </w:t>
            </w:r>
          </w:p>
        </w:tc>
        <w:tc>
          <w:tcPr>
            <w:tcW w:w="4517" w:type="dxa"/>
          </w:tcPr>
          <w:p w14:paraId="75F342F2" w14:textId="3E9907D2" w:rsidR="004B2EED" w:rsidRPr="005A1856" w:rsidRDefault="004B2EED" w:rsidP="005A1856">
            <w:pPr>
              <w:jc w:val="center"/>
              <w:rPr>
                <w:rFonts w:ascii="Times New Roman" w:hAnsi="Times New Roman"/>
                <w:lang w:val="en-US"/>
              </w:rPr>
            </w:pPr>
            <w:r w:rsidRPr="005A1856">
              <w:rPr>
                <w:rFonts w:ascii="Times New Roman" w:hAnsi="Times New Roman"/>
              </w:rPr>
              <w:t xml:space="preserve">Не </w:t>
            </w:r>
            <w:r w:rsidR="00564B64" w:rsidRPr="005A1856">
              <w:rPr>
                <w:rFonts w:ascii="Times New Roman" w:hAnsi="Times New Roman"/>
              </w:rPr>
              <w:t>менше</w:t>
            </w:r>
            <w:r w:rsidRPr="005A1856">
              <w:rPr>
                <w:rFonts w:ascii="Times New Roman" w:hAnsi="Times New Roman"/>
              </w:rPr>
              <w:t xml:space="preserve"> </w:t>
            </w:r>
            <w:r w:rsidR="00574F87" w:rsidRPr="005A1856">
              <w:rPr>
                <w:rFonts w:ascii="Times New Roman" w:hAnsi="Times New Roman"/>
              </w:rPr>
              <w:t>4,33</w:t>
            </w:r>
          </w:p>
        </w:tc>
      </w:tr>
      <w:tr w:rsidR="004B2EED" w:rsidRPr="005A1856" w14:paraId="6EB28390" w14:textId="77777777" w:rsidTr="00DE4D95">
        <w:trPr>
          <w:jc w:val="center"/>
        </w:trPr>
        <w:tc>
          <w:tcPr>
            <w:tcW w:w="445" w:type="dxa"/>
            <w:vMerge/>
          </w:tcPr>
          <w:p w14:paraId="3CFE9FB3" w14:textId="77777777" w:rsidR="004B2EED" w:rsidRPr="005A1856" w:rsidRDefault="004B2EED" w:rsidP="005A1856">
            <w:pPr>
              <w:jc w:val="both"/>
              <w:rPr>
                <w:rFonts w:ascii="Times New Roman" w:hAnsi="Times New Roman"/>
              </w:rPr>
            </w:pPr>
          </w:p>
        </w:tc>
        <w:tc>
          <w:tcPr>
            <w:tcW w:w="5220" w:type="dxa"/>
          </w:tcPr>
          <w:p w14:paraId="0F4163F5" w14:textId="77777777" w:rsidR="004B2EED" w:rsidRPr="005A1856" w:rsidRDefault="004B2EED" w:rsidP="005A1856">
            <w:pPr>
              <w:jc w:val="both"/>
              <w:rPr>
                <w:rFonts w:ascii="Times New Roman" w:hAnsi="Times New Roman"/>
              </w:rPr>
            </w:pPr>
            <w:r w:rsidRPr="005A1856">
              <w:rPr>
                <w:rFonts w:ascii="Times New Roman" w:hAnsi="Times New Roman"/>
              </w:rPr>
              <w:t>Кількість / розташування циліндрів</w:t>
            </w:r>
          </w:p>
        </w:tc>
        <w:tc>
          <w:tcPr>
            <w:tcW w:w="4517" w:type="dxa"/>
          </w:tcPr>
          <w:p w14:paraId="5AA45DE2" w14:textId="77777777" w:rsidR="004B2EED" w:rsidRPr="005A1856" w:rsidRDefault="004B2EED" w:rsidP="005A1856">
            <w:pPr>
              <w:jc w:val="center"/>
              <w:rPr>
                <w:rFonts w:ascii="Times New Roman" w:hAnsi="Times New Roman"/>
              </w:rPr>
            </w:pPr>
            <w:r w:rsidRPr="005A1856">
              <w:rPr>
                <w:rFonts w:ascii="Times New Roman" w:hAnsi="Times New Roman"/>
              </w:rPr>
              <w:t>Не менше 4 / рядне</w:t>
            </w:r>
          </w:p>
        </w:tc>
      </w:tr>
      <w:tr w:rsidR="004B2EED" w:rsidRPr="005A1856" w14:paraId="56D46642" w14:textId="77777777" w:rsidTr="00DE4D95">
        <w:trPr>
          <w:jc w:val="center"/>
        </w:trPr>
        <w:tc>
          <w:tcPr>
            <w:tcW w:w="445" w:type="dxa"/>
            <w:vMerge/>
          </w:tcPr>
          <w:p w14:paraId="516E0AB2" w14:textId="77777777" w:rsidR="004B2EED" w:rsidRPr="005A1856" w:rsidRDefault="004B2EED" w:rsidP="005A1856">
            <w:pPr>
              <w:jc w:val="both"/>
              <w:rPr>
                <w:rFonts w:ascii="Times New Roman" w:hAnsi="Times New Roman"/>
              </w:rPr>
            </w:pPr>
          </w:p>
        </w:tc>
        <w:tc>
          <w:tcPr>
            <w:tcW w:w="5220" w:type="dxa"/>
          </w:tcPr>
          <w:p w14:paraId="059D3159" w14:textId="77777777" w:rsidR="004B2EED" w:rsidRPr="005A1856" w:rsidRDefault="004B2EED" w:rsidP="005A1856">
            <w:pPr>
              <w:jc w:val="both"/>
              <w:rPr>
                <w:rFonts w:ascii="Times New Roman" w:hAnsi="Times New Roman"/>
              </w:rPr>
            </w:pPr>
            <w:r w:rsidRPr="005A1856">
              <w:rPr>
                <w:rFonts w:ascii="Times New Roman" w:hAnsi="Times New Roman"/>
              </w:rPr>
              <w:t>Діаметр і хід поршня, мм х мм</w:t>
            </w:r>
          </w:p>
        </w:tc>
        <w:tc>
          <w:tcPr>
            <w:tcW w:w="4517" w:type="dxa"/>
          </w:tcPr>
          <w:p w14:paraId="7A7ADF45" w14:textId="77777777" w:rsidR="004B2EED" w:rsidRPr="005A1856" w:rsidRDefault="00574F87" w:rsidP="005A1856">
            <w:pPr>
              <w:jc w:val="center"/>
              <w:rPr>
                <w:rFonts w:ascii="Times New Roman" w:hAnsi="Times New Roman"/>
              </w:rPr>
            </w:pPr>
            <w:r w:rsidRPr="005A1856">
              <w:rPr>
                <w:rFonts w:ascii="Times New Roman" w:hAnsi="Times New Roman"/>
              </w:rPr>
              <w:t>Не менше 105</w:t>
            </w:r>
            <w:r w:rsidR="004B2EED" w:rsidRPr="005A1856">
              <w:rPr>
                <w:rFonts w:ascii="Times New Roman" w:hAnsi="Times New Roman"/>
              </w:rPr>
              <w:t xml:space="preserve"> х 1</w:t>
            </w:r>
            <w:r w:rsidRPr="005A1856">
              <w:rPr>
                <w:rFonts w:ascii="Times New Roman" w:hAnsi="Times New Roman"/>
              </w:rPr>
              <w:t>25</w:t>
            </w:r>
          </w:p>
        </w:tc>
      </w:tr>
      <w:tr w:rsidR="004B2EED" w:rsidRPr="005A1856" w14:paraId="7EF6AF45" w14:textId="77777777" w:rsidTr="00DE4D95">
        <w:trPr>
          <w:jc w:val="center"/>
        </w:trPr>
        <w:tc>
          <w:tcPr>
            <w:tcW w:w="445" w:type="dxa"/>
            <w:vMerge/>
          </w:tcPr>
          <w:p w14:paraId="2D63C61F" w14:textId="77777777" w:rsidR="004B2EED" w:rsidRPr="005A1856" w:rsidRDefault="004B2EED" w:rsidP="005A1856">
            <w:pPr>
              <w:jc w:val="both"/>
              <w:rPr>
                <w:rFonts w:ascii="Times New Roman" w:hAnsi="Times New Roman"/>
              </w:rPr>
            </w:pPr>
          </w:p>
        </w:tc>
        <w:tc>
          <w:tcPr>
            <w:tcW w:w="5220" w:type="dxa"/>
          </w:tcPr>
          <w:p w14:paraId="67B46C6D" w14:textId="77777777" w:rsidR="004B2EED" w:rsidRPr="005A1856" w:rsidRDefault="004B2EED" w:rsidP="005A1856">
            <w:pPr>
              <w:jc w:val="both"/>
              <w:rPr>
                <w:rFonts w:ascii="Times New Roman" w:hAnsi="Times New Roman"/>
              </w:rPr>
            </w:pPr>
            <w:r w:rsidRPr="005A1856">
              <w:rPr>
                <w:rFonts w:ascii="Times New Roman" w:hAnsi="Times New Roman"/>
              </w:rPr>
              <w:t>Ступінь стиснення</w:t>
            </w:r>
          </w:p>
        </w:tc>
        <w:tc>
          <w:tcPr>
            <w:tcW w:w="4517" w:type="dxa"/>
          </w:tcPr>
          <w:p w14:paraId="0FB07149" w14:textId="77777777" w:rsidR="004B2EED" w:rsidRPr="005A1856" w:rsidRDefault="00574F87" w:rsidP="005A1856">
            <w:pPr>
              <w:jc w:val="center"/>
              <w:rPr>
                <w:rFonts w:ascii="Times New Roman" w:hAnsi="Times New Roman"/>
              </w:rPr>
            </w:pPr>
            <w:r w:rsidRPr="005A1856">
              <w:rPr>
                <w:rFonts w:ascii="Times New Roman" w:hAnsi="Times New Roman"/>
              </w:rPr>
              <w:t>16</w:t>
            </w:r>
            <w:r w:rsidR="004B2EED" w:rsidRPr="005A1856">
              <w:rPr>
                <w:rFonts w:ascii="Times New Roman" w:hAnsi="Times New Roman"/>
              </w:rPr>
              <w:t>:1</w:t>
            </w:r>
          </w:p>
        </w:tc>
      </w:tr>
      <w:tr w:rsidR="004B2EED" w:rsidRPr="005A1856" w14:paraId="66247848" w14:textId="77777777" w:rsidTr="00DE4D95">
        <w:trPr>
          <w:jc w:val="center"/>
        </w:trPr>
        <w:tc>
          <w:tcPr>
            <w:tcW w:w="445" w:type="dxa"/>
            <w:vMerge/>
          </w:tcPr>
          <w:p w14:paraId="58AEDB48" w14:textId="77777777" w:rsidR="004B2EED" w:rsidRPr="005A1856" w:rsidRDefault="004B2EED" w:rsidP="005A1856">
            <w:pPr>
              <w:jc w:val="both"/>
              <w:rPr>
                <w:rFonts w:ascii="Times New Roman" w:hAnsi="Times New Roman"/>
              </w:rPr>
            </w:pPr>
          </w:p>
        </w:tc>
        <w:tc>
          <w:tcPr>
            <w:tcW w:w="5220" w:type="dxa"/>
          </w:tcPr>
          <w:p w14:paraId="471F44AE" w14:textId="77777777" w:rsidR="004B2EED" w:rsidRPr="005A1856" w:rsidRDefault="004B2EED" w:rsidP="005A1856">
            <w:pPr>
              <w:jc w:val="both"/>
              <w:rPr>
                <w:rFonts w:ascii="Times New Roman" w:hAnsi="Times New Roman"/>
              </w:rPr>
            </w:pPr>
            <w:r w:rsidRPr="005A1856">
              <w:rPr>
                <w:rFonts w:ascii="Times New Roman" w:hAnsi="Times New Roman"/>
              </w:rPr>
              <w:t>Тип регулятора управління</w:t>
            </w:r>
          </w:p>
        </w:tc>
        <w:tc>
          <w:tcPr>
            <w:tcW w:w="4517" w:type="dxa"/>
          </w:tcPr>
          <w:p w14:paraId="159A93CA" w14:textId="20FDAA7E" w:rsidR="004B2EED" w:rsidRPr="005A1856" w:rsidRDefault="00564B64" w:rsidP="005A1856">
            <w:pPr>
              <w:jc w:val="center"/>
              <w:rPr>
                <w:rFonts w:ascii="Times New Roman" w:hAnsi="Times New Roman"/>
              </w:rPr>
            </w:pPr>
            <w:r w:rsidRPr="005A1856">
              <w:rPr>
                <w:rFonts w:ascii="Times New Roman" w:hAnsi="Times New Roman"/>
              </w:rPr>
              <w:t>Механічний</w:t>
            </w:r>
          </w:p>
        </w:tc>
      </w:tr>
      <w:tr w:rsidR="004B2EED" w:rsidRPr="005A1856" w14:paraId="20EA579A" w14:textId="77777777" w:rsidTr="00DE4D95">
        <w:trPr>
          <w:jc w:val="center"/>
        </w:trPr>
        <w:tc>
          <w:tcPr>
            <w:tcW w:w="445" w:type="dxa"/>
            <w:vMerge/>
          </w:tcPr>
          <w:p w14:paraId="20276270" w14:textId="77777777" w:rsidR="004B2EED" w:rsidRPr="005A1856" w:rsidRDefault="004B2EED" w:rsidP="005A1856">
            <w:pPr>
              <w:jc w:val="both"/>
              <w:rPr>
                <w:rFonts w:ascii="Times New Roman" w:hAnsi="Times New Roman"/>
              </w:rPr>
            </w:pPr>
          </w:p>
        </w:tc>
        <w:tc>
          <w:tcPr>
            <w:tcW w:w="5220" w:type="dxa"/>
          </w:tcPr>
          <w:p w14:paraId="21F814F7" w14:textId="77777777" w:rsidR="004B2EED" w:rsidRPr="005A1856" w:rsidRDefault="004B2EED" w:rsidP="005A1856">
            <w:pPr>
              <w:jc w:val="both"/>
              <w:rPr>
                <w:rFonts w:ascii="Times New Roman" w:hAnsi="Times New Roman"/>
              </w:rPr>
            </w:pPr>
            <w:r w:rsidRPr="005A1856">
              <w:rPr>
                <w:rFonts w:ascii="Times New Roman" w:hAnsi="Times New Roman"/>
              </w:rPr>
              <w:t>Кількість обертів, об. / хв</w:t>
            </w:r>
          </w:p>
        </w:tc>
        <w:tc>
          <w:tcPr>
            <w:tcW w:w="4517" w:type="dxa"/>
          </w:tcPr>
          <w:p w14:paraId="45491D00" w14:textId="77777777" w:rsidR="004B2EED" w:rsidRPr="005A1856" w:rsidRDefault="004B2EED" w:rsidP="005A1856">
            <w:pPr>
              <w:jc w:val="center"/>
              <w:rPr>
                <w:rFonts w:ascii="Times New Roman" w:hAnsi="Times New Roman"/>
              </w:rPr>
            </w:pPr>
            <w:r w:rsidRPr="005A1856">
              <w:rPr>
                <w:rFonts w:ascii="Times New Roman" w:hAnsi="Times New Roman"/>
              </w:rPr>
              <w:t>Не більше 1500</w:t>
            </w:r>
          </w:p>
        </w:tc>
      </w:tr>
      <w:tr w:rsidR="004B2EED" w:rsidRPr="005A1856" w14:paraId="59954FE0" w14:textId="77777777" w:rsidTr="00DE4D95">
        <w:trPr>
          <w:jc w:val="center"/>
        </w:trPr>
        <w:tc>
          <w:tcPr>
            <w:tcW w:w="445" w:type="dxa"/>
            <w:vMerge/>
          </w:tcPr>
          <w:p w14:paraId="592F772D" w14:textId="77777777" w:rsidR="004B2EED" w:rsidRPr="005A1856" w:rsidRDefault="004B2EED" w:rsidP="005A1856">
            <w:pPr>
              <w:jc w:val="both"/>
              <w:rPr>
                <w:rFonts w:ascii="Times New Roman" w:hAnsi="Times New Roman"/>
              </w:rPr>
            </w:pPr>
          </w:p>
        </w:tc>
        <w:tc>
          <w:tcPr>
            <w:tcW w:w="5220" w:type="dxa"/>
          </w:tcPr>
          <w:p w14:paraId="0CFBD716" w14:textId="2AAA54CB" w:rsidR="004B2EED" w:rsidRPr="005A1856" w:rsidRDefault="004B2EED" w:rsidP="005A1856">
            <w:pPr>
              <w:rPr>
                <w:rFonts w:ascii="Times New Roman" w:hAnsi="Times New Roman"/>
              </w:rPr>
            </w:pPr>
          </w:p>
        </w:tc>
        <w:tc>
          <w:tcPr>
            <w:tcW w:w="4517" w:type="dxa"/>
          </w:tcPr>
          <w:p w14:paraId="34772363" w14:textId="3E826004" w:rsidR="004B2EED" w:rsidRPr="005A1856" w:rsidRDefault="004B2EED" w:rsidP="005A1856">
            <w:pPr>
              <w:jc w:val="center"/>
              <w:rPr>
                <w:rFonts w:ascii="Times New Roman" w:hAnsi="Times New Roman"/>
              </w:rPr>
            </w:pPr>
          </w:p>
        </w:tc>
      </w:tr>
      <w:tr w:rsidR="004B2EED" w:rsidRPr="005A1856" w14:paraId="0428AFF8" w14:textId="77777777" w:rsidTr="00DE4D95">
        <w:trPr>
          <w:jc w:val="center"/>
        </w:trPr>
        <w:tc>
          <w:tcPr>
            <w:tcW w:w="445" w:type="dxa"/>
            <w:vMerge/>
          </w:tcPr>
          <w:p w14:paraId="50262615" w14:textId="77777777" w:rsidR="004B2EED" w:rsidRPr="005A1856" w:rsidRDefault="004B2EED" w:rsidP="005A1856">
            <w:pPr>
              <w:jc w:val="both"/>
              <w:rPr>
                <w:rFonts w:ascii="Times New Roman" w:hAnsi="Times New Roman"/>
              </w:rPr>
            </w:pPr>
          </w:p>
        </w:tc>
        <w:tc>
          <w:tcPr>
            <w:tcW w:w="5220" w:type="dxa"/>
          </w:tcPr>
          <w:p w14:paraId="628FC812" w14:textId="77777777" w:rsidR="004B2EED" w:rsidRPr="005A1856" w:rsidRDefault="004B2EED" w:rsidP="005A1856">
            <w:pPr>
              <w:jc w:val="both"/>
              <w:rPr>
                <w:rFonts w:ascii="Times New Roman" w:hAnsi="Times New Roman"/>
              </w:rPr>
            </w:pPr>
            <w:r w:rsidRPr="005A1856">
              <w:rPr>
                <w:rFonts w:ascii="Times New Roman" w:hAnsi="Times New Roman"/>
              </w:rPr>
              <w:t>Охолодження</w:t>
            </w:r>
          </w:p>
        </w:tc>
        <w:tc>
          <w:tcPr>
            <w:tcW w:w="4517" w:type="dxa"/>
          </w:tcPr>
          <w:p w14:paraId="40FB4F94" w14:textId="77777777" w:rsidR="004B2EED" w:rsidRPr="005A1856" w:rsidRDefault="004B2EED" w:rsidP="005A1856">
            <w:pPr>
              <w:jc w:val="center"/>
              <w:rPr>
                <w:rFonts w:ascii="Times New Roman" w:hAnsi="Times New Roman"/>
              </w:rPr>
            </w:pPr>
            <w:r w:rsidRPr="005A1856">
              <w:rPr>
                <w:rFonts w:ascii="Times New Roman" w:hAnsi="Times New Roman"/>
              </w:rPr>
              <w:t>Рідинне</w:t>
            </w:r>
          </w:p>
        </w:tc>
      </w:tr>
      <w:tr w:rsidR="004B2EED" w:rsidRPr="005A1856" w14:paraId="64518DD7" w14:textId="77777777" w:rsidTr="00DE4D95">
        <w:trPr>
          <w:trHeight w:val="143"/>
          <w:jc w:val="center"/>
        </w:trPr>
        <w:tc>
          <w:tcPr>
            <w:tcW w:w="445" w:type="dxa"/>
            <w:vMerge/>
          </w:tcPr>
          <w:p w14:paraId="27F37059" w14:textId="77777777" w:rsidR="004B2EED" w:rsidRPr="005A1856" w:rsidRDefault="004B2EED" w:rsidP="005A1856">
            <w:pPr>
              <w:jc w:val="both"/>
              <w:rPr>
                <w:rFonts w:ascii="Times New Roman" w:hAnsi="Times New Roman"/>
              </w:rPr>
            </w:pPr>
          </w:p>
        </w:tc>
        <w:tc>
          <w:tcPr>
            <w:tcW w:w="5220" w:type="dxa"/>
          </w:tcPr>
          <w:p w14:paraId="4129C319" w14:textId="77777777" w:rsidR="004B2EED" w:rsidRPr="005A1856" w:rsidRDefault="004B2EED" w:rsidP="005A1856">
            <w:pPr>
              <w:jc w:val="both"/>
              <w:rPr>
                <w:rFonts w:ascii="Times New Roman" w:hAnsi="Times New Roman"/>
              </w:rPr>
            </w:pPr>
            <w:r w:rsidRPr="005A1856">
              <w:rPr>
                <w:rFonts w:ascii="Times New Roman" w:hAnsi="Times New Roman"/>
              </w:rPr>
              <w:t>Об’єм охолоджуючої рідини, л.</w:t>
            </w:r>
          </w:p>
        </w:tc>
        <w:tc>
          <w:tcPr>
            <w:tcW w:w="4517" w:type="dxa"/>
          </w:tcPr>
          <w:p w14:paraId="7A2E7BD5" w14:textId="77777777" w:rsidR="004B2EED" w:rsidRPr="005A1856" w:rsidRDefault="004B2EED" w:rsidP="005A1856">
            <w:pPr>
              <w:jc w:val="center"/>
              <w:rPr>
                <w:rFonts w:ascii="Times New Roman" w:hAnsi="Times New Roman"/>
              </w:rPr>
            </w:pPr>
            <w:r w:rsidRPr="005A1856">
              <w:rPr>
                <w:rFonts w:ascii="Times New Roman" w:hAnsi="Times New Roman"/>
              </w:rPr>
              <w:t>1</w:t>
            </w:r>
            <w:r w:rsidR="00574F87" w:rsidRPr="005A1856">
              <w:rPr>
                <w:rFonts w:ascii="Times New Roman" w:hAnsi="Times New Roman"/>
              </w:rPr>
              <w:t>3</w:t>
            </w:r>
          </w:p>
        </w:tc>
      </w:tr>
      <w:tr w:rsidR="004B2EED" w:rsidRPr="005A1856" w14:paraId="0DC2C0D2" w14:textId="77777777" w:rsidTr="00DE4D95">
        <w:trPr>
          <w:jc w:val="center"/>
        </w:trPr>
        <w:tc>
          <w:tcPr>
            <w:tcW w:w="445" w:type="dxa"/>
            <w:vMerge/>
          </w:tcPr>
          <w:p w14:paraId="27BB6DDD" w14:textId="77777777" w:rsidR="004B2EED" w:rsidRPr="005A1856" w:rsidRDefault="004B2EED" w:rsidP="005A1856">
            <w:pPr>
              <w:jc w:val="both"/>
              <w:rPr>
                <w:rFonts w:ascii="Times New Roman" w:hAnsi="Times New Roman"/>
              </w:rPr>
            </w:pPr>
          </w:p>
        </w:tc>
        <w:tc>
          <w:tcPr>
            <w:tcW w:w="5220" w:type="dxa"/>
          </w:tcPr>
          <w:p w14:paraId="5C727B52" w14:textId="77777777" w:rsidR="004B2EED" w:rsidRPr="005A1856" w:rsidRDefault="004B2EED" w:rsidP="005A1856">
            <w:pPr>
              <w:jc w:val="both"/>
              <w:rPr>
                <w:rFonts w:ascii="Times New Roman" w:hAnsi="Times New Roman"/>
              </w:rPr>
            </w:pPr>
            <w:r w:rsidRPr="005A1856">
              <w:rPr>
                <w:rFonts w:ascii="Times New Roman" w:hAnsi="Times New Roman"/>
              </w:rPr>
              <w:t>Об’єм мастила, л.</w:t>
            </w:r>
          </w:p>
        </w:tc>
        <w:tc>
          <w:tcPr>
            <w:tcW w:w="4517" w:type="dxa"/>
          </w:tcPr>
          <w:p w14:paraId="2EF1CFEF" w14:textId="77777777" w:rsidR="004B2EED" w:rsidRPr="005A1856" w:rsidRDefault="00574F87" w:rsidP="005A1856">
            <w:pPr>
              <w:jc w:val="center"/>
              <w:rPr>
                <w:rFonts w:ascii="Times New Roman" w:hAnsi="Times New Roman"/>
              </w:rPr>
            </w:pPr>
            <w:r w:rsidRPr="005A1856">
              <w:rPr>
                <w:rFonts w:ascii="Times New Roman" w:hAnsi="Times New Roman"/>
              </w:rPr>
              <w:t>13</w:t>
            </w:r>
          </w:p>
        </w:tc>
      </w:tr>
      <w:tr w:rsidR="004B2EED" w:rsidRPr="005A1856" w14:paraId="45F6C76C" w14:textId="77777777" w:rsidTr="00DE4D95">
        <w:trPr>
          <w:jc w:val="center"/>
        </w:trPr>
        <w:tc>
          <w:tcPr>
            <w:tcW w:w="445" w:type="dxa"/>
            <w:vMerge/>
          </w:tcPr>
          <w:p w14:paraId="036BE639" w14:textId="77777777" w:rsidR="004B2EED" w:rsidRPr="005A1856" w:rsidRDefault="004B2EED" w:rsidP="005A1856">
            <w:pPr>
              <w:jc w:val="both"/>
              <w:rPr>
                <w:rFonts w:ascii="Times New Roman" w:hAnsi="Times New Roman"/>
              </w:rPr>
            </w:pPr>
          </w:p>
        </w:tc>
        <w:tc>
          <w:tcPr>
            <w:tcW w:w="5220" w:type="dxa"/>
          </w:tcPr>
          <w:p w14:paraId="5D6BD972" w14:textId="77777777" w:rsidR="004B2EED" w:rsidRPr="005A1856" w:rsidRDefault="004B2EED" w:rsidP="005A1856">
            <w:pPr>
              <w:jc w:val="both"/>
              <w:rPr>
                <w:rFonts w:ascii="Times New Roman" w:hAnsi="Times New Roman"/>
              </w:rPr>
            </w:pPr>
            <w:r w:rsidRPr="005A1856">
              <w:rPr>
                <w:rFonts w:ascii="Times New Roman" w:hAnsi="Times New Roman"/>
              </w:rPr>
              <w:t>Електроживлення, (DC) – В</w:t>
            </w:r>
          </w:p>
        </w:tc>
        <w:tc>
          <w:tcPr>
            <w:tcW w:w="4517" w:type="dxa"/>
          </w:tcPr>
          <w:p w14:paraId="0D81C1DC" w14:textId="77777777" w:rsidR="004B2EED" w:rsidRPr="005A1856" w:rsidRDefault="004B2EED" w:rsidP="005A1856">
            <w:pPr>
              <w:jc w:val="center"/>
              <w:rPr>
                <w:rFonts w:ascii="Times New Roman" w:hAnsi="Times New Roman"/>
              </w:rPr>
            </w:pPr>
            <w:r w:rsidRPr="005A1856">
              <w:rPr>
                <w:rFonts w:ascii="Times New Roman" w:hAnsi="Times New Roman"/>
              </w:rPr>
              <w:t>12</w:t>
            </w:r>
          </w:p>
        </w:tc>
      </w:tr>
      <w:tr w:rsidR="004B2EED" w:rsidRPr="005A1856" w14:paraId="0304042E" w14:textId="77777777" w:rsidTr="00DE4D95">
        <w:trPr>
          <w:jc w:val="center"/>
        </w:trPr>
        <w:tc>
          <w:tcPr>
            <w:tcW w:w="445" w:type="dxa"/>
            <w:vMerge/>
          </w:tcPr>
          <w:p w14:paraId="274D6469" w14:textId="77777777" w:rsidR="004B2EED" w:rsidRPr="005A1856" w:rsidRDefault="004B2EED" w:rsidP="005A1856">
            <w:pPr>
              <w:jc w:val="both"/>
              <w:rPr>
                <w:rFonts w:ascii="Times New Roman" w:hAnsi="Times New Roman"/>
              </w:rPr>
            </w:pPr>
          </w:p>
        </w:tc>
        <w:tc>
          <w:tcPr>
            <w:tcW w:w="5220" w:type="dxa"/>
          </w:tcPr>
          <w:p w14:paraId="5F11D261" w14:textId="77777777" w:rsidR="004B2EED" w:rsidRPr="005A1856" w:rsidRDefault="004B2EED" w:rsidP="005A1856">
            <w:pPr>
              <w:jc w:val="both"/>
              <w:rPr>
                <w:rFonts w:ascii="Times New Roman" w:hAnsi="Times New Roman"/>
              </w:rPr>
            </w:pPr>
            <w:r w:rsidRPr="005A1856">
              <w:rPr>
                <w:rFonts w:ascii="Times New Roman" w:hAnsi="Times New Roman"/>
              </w:rPr>
              <w:t>Витрати палива при 100% навантаженні, л/год</w:t>
            </w:r>
          </w:p>
        </w:tc>
        <w:tc>
          <w:tcPr>
            <w:tcW w:w="4517" w:type="dxa"/>
          </w:tcPr>
          <w:p w14:paraId="49C0C2F5" w14:textId="77777777" w:rsidR="004B2EED" w:rsidRPr="005A1856" w:rsidRDefault="00574F87" w:rsidP="005A1856">
            <w:pPr>
              <w:jc w:val="center"/>
              <w:rPr>
                <w:rFonts w:ascii="Times New Roman" w:hAnsi="Times New Roman"/>
              </w:rPr>
            </w:pPr>
            <w:r w:rsidRPr="005A1856">
              <w:rPr>
                <w:rFonts w:ascii="Times New Roman" w:hAnsi="Times New Roman"/>
              </w:rPr>
              <w:t>11</w:t>
            </w:r>
            <w:r w:rsidR="004B2EED" w:rsidRPr="005A1856">
              <w:rPr>
                <w:rFonts w:ascii="Times New Roman" w:hAnsi="Times New Roman"/>
              </w:rPr>
              <w:t>,2</w:t>
            </w:r>
          </w:p>
        </w:tc>
      </w:tr>
      <w:tr w:rsidR="004B2EED" w:rsidRPr="005A1856" w14:paraId="7385A97F" w14:textId="77777777" w:rsidTr="00DE4D95">
        <w:trPr>
          <w:jc w:val="center"/>
        </w:trPr>
        <w:tc>
          <w:tcPr>
            <w:tcW w:w="445" w:type="dxa"/>
            <w:vMerge/>
          </w:tcPr>
          <w:p w14:paraId="4C20FDA6" w14:textId="77777777" w:rsidR="004B2EED" w:rsidRPr="005A1856" w:rsidRDefault="004B2EED" w:rsidP="005A1856">
            <w:pPr>
              <w:jc w:val="both"/>
              <w:rPr>
                <w:rFonts w:ascii="Times New Roman" w:hAnsi="Times New Roman"/>
              </w:rPr>
            </w:pPr>
          </w:p>
        </w:tc>
        <w:tc>
          <w:tcPr>
            <w:tcW w:w="5220" w:type="dxa"/>
          </w:tcPr>
          <w:p w14:paraId="28AFB834" w14:textId="77777777" w:rsidR="004B2EED" w:rsidRPr="005A1856" w:rsidRDefault="004B2EED" w:rsidP="005A1856">
            <w:pPr>
              <w:jc w:val="both"/>
              <w:rPr>
                <w:rFonts w:ascii="Times New Roman" w:hAnsi="Times New Roman"/>
              </w:rPr>
            </w:pPr>
            <w:r w:rsidRPr="005A1856">
              <w:rPr>
                <w:rFonts w:ascii="Times New Roman" w:hAnsi="Times New Roman"/>
              </w:rPr>
              <w:t>Витрати палива при 50% навантаженні, л/год</w:t>
            </w:r>
          </w:p>
        </w:tc>
        <w:tc>
          <w:tcPr>
            <w:tcW w:w="4517" w:type="dxa"/>
          </w:tcPr>
          <w:p w14:paraId="783A66C6" w14:textId="77777777" w:rsidR="004B2EED" w:rsidRPr="005A1856" w:rsidRDefault="00574F87" w:rsidP="005A1856">
            <w:pPr>
              <w:jc w:val="center"/>
              <w:rPr>
                <w:rFonts w:ascii="Times New Roman" w:hAnsi="Times New Roman"/>
              </w:rPr>
            </w:pPr>
            <w:r w:rsidRPr="005A1856">
              <w:rPr>
                <w:rFonts w:ascii="Times New Roman" w:hAnsi="Times New Roman"/>
              </w:rPr>
              <w:t>5</w:t>
            </w:r>
            <w:r w:rsidR="004B2EED" w:rsidRPr="005A1856">
              <w:rPr>
                <w:rFonts w:ascii="Times New Roman" w:hAnsi="Times New Roman"/>
              </w:rPr>
              <w:t>,</w:t>
            </w:r>
            <w:r w:rsidRPr="005A1856">
              <w:rPr>
                <w:rFonts w:ascii="Times New Roman" w:hAnsi="Times New Roman"/>
              </w:rPr>
              <w:t>6</w:t>
            </w:r>
          </w:p>
        </w:tc>
      </w:tr>
      <w:tr w:rsidR="004B2EED" w:rsidRPr="005A1856" w14:paraId="75BCE8A1" w14:textId="77777777" w:rsidTr="00DE4D95">
        <w:trPr>
          <w:trHeight w:val="288"/>
          <w:jc w:val="center"/>
        </w:trPr>
        <w:tc>
          <w:tcPr>
            <w:tcW w:w="445" w:type="dxa"/>
            <w:vMerge/>
          </w:tcPr>
          <w:p w14:paraId="69C458CE" w14:textId="77777777" w:rsidR="004B2EED" w:rsidRPr="005A1856" w:rsidRDefault="004B2EED" w:rsidP="005A1856">
            <w:pPr>
              <w:jc w:val="both"/>
              <w:rPr>
                <w:rFonts w:ascii="Times New Roman" w:hAnsi="Times New Roman"/>
              </w:rPr>
            </w:pPr>
          </w:p>
        </w:tc>
        <w:tc>
          <w:tcPr>
            <w:tcW w:w="5220" w:type="dxa"/>
          </w:tcPr>
          <w:p w14:paraId="2C8FD7CA" w14:textId="77777777" w:rsidR="004B2EED" w:rsidRPr="005A1856" w:rsidRDefault="004B2EED" w:rsidP="005A1856">
            <w:pPr>
              <w:jc w:val="both"/>
              <w:rPr>
                <w:rFonts w:ascii="Times New Roman" w:hAnsi="Times New Roman"/>
              </w:rPr>
            </w:pPr>
            <w:r w:rsidRPr="005A1856">
              <w:rPr>
                <w:rFonts w:ascii="Times New Roman" w:hAnsi="Times New Roman"/>
              </w:rPr>
              <w:t>Об’єм паливного бака, л.</w:t>
            </w:r>
          </w:p>
        </w:tc>
        <w:tc>
          <w:tcPr>
            <w:tcW w:w="4517" w:type="dxa"/>
          </w:tcPr>
          <w:p w14:paraId="25562B03" w14:textId="77777777" w:rsidR="004B2EED" w:rsidRPr="005A1856" w:rsidRDefault="004B2EED" w:rsidP="005A1856">
            <w:pPr>
              <w:jc w:val="center"/>
              <w:rPr>
                <w:rFonts w:ascii="Times New Roman" w:hAnsi="Times New Roman"/>
              </w:rPr>
            </w:pPr>
            <w:r w:rsidRPr="005A1856">
              <w:rPr>
                <w:rFonts w:ascii="Times New Roman" w:hAnsi="Times New Roman"/>
              </w:rPr>
              <w:t>Не більше 6</w:t>
            </w:r>
            <w:r w:rsidR="00574F87" w:rsidRPr="005A1856">
              <w:rPr>
                <w:rFonts w:ascii="Times New Roman" w:hAnsi="Times New Roman"/>
              </w:rPr>
              <w:t>5</w:t>
            </w:r>
          </w:p>
        </w:tc>
      </w:tr>
      <w:tr w:rsidR="004B2EED" w:rsidRPr="005A1856" w14:paraId="40285D7E" w14:textId="77777777" w:rsidTr="00DE4D95">
        <w:trPr>
          <w:trHeight w:val="276"/>
          <w:jc w:val="center"/>
        </w:trPr>
        <w:tc>
          <w:tcPr>
            <w:tcW w:w="445" w:type="dxa"/>
            <w:vMerge/>
          </w:tcPr>
          <w:p w14:paraId="6B3560D2" w14:textId="77777777" w:rsidR="004B2EED" w:rsidRPr="005A1856" w:rsidRDefault="004B2EED" w:rsidP="005A1856">
            <w:pPr>
              <w:jc w:val="both"/>
              <w:rPr>
                <w:rFonts w:ascii="Times New Roman" w:hAnsi="Times New Roman"/>
              </w:rPr>
            </w:pPr>
          </w:p>
        </w:tc>
        <w:tc>
          <w:tcPr>
            <w:tcW w:w="5220" w:type="dxa"/>
          </w:tcPr>
          <w:p w14:paraId="79D04DB3" w14:textId="61B81DA8" w:rsidR="004B2EED" w:rsidRPr="005A1856" w:rsidRDefault="004B2EED" w:rsidP="005A1856">
            <w:pPr>
              <w:jc w:val="both"/>
              <w:rPr>
                <w:rFonts w:ascii="Times New Roman" w:hAnsi="Times New Roman"/>
              </w:rPr>
            </w:pPr>
          </w:p>
        </w:tc>
        <w:tc>
          <w:tcPr>
            <w:tcW w:w="4517" w:type="dxa"/>
          </w:tcPr>
          <w:p w14:paraId="4741BE25" w14:textId="422D5F91" w:rsidR="004B2EED" w:rsidRPr="005A1856" w:rsidRDefault="004B2EED" w:rsidP="005A1856">
            <w:pPr>
              <w:jc w:val="center"/>
              <w:rPr>
                <w:rFonts w:ascii="Times New Roman" w:hAnsi="Times New Roman"/>
              </w:rPr>
            </w:pPr>
          </w:p>
        </w:tc>
      </w:tr>
      <w:tr w:rsidR="004B2EED" w:rsidRPr="005A1856" w14:paraId="4DE31095" w14:textId="77777777" w:rsidTr="00DE4D95">
        <w:trPr>
          <w:jc w:val="center"/>
        </w:trPr>
        <w:tc>
          <w:tcPr>
            <w:tcW w:w="445" w:type="dxa"/>
            <w:vMerge w:val="restart"/>
          </w:tcPr>
          <w:p w14:paraId="6797929F" w14:textId="77777777" w:rsidR="004B2EED" w:rsidRPr="005A1856" w:rsidRDefault="004B2EED" w:rsidP="005A1856">
            <w:pPr>
              <w:jc w:val="both"/>
              <w:rPr>
                <w:rFonts w:ascii="Times New Roman" w:hAnsi="Times New Roman"/>
              </w:rPr>
            </w:pPr>
            <w:r w:rsidRPr="005A1856">
              <w:rPr>
                <w:rFonts w:ascii="Times New Roman" w:hAnsi="Times New Roman"/>
              </w:rPr>
              <w:t>6</w:t>
            </w:r>
          </w:p>
        </w:tc>
        <w:tc>
          <w:tcPr>
            <w:tcW w:w="5220" w:type="dxa"/>
          </w:tcPr>
          <w:p w14:paraId="3CE0D486" w14:textId="77777777" w:rsidR="004B2EED" w:rsidRPr="005A1856" w:rsidRDefault="004B2EED" w:rsidP="005A1856">
            <w:pPr>
              <w:jc w:val="both"/>
              <w:rPr>
                <w:rFonts w:ascii="Times New Roman" w:hAnsi="Times New Roman"/>
              </w:rPr>
            </w:pPr>
            <w:r w:rsidRPr="005A1856">
              <w:rPr>
                <w:rFonts w:ascii="Times New Roman" w:hAnsi="Times New Roman"/>
              </w:rPr>
              <w:t>ВИМОГИ ДО АЛЬТЕРНАТОРА ДГУ</w:t>
            </w:r>
          </w:p>
        </w:tc>
        <w:tc>
          <w:tcPr>
            <w:tcW w:w="4517" w:type="dxa"/>
          </w:tcPr>
          <w:p w14:paraId="1845EEB3" w14:textId="77777777" w:rsidR="004B2EED" w:rsidRPr="005A1856" w:rsidRDefault="004B2EED" w:rsidP="005A1856">
            <w:pPr>
              <w:jc w:val="center"/>
              <w:rPr>
                <w:rFonts w:ascii="Times New Roman" w:hAnsi="Times New Roman"/>
              </w:rPr>
            </w:pPr>
          </w:p>
        </w:tc>
      </w:tr>
      <w:tr w:rsidR="004B2EED" w:rsidRPr="005A1856" w14:paraId="633DD1E7" w14:textId="77777777" w:rsidTr="00DE4D95">
        <w:trPr>
          <w:jc w:val="center"/>
        </w:trPr>
        <w:tc>
          <w:tcPr>
            <w:tcW w:w="445" w:type="dxa"/>
            <w:vMerge/>
          </w:tcPr>
          <w:p w14:paraId="1B000FE1" w14:textId="77777777" w:rsidR="004B2EED" w:rsidRPr="005A1856" w:rsidRDefault="004B2EED" w:rsidP="005A1856">
            <w:pPr>
              <w:jc w:val="both"/>
              <w:rPr>
                <w:rFonts w:ascii="Times New Roman" w:hAnsi="Times New Roman"/>
              </w:rPr>
            </w:pPr>
          </w:p>
        </w:tc>
        <w:tc>
          <w:tcPr>
            <w:tcW w:w="5220" w:type="dxa"/>
          </w:tcPr>
          <w:p w14:paraId="6C6DE5DB" w14:textId="77777777" w:rsidR="004B2EED" w:rsidRPr="005A1856" w:rsidRDefault="004B2EED" w:rsidP="005A1856">
            <w:pPr>
              <w:jc w:val="both"/>
              <w:rPr>
                <w:rFonts w:ascii="Times New Roman" w:hAnsi="Times New Roman"/>
              </w:rPr>
            </w:pPr>
            <w:r w:rsidRPr="005A1856">
              <w:rPr>
                <w:rFonts w:ascii="Times New Roman" w:hAnsi="Times New Roman"/>
              </w:rPr>
              <w:t>Тип альтернатора</w:t>
            </w:r>
          </w:p>
        </w:tc>
        <w:tc>
          <w:tcPr>
            <w:tcW w:w="4517" w:type="dxa"/>
          </w:tcPr>
          <w:p w14:paraId="4F17E876" w14:textId="77777777" w:rsidR="004B2EED" w:rsidRPr="005A1856" w:rsidRDefault="00574F87" w:rsidP="005A1856">
            <w:pPr>
              <w:jc w:val="center"/>
              <w:rPr>
                <w:rFonts w:ascii="Times New Roman" w:hAnsi="Times New Roman"/>
              </w:rPr>
            </w:pPr>
            <w:r w:rsidRPr="005A1856">
              <w:rPr>
                <w:rFonts w:ascii="Times New Roman" w:hAnsi="Times New Roman"/>
              </w:rPr>
              <w:t xml:space="preserve">Не гірше </w:t>
            </w:r>
            <w:proofErr w:type="spellStart"/>
            <w:r w:rsidRPr="005A1856">
              <w:rPr>
                <w:rFonts w:ascii="Times New Roman" w:hAnsi="Times New Roman"/>
              </w:rPr>
              <w:t>б</w:t>
            </w:r>
            <w:r w:rsidR="004B2EED" w:rsidRPr="005A1856">
              <w:rPr>
                <w:rFonts w:ascii="Times New Roman" w:hAnsi="Times New Roman"/>
              </w:rPr>
              <w:t>езщітковий</w:t>
            </w:r>
            <w:proofErr w:type="spellEnd"/>
          </w:p>
        </w:tc>
      </w:tr>
      <w:tr w:rsidR="004B2EED" w:rsidRPr="005A1856" w14:paraId="57F1FB5F" w14:textId="77777777" w:rsidTr="00DE4D95">
        <w:trPr>
          <w:jc w:val="center"/>
        </w:trPr>
        <w:tc>
          <w:tcPr>
            <w:tcW w:w="445" w:type="dxa"/>
            <w:vMerge/>
          </w:tcPr>
          <w:p w14:paraId="55AA7F5B" w14:textId="77777777" w:rsidR="004B2EED" w:rsidRPr="005A1856" w:rsidRDefault="004B2EED" w:rsidP="005A1856">
            <w:pPr>
              <w:jc w:val="both"/>
              <w:rPr>
                <w:rFonts w:ascii="Times New Roman" w:hAnsi="Times New Roman"/>
              </w:rPr>
            </w:pPr>
          </w:p>
        </w:tc>
        <w:tc>
          <w:tcPr>
            <w:tcW w:w="5220" w:type="dxa"/>
          </w:tcPr>
          <w:p w14:paraId="08E4AA3E" w14:textId="77777777" w:rsidR="004B2EED" w:rsidRPr="005A1856" w:rsidRDefault="004B2EED" w:rsidP="005A1856">
            <w:pPr>
              <w:jc w:val="both"/>
              <w:rPr>
                <w:rFonts w:ascii="Times New Roman" w:hAnsi="Times New Roman"/>
              </w:rPr>
            </w:pPr>
            <w:r w:rsidRPr="005A1856">
              <w:rPr>
                <w:rFonts w:ascii="Times New Roman" w:hAnsi="Times New Roman"/>
              </w:rPr>
              <w:t>Тип збудження</w:t>
            </w:r>
          </w:p>
        </w:tc>
        <w:tc>
          <w:tcPr>
            <w:tcW w:w="4517" w:type="dxa"/>
          </w:tcPr>
          <w:p w14:paraId="4763BA61" w14:textId="77777777" w:rsidR="004B2EED" w:rsidRPr="005A1856" w:rsidRDefault="004B2EED" w:rsidP="005A1856">
            <w:pPr>
              <w:jc w:val="center"/>
              <w:rPr>
                <w:rFonts w:ascii="Times New Roman" w:hAnsi="Times New Roman"/>
              </w:rPr>
            </w:pPr>
            <w:r w:rsidRPr="005A1856">
              <w:rPr>
                <w:rFonts w:ascii="Times New Roman" w:hAnsi="Times New Roman"/>
              </w:rPr>
              <w:t>Не гірше SHUNT</w:t>
            </w:r>
          </w:p>
        </w:tc>
      </w:tr>
      <w:tr w:rsidR="004B2EED" w:rsidRPr="005A1856" w14:paraId="7FC1FAF7" w14:textId="77777777" w:rsidTr="00DE4D95">
        <w:trPr>
          <w:jc w:val="center"/>
        </w:trPr>
        <w:tc>
          <w:tcPr>
            <w:tcW w:w="445" w:type="dxa"/>
            <w:vMerge/>
          </w:tcPr>
          <w:p w14:paraId="79454712" w14:textId="77777777" w:rsidR="004B2EED" w:rsidRPr="005A1856" w:rsidRDefault="004B2EED" w:rsidP="005A1856">
            <w:pPr>
              <w:jc w:val="both"/>
              <w:rPr>
                <w:rFonts w:ascii="Times New Roman" w:hAnsi="Times New Roman"/>
              </w:rPr>
            </w:pPr>
          </w:p>
        </w:tc>
        <w:tc>
          <w:tcPr>
            <w:tcW w:w="5220" w:type="dxa"/>
          </w:tcPr>
          <w:p w14:paraId="71C47C64" w14:textId="77777777" w:rsidR="004B2EED" w:rsidRPr="005A1856" w:rsidRDefault="004B2EED" w:rsidP="005A1856">
            <w:pPr>
              <w:jc w:val="both"/>
              <w:rPr>
                <w:rFonts w:ascii="Times New Roman" w:hAnsi="Times New Roman"/>
              </w:rPr>
            </w:pPr>
            <w:r w:rsidRPr="005A1856">
              <w:rPr>
                <w:rFonts w:ascii="Times New Roman" w:hAnsi="Times New Roman"/>
              </w:rPr>
              <w:t xml:space="preserve">Резервна потужність, </w:t>
            </w:r>
            <w:proofErr w:type="spellStart"/>
            <w:r w:rsidRPr="005A1856">
              <w:rPr>
                <w:rFonts w:ascii="Times New Roman" w:hAnsi="Times New Roman"/>
              </w:rPr>
              <w:t>кВА</w:t>
            </w:r>
            <w:proofErr w:type="spellEnd"/>
          </w:p>
        </w:tc>
        <w:tc>
          <w:tcPr>
            <w:tcW w:w="4517" w:type="dxa"/>
          </w:tcPr>
          <w:p w14:paraId="19E4F61A" w14:textId="77777777" w:rsidR="004B2EED" w:rsidRPr="005A1856" w:rsidRDefault="004B2EED" w:rsidP="005A1856">
            <w:pPr>
              <w:jc w:val="center"/>
              <w:rPr>
                <w:rFonts w:ascii="Times New Roman" w:hAnsi="Times New Roman"/>
              </w:rPr>
            </w:pPr>
            <w:r w:rsidRPr="005A1856">
              <w:rPr>
                <w:rFonts w:ascii="Times New Roman" w:hAnsi="Times New Roman"/>
              </w:rPr>
              <w:t>Не більше</w:t>
            </w:r>
            <w:r w:rsidR="00574F87" w:rsidRPr="005A1856">
              <w:rPr>
                <w:rFonts w:ascii="Times New Roman" w:hAnsi="Times New Roman"/>
              </w:rPr>
              <w:t xml:space="preserve"> 55</w:t>
            </w:r>
          </w:p>
        </w:tc>
      </w:tr>
      <w:tr w:rsidR="004B2EED" w:rsidRPr="005A1856" w14:paraId="51754772" w14:textId="77777777" w:rsidTr="00DE4D95">
        <w:trPr>
          <w:jc w:val="center"/>
        </w:trPr>
        <w:tc>
          <w:tcPr>
            <w:tcW w:w="445" w:type="dxa"/>
            <w:vMerge/>
          </w:tcPr>
          <w:p w14:paraId="4FC5C66C" w14:textId="77777777" w:rsidR="004B2EED" w:rsidRPr="005A1856" w:rsidRDefault="004B2EED" w:rsidP="005A1856">
            <w:pPr>
              <w:jc w:val="both"/>
              <w:rPr>
                <w:rFonts w:ascii="Times New Roman" w:hAnsi="Times New Roman"/>
              </w:rPr>
            </w:pPr>
          </w:p>
        </w:tc>
        <w:tc>
          <w:tcPr>
            <w:tcW w:w="5220" w:type="dxa"/>
          </w:tcPr>
          <w:p w14:paraId="7159FE44" w14:textId="77777777" w:rsidR="004B2EED" w:rsidRPr="005A1856" w:rsidRDefault="004B2EED" w:rsidP="005A1856">
            <w:pPr>
              <w:jc w:val="both"/>
              <w:rPr>
                <w:rFonts w:ascii="Times New Roman" w:hAnsi="Times New Roman"/>
              </w:rPr>
            </w:pPr>
            <w:r w:rsidRPr="005A1856">
              <w:rPr>
                <w:rFonts w:ascii="Times New Roman" w:hAnsi="Times New Roman"/>
              </w:rPr>
              <w:t>Напруга–Частота, В-</w:t>
            </w:r>
            <w:proofErr w:type="spellStart"/>
            <w:r w:rsidRPr="005A1856">
              <w:rPr>
                <w:rFonts w:ascii="Times New Roman" w:hAnsi="Times New Roman"/>
              </w:rPr>
              <w:t>Гц</w:t>
            </w:r>
            <w:proofErr w:type="spellEnd"/>
          </w:p>
        </w:tc>
        <w:tc>
          <w:tcPr>
            <w:tcW w:w="4517" w:type="dxa"/>
          </w:tcPr>
          <w:p w14:paraId="247C5929" w14:textId="77777777" w:rsidR="004B2EED" w:rsidRPr="005A1856" w:rsidRDefault="004B2EED" w:rsidP="005A1856">
            <w:pPr>
              <w:jc w:val="center"/>
              <w:rPr>
                <w:rFonts w:ascii="Times New Roman" w:hAnsi="Times New Roman"/>
              </w:rPr>
            </w:pPr>
            <w:r w:rsidRPr="005A1856">
              <w:rPr>
                <w:rFonts w:ascii="Times New Roman" w:hAnsi="Times New Roman"/>
              </w:rPr>
              <w:t>400/230-50</w:t>
            </w:r>
          </w:p>
        </w:tc>
      </w:tr>
      <w:tr w:rsidR="004B2EED" w:rsidRPr="005A1856" w14:paraId="0C4456AC" w14:textId="77777777" w:rsidTr="00DE4D95">
        <w:trPr>
          <w:jc w:val="center"/>
        </w:trPr>
        <w:tc>
          <w:tcPr>
            <w:tcW w:w="445" w:type="dxa"/>
            <w:vMerge/>
          </w:tcPr>
          <w:p w14:paraId="1B42BA2E" w14:textId="77777777" w:rsidR="004B2EED" w:rsidRPr="005A1856" w:rsidRDefault="004B2EED" w:rsidP="005A1856">
            <w:pPr>
              <w:jc w:val="both"/>
              <w:rPr>
                <w:rFonts w:ascii="Times New Roman" w:hAnsi="Times New Roman"/>
              </w:rPr>
            </w:pPr>
          </w:p>
        </w:tc>
        <w:tc>
          <w:tcPr>
            <w:tcW w:w="5220" w:type="dxa"/>
          </w:tcPr>
          <w:p w14:paraId="69ED416A" w14:textId="77777777" w:rsidR="004B2EED" w:rsidRPr="005A1856" w:rsidRDefault="004B2EED" w:rsidP="005A1856">
            <w:pPr>
              <w:jc w:val="both"/>
              <w:rPr>
                <w:rFonts w:ascii="Times New Roman" w:hAnsi="Times New Roman"/>
              </w:rPr>
            </w:pPr>
            <w:r w:rsidRPr="005A1856">
              <w:rPr>
                <w:rFonts w:ascii="Times New Roman" w:hAnsi="Times New Roman"/>
              </w:rPr>
              <w:t xml:space="preserve">Регулятор напруги, </w:t>
            </w:r>
            <w:r w:rsidRPr="005A1856">
              <w:rPr>
                <w:rFonts w:ascii="Times New Roman" w:hAnsi="Times New Roman"/>
                <w:w w:val="101"/>
              </w:rPr>
              <w:t>%</w:t>
            </w:r>
          </w:p>
        </w:tc>
        <w:tc>
          <w:tcPr>
            <w:tcW w:w="4517" w:type="dxa"/>
          </w:tcPr>
          <w:p w14:paraId="4DF35D05" w14:textId="77777777" w:rsidR="004B2EED" w:rsidRPr="005A1856" w:rsidRDefault="004B2EED" w:rsidP="005A1856">
            <w:pPr>
              <w:jc w:val="center"/>
              <w:rPr>
                <w:rFonts w:ascii="Times New Roman" w:hAnsi="Times New Roman"/>
              </w:rPr>
            </w:pPr>
            <w:r w:rsidRPr="005A1856">
              <w:rPr>
                <w:rFonts w:ascii="Times New Roman" w:hAnsi="Times New Roman"/>
              </w:rPr>
              <w:t>+/-1,0</w:t>
            </w:r>
          </w:p>
        </w:tc>
      </w:tr>
      <w:tr w:rsidR="004B2EED" w:rsidRPr="005A1856" w14:paraId="6C53D6D0" w14:textId="77777777" w:rsidTr="00DE4D95">
        <w:trPr>
          <w:jc w:val="center"/>
        </w:trPr>
        <w:tc>
          <w:tcPr>
            <w:tcW w:w="445" w:type="dxa"/>
            <w:vMerge/>
          </w:tcPr>
          <w:p w14:paraId="34BDAD65" w14:textId="77777777" w:rsidR="004B2EED" w:rsidRPr="005A1856" w:rsidRDefault="004B2EED" w:rsidP="005A1856">
            <w:pPr>
              <w:jc w:val="both"/>
              <w:rPr>
                <w:rFonts w:ascii="Times New Roman" w:hAnsi="Times New Roman"/>
              </w:rPr>
            </w:pPr>
          </w:p>
        </w:tc>
        <w:tc>
          <w:tcPr>
            <w:tcW w:w="5220" w:type="dxa"/>
          </w:tcPr>
          <w:p w14:paraId="6BB1DC46" w14:textId="77777777" w:rsidR="004B2EED" w:rsidRPr="005A1856" w:rsidRDefault="004B2EED" w:rsidP="005A1856">
            <w:pPr>
              <w:jc w:val="both"/>
              <w:rPr>
                <w:rFonts w:ascii="Times New Roman" w:hAnsi="Times New Roman"/>
              </w:rPr>
            </w:pPr>
            <w:r w:rsidRPr="005A1856">
              <w:rPr>
                <w:rFonts w:ascii="Times New Roman" w:hAnsi="Times New Roman"/>
              </w:rPr>
              <w:t>Клас ізоляції /захисту</w:t>
            </w:r>
          </w:p>
        </w:tc>
        <w:tc>
          <w:tcPr>
            <w:tcW w:w="4517" w:type="dxa"/>
          </w:tcPr>
          <w:p w14:paraId="215C4871" w14:textId="77777777" w:rsidR="004B2EED" w:rsidRPr="005A1856" w:rsidRDefault="004B2EED" w:rsidP="005A1856">
            <w:pPr>
              <w:jc w:val="center"/>
              <w:rPr>
                <w:rFonts w:ascii="Times New Roman" w:hAnsi="Times New Roman"/>
              </w:rPr>
            </w:pPr>
            <w:r w:rsidRPr="005A1856">
              <w:rPr>
                <w:rFonts w:ascii="Times New Roman" w:hAnsi="Times New Roman"/>
              </w:rPr>
              <w:t>Не гірше H/IP23</w:t>
            </w:r>
          </w:p>
        </w:tc>
      </w:tr>
      <w:tr w:rsidR="004B2EED" w:rsidRPr="005A1856" w14:paraId="1F2FC436" w14:textId="77777777" w:rsidTr="00DE4D95">
        <w:trPr>
          <w:jc w:val="center"/>
        </w:trPr>
        <w:tc>
          <w:tcPr>
            <w:tcW w:w="445" w:type="dxa"/>
            <w:vMerge/>
          </w:tcPr>
          <w:p w14:paraId="6764D981" w14:textId="77777777" w:rsidR="004B2EED" w:rsidRPr="005A1856" w:rsidRDefault="004B2EED" w:rsidP="005A1856">
            <w:pPr>
              <w:jc w:val="both"/>
              <w:rPr>
                <w:rFonts w:ascii="Times New Roman" w:hAnsi="Times New Roman"/>
              </w:rPr>
            </w:pPr>
          </w:p>
        </w:tc>
        <w:tc>
          <w:tcPr>
            <w:tcW w:w="5220" w:type="dxa"/>
          </w:tcPr>
          <w:p w14:paraId="22F91217" w14:textId="77777777" w:rsidR="004B2EED" w:rsidRPr="005A1856" w:rsidRDefault="004B2EED" w:rsidP="005A1856">
            <w:pPr>
              <w:jc w:val="both"/>
              <w:rPr>
                <w:rFonts w:ascii="Times New Roman" w:hAnsi="Times New Roman"/>
              </w:rPr>
            </w:pPr>
            <w:r w:rsidRPr="005A1856">
              <w:rPr>
                <w:rFonts w:ascii="Times New Roman" w:hAnsi="Times New Roman"/>
              </w:rPr>
              <w:t>Кількість полюсів</w:t>
            </w:r>
          </w:p>
        </w:tc>
        <w:tc>
          <w:tcPr>
            <w:tcW w:w="4517" w:type="dxa"/>
          </w:tcPr>
          <w:p w14:paraId="4837C93B" w14:textId="77777777" w:rsidR="004B2EED" w:rsidRPr="005A1856" w:rsidRDefault="004B2EED" w:rsidP="005A1856">
            <w:pPr>
              <w:jc w:val="center"/>
              <w:rPr>
                <w:rFonts w:ascii="Times New Roman" w:hAnsi="Times New Roman"/>
              </w:rPr>
            </w:pPr>
            <w:r w:rsidRPr="005A1856">
              <w:rPr>
                <w:rFonts w:ascii="Times New Roman" w:hAnsi="Times New Roman"/>
                <w:w w:val="101"/>
              </w:rPr>
              <w:t>4</w:t>
            </w:r>
          </w:p>
        </w:tc>
      </w:tr>
      <w:tr w:rsidR="004B2EED" w:rsidRPr="005A1856" w14:paraId="153AC27B" w14:textId="77777777" w:rsidTr="00DE4D95">
        <w:trPr>
          <w:jc w:val="center"/>
        </w:trPr>
        <w:tc>
          <w:tcPr>
            <w:tcW w:w="445" w:type="dxa"/>
          </w:tcPr>
          <w:p w14:paraId="0687150D" w14:textId="77777777" w:rsidR="004B2EED" w:rsidRPr="005A1856" w:rsidRDefault="004B2EED" w:rsidP="005A1856">
            <w:pPr>
              <w:jc w:val="both"/>
              <w:rPr>
                <w:rFonts w:ascii="Times New Roman" w:hAnsi="Times New Roman"/>
              </w:rPr>
            </w:pPr>
            <w:r w:rsidRPr="005A1856">
              <w:rPr>
                <w:rFonts w:ascii="Times New Roman" w:hAnsi="Times New Roman"/>
              </w:rPr>
              <w:t>7</w:t>
            </w:r>
          </w:p>
        </w:tc>
        <w:tc>
          <w:tcPr>
            <w:tcW w:w="5220" w:type="dxa"/>
          </w:tcPr>
          <w:p w14:paraId="073F4780" w14:textId="77777777" w:rsidR="004B2EED" w:rsidRPr="005A1856" w:rsidRDefault="004B2EED" w:rsidP="005A1856">
            <w:pPr>
              <w:jc w:val="both"/>
              <w:rPr>
                <w:rFonts w:ascii="Times New Roman" w:hAnsi="Times New Roman"/>
              </w:rPr>
            </w:pPr>
            <w:r w:rsidRPr="005A1856">
              <w:rPr>
                <w:rFonts w:ascii="Times New Roman" w:hAnsi="Times New Roman"/>
              </w:rPr>
              <w:t>Автоматичне введення резерву</w:t>
            </w:r>
          </w:p>
        </w:tc>
        <w:tc>
          <w:tcPr>
            <w:tcW w:w="4517" w:type="dxa"/>
          </w:tcPr>
          <w:p w14:paraId="21A6C0AF" w14:textId="77777777" w:rsidR="004B2EED" w:rsidRPr="005A1856" w:rsidRDefault="004B2EED" w:rsidP="005A1856">
            <w:pPr>
              <w:jc w:val="center"/>
              <w:rPr>
                <w:rFonts w:ascii="Times New Roman" w:hAnsi="Times New Roman"/>
                <w:w w:val="101"/>
              </w:rPr>
            </w:pPr>
            <w:r w:rsidRPr="005A1856">
              <w:rPr>
                <w:rFonts w:ascii="Times New Roman" w:hAnsi="Times New Roman"/>
                <w:w w:val="101"/>
              </w:rPr>
              <w:t>Наявність</w:t>
            </w:r>
          </w:p>
        </w:tc>
      </w:tr>
      <w:tr w:rsidR="00D4579F" w:rsidRPr="005A1856" w14:paraId="5F6E0F8E" w14:textId="77777777" w:rsidTr="00DE4D95">
        <w:trPr>
          <w:jc w:val="center"/>
        </w:trPr>
        <w:tc>
          <w:tcPr>
            <w:tcW w:w="445" w:type="dxa"/>
          </w:tcPr>
          <w:p w14:paraId="5503BCB5" w14:textId="1C579ADF" w:rsidR="00D4579F" w:rsidRPr="005A1856" w:rsidRDefault="00D4579F" w:rsidP="005A1856">
            <w:pPr>
              <w:jc w:val="both"/>
              <w:rPr>
                <w:rFonts w:ascii="Times New Roman" w:hAnsi="Times New Roman"/>
              </w:rPr>
            </w:pPr>
            <w:r w:rsidRPr="005A1856">
              <w:rPr>
                <w:rFonts w:ascii="Times New Roman" w:hAnsi="Times New Roman"/>
              </w:rPr>
              <w:t>8</w:t>
            </w:r>
          </w:p>
        </w:tc>
        <w:tc>
          <w:tcPr>
            <w:tcW w:w="5220" w:type="dxa"/>
          </w:tcPr>
          <w:p w14:paraId="0B6B588E" w14:textId="0E927543" w:rsidR="00D4579F" w:rsidRPr="005A1856" w:rsidRDefault="00D4579F" w:rsidP="005A1856">
            <w:pPr>
              <w:jc w:val="both"/>
              <w:rPr>
                <w:rFonts w:ascii="Times New Roman" w:hAnsi="Times New Roman"/>
              </w:rPr>
            </w:pPr>
            <w:r w:rsidRPr="005A1856">
              <w:rPr>
                <w:rFonts w:ascii="Times New Roman" w:hAnsi="Times New Roman"/>
              </w:rPr>
              <w:t>Матеріали для підключення</w:t>
            </w:r>
          </w:p>
        </w:tc>
        <w:tc>
          <w:tcPr>
            <w:tcW w:w="4517" w:type="dxa"/>
          </w:tcPr>
          <w:p w14:paraId="3030E92C" w14:textId="225F1C5C" w:rsidR="00D4579F" w:rsidRPr="005A1856" w:rsidRDefault="00D4579F" w:rsidP="005A1856">
            <w:pPr>
              <w:jc w:val="center"/>
              <w:rPr>
                <w:rFonts w:ascii="Times New Roman" w:hAnsi="Times New Roman"/>
                <w:w w:val="101"/>
              </w:rPr>
            </w:pPr>
            <w:r w:rsidRPr="005A1856">
              <w:rPr>
                <w:rFonts w:ascii="Times New Roman" w:hAnsi="Times New Roman"/>
                <w:w w:val="101"/>
              </w:rPr>
              <w:t>Усі необхідні матеріали для підключення ДГУ на об’єкті</w:t>
            </w:r>
            <w:r w:rsidR="00564B64" w:rsidRPr="005A1856">
              <w:rPr>
                <w:rFonts w:ascii="Times New Roman" w:hAnsi="Times New Roman"/>
                <w:w w:val="101"/>
              </w:rPr>
              <w:t xml:space="preserve"> за рахунок постачальника</w:t>
            </w:r>
          </w:p>
        </w:tc>
      </w:tr>
      <w:tr w:rsidR="00D4579F" w:rsidRPr="005A1856" w14:paraId="2783E4BE" w14:textId="77777777" w:rsidTr="00DE4D95">
        <w:trPr>
          <w:jc w:val="center"/>
        </w:trPr>
        <w:tc>
          <w:tcPr>
            <w:tcW w:w="445" w:type="dxa"/>
          </w:tcPr>
          <w:p w14:paraId="4CD72D38" w14:textId="09EB0A9E" w:rsidR="00D4579F" w:rsidRPr="005A1856" w:rsidRDefault="00D4579F" w:rsidP="005A1856">
            <w:pPr>
              <w:jc w:val="both"/>
              <w:rPr>
                <w:rFonts w:ascii="Times New Roman" w:hAnsi="Times New Roman"/>
              </w:rPr>
            </w:pPr>
            <w:r w:rsidRPr="005A1856">
              <w:rPr>
                <w:rFonts w:ascii="Times New Roman" w:hAnsi="Times New Roman"/>
              </w:rPr>
              <w:t>9</w:t>
            </w:r>
          </w:p>
        </w:tc>
        <w:tc>
          <w:tcPr>
            <w:tcW w:w="5220" w:type="dxa"/>
          </w:tcPr>
          <w:p w14:paraId="75EE9276" w14:textId="7075B99E" w:rsidR="00D4579F" w:rsidRPr="005A1856" w:rsidRDefault="00564B64" w:rsidP="005A1856">
            <w:pPr>
              <w:jc w:val="both"/>
              <w:rPr>
                <w:rFonts w:ascii="Times New Roman" w:hAnsi="Times New Roman"/>
              </w:rPr>
            </w:pPr>
            <w:r w:rsidRPr="005A1856">
              <w:rPr>
                <w:rFonts w:ascii="Times New Roman" w:hAnsi="Times New Roman"/>
              </w:rPr>
              <w:t>Кошторис</w:t>
            </w:r>
          </w:p>
        </w:tc>
        <w:tc>
          <w:tcPr>
            <w:tcW w:w="4517" w:type="dxa"/>
          </w:tcPr>
          <w:p w14:paraId="5C759FE4" w14:textId="346B827D" w:rsidR="00D4579F" w:rsidRPr="005A1856" w:rsidRDefault="00564B64" w:rsidP="005A1856">
            <w:pPr>
              <w:jc w:val="center"/>
              <w:rPr>
                <w:rFonts w:ascii="Times New Roman" w:hAnsi="Times New Roman"/>
                <w:w w:val="101"/>
              </w:rPr>
            </w:pPr>
            <w:r w:rsidRPr="005A1856">
              <w:rPr>
                <w:rFonts w:ascii="Times New Roman" w:hAnsi="Times New Roman"/>
                <w:w w:val="101"/>
              </w:rPr>
              <w:t xml:space="preserve">Надати перелік та кількість матеріалів необхідних для підключення. </w:t>
            </w:r>
          </w:p>
        </w:tc>
      </w:tr>
      <w:tr w:rsidR="00E004A5" w:rsidRPr="005A1856" w14:paraId="257428D1" w14:textId="77777777" w:rsidTr="00DE4D95">
        <w:trPr>
          <w:jc w:val="center"/>
        </w:trPr>
        <w:tc>
          <w:tcPr>
            <w:tcW w:w="445" w:type="dxa"/>
          </w:tcPr>
          <w:p w14:paraId="6CB265AE" w14:textId="09B7FEDD" w:rsidR="00E004A5" w:rsidRPr="005A1856" w:rsidRDefault="00E004A5" w:rsidP="005A1856">
            <w:pPr>
              <w:jc w:val="both"/>
              <w:rPr>
                <w:rFonts w:ascii="Times New Roman" w:hAnsi="Times New Roman"/>
              </w:rPr>
            </w:pPr>
            <w:r w:rsidRPr="005A1856">
              <w:rPr>
                <w:rFonts w:ascii="Times New Roman" w:hAnsi="Times New Roman"/>
              </w:rPr>
              <w:t>10</w:t>
            </w:r>
          </w:p>
        </w:tc>
        <w:tc>
          <w:tcPr>
            <w:tcW w:w="5220" w:type="dxa"/>
          </w:tcPr>
          <w:p w14:paraId="12F3B08F" w14:textId="21B4C4FD" w:rsidR="00E004A5" w:rsidRPr="005A1856" w:rsidRDefault="00564B64" w:rsidP="005A1856">
            <w:pPr>
              <w:rPr>
                <w:rFonts w:ascii="Times New Roman" w:hAnsi="Times New Roman"/>
              </w:rPr>
            </w:pPr>
            <w:r w:rsidRPr="005A1856">
              <w:rPr>
                <w:rFonts w:ascii="Times New Roman" w:hAnsi="Times New Roman"/>
              </w:rPr>
              <w:t xml:space="preserve">Доставка, монтаж, підключення та </w:t>
            </w:r>
            <w:proofErr w:type="spellStart"/>
            <w:r w:rsidRPr="005A1856">
              <w:rPr>
                <w:rFonts w:ascii="Times New Roman" w:hAnsi="Times New Roman"/>
              </w:rPr>
              <w:t>пусконалагодження</w:t>
            </w:r>
            <w:proofErr w:type="spellEnd"/>
            <w:r w:rsidRPr="005A1856">
              <w:rPr>
                <w:rFonts w:ascii="Times New Roman" w:hAnsi="Times New Roman"/>
              </w:rPr>
              <w:t xml:space="preserve"> </w:t>
            </w:r>
          </w:p>
        </w:tc>
        <w:tc>
          <w:tcPr>
            <w:tcW w:w="4517" w:type="dxa"/>
          </w:tcPr>
          <w:p w14:paraId="29C92A9A" w14:textId="2A58F0EF" w:rsidR="00E004A5" w:rsidRPr="005A1856" w:rsidRDefault="00564B64" w:rsidP="005A1856">
            <w:pPr>
              <w:jc w:val="center"/>
              <w:rPr>
                <w:rFonts w:ascii="Times New Roman" w:hAnsi="Times New Roman"/>
                <w:w w:val="101"/>
              </w:rPr>
            </w:pPr>
            <w:r w:rsidRPr="005A1856">
              <w:rPr>
                <w:rFonts w:ascii="Times New Roman" w:hAnsi="Times New Roman"/>
                <w:w w:val="101"/>
              </w:rPr>
              <w:t>За рахунок постачальника</w:t>
            </w:r>
          </w:p>
        </w:tc>
      </w:tr>
    </w:tbl>
    <w:p w14:paraId="0A43B869" w14:textId="77777777" w:rsidR="004B2EED" w:rsidRPr="005A1856" w:rsidRDefault="004B2EED" w:rsidP="005A1856">
      <w:pPr>
        <w:spacing w:after="0" w:line="240" w:lineRule="auto"/>
        <w:contextualSpacing/>
        <w:rPr>
          <w:rFonts w:ascii="Times New Roman" w:hAnsi="Times New Roman" w:cs="Times New Roman"/>
          <w:b/>
          <w:sz w:val="20"/>
          <w:szCs w:val="20"/>
          <w:u w:color="D93324"/>
          <w:lang w:eastAsia="ru-RU"/>
        </w:rPr>
      </w:pPr>
    </w:p>
    <w:p w14:paraId="630651CF" w14:textId="77777777" w:rsidR="004B2EED" w:rsidRPr="005A1856" w:rsidRDefault="004B2EED" w:rsidP="005A1856">
      <w:pPr>
        <w:jc w:val="both"/>
        <w:rPr>
          <w:rFonts w:ascii="Times New Roman" w:hAnsi="Times New Roman"/>
          <w:b/>
          <w:bCs/>
        </w:rPr>
      </w:pPr>
      <w:r w:rsidRPr="005A1856">
        <w:rPr>
          <w:rFonts w:ascii="Times New Roman" w:hAnsi="Times New Roman"/>
          <w:b/>
          <w:bCs/>
        </w:rPr>
        <w:t>Гарантійні умови:</w:t>
      </w:r>
    </w:p>
    <w:p w14:paraId="047D5ED9" w14:textId="77777777" w:rsidR="004B2EED" w:rsidRPr="005A1856" w:rsidRDefault="004B2EED" w:rsidP="005A1856">
      <w:pPr>
        <w:jc w:val="both"/>
        <w:rPr>
          <w:rFonts w:ascii="Times New Roman" w:hAnsi="Times New Roman"/>
          <w:b/>
          <w:bCs/>
        </w:rPr>
      </w:pPr>
      <w:r w:rsidRPr="005A1856">
        <w:rPr>
          <w:rFonts w:ascii="Times New Roman" w:hAnsi="Times New Roman"/>
        </w:rPr>
        <w:t xml:space="preserve">Термін гарантії має дорівнювати не менше 24 місяців або 1000 </w:t>
      </w:r>
      <w:proofErr w:type="spellStart"/>
      <w:r w:rsidRPr="005A1856">
        <w:rPr>
          <w:rFonts w:ascii="Times New Roman" w:hAnsi="Times New Roman"/>
        </w:rPr>
        <w:t>мотогодин</w:t>
      </w:r>
      <w:proofErr w:type="spellEnd"/>
      <w:r w:rsidRPr="005A1856">
        <w:rPr>
          <w:rFonts w:ascii="Times New Roman" w:hAnsi="Times New Roman"/>
        </w:rPr>
        <w:t xml:space="preserve">, що наступить раніше, з дати поставки. </w:t>
      </w:r>
      <w:r w:rsidRPr="005A1856">
        <w:rPr>
          <w:rFonts w:ascii="Times New Roman" w:hAnsi="Times New Roman"/>
          <w:b/>
          <w:bCs/>
        </w:rPr>
        <w:t>Надати гарантійний лист, що підтверджує гарантійне зобов’язання.</w:t>
      </w:r>
    </w:p>
    <w:p w14:paraId="58AC6CD8" w14:textId="77777777" w:rsidR="004B2EED" w:rsidRPr="005A1856" w:rsidRDefault="004B2EED" w:rsidP="005A1856">
      <w:pPr>
        <w:jc w:val="both"/>
        <w:rPr>
          <w:rFonts w:ascii="Times New Roman" w:hAnsi="Times New Roman"/>
        </w:rPr>
      </w:pPr>
      <w:r w:rsidRPr="005A1856">
        <w:rPr>
          <w:rFonts w:ascii="Times New Roman" w:hAnsi="Times New Roman"/>
        </w:rPr>
        <w:t>Товар, запропонований Учасником, повинен відповідати технічним характеристикам до предмету закупівлі, які викладені у даному додатку до тендерної документації.</w:t>
      </w:r>
    </w:p>
    <w:p w14:paraId="69D87548" w14:textId="77777777" w:rsidR="004B2EED" w:rsidRPr="005A1856" w:rsidRDefault="004B2EED" w:rsidP="005A1856">
      <w:pPr>
        <w:suppressAutoHyphens/>
        <w:autoSpaceDE w:val="0"/>
        <w:jc w:val="both"/>
        <w:rPr>
          <w:rFonts w:ascii="Times New Roman" w:eastAsia="Times New Roman" w:hAnsi="Times New Roman"/>
          <w:b/>
          <w:bCs/>
        </w:rPr>
      </w:pPr>
      <w:r w:rsidRPr="005A1856">
        <w:rPr>
          <w:rFonts w:ascii="Times New Roman" w:hAnsi="Times New Roman"/>
        </w:rPr>
        <w:t xml:space="preserve">     Відповідність запропонованого Учасником товару технічним характеристикам, викладеним у даному додатку до тендерної документації, повинна бути підтверджена Учасником шляхом зазначення відповідності вимогам Замовника </w:t>
      </w:r>
      <w:r w:rsidRPr="005A1856">
        <w:rPr>
          <w:rFonts w:ascii="Times New Roman" w:hAnsi="Times New Roman"/>
          <w:b/>
          <w:bCs/>
        </w:rPr>
        <w:t>(конкретні характеристики запропонованого товару).</w:t>
      </w:r>
      <w:r w:rsidRPr="005A1856">
        <w:rPr>
          <w:rFonts w:ascii="Times New Roman" w:hAnsi="Times New Roman"/>
        </w:rPr>
        <w:t xml:space="preserve"> Підтвердження відповідності запропонованого Учасником товару технічним характеристикам, встановленим у даному додатку до ТД, надається Учасником у формі заповненої порівняльної таблиці, яка вказана вище.</w:t>
      </w:r>
    </w:p>
    <w:p w14:paraId="30182AB1" w14:textId="77777777" w:rsidR="004B2EED" w:rsidRPr="005A1856" w:rsidRDefault="004B2EED" w:rsidP="005A1856">
      <w:pPr>
        <w:jc w:val="both"/>
        <w:rPr>
          <w:rFonts w:ascii="Times New Roman" w:hAnsi="Times New Roman"/>
          <w:b/>
          <w:bCs/>
        </w:rPr>
      </w:pPr>
      <w:r w:rsidRPr="005A1856">
        <w:rPr>
          <w:rFonts w:ascii="Times New Roman" w:hAnsi="Times New Roman"/>
          <w:b/>
          <w:bCs/>
        </w:rPr>
        <w:t>Для документально підтвердження відповідності товару вимогам чинним стандартам, Учасник у складі пропозиції повинен надати:</w:t>
      </w:r>
    </w:p>
    <w:p w14:paraId="2A2A927B" w14:textId="77777777" w:rsidR="004B2EED" w:rsidRPr="005A1856" w:rsidRDefault="004B2EED" w:rsidP="005A1856">
      <w:pPr>
        <w:jc w:val="both"/>
        <w:rPr>
          <w:rFonts w:ascii="Times New Roman" w:hAnsi="Times New Roman"/>
        </w:rPr>
      </w:pPr>
      <w:r w:rsidRPr="005A1856">
        <w:rPr>
          <w:rFonts w:ascii="Times New Roman" w:hAnsi="Times New Roman"/>
          <w:b/>
          <w:bCs/>
        </w:rPr>
        <w:t xml:space="preserve">    1.  </w:t>
      </w:r>
      <w:r w:rsidRPr="005A1856">
        <w:rPr>
          <w:rFonts w:ascii="Times New Roman" w:hAnsi="Times New Roman"/>
        </w:rPr>
        <w:t xml:space="preserve">Всі характеристики товару мають підтверджуватись документами, виданими виробником - учасник має надати в складі пропозиції </w:t>
      </w:r>
      <w:proofErr w:type="spellStart"/>
      <w:r w:rsidRPr="005A1856">
        <w:rPr>
          <w:rFonts w:ascii="Times New Roman" w:hAnsi="Times New Roman"/>
          <w:b/>
          <w:bCs/>
        </w:rPr>
        <w:t>відскановані</w:t>
      </w:r>
      <w:proofErr w:type="spellEnd"/>
      <w:r w:rsidRPr="005A1856">
        <w:rPr>
          <w:rFonts w:ascii="Times New Roman" w:hAnsi="Times New Roman"/>
          <w:b/>
          <w:bCs/>
        </w:rPr>
        <w:t xml:space="preserve"> відповідні Документи (будь-який з перелічених або інший документ: паспорт, інструкція, керівництво, буклет, каталог виробника)</w:t>
      </w:r>
      <w:r w:rsidRPr="005A1856">
        <w:rPr>
          <w:rFonts w:ascii="Times New Roman" w:hAnsi="Times New Roman"/>
        </w:rPr>
        <w:t xml:space="preserve"> видані виробником (у разі пропонування продукції іноземного виробництва - з перекладом наданих Документів на українську мову), які містять інформацію про характеристики товару.</w:t>
      </w:r>
    </w:p>
    <w:p w14:paraId="3E424BC8" w14:textId="77777777" w:rsidR="004B2EED" w:rsidRPr="005A1856" w:rsidRDefault="004B2EED" w:rsidP="005A1856">
      <w:pPr>
        <w:pStyle w:val="a3"/>
        <w:widowControl w:val="0"/>
        <w:tabs>
          <w:tab w:val="left" w:pos="998"/>
          <w:tab w:val="left" w:pos="999"/>
        </w:tabs>
        <w:autoSpaceDE w:val="0"/>
        <w:autoSpaceDN w:val="0"/>
        <w:spacing w:before="1" w:after="0" w:line="240" w:lineRule="auto"/>
        <w:ind w:left="0" w:right="-2"/>
        <w:contextualSpacing w:val="0"/>
        <w:jc w:val="both"/>
        <w:rPr>
          <w:rFonts w:ascii="Times New Roman" w:hAnsi="Times New Roman" w:cs="Times New Roman"/>
        </w:rPr>
      </w:pPr>
      <w:r w:rsidRPr="005A1856">
        <w:rPr>
          <w:rFonts w:ascii="Times New Roman" w:hAnsi="Times New Roman" w:cs="Times New Roman"/>
          <w:b/>
          <w:bCs/>
        </w:rPr>
        <w:t>2.</w:t>
      </w:r>
      <w:r w:rsidRPr="005A1856">
        <w:rPr>
          <w:rFonts w:ascii="Times New Roman" w:hAnsi="Times New Roman" w:cs="Times New Roman"/>
        </w:rPr>
        <w:t xml:space="preserve">Скан -копію сертифікату про відповідність , що відповідає вимогам ДСТУ ENISO 12100:2016 р. 5-6, ДСТУ EN 1037:2014 </w:t>
      </w:r>
      <w:proofErr w:type="spellStart"/>
      <w:r w:rsidRPr="005A1856">
        <w:rPr>
          <w:rFonts w:ascii="Times New Roman" w:hAnsi="Times New Roman" w:cs="Times New Roman"/>
        </w:rPr>
        <w:t>п.п</w:t>
      </w:r>
      <w:proofErr w:type="spellEnd"/>
      <w:r w:rsidRPr="005A1856">
        <w:rPr>
          <w:rFonts w:ascii="Times New Roman" w:hAnsi="Times New Roman" w:cs="Times New Roman"/>
        </w:rPr>
        <w:t xml:space="preserve"> 4.1, 5.1, 5.3, 5.4, 6.1-6.3; ДСТУ EN 60034-5:2015 п. 4.1; ДСТУ EN 60034-6:2019 р. 4, 6, п. 5.1; ДСТУ EN 60034-7:2015 п. 3.1-3.5; ДСТУ EN 60034-8:2014 р. 5-7; ДСТУ EN 61000-3-3:2017 р. 5; ДСТУ EN 61000-3-2:2016 р. 5, п. 7.3 виданим в органі з оцінки відповідності або в органі сертифікації.</w:t>
      </w:r>
    </w:p>
    <w:p w14:paraId="1061FBFE" w14:textId="77777777" w:rsidR="004B2EED" w:rsidRPr="005A1856" w:rsidRDefault="004B2EED" w:rsidP="005A1856">
      <w:pPr>
        <w:pStyle w:val="a3"/>
        <w:widowControl w:val="0"/>
        <w:tabs>
          <w:tab w:val="left" w:pos="998"/>
          <w:tab w:val="left" w:pos="999"/>
        </w:tabs>
        <w:autoSpaceDE w:val="0"/>
        <w:autoSpaceDN w:val="0"/>
        <w:spacing w:before="1" w:after="0" w:line="240" w:lineRule="auto"/>
        <w:ind w:left="0" w:right="-2"/>
        <w:contextualSpacing w:val="0"/>
        <w:jc w:val="both"/>
        <w:rPr>
          <w:rFonts w:ascii="Times New Roman" w:hAnsi="Times New Roman" w:cs="Times New Roman"/>
        </w:rPr>
      </w:pPr>
    </w:p>
    <w:p w14:paraId="1A0D0BED" w14:textId="77777777" w:rsidR="004B2EED" w:rsidRPr="005A1856" w:rsidRDefault="004B2EED" w:rsidP="005A1856">
      <w:pPr>
        <w:pStyle w:val="a3"/>
        <w:widowControl w:val="0"/>
        <w:tabs>
          <w:tab w:val="left" w:pos="939"/>
        </w:tabs>
        <w:autoSpaceDE w:val="0"/>
        <w:autoSpaceDN w:val="0"/>
        <w:spacing w:after="0" w:line="240" w:lineRule="auto"/>
        <w:ind w:left="0" w:right="-2"/>
        <w:contextualSpacing w:val="0"/>
        <w:jc w:val="both"/>
        <w:rPr>
          <w:rFonts w:ascii="Times New Roman" w:hAnsi="Times New Roman" w:cs="Times New Roman"/>
        </w:rPr>
      </w:pPr>
      <w:r w:rsidRPr="005A1856">
        <w:rPr>
          <w:rFonts w:ascii="Times New Roman" w:hAnsi="Times New Roman" w:cs="Times New Roman"/>
          <w:b/>
          <w:bCs/>
        </w:rPr>
        <w:t>2.1.</w:t>
      </w:r>
      <w:r w:rsidRPr="005A1856">
        <w:rPr>
          <w:rFonts w:ascii="Times New Roman" w:hAnsi="Times New Roman" w:cs="Times New Roman"/>
        </w:rPr>
        <w:t xml:space="preserve">Скан-копію </w:t>
      </w:r>
      <w:r w:rsidRPr="005A1856">
        <w:rPr>
          <w:rFonts w:ascii="Times New Roman" w:hAnsi="Times New Roman" w:cs="Times New Roman"/>
          <w:color w:val="000000"/>
        </w:rPr>
        <w:t xml:space="preserve">декларації про відповідність Технічним регламентам: </w:t>
      </w:r>
      <w:r w:rsidRPr="005A1856">
        <w:rPr>
          <w:rFonts w:ascii="Times New Roman" w:hAnsi="Times New Roman" w:cs="Times New Roman"/>
        </w:rPr>
        <w:t xml:space="preserve">Технічний регламент </w:t>
      </w:r>
      <w:proofErr w:type="spellStart"/>
      <w:r w:rsidRPr="005A1856">
        <w:rPr>
          <w:rFonts w:ascii="Times New Roman" w:hAnsi="Times New Roman" w:cs="Times New Roman"/>
        </w:rPr>
        <w:t>низьковольтногоелектричногообладнання</w:t>
      </w:r>
      <w:proofErr w:type="spellEnd"/>
      <w:r w:rsidRPr="005A1856">
        <w:rPr>
          <w:rFonts w:ascii="Times New Roman" w:hAnsi="Times New Roman" w:cs="Times New Roman"/>
        </w:rPr>
        <w:t xml:space="preserve">, </w:t>
      </w:r>
      <w:proofErr w:type="spellStart"/>
      <w:r w:rsidRPr="005A1856">
        <w:rPr>
          <w:rFonts w:ascii="Times New Roman" w:hAnsi="Times New Roman" w:cs="Times New Roman"/>
        </w:rPr>
        <w:t>затвердженийПостановою</w:t>
      </w:r>
      <w:proofErr w:type="spellEnd"/>
      <w:r w:rsidRPr="005A1856">
        <w:rPr>
          <w:rFonts w:ascii="Times New Roman" w:hAnsi="Times New Roman" w:cs="Times New Roman"/>
        </w:rPr>
        <w:t xml:space="preserve"> КМУ від 16.12.2015 р. № 1067; Технічний регламент з </w:t>
      </w:r>
      <w:proofErr w:type="spellStart"/>
      <w:r w:rsidRPr="005A1856">
        <w:rPr>
          <w:rFonts w:ascii="Times New Roman" w:hAnsi="Times New Roman" w:cs="Times New Roman"/>
        </w:rPr>
        <w:t>електромагнітноїсумісностіобладнання</w:t>
      </w:r>
      <w:proofErr w:type="spellEnd"/>
      <w:r w:rsidRPr="005A1856">
        <w:rPr>
          <w:rFonts w:ascii="Times New Roman" w:hAnsi="Times New Roman" w:cs="Times New Roman"/>
        </w:rPr>
        <w:t xml:space="preserve">, </w:t>
      </w:r>
      <w:proofErr w:type="spellStart"/>
      <w:r w:rsidRPr="005A1856">
        <w:rPr>
          <w:rFonts w:ascii="Times New Roman" w:hAnsi="Times New Roman" w:cs="Times New Roman"/>
        </w:rPr>
        <w:t>затвердженийПостановою</w:t>
      </w:r>
      <w:proofErr w:type="spellEnd"/>
      <w:r w:rsidRPr="005A1856">
        <w:rPr>
          <w:rFonts w:ascii="Times New Roman" w:hAnsi="Times New Roman" w:cs="Times New Roman"/>
        </w:rPr>
        <w:t xml:space="preserve"> КМУ від </w:t>
      </w:r>
      <w:r w:rsidRPr="005A1856">
        <w:rPr>
          <w:rFonts w:ascii="Times New Roman" w:hAnsi="Times New Roman" w:cs="Times New Roman"/>
        </w:rPr>
        <w:lastRenderedPageBreak/>
        <w:t xml:space="preserve">16.12.2015 р. № 1077, згідно ДСТУ EN ISO 12100:2016 «Безпечність машин». </w:t>
      </w:r>
      <w:proofErr w:type="spellStart"/>
      <w:r w:rsidRPr="005A1856">
        <w:rPr>
          <w:rFonts w:ascii="Times New Roman" w:hAnsi="Times New Roman" w:cs="Times New Roman"/>
        </w:rPr>
        <w:t>Загальніпринципипроектування</w:t>
      </w:r>
      <w:proofErr w:type="spellEnd"/>
      <w:r w:rsidRPr="005A1856">
        <w:rPr>
          <w:rFonts w:ascii="Times New Roman" w:hAnsi="Times New Roman" w:cs="Times New Roman"/>
        </w:rPr>
        <w:t xml:space="preserve">. </w:t>
      </w:r>
      <w:proofErr w:type="spellStart"/>
      <w:r w:rsidRPr="005A1856">
        <w:rPr>
          <w:rFonts w:ascii="Times New Roman" w:hAnsi="Times New Roman" w:cs="Times New Roman"/>
        </w:rPr>
        <w:t>Оцінюванняризиків</w:t>
      </w:r>
      <w:proofErr w:type="spellEnd"/>
      <w:r w:rsidRPr="005A1856">
        <w:rPr>
          <w:rFonts w:ascii="Times New Roman" w:hAnsi="Times New Roman" w:cs="Times New Roman"/>
        </w:rPr>
        <w:t xml:space="preserve"> та </w:t>
      </w:r>
      <w:proofErr w:type="spellStart"/>
      <w:r w:rsidRPr="005A1856">
        <w:rPr>
          <w:rFonts w:ascii="Times New Roman" w:hAnsi="Times New Roman" w:cs="Times New Roman"/>
        </w:rPr>
        <w:t>зменшенняризиків</w:t>
      </w:r>
      <w:proofErr w:type="spellEnd"/>
      <w:r w:rsidRPr="005A1856">
        <w:rPr>
          <w:rFonts w:ascii="Times New Roman" w:hAnsi="Times New Roman" w:cs="Times New Roman"/>
        </w:rPr>
        <w:t xml:space="preserve">    (  EN  ISO  12100:2010,  IDT;  ISO 12100:2010, IDT;)», ДСТУ  ЕN 1037:2014 «Безпечністьмашин».Запобіганнянесподіваномупуску(EN1037:1995-А1:2008,IDT)»;ДСТУEN</w:t>
      </w:r>
      <w:r w:rsidRPr="005A1856">
        <w:rPr>
          <w:rFonts w:ascii="Times New Roman" w:hAnsi="Times New Roman"/>
        </w:rPr>
        <w:t> </w:t>
      </w:r>
      <w:r w:rsidRPr="005A1856">
        <w:rPr>
          <w:rFonts w:ascii="Times New Roman" w:hAnsi="Times New Roman" w:cs="Times New Roman"/>
        </w:rPr>
        <w:t xml:space="preserve">60034-5:2015 </w:t>
      </w:r>
      <w:proofErr w:type="spellStart"/>
      <w:r w:rsidRPr="005A1856">
        <w:rPr>
          <w:rFonts w:ascii="Times New Roman" w:hAnsi="Times New Roman" w:cs="Times New Roman"/>
        </w:rPr>
        <w:t>Машиниелектричніобертові</w:t>
      </w:r>
      <w:proofErr w:type="spellEnd"/>
      <w:r w:rsidRPr="005A1856">
        <w:rPr>
          <w:rFonts w:ascii="Times New Roman" w:hAnsi="Times New Roman" w:cs="Times New Roman"/>
        </w:rPr>
        <w:t xml:space="preserve">. Частина 5. </w:t>
      </w:r>
      <w:proofErr w:type="spellStart"/>
      <w:r w:rsidRPr="005A1856">
        <w:rPr>
          <w:rFonts w:ascii="Times New Roman" w:hAnsi="Times New Roman" w:cs="Times New Roman"/>
        </w:rPr>
        <w:t>Ступенізахисту</w:t>
      </w:r>
      <w:proofErr w:type="spellEnd"/>
      <w:r w:rsidRPr="005A1856">
        <w:rPr>
          <w:rFonts w:ascii="Times New Roman" w:hAnsi="Times New Roman" w:cs="Times New Roman"/>
        </w:rPr>
        <w:t xml:space="preserve">, </w:t>
      </w:r>
      <w:proofErr w:type="spellStart"/>
      <w:r w:rsidRPr="005A1856">
        <w:rPr>
          <w:rFonts w:ascii="Times New Roman" w:hAnsi="Times New Roman" w:cs="Times New Roman"/>
        </w:rPr>
        <w:t>забезпечуваніцілісноюконструкцієюобертовихелектричних</w:t>
      </w:r>
      <w:proofErr w:type="spellEnd"/>
      <w:r w:rsidRPr="005A1856">
        <w:rPr>
          <w:rFonts w:ascii="Times New Roman" w:hAnsi="Times New Roman" w:cs="Times New Roman"/>
        </w:rPr>
        <w:t xml:space="preserve"> машин (ІР-код). Класифікація (EN 60034-5:2001/A1:2007, IDT). Зміна № 1:2015; ДСТУ EN 60034-6:2019 </w:t>
      </w:r>
      <w:proofErr w:type="spellStart"/>
      <w:r w:rsidRPr="005A1856">
        <w:rPr>
          <w:rFonts w:ascii="Times New Roman" w:hAnsi="Times New Roman" w:cs="Times New Roman"/>
        </w:rPr>
        <w:t>Машиниелектричніобертові</w:t>
      </w:r>
      <w:proofErr w:type="spellEnd"/>
      <w:r w:rsidRPr="005A1856">
        <w:rPr>
          <w:rFonts w:ascii="Times New Roman" w:hAnsi="Times New Roman" w:cs="Times New Roman"/>
        </w:rPr>
        <w:t xml:space="preserve">. Частина 6. </w:t>
      </w:r>
      <w:proofErr w:type="spellStart"/>
      <w:r w:rsidRPr="005A1856">
        <w:rPr>
          <w:rFonts w:ascii="Times New Roman" w:hAnsi="Times New Roman" w:cs="Times New Roman"/>
        </w:rPr>
        <w:t>Методиохолодження</w:t>
      </w:r>
      <w:proofErr w:type="spellEnd"/>
      <w:r w:rsidRPr="005A1856">
        <w:rPr>
          <w:rFonts w:ascii="Times New Roman" w:hAnsi="Times New Roman" w:cs="Times New Roman"/>
        </w:rPr>
        <w:t xml:space="preserve">  (ІС-код)  (EN  60034-6:1993,  IDT;  IEC  60034-6:1991,  IDT);  ДСТУ  EN60034-7:2015 </w:t>
      </w:r>
      <w:proofErr w:type="spellStart"/>
      <w:r w:rsidRPr="005A1856">
        <w:rPr>
          <w:rFonts w:ascii="Times New Roman" w:hAnsi="Times New Roman" w:cs="Times New Roman"/>
        </w:rPr>
        <w:t>Машиниелектричніобертові</w:t>
      </w:r>
      <w:proofErr w:type="spellEnd"/>
      <w:r w:rsidRPr="005A1856">
        <w:rPr>
          <w:rFonts w:ascii="Times New Roman" w:hAnsi="Times New Roman" w:cs="Times New Roman"/>
        </w:rPr>
        <w:t xml:space="preserve">. Частина 7. </w:t>
      </w:r>
      <w:proofErr w:type="spellStart"/>
      <w:r w:rsidRPr="005A1856">
        <w:rPr>
          <w:rFonts w:ascii="Times New Roman" w:hAnsi="Times New Roman" w:cs="Times New Roman"/>
        </w:rPr>
        <w:t>Класифікаціятипів</w:t>
      </w:r>
      <w:proofErr w:type="spellEnd"/>
      <w:r w:rsidRPr="005A1856">
        <w:rPr>
          <w:rFonts w:ascii="Times New Roman" w:hAnsi="Times New Roman" w:cs="Times New Roman"/>
        </w:rPr>
        <w:t xml:space="preserve"> за конструкцією, </w:t>
      </w:r>
      <w:proofErr w:type="spellStart"/>
      <w:r w:rsidRPr="005A1856">
        <w:rPr>
          <w:rFonts w:ascii="Times New Roman" w:hAnsi="Times New Roman" w:cs="Times New Roman"/>
        </w:rPr>
        <w:t>установчиммонтуванням</w:t>
      </w:r>
      <w:proofErr w:type="spellEnd"/>
      <w:r w:rsidRPr="005A1856">
        <w:rPr>
          <w:rFonts w:ascii="Times New Roman" w:hAnsi="Times New Roman" w:cs="Times New Roman"/>
        </w:rPr>
        <w:t xml:space="preserve"> та </w:t>
      </w:r>
      <w:proofErr w:type="spellStart"/>
      <w:r w:rsidRPr="005A1856">
        <w:rPr>
          <w:rFonts w:ascii="Times New Roman" w:hAnsi="Times New Roman" w:cs="Times New Roman"/>
        </w:rPr>
        <w:t>розміщеннямклемної</w:t>
      </w:r>
      <w:proofErr w:type="spellEnd"/>
      <w:r w:rsidRPr="005A1856">
        <w:rPr>
          <w:rFonts w:ascii="Times New Roman" w:hAnsi="Times New Roman" w:cs="Times New Roman"/>
        </w:rPr>
        <w:t xml:space="preserve"> коробки (ІМ-код) (EN 60034-7:1993/A1:2001, IDT). Зміна № 1:2015; ДСТУ EN 60034-8:2014 </w:t>
      </w:r>
      <w:proofErr w:type="spellStart"/>
      <w:r w:rsidRPr="005A1856">
        <w:rPr>
          <w:rFonts w:ascii="Times New Roman" w:hAnsi="Times New Roman" w:cs="Times New Roman"/>
        </w:rPr>
        <w:t>Машиниелектричніобертові</w:t>
      </w:r>
      <w:proofErr w:type="spellEnd"/>
      <w:r w:rsidRPr="005A1856">
        <w:rPr>
          <w:rFonts w:ascii="Times New Roman" w:hAnsi="Times New Roman" w:cs="Times New Roman"/>
        </w:rPr>
        <w:t xml:space="preserve">. Частина8. </w:t>
      </w:r>
      <w:proofErr w:type="spellStart"/>
      <w:r w:rsidRPr="005A1856">
        <w:rPr>
          <w:rFonts w:ascii="Times New Roman" w:hAnsi="Times New Roman" w:cs="Times New Roman"/>
        </w:rPr>
        <w:t>Маркуваннявиводів</w:t>
      </w:r>
      <w:proofErr w:type="spellEnd"/>
      <w:r w:rsidRPr="005A1856">
        <w:rPr>
          <w:rFonts w:ascii="Times New Roman" w:hAnsi="Times New Roman" w:cs="Times New Roman"/>
        </w:rPr>
        <w:t xml:space="preserve"> і </w:t>
      </w:r>
      <w:proofErr w:type="spellStart"/>
      <w:r w:rsidRPr="005A1856">
        <w:rPr>
          <w:rFonts w:ascii="Times New Roman" w:hAnsi="Times New Roman" w:cs="Times New Roman"/>
        </w:rPr>
        <w:t>напрямокобертання</w:t>
      </w:r>
      <w:proofErr w:type="spellEnd"/>
      <w:r w:rsidRPr="005A1856">
        <w:rPr>
          <w:rFonts w:ascii="Times New Roman" w:hAnsi="Times New Roman" w:cs="Times New Roman"/>
        </w:rPr>
        <w:t xml:space="preserve"> (EN 60034-8:2007, IDT); ДСТУ EN 61000-3-3:2017 </w:t>
      </w:r>
      <w:proofErr w:type="spellStart"/>
      <w:r w:rsidRPr="005A1856">
        <w:rPr>
          <w:rFonts w:ascii="Times New Roman" w:hAnsi="Times New Roman" w:cs="Times New Roman"/>
        </w:rPr>
        <w:t>Електромагнітнасумісність</w:t>
      </w:r>
      <w:proofErr w:type="spellEnd"/>
      <w:r w:rsidRPr="005A1856">
        <w:rPr>
          <w:rFonts w:ascii="Times New Roman" w:hAnsi="Times New Roman" w:cs="Times New Roman"/>
        </w:rPr>
        <w:t xml:space="preserve">. Частина 3-3. </w:t>
      </w:r>
      <w:proofErr w:type="spellStart"/>
      <w:r w:rsidRPr="005A1856">
        <w:rPr>
          <w:rFonts w:ascii="Times New Roman" w:hAnsi="Times New Roman" w:cs="Times New Roman"/>
        </w:rPr>
        <w:t>Граничнодопустимірівні</w:t>
      </w:r>
      <w:proofErr w:type="spellEnd"/>
      <w:r w:rsidRPr="005A1856">
        <w:rPr>
          <w:rFonts w:ascii="Times New Roman" w:hAnsi="Times New Roman" w:cs="Times New Roman"/>
        </w:rPr>
        <w:t xml:space="preserve">. </w:t>
      </w:r>
      <w:proofErr w:type="spellStart"/>
      <w:r w:rsidRPr="005A1856">
        <w:rPr>
          <w:rFonts w:ascii="Times New Roman" w:hAnsi="Times New Roman" w:cs="Times New Roman"/>
        </w:rPr>
        <w:t>Нормуваннязміннапруги</w:t>
      </w:r>
      <w:proofErr w:type="spellEnd"/>
      <w:r w:rsidRPr="005A1856">
        <w:rPr>
          <w:rFonts w:ascii="Times New Roman" w:hAnsi="Times New Roman" w:cs="Times New Roman"/>
        </w:rPr>
        <w:t xml:space="preserve">, </w:t>
      </w:r>
      <w:proofErr w:type="spellStart"/>
      <w:r w:rsidRPr="005A1856">
        <w:rPr>
          <w:rFonts w:ascii="Times New Roman" w:hAnsi="Times New Roman" w:cs="Times New Roman"/>
        </w:rPr>
        <w:t>флуктуаційнапруги</w:t>
      </w:r>
      <w:proofErr w:type="spellEnd"/>
      <w:r w:rsidRPr="005A1856">
        <w:rPr>
          <w:rFonts w:ascii="Times New Roman" w:hAnsi="Times New Roman" w:cs="Times New Roman"/>
        </w:rPr>
        <w:t xml:space="preserve">  </w:t>
      </w:r>
      <w:proofErr w:type="spellStart"/>
      <w:r w:rsidRPr="005A1856">
        <w:rPr>
          <w:rFonts w:ascii="Times New Roman" w:hAnsi="Times New Roman" w:cs="Times New Roman"/>
        </w:rPr>
        <w:t>іфлікера</w:t>
      </w:r>
      <w:proofErr w:type="spellEnd"/>
      <w:r w:rsidRPr="005A1856">
        <w:rPr>
          <w:rFonts w:ascii="Times New Roman" w:hAnsi="Times New Roman" w:cs="Times New Roman"/>
        </w:rPr>
        <w:t xml:space="preserve"> в низьковольтних системах </w:t>
      </w:r>
      <w:proofErr w:type="spellStart"/>
      <w:r w:rsidRPr="005A1856">
        <w:rPr>
          <w:rFonts w:ascii="Times New Roman" w:hAnsi="Times New Roman" w:cs="Times New Roman"/>
        </w:rPr>
        <w:t>електропостачаннязагальноїпризначеності</w:t>
      </w:r>
      <w:proofErr w:type="spellEnd"/>
      <w:r w:rsidRPr="005A1856">
        <w:rPr>
          <w:rFonts w:ascii="Times New Roman" w:hAnsi="Times New Roman" w:cs="Times New Roman"/>
        </w:rPr>
        <w:t xml:space="preserve"> для обладнання з </w:t>
      </w:r>
      <w:proofErr w:type="spellStart"/>
      <w:r w:rsidRPr="005A1856">
        <w:rPr>
          <w:rFonts w:ascii="Times New Roman" w:hAnsi="Times New Roman" w:cs="Times New Roman"/>
        </w:rPr>
        <w:t>номінальнимструмом</w:t>
      </w:r>
      <w:proofErr w:type="spellEnd"/>
      <w:r w:rsidRPr="005A1856">
        <w:rPr>
          <w:rFonts w:ascii="Times New Roman" w:hAnsi="Times New Roman" w:cs="Times New Roman"/>
        </w:rPr>
        <w:t xml:space="preserve"> силою не </w:t>
      </w:r>
      <w:proofErr w:type="spellStart"/>
      <w:r w:rsidRPr="005A1856">
        <w:rPr>
          <w:rFonts w:ascii="Times New Roman" w:hAnsi="Times New Roman" w:cs="Times New Roman"/>
        </w:rPr>
        <w:t>більшеніж</w:t>
      </w:r>
      <w:proofErr w:type="spellEnd"/>
      <w:r w:rsidRPr="005A1856">
        <w:rPr>
          <w:rFonts w:ascii="Times New Roman" w:hAnsi="Times New Roman" w:cs="Times New Roman"/>
        </w:rPr>
        <w:t xml:space="preserve"> 16 А на фазу, яке не </w:t>
      </w:r>
      <w:proofErr w:type="spellStart"/>
      <w:r w:rsidRPr="005A1856">
        <w:rPr>
          <w:rFonts w:ascii="Times New Roman" w:hAnsi="Times New Roman" w:cs="Times New Roman"/>
        </w:rPr>
        <w:t>підлягаєобумовленомупідключенню</w:t>
      </w:r>
      <w:proofErr w:type="spellEnd"/>
      <w:r w:rsidRPr="005A1856">
        <w:rPr>
          <w:rFonts w:ascii="Times New Roman" w:hAnsi="Times New Roman" w:cs="Times New Roman"/>
        </w:rPr>
        <w:t xml:space="preserve"> (EN 61000-3-3:2013, IDT; IEC 61000-3-3:2013, IDT); ДСТУ EN 61000-3-2:2016 </w:t>
      </w:r>
      <w:proofErr w:type="spellStart"/>
      <w:r w:rsidRPr="005A1856">
        <w:rPr>
          <w:rFonts w:ascii="Times New Roman" w:hAnsi="Times New Roman" w:cs="Times New Roman"/>
        </w:rPr>
        <w:t>Електромагнітнасумісність</w:t>
      </w:r>
      <w:proofErr w:type="spellEnd"/>
      <w:r w:rsidRPr="005A1856">
        <w:rPr>
          <w:rFonts w:ascii="Times New Roman" w:hAnsi="Times New Roman" w:cs="Times New Roman"/>
        </w:rPr>
        <w:t xml:space="preserve">. Частина 3-2. Норми. Норми на </w:t>
      </w:r>
      <w:proofErr w:type="spellStart"/>
      <w:r w:rsidRPr="005A1856">
        <w:rPr>
          <w:rFonts w:ascii="Times New Roman" w:hAnsi="Times New Roman" w:cs="Times New Roman"/>
        </w:rPr>
        <w:t>емісіюгармонік</w:t>
      </w:r>
      <w:proofErr w:type="spellEnd"/>
      <w:r w:rsidRPr="005A1856">
        <w:rPr>
          <w:rFonts w:ascii="Times New Roman" w:hAnsi="Times New Roman" w:cs="Times New Roman"/>
        </w:rPr>
        <w:t xml:space="preserve"> струму (для </w:t>
      </w:r>
      <w:proofErr w:type="spellStart"/>
      <w:r w:rsidRPr="005A1856">
        <w:rPr>
          <w:rFonts w:ascii="Times New Roman" w:hAnsi="Times New Roman" w:cs="Times New Roman"/>
        </w:rPr>
        <w:t>силивхідного</w:t>
      </w:r>
      <w:proofErr w:type="spellEnd"/>
      <w:r w:rsidRPr="005A1856">
        <w:rPr>
          <w:rFonts w:ascii="Times New Roman" w:hAnsi="Times New Roman" w:cs="Times New Roman"/>
        </w:rPr>
        <w:t xml:space="preserve"> струму обладнання не більше 16 А на фазу) (EN 61000-3-2:2014, IDT) зареєстровану в органі з </w:t>
      </w:r>
      <w:proofErr w:type="spellStart"/>
      <w:r w:rsidRPr="005A1856">
        <w:rPr>
          <w:rFonts w:ascii="Times New Roman" w:hAnsi="Times New Roman" w:cs="Times New Roman"/>
        </w:rPr>
        <w:t>оцінкивідповідностіабо</w:t>
      </w:r>
      <w:proofErr w:type="spellEnd"/>
      <w:r w:rsidRPr="005A1856">
        <w:rPr>
          <w:rFonts w:ascii="Times New Roman" w:hAnsi="Times New Roman" w:cs="Times New Roman"/>
        </w:rPr>
        <w:t xml:space="preserve"> в </w:t>
      </w:r>
      <w:proofErr w:type="spellStart"/>
      <w:r w:rsidRPr="005A1856">
        <w:rPr>
          <w:rFonts w:ascii="Times New Roman" w:hAnsi="Times New Roman" w:cs="Times New Roman"/>
        </w:rPr>
        <w:t>органісертифікації</w:t>
      </w:r>
      <w:proofErr w:type="spellEnd"/>
      <w:r w:rsidRPr="005A1856">
        <w:rPr>
          <w:rFonts w:ascii="Times New Roman" w:hAnsi="Times New Roman" w:cs="Times New Roman"/>
        </w:rPr>
        <w:t>.</w:t>
      </w:r>
    </w:p>
    <w:p w14:paraId="018F55F9" w14:textId="77777777" w:rsidR="004B2EED" w:rsidRPr="005A1856" w:rsidRDefault="004B2EED" w:rsidP="005A1856">
      <w:pPr>
        <w:pStyle w:val="a3"/>
        <w:widowControl w:val="0"/>
        <w:tabs>
          <w:tab w:val="left" w:pos="939"/>
        </w:tabs>
        <w:autoSpaceDE w:val="0"/>
        <w:autoSpaceDN w:val="0"/>
        <w:spacing w:after="0" w:line="240" w:lineRule="auto"/>
        <w:ind w:left="0" w:right="-2"/>
        <w:contextualSpacing w:val="0"/>
        <w:jc w:val="both"/>
        <w:rPr>
          <w:rFonts w:ascii="Times New Roman" w:hAnsi="Times New Roman" w:cs="Times New Roman"/>
        </w:rPr>
      </w:pPr>
    </w:p>
    <w:p w14:paraId="72E1E0E2" w14:textId="24B8F7BF" w:rsidR="004B2EED" w:rsidRPr="005A1856" w:rsidRDefault="004B2EED" w:rsidP="005A1856">
      <w:pPr>
        <w:pStyle w:val="a3"/>
        <w:widowControl w:val="0"/>
        <w:tabs>
          <w:tab w:val="left" w:pos="939"/>
        </w:tabs>
        <w:autoSpaceDE w:val="0"/>
        <w:autoSpaceDN w:val="0"/>
        <w:spacing w:after="0" w:line="240" w:lineRule="auto"/>
        <w:ind w:left="0" w:right="-2"/>
        <w:contextualSpacing w:val="0"/>
        <w:jc w:val="both"/>
        <w:rPr>
          <w:rStyle w:val="rvts0"/>
          <w:rFonts w:ascii="Times New Roman" w:hAnsi="Times New Roman"/>
          <w:lang w:eastAsia="uk-UA"/>
        </w:rPr>
      </w:pPr>
      <w:r w:rsidRPr="005A1856">
        <w:rPr>
          <w:rStyle w:val="rvts0"/>
          <w:rFonts w:ascii="Times New Roman" w:hAnsi="Times New Roman"/>
          <w:b/>
          <w:bCs/>
          <w:lang w:eastAsia="uk-UA"/>
        </w:rPr>
        <w:t>2.2.</w:t>
      </w:r>
      <w:r w:rsidRPr="005A1856">
        <w:rPr>
          <w:rStyle w:val="rvts0"/>
          <w:rFonts w:ascii="Times New Roman" w:hAnsi="Times New Roman"/>
          <w:lang w:eastAsia="uk-UA"/>
        </w:rPr>
        <w:t xml:space="preserve"> Копію сертифіката відповідності системи управління якістю у виробництві вимогам ДСТУ EN</w:t>
      </w:r>
      <w:r w:rsidR="00D4579F" w:rsidRPr="005A1856">
        <w:rPr>
          <w:rStyle w:val="rvts0"/>
          <w:rFonts w:ascii="Times New Roman" w:hAnsi="Times New Roman"/>
          <w:lang w:eastAsia="uk-UA"/>
        </w:rPr>
        <w:t xml:space="preserve"> </w:t>
      </w:r>
      <w:r w:rsidRPr="005A1856">
        <w:rPr>
          <w:rStyle w:val="rvts0"/>
          <w:rFonts w:ascii="Times New Roman" w:hAnsi="Times New Roman"/>
          <w:lang w:eastAsia="uk-UA"/>
        </w:rPr>
        <w:t>ISO 9001:2018 (EN</w:t>
      </w:r>
      <w:r w:rsidR="00D4579F" w:rsidRPr="005A1856">
        <w:rPr>
          <w:rStyle w:val="rvts0"/>
          <w:rFonts w:ascii="Times New Roman" w:hAnsi="Times New Roman"/>
          <w:lang w:eastAsia="uk-UA"/>
        </w:rPr>
        <w:t xml:space="preserve"> </w:t>
      </w:r>
      <w:r w:rsidRPr="005A1856">
        <w:rPr>
          <w:rStyle w:val="rvts0"/>
          <w:rFonts w:ascii="Times New Roman" w:hAnsi="Times New Roman"/>
          <w:lang w:eastAsia="uk-UA"/>
        </w:rPr>
        <w:t>ISO 9001:2015, IDT; ISO 9001:2015, IDT).</w:t>
      </w:r>
    </w:p>
    <w:p w14:paraId="5E7D3D7B" w14:textId="77777777" w:rsidR="004B2EED" w:rsidRPr="005A1856" w:rsidRDefault="004B2EED" w:rsidP="005A1856">
      <w:pPr>
        <w:pStyle w:val="a3"/>
        <w:widowControl w:val="0"/>
        <w:tabs>
          <w:tab w:val="left" w:pos="939"/>
        </w:tabs>
        <w:autoSpaceDE w:val="0"/>
        <w:autoSpaceDN w:val="0"/>
        <w:spacing w:after="0" w:line="240" w:lineRule="auto"/>
        <w:ind w:left="0" w:right="-2"/>
        <w:contextualSpacing w:val="0"/>
        <w:jc w:val="both"/>
        <w:rPr>
          <w:rFonts w:ascii="Times New Roman" w:hAnsi="Times New Roman" w:cs="Times New Roman"/>
        </w:rPr>
      </w:pPr>
    </w:p>
    <w:p w14:paraId="05AC74F9" w14:textId="77777777" w:rsidR="004B2EED" w:rsidRPr="005A1856" w:rsidRDefault="004B2EED" w:rsidP="005A1856">
      <w:pPr>
        <w:jc w:val="both"/>
        <w:rPr>
          <w:rFonts w:ascii="Times New Roman" w:hAnsi="Times New Roman"/>
        </w:rPr>
      </w:pPr>
      <w:r w:rsidRPr="005A1856">
        <w:rPr>
          <w:rFonts w:ascii="Times New Roman" w:hAnsi="Times New Roman"/>
          <w:b/>
          <w:bCs/>
          <w:color w:val="000000"/>
        </w:rPr>
        <w:t>3.</w:t>
      </w:r>
      <w:r w:rsidRPr="005A1856">
        <w:rPr>
          <w:rFonts w:ascii="Times New Roman" w:hAnsi="Times New Roman"/>
          <w:color w:val="000000"/>
        </w:rPr>
        <w:t>Скан-</w:t>
      </w:r>
      <w:r w:rsidRPr="005A1856">
        <w:rPr>
          <w:rFonts w:ascii="Times New Roman" w:hAnsi="Times New Roman"/>
        </w:rPr>
        <w:t>копію висновку державної санітарно-епідеміологічної експертизи щодо відповідності запропонованого товару діючому санітарному законодавству України.</w:t>
      </w:r>
    </w:p>
    <w:p w14:paraId="3BAAA40E" w14:textId="7559CF5F" w:rsidR="004B2EED" w:rsidRPr="005A1856" w:rsidRDefault="00D4579F" w:rsidP="005A1856">
      <w:pPr>
        <w:jc w:val="both"/>
        <w:rPr>
          <w:rFonts w:ascii="Times New Roman" w:hAnsi="Times New Roman"/>
          <w:b/>
          <w:bCs/>
        </w:rPr>
      </w:pPr>
      <w:r w:rsidRPr="005A1856">
        <w:rPr>
          <w:rFonts w:ascii="Times New Roman" w:hAnsi="Times New Roman"/>
          <w:b/>
          <w:bCs/>
        </w:rPr>
        <w:t>4</w:t>
      </w:r>
      <w:r w:rsidR="004B2EED" w:rsidRPr="005A1856">
        <w:rPr>
          <w:rFonts w:ascii="Times New Roman" w:hAnsi="Times New Roman"/>
          <w:b/>
          <w:bCs/>
        </w:rPr>
        <w:t>.</w:t>
      </w:r>
      <w:r w:rsidR="004B2EED" w:rsidRPr="005A1856">
        <w:rPr>
          <w:rFonts w:ascii="Times New Roman" w:hAnsi="Times New Roman"/>
        </w:rPr>
        <w:t xml:space="preserve"> Товар повинен бути виготовлений компанією-виробником, система управління якістю якого відповідає вимогам ISO 9001:2015 «Системи управління якістю. Вимоги», мати Сертифікат на систему екологічного керування ISO 14001:2015, ISO 45001:2018 «Охорона праці та и техніка </w:t>
      </w:r>
      <w:proofErr w:type="spellStart"/>
      <w:r w:rsidR="004B2EED" w:rsidRPr="005A1856">
        <w:rPr>
          <w:rFonts w:ascii="Times New Roman" w:hAnsi="Times New Roman"/>
        </w:rPr>
        <w:t>безпеки».</w:t>
      </w:r>
      <w:r w:rsidR="004B2EED" w:rsidRPr="005A1856">
        <w:rPr>
          <w:rFonts w:ascii="Times New Roman" w:hAnsi="Times New Roman"/>
          <w:b/>
          <w:bCs/>
        </w:rPr>
        <w:t>Надати</w:t>
      </w:r>
      <w:proofErr w:type="spellEnd"/>
      <w:r w:rsidR="004B2EED" w:rsidRPr="005A1856">
        <w:rPr>
          <w:rFonts w:ascii="Times New Roman" w:hAnsi="Times New Roman"/>
          <w:b/>
          <w:bCs/>
        </w:rPr>
        <w:t xml:space="preserve"> </w:t>
      </w:r>
      <w:proofErr w:type="spellStart"/>
      <w:r w:rsidR="004B2EED" w:rsidRPr="005A1856">
        <w:rPr>
          <w:rFonts w:ascii="Times New Roman" w:hAnsi="Times New Roman"/>
          <w:b/>
          <w:bCs/>
        </w:rPr>
        <w:t>скан</w:t>
      </w:r>
      <w:proofErr w:type="spellEnd"/>
      <w:r w:rsidR="004B2EED" w:rsidRPr="005A1856">
        <w:rPr>
          <w:rFonts w:ascii="Times New Roman" w:hAnsi="Times New Roman"/>
          <w:b/>
          <w:bCs/>
        </w:rPr>
        <w:t>-копії  документів.</w:t>
      </w:r>
    </w:p>
    <w:p w14:paraId="1C648C8C" w14:textId="18E94388" w:rsidR="004B2EED" w:rsidRPr="005A1856" w:rsidRDefault="00D4579F" w:rsidP="005A1856">
      <w:pPr>
        <w:jc w:val="both"/>
        <w:rPr>
          <w:rFonts w:ascii="Times New Roman" w:hAnsi="Times New Roman"/>
        </w:rPr>
      </w:pPr>
      <w:r w:rsidRPr="005A1856">
        <w:rPr>
          <w:rFonts w:ascii="Times New Roman" w:hAnsi="Times New Roman"/>
          <w:b/>
          <w:bCs/>
        </w:rPr>
        <w:t>5</w:t>
      </w:r>
      <w:r w:rsidR="004B2EED" w:rsidRPr="005A1856">
        <w:rPr>
          <w:rFonts w:ascii="Times New Roman" w:hAnsi="Times New Roman"/>
          <w:b/>
          <w:bCs/>
        </w:rPr>
        <w:t>.</w:t>
      </w:r>
      <w:r w:rsidR="004B2EED" w:rsidRPr="005A1856">
        <w:rPr>
          <w:rFonts w:ascii="Times New Roman" w:hAnsi="Times New Roman"/>
        </w:rPr>
        <w:t xml:space="preserve"> Дизельний генератор повинен випускатися серійно та мати повний опис в автентичних каталогах виробника</w:t>
      </w:r>
      <w:r w:rsidRPr="005A1856">
        <w:rPr>
          <w:rFonts w:ascii="Times New Roman" w:hAnsi="Times New Roman"/>
        </w:rPr>
        <w:t xml:space="preserve"> або власника ТМ</w:t>
      </w:r>
      <w:r w:rsidR="004B2EED" w:rsidRPr="005A1856">
        <w:rPr>
          <w:rFonts w:ascii="Times New Roman" w:hAnsi="Times New Roman"/>
        </w:rPr>
        <w:t xml:space="preserve"> або опис на офіційному сайті виробника</w:t>
      </w:r>
      <w:r w:rsidRPr="005A1856">
        <w:rPr>
          <w:rFonts w:ascii="Times New Roman" w:hAnsi="Times New Roman"/>
        </w:rPr>
        <w:t xml:space="preserve"> або сайті власника ТМ</w:t>
      </w:r>
      <w:r w:rsidR="004B2EED" w:rsidRPr="005A1856">
        <w:rPr>
          <w:rFonts w:ascii="Times New Roman" w:hAnsi="Times New Roman"/>
        </w:rPr>
        <w:t xml:space="preserve">. На підтвердження такої вимоги Учасник надає лист в якому зазначає </w:t>
      </w:r>
      <w:r w:rsidR="004B2EED" w:rsidRPr="005A1856">
        <w:rPr>
          <w:rFonts w:ascii="Times New Roman" w:hAnsi="Times New Roman"/>
          <w:b/>
          <w:bCs/>
        </w:rPr>
        <w:t xml:space="preserve"> посиланням на відповідну сторінку офіційного веб - сайту</w:t>
      </w:r>
      <w:r w:rsidR="004B2EED" w:rsidRPr="005A1856">
        <w:rPr>
          <w:rFonts w:ascii="Times New Roman" w:hAnsi="Times New Roman"/>
        </w:rPr>
        <w:t xml:space="preserve"> на якому розміщена така інформація.</w:t>
      </w:r>
    </w:p>
    <w:p w14:paraId="58709A12" w14:textId="23657C27" w:rsidR="004B2EED" w:rsidRPr="005A1856" w:rsidRDefault="00D4579F" w:rsidP="005A1856">
      <w:pPr>
        <w:jc w:val="both"/>
        <w:rPr>
          <w:rFonts w:ascii="Times New Roman" w:hAnsi="Times New Roman"/>
          <w:b/>
          <w:bCs/>
        </w:rPr>
      </w:pPr>
      <w:r w:rsidRPr="005A1856">
        <w:rPr>
          <w:rFonts w:ascii="Times New Roman" w:hAnsi="Times New Roman"/>
          <w:b/>
          <w:bCs/>
        </w:rPr>
        <w:t>6</w:t>
      </w:r>
      <w:r w:rsidR="004B2EED" w:rsidRPr="005A1856">
        <w:rPr>
          <w:rFonts w:ascii="Times New Roman" w:hAnsi="Times New Roman"/>
          <w:b/>
          <w:bCs/>
        </w:rPr>
        <w:t>.</w:t>
      </w:r>
      <w:r w:rsidR="004B2EED" w:rsidRPr="005A1856">
        <w:rPr>
          <w:rFonts w:ascii="Times New Roman" w:hAnsi="Times New Roman"/>
        </w:rPr>
        <w:t xml:space="preserve">Якщо Учасник процедури закупівлі не є виробником запропонованого товару, у такому випадку у складі пропозиції </w:t>
      </w:r>
      <w:r w:rsidR="004B2EED" w:rsidRPr="005A1856">
        <w:rPr>
          <w:rFonts w:ascii="Times New Roman" w:hAnsi="Times New Roman"/>
          <w:b/>
          <w:bCs/>
        </w:rPr>
        <w:t>надається:</w:t>
      </w:r>
    </w:p>
    <w:p w14:paraId="72D37BC1" w14:textId="77777777" w:rsidR="004B2EED" w:rsidRPr="005A1856" w:rsidRDefault="004B2EED" w:rsidP="005A1856">
      <w:pPr>
        <w:jc w:val="both"/>
        <w:rPr>
          <w:rFonts w:ascii="Times New Roman" w:hAnsi="Times New Roman"/>
        </w:rPr>
      </w:pPr>
      <w:proofErr w:type="spellStart"/>
      <w:r w:rsidRPr="005A1856">
        <w:rPr>
          <w:rFonts w:ascii="Times New Roman" w:hAnsi="Times New Roman"/>
        </w:rPr>
        <w:t>Авторизаційний</w:t>
      </w:r>
      <w:proofErr w:type="spellEnd"/>
      <w:r w:rsidRPr="005A1856">
        <w:rPr>
          <w:rFonts w:ascii="Times New Roman" w:hAnsi="Times New Roman"/>
        </w:rPr>
        <w:t xml:space="preserve"> лист, адресований учаснику (або на ім’я замовника торгів) компанією-виробником Товару (або його офіційним представництвом, або дилером, або дистриб’ютором на території України), яким підтверджуються повноваження учасника на розповсюдження Товару. У </w:t>
      </w:r>
      <w:proofErr w:type="spellStart"/>
      <w:r w:rsidRPr="005A1856">
        <w:rPr>
          <w:rFonts w:ascii="Times New Roman" w:hAnsi="Times New Roman"/>
        </w:rPr>
        <w:t>авторизаційному</w:t>
      </w:r>
      <w:proofErr w:type="spellEnd"/>
      <w:r w:rsidRPr="005A1856">
        <w:rPr>
          <w:rFonts w:ascii="Times New Roman" w:hAnsi="Times New Roman"/>
        </w:rPr>
        <w:t xml:space="preserve"> листі повинно бути чітко визначено назву учасника та предмета закупівлі; повноваження учасника на розповсюдження Товару, що є предметом закупівлі; статус учасника. </w:t>
      </w:r>
    </w:p>
    <w:p w14:paraId="363F8570" w14:textId="7EB6E15F" w:rsidR="004B2EED" w:rsidRPr="005A1856" w:rsidRDefault="00751732" w:rsidP="005A1856">
      <w:pPr>
        <w:jc w:val="both"/>
        <w:rPr>
          <w:rFonts w:ascii="Times New Roman" w:hAnsi="Times New Roman"/>
        </w:rPr>
      </w:pPr>
      <w:r w:rsidRPr="005A1856">
        <w:rPr>
          <w:rFonts w:ascii="Times New Roman" w:hAnsi="Times New Roman"/>
          <w:b/>
          <w:bCs/>
        </w:rPr>
        <w:t>7</w:t>
      </w:r>
      <w:r w:rsidR="004B2EED" w:rsidRPr="005A1856">
        <w:rPr>
          <w:rFonts w:ascii="Times New Roman" w:hAnsi="Times New Roman"/>
          <w:b/>
          <w:bCs/>
        </w:rPr>
        <w:t>.</w:t>
      </w:r>
      <w:r w:rsidR="004B2EED" w:rsidRPr="005A1856">
        <w:rPr>
          <w:rFonts w:ascii="Times New Roman" w:hAnsi="Times New Roman"/>
        </w:rPr>
        <w:t xml:space="preserve">Наявність </w:t>
      </w:r>
      <w:r w:rsidR="00564B64" w:rsidRPr="005A1856">
        <w:rPr>
          <w:rFonts w:ascii="Times New Roman" w:hAnsi="Times New Roman"/>
        </w:rPr>
        <w:t>в</w:t>
      </w:r>
      <w:r w:rsidR="004B2EED" w:rsidRPr="005A1856">
        <w:rPr>
          <w:rFonts w:ascii="Times New Roman" w:hAnsi="Times New Roman"/>
        </w:rPr>
        <w:t xml:space="preserve"> Учасника  сервісного центру на території </w:t>
      </w:r>
      <w:r w:rsidR="00574F87" w:rsidRPr="005A1856">
        <w:rPr>
          <w:rFonts w:ascii="Times New Roman" w:hAnsi="Times New Roman"/>
        </w:rPr>
        <w:t>Одеської</w:t>
      </w:r>
      <w:r w:rsidR="004B2EED" w:rsidRPr="005A1856">
        <w:rPr>
          <w:rFonts w:ascii="Times New Roman" w:hAnsi="Times New Roman"/>
        </w:rPr>
        <w:t xml:space="preserve"> області   (дана інформація повинна міститись у відкритих джерелах), що </w:t>
      </w:r>
      <w:r w:rsidR="00D4579F" w:rsidRPr="005A1856">
        <w:rPr>
          <w:rFonts w:ascii="Times New Roman" w:hAnsi="Times New Roman"/>
        </w:rPr>
        <w:t xml:space="preserve">буде здійснювати встановлення, монтаж, підключення </w:t>
      </w:r>
      <w:r w:rsidR="004B2EED" w:rsidRPr="005A1856">
        <w:rPr>
          <w:rFonts w:ascii="Times New Roman" w:hAnsi="Times New Roman"/>
        </w:rPr>
        <w:t xml:space="preserve"> тестовий запуск (</w:t>
      </w:r>
      <w:proofErr w:type="spellStart"/>
      <w:r w:rsidR="004B2EED" w:rsidRPr="005A1856">
        <w:rPr>
          <w:rFonts w:ascii="Times New Roman" w:hAnsi="Times New Roman"/>
        </w:rPr>
        <w:t>пуско</w:t>
      </w:r>
      <w:proofErr w:type="spellEnd"/>
      <w:r w:rsidR="004B2EED" w:rsidRPr="005A1856">
        <w:rPr>
          <w:rFonts w:ascii="Times New Roman" w:hAnsi="Times New Roman"/>
        </w:rPr>
        <w:t xml:space="preserve">-налагодження) та гарантійне обслуговування запропонованої дизельної установки та має фахівців, що пройшли навчання на заводі виробнику, та мають право обслуговувати запропоновані генератори. </w:t>
      </w:r>
      <w:r w:rsidR="004B2EED" w:rsidRPr="005A1856">
        <w:rPr>
          <w:rFonts w:ascii="Times New Roman" w:hAnsi="Times New Roman"/>
          <w:b/>
          <w:bCs/>
        </w:rPr>
        <w:t>Надати довідку</w:t>
      </w:r>
      <w:r w:rsidR="004B2EED" w:rsidRPr="005A1856">
        <w:rPr>
          <w:rFonts w:ascii="Times New Roman" w:hAnsi="Times New Roman"/>
        </w:rPr>
        <w:t xml:space="preserve"> з вказаними адресами сервісних центрів, контактних телефонів, електронних адрес (e-</w:t>
      </w:r>
      <w:proofErr w:type="spellStart"/>
      <w:r w:rsidR="004B2EED" w:rsidRPr="005A1856">
        <w:rPr>
          <w:rFonts w:ascii="Times New Roman" w:hAnsi="Times New Roman"/>
        </w:rPr>
        <w:t>mail</w:t>
      </w:r>
      <w:proofErr w:type="spellEnd"/>
      <w:r w:rsidR="004B2EED" w:rsidRPr="005A1856">
        <w:rPr>
          <w:rFonts w:ascii="Times New Roman" w:hAnsi="Times New Roman"/>
        </w:rPr>
        <w:t>) та переліком спеціалістів</w:t>
      </w:r>
      <w:r w:rsidR="00D4579F" w:rsidRPr="005A1856">
        <w:rPr>
          <w:rFonts w:ascii="Times New Roman" w:hAnsi="Times New Roman"/>
        </w:rPr>
        <w:t xml:space="preserve"> на території Одеської області</w:t>
      </w:r>
      <w:r w:rsidR="004B2EED" w:rsidRPr="005A1856">
        <w:rPr>
          <w:rFonts w:ascii="Times New Roman" w:hAnsi="Times New Roman"/>
        </w:rPr>
        <w:t>.</w:t>
      </w:r>
      <w:r w:rsidR="00FF43B4" w:rsidRPr="005A1856">
        <w:rPr>
          <w:rFonts w:ascii="Times New Roman" w:hAnsi="Times New Roman"/>
        </w:rPr>
        <w:t xml:space="preserve"> </w:t>
      </w:r>
      <w:r w:rsidR="004B2EED" w:rsidRPr="005A1856">
        <w:rPr>
          <w:rFonts w:ascii="Times New Roman" w:hAnsi="Times New Roman"/>
          <w:b/>
          <w:bCs/>
        </w:rPr>
        <w:t>Надати сертифікат про проходження</w:t>
      </w:r>
      <w:r w:rsidRPr="005A1856">
        <w:rPr>
          <w:rFonts w:ascii="Times New Roman" w:hAnsi="Times New Roman"/>
        </w:rPr>
        <w:t xml:space="preserve"> зазначеними</w:t>
      </w:r>
      <w:r w:rsidR="004B2EED" w:rsidRPr="005A1856">
        <w:rPr>
          <w:rFonts w:ascii="Times New Roman" w:hAnsi="Times New Roman"/>
        </w:rPr>
        <w:t xml:space="preserve"> спеціалістами навчання сервісному обслуговуванню, ремонту  та </w:t>
      </w:r>
      <w:proofErr w:type="spellStart"/>
      <w:r w:rsidR="004B2EED" w:rsidRPr="005A1856">
        <w:rPr>
          <w:rFonts w:ascii="Times New Roman" w:hAnsi="Times New Roman"/>
        </w:rPr>
        <w:t>пуско</w:t>
      </w:r>
      <w:proofErr w:type="spellEnd"/>
      <w:r w:rsidR="004B2EED" w:rsidRPr="005A1856">
        <w:rPr>
          <w:rFonts w:ascii="Times New Roman" w:hAnsi="Times New Roman"/>
        </w:rPr>
        <w:t>-налагодженню ДЕС від виробника.</w:t>
      </w:r>
    </w:p>
    <w:p w14:paraId="3DEEE9F0" w14:textId="1E5EFD8D" w:rsidR="004B2EED" w:rsidRPr="005A1856" w:rsidRDefault="00751732" w:rsidP="005A1856">
      <w:pPr>
        <w:jc w:val="both"/>
        <w:rPr>
          <w:rFonts w:ascii="Times New Roman" w:hAnsi="Times New Roman"/>
        </w:rPr>
      </w:pPr>
      <w:r w:rsidRPr="005A1856">
        <w:rPr>
          <w:rFonts w:ascii="Times New Roman" w:hAnsi="Times New Roman"/>
          <w:b/>
          <w:bCs/>
        </w:rPr>
        <w:t>8</w:t>
      </w:r>
      <w:r w:rsidR="004B2EED" w:rsidRPr="005A1856">
        <w:rPr>
          <w:rFonts w:ascii="Times New Roman" w:hAnsi="Times New Roman"/>
          <w:b/>
          <w:bCs/>
        </w:rPr>
        <w:t>.</w:t>
      </w:r>
      <w:r w:rsidR="004B2EED" w:rsidRPr="005A1856">
        <w:rPr>
          <w:rFonts w:ascii="Times New Roman" w:hAnsi="Times New Roman"/>
        </w:rPr>
        <w:t xml:space="preserve">    Наявність у Учасника випробувального  стенду для проведення випробувань дизель-генератора під навантаженням для підтвердження вихідної потужності дизель-генератора. </w:t>
      </w:r>
      <w:r w:rsidR="004B2EED" w:rsidRPr="005A1856">
        <w:rPr>
          <w:rFonts w:ascii="Times New Roman" w:hAnsi="Times New Roman"/>
          <w:b/>
          <w:bCs/>
        </w:rPr>
        <w:t>Для підтвердження вимоги необхідно надати у складі документації підтверджуючі документи</w:t>
      </w:r>
      <w:r w:rsidR="004B2EED" w:rsidRPr="005A1856">
        <w:rPr>
          <w:rFonts w:ascii="Times New Roman" w:hAnsi="Times New Roman"/>
        </w:rPr>
        <w:t xml:space="preserve"> (сертифікат виробника та паспорт на випробувальний стенд).</w:t>
      </w:r>
    </w:p>
    <w:p w14:paraId="11916446" w14:textId="6AEC8A98" w:rsidR="004B2EED" w:rsidRPr="005A1856" w:rsidRDefault="00751732" w:rsidP="005A1856">
      <w:pPr>
        <w:rPr>
          <w:rFonts w:ascii="Times New Roman" w:hAnsi="Times New Roman"/>
        </w:rPr>
      </w:pPr>
      <w:r w:rsidRPr="005A1856">
        <w:rPr>
          <w:rFonts w:ascii="Times New Roman" w:hAnsi="Times New Roman"/>
          <w:b/>
          <w:bCs/>
        </w:rPr>
        <w:lastRenderedPageBreak/>
        <w:t>9</w:t>
      </w:r>
      <w:r w:rsidR="004B2EED" w:rsidRPr="005A1856">
        <w:rPr>
          <w:rFonts w:ascii="Times New Roman" w:hAnsi="Times New Roman"/>
          <w:b/>
          <w:bCs/>
        </w:rPr>
        <w:t>.</w:t>
      </w:r>
      <w:r w:rsidR="004B2EED" w:rsidRPr="005A1856">
        <w:rPr>
          <w:rFonts w:ascii="Times New Roman" w:hAnsi="Times New Roman"/>
        </w:rPr>
        <w:t xml:space="preserve"> Надати копію витягу з протоколу засідання комісії з перевірки знань з питань охорони праці працівників авторизованого сервісного центру який буде виконувати гарантійне та/або післягарантійне обслуговування , а саме: Правил безпечної експлуатації електроустановок споживачів (НПАОП 40.1-1.21-98), Правил експлуатації </w:t>
      </w:r>
      <w:proofErr w:type="spellStart"/>
      <w:r w:rsidR="004B2EED" w:rsidRPr="005A1856">
        <w:rPr>
          <w:rFonts w:ascii="Times New Roman" w:hAnsi="Times New Roman"/>
        </w:rPr>
        <w:t>електрозахисних</w:t>
      </w:r>
      <w:proofErr w:type="spellEnd"/>
      <w:r w:rsidR="004B2EED" w:rsidRPr="005A1856">
        <w:rPr>
          <w:rFonts w:ascii="Times New Roman" w:hAnsi="Times New Roman"/>
        </w:rPr>
        <w:t xml:space="preserve"> засобів (НПАОП 40.1-1.07-01) та копію витягу з протоколу засідання комісії з перевірки знань з питань технології робіт працівників авторизованого сервісного центру який буде виконувати гарантійне та післягарантійне обслуговування , а саме: Правил технічної експлуатації електроустановок споживачів, правил улаштування електроустановок. Такі витяги з протоколів мають бути надані відповідною організацією /установою /підприємством, що має право на перевірку знань з питань охорони праці та з питань технології робіт. Вищевказані витяги з протоколів засідання комісії повинні бути чинними </w:t>
      </w:r>
      <w:r w:rsidR="004B2EED" w:rsidRPr="005A1856">
        <w:rPr>
          <w:rFonts w:ascii="Times New Roman" w:hAnsi="Times New Roman"/>
          <w:bCs/>
        </w:rPr>
        <w:t xml:space="preserve">на дату розкриття </w:t>
      </w:r>
      <w:r w:rsidR="004B2EED" w:rsidRPr="005A1856">
        <w:rPr>
          <w:rFonts w:ascii="Times New Roman" w:hAnsi="Times New Roman"/>
        </w:rPr>
        <w:t>тендерних пропозицій.</w:t>
      </w:r>
    </w:p>
    <w:p w14:paraId="11C07ADE" w14:textId="51C22BAC" w:rsidR="004B2EED" w:rsidRPr="005A1856" w:rsidRDefault="004B2EED" w:rsidP="005A1856">
      <w:pPr>
        <w:rPr>
          <w:rFonts w:ascii="Times New Roman" w:hAnsi="Times New Roman"/>
        </w:rPr>
      </w:pPr>
      <w:r w:rsidRPr="005A1856">
        <w:rPr>
          <w:rFonts w:ascii="Times New Roman" w:hAnsi="Times New Roman"/>
          <w:b/>
          <w:bCs/>
        </w:rPr>
        <w:t>1</w:t>
      </w:r>
      <w:r w:rsidR="00751732" w:rsidRPr="005A1856">
        <w:rPr>
          <w:rFonts w:ascii="Times New Roman" w:hAnsi="Times New Roman"/>
          <w:b/>
          <w:bCs/>
        </w:rPr>
        <w:t>0</w:t>
      </w:r>
      <w:r w:rsidRPr="005A1856">
        <w:rPr>
          <w:rFonts w:ascii="Times New Roman" w:hAnsi="Times New Roman"/>
          <w:b/>
          <w:bCs/>
        </w:rPr>
        <w:t>.</w:t>
      </w:r>
      <w:r w:rsidRPr="005A1856">
        <w:rPr>
          <w:rFonts w:ascii="Times New Roman" w:hAnsi="Times New Roman"/>
        </w:rPr>
        <w:t xml:space="preserve">Надати копії не менше 3 трьох посвідчень працівників авторизованого сервісного центру, який буде виконувати гарантійне та/або післягарантійне обслуговування , з допуску до роботи в електроустановках до 1000 В не нижче 4 групи електробезпеки, які повинні бути дійсні на </w:t>
      </w:r>
      <w:r w:rsidRPr="005A1856">
        <w:rPr>
          <w:rFonts w:ascii="Times New Roman" w:hAnsi="Times New Roman"/>
          <w:bCs/>
        </w:rPr>
        <w:t xml:space="preserve">дату розкриття </w:t>
      </w:r>
      <w:r w:rsidRPr="005A1856">
        <w:rPr>
          <w:rFonts w:ascii="Times New Roman" w:hAnsi="Times New Roman"/>
        </w:rPr>
        <w:t>тендерних пропозицій.</w:t>
      </w:r>
    </w:p>
    <w:p w14:paraId="20365B49" w14:textId="77777777" w:rsidR="004B2EED" w:rsidRPr="005A1856" w:rsidRDefault="004B2EED" w:rsidP="005A1856">
      <w:pPr>
        <w:spacing w:after="0"/>
        <w:jc w:val="both"/>
        <w:rPr>
          <w:rFonts w:ascii="Times New Roman" w:hAnsi="Times New Roman"/>
          <w:b/>
          <w:bCs/>
        </w:rPr>
      </w:pPr>
    </w:p>
    <w:p w14:paraId="6058C1AE" w14:textId="239DB57A" w:rsidR="004B2EED" w:rsidRPr="005A1856" w:rsidRDefault="00751732" w:rsidP="005A1856">
      <w:pPr>
        <w:jc w:val="both"/>
        <w:rPr>
          <w:rFonts w:ascii="Times New Roman" w:hAnsi="Times New Roman"/>
        </w:rPr>
      </w:pPr>
      <w:r w:rsidRPr="005A1856">
        <w:rPr>
          <w:rFonts w:ascii="Times New Roman" w:hAnsi="Times New Roman"/>
          <w:b/>
          <w:bCs/>
        </w:rPr>
        <w:t>11</w:t>
      </w:r>
      <w:r w:rsidR="004B2EED" w:rsidRPr="005A1856">
        <w:rPr>
          <w:rFonts w:ascii="Times New Roman" w:hAnsi="Times New Roman"/>
          <w:b/>
          <w:bCs/>
        </w:rPr>
        <w:t>.</w:t>
      </w:r>
      <w:r w:rsidR="00574F87" w:rsidRPr="005A1856">
        <w:rPr>
          <w:rFonts w:ascii="Times New Roman" w:hAnsi="Times New Roman"/>
          <w:b/>
          <w:bCs/>
        </w:rPr>
        <w:t xml:space="preserve"> </w:t>
      </w:r>
      <w:r w:rsidR="004B2EED" w:rsidRPr="005A1856">
        <w:rPr>
          <w:rFonts w:ascii="Times New Roman" w:hAnsi="Times New Roman"/>
          <w:b/>
          <w:bCs/>
        </w:rPr>
        <w:t>Надати гарантійний лист</w:t>
      </w:r>
      <w:r w:rsidR="004B2EED" w:rsidRPr="005A1856">
        <w:rPr>
          <w:rFonts w:ascii="Times New Roman" w:hAnsi="Times New Roman"/>
        </w:rPr>
        <w:t xml:space="preserve"> підтвердження готовності штатних спеціалістів сервісного центру  прибути у </w:t>
      </w:r>
      <w:proofErr w:type="spellStart"/>
      <w:r w:rsidR="004B2EED" w:rsidRPr="005A1856">
        <w:rPr>
          <w:rFonts w:ascii="Times New Roman" w:hAnsi="Times New Roman"/>
        </w:rPr>
        <w:t>місцерозташування</w:t>
      </w:r>
      <w:proofErr w:type="spellEnd"/>
      <w:r w:rsidR="004B2EED" w:rsidRPr="005A1856">
        <w:rPr>
          <w:rFonts w:ascii="Times New Roman" w:hAnsi="Times New Roman"/>
        </w:rPr>
        <w:t xml:space="preserve"> Замовника у режимі 24/7 у разі виникнення аварійної ситуації з обладнанням протягом 3х годин.</w:t>
      </w:r>
    </w:p>
    <w:p w14:paraId="480B18F6" w14:textId="764C8B8F" w:rsidR="00FF43B4" w:rsidRPr="005A1856" w:rsidRDefault="00574F87" w:rsidP="005A1856">
      <w:pPr>
        <w:jc w:val="both"/>
        <w:rPr>
          <w:rFonts w:ascii="Times New Roman" w:hAnsi="Times New Roman"/>
        </w:rPr>
      </w:pPr>
      <w:r w:rsidRPr="005A1856">
        <w:rPr>
          <w:rFonts w:ascii="Times New Roman" w:hAnsi="Times New Roman"/>
          <w:b/>
        </w:rPr>
        <w:t>1</w:t>
      </w:r>
      <w:r w:rsidR="00751732" w:rsidRPr="005A1856">
        <w:rPr>
          <w:rFonts w:ascii="Times New Roman" w:hAnsi="Times New Roman"/>
          <w:b/>
        </w:rPr>
        <w:t>2</w:t>
      </w:r>
      <w:r w:rsidRPr="005A1856">
        <w:rPr>
          <w:rFonts w:ascii="Times New Roman" w:hAnsi="Times New Roman"/>
        </w:rPr>
        <w:t>.</w:t>
      </w:r>
      <w:r w:rsidRPr="005A1856">
        <w:t xml:space="preserve"> </w:t>
      </w:r>
      <w:r w:rsidRPr="005A1856">
        <w:rPr>
          <w:rFonts w:ascii="Times New Roman" w:hAnsi="Times New Roman"/>
        </w:rPr>
        <w:t xml:space="preserve">Доставка, встановлення (монтаж), </w:t>
      </w:r>
      <w:r w:rsidR="00564B64" w:rsidRPr="005A1856">
        <w:rPr>
          <w:rFonts w:ascii="Times New Roman" w:hAnsi="Times New Roman"/>
        </w:rPr>
        <w:t xml:space="preserve">підключення, </w:t>
      </w:r>
      <w:r w:rsidRPr="005A1856">
        <w:rPr>
          <w:rFonts w:ascii="Times New Roman" w:hAnsi="Times New Roman"/>
        </w:rPr>
        <w:t>налагодження (пусконалагоджувальні роботи), тестування роботи (стартове випробування) Товару</w:t>
      </w:r>
      <w:r w:rsidR="00564B64" w:rsidRPr="005A1856">
        <w:rPr>
          <w:rFonts w:ascii="Times New Roman" w:hAnsi="Times New Roman"/>
        </w:rPr>
        <w:t>, матеріали</w:t>
      </w:r>
      <w:r w:rsidRPr="005A1856">
        <w:rPr>
          <w:rFonts w:ascii="Times New Roman" w:hAnsi="Times New Roman"/>
        </w:rPr>
        <w:t xml:space="preserve"> та навчання персоналу кінцевого набувача особливостям роботи з Товаром здійснюватиметься за рахунок Постачальника. Такі роботи/навчання здійснюються під час поставки Товару. </w:t>
      </w:r>
    </w:p>
    <w:p w14:paraId="6CC96CA8" w14:textId="1C3E0F2A" w:rsidR="00FF43B4" w:rsidRPr="005A1856" w:rsidRDefault="00FF43B4" w:rsidP="005A1856">
      <w:pPr>
        <w:jc w:val="both"/>
        <w:rPr>
          <w:rFonts w:ascii="Times New Roman" w:eastAsia="Tahoma" w:hAnsi="Times New Roman" w:cs="Times New Roman"/>
          <w:bCs/>
          <w:iCs/>
          <w:sz w:val="24"/>
          <w:szCs w:val="24"/>
          <w:lang w:eastAsia="zh-CN" w:bidi="hi-IN"/>
        </w:rPr>
      </w:pPr>
      <w:r w:rsidRPr="005A1856">
        <w:rPr>
          <w:rFonts w:ascii="Times New Roman" w:hAnsi="Times New Roman" w:cs="Times New Roman"/>
          <w:b/>
        </w:rPr>
        <w:t>1</w:t>
      </w:r>
      <w:r w:rsidR="00751732" w:rsidRPr="005A1856">
        <w:rPr>
          <w:rFonts w:ascii="Times New Roman" w:hAnsi="Times New Roman" w:cs="Times New Roman"/>
          <w:b/>
        </w:rPr>
        <w:t>3</w:t>
      </w:r>
      <w:r w:rsidRPr="005A1856">
        <w:rPr>
          <w:rFonts w:ascii="Times New Roman" w:hAnsi="Times New Roman" w:cs="Times New Roman"/>
        </w:rPr>
        <w:t>.</w:t>
      </w:r>
      <w:r w:rsidRPr="005A1856">
        <w:rPr>
          <w:rFonts w:ascii="Times New Roman" w:eastAsia="Tahoma" w:hAnsi="Times New Roman" w:cs="Times New Roman"/>
          <w:bCs/>
          <w:iCs/>
          <w:sz w:val="24"/>
          <w:szCs w:val="24"/>
          <w:lang w:eastAsia="zh-CN" w:bidi="hi-IN"/>
        </w:rPr>
        <w:t>Учасник повинен надати акт огляду об’єкту за підписом інженера фірми - учасника і представника замовника.</w:t>
      </w:r>
    </w:p>
    <w:p w14:paraId="065A5A54" w14:textId="75AEFB81" w:rsidR="00FF43B4" w:rsidRPr="005A1856" w:rsidRDefault="00FF43B4" w:rsidP="005A1856">
      <w:pPr>
        <w:jc w:val="both"/>
        <w:rPr>
          <w:rFonts w:ascii="Times New Roman" w:hAnsi="Times New Roman" w:cs="Times New Roman"/>
        </w:rPr>
      </w:pPr>
      <w:r w:rsidRPr="005A1856">
        <w:rPr>
          <w:rFonts w:ascii="Times New Roman" w:eastAsia="Tahoma" w:hAnsi="Times New Roman" w:cs="Times New Roman"/>
          <w:b/>
          <w:bCs/>
          <w:iCs/>
          <w:sz w:val="24"/>
          <w:szCs w:val="24"/>
          <w:lang w:eastAsia="zh-CN" w:bidi="hi-IN"/>
        </w:rPr>
        <w:t>1</w:t>
      </w:r>
      <w:r w:rsidR="00751732" w:rsidRPr="005A1856">
        <w:rPr>
          <w:rFonts w:ascii="Times New Roman" w:eastAsia="Tahoma" w:hAnsi="Times New Roman" w:cs="Times New Roman"/>
          <w:b/>
          <w:bCs/>
          <w:iCs/>
          <w:sz w:val="24"/>
          <w:szCs w:val="24"/>
          <w:lang w:eastAsia="zh-CN" w:bidi="hi-IN"/>
        </w:rPr>
        <w:t>4</w:t>
      </w:r>
      <w:r w:rsidRPr="005A1856">
        <w:rPr>
          <w:rFonts w:ascii="Times New Roman" w:eastAsia="Tahoma" w:hAnsi="Times New Roman" w:cs="Times New Roman"/>
          <w:bCs/>
          <w:iCs/>
          <w:sz w:val="24"/>
          <w:szCs w:val="24"/>
          <w:lang w:eastAsia="zh-CN" w:bidi="hi-IN"/>
        </w:rPr>
        <w:t>.</w:t>
      </w:r>
      <w:r w:rsidRPr="005A1856">
        <w:rPr>
          <w:rFonts w:ascii="Times New Roman" w:hAnsi="Times New Roman" w:cs="Times New Roman"/>
        </w:rPr>
        <w:t xml:space="preserve">  У випадку виявлення невідповідності товару по кількості, якості та технічних характеристик протягом 7-ми робочих днів здійснення поставки уповноважений представник Замовника повідомляє про це Постачальника та надсилає йому Акт про невідповідність Товару.  Учасник повинен надати Гарантійний лист в разі виявлення недоліків товару, замінити його на аналогічний товар належної якості та кількості  протягом 5 </w:t>
      </w:r>
      <w:proofErr w:type="spellStart"/>
      <w:r w:rsidRPr="005A1856">
        <w:rPr>
          <w:rFonts w:ascii="Times New Roman" w:hAnsi="Times New Roman" w:cs="Times New Roman"/>
        </w:rPr>
        <w:t>к.д</w:t>
      </w:r>
      <w:proofErr w:type="spellEnd"/>
      <w:r w:rsidRPr="005A1856">
        <w:rPr>
          <w:rFonts w:ascii="Times New Roman" w:hAnsi="Times New Roman" w:cs="Times New Roman"/>
        </w:rPr>
        <w:t>. з моменту поставки товару .</w:t>
      </w:r>
    </w:p>
    <w:p w14:paraId="5347EE34" w14:textId="77777777" w:rsidR="004B2EED" w:rsidRPr="005A1856" w:rsidRDefault="004B2EED" w:rsidP="005A1856">
      <w:pPr>
        <w:spacing w:after="0" w:line="240" w:lineRule="auto"/>
        <w:ind w:firstLine="360"/>
        <w:contextualSpacing/>
        <w:jc w:val="both"/>
        <w:rPr>
          <w:rFonts w:ascii="Times New Roman" w:eastAsia="Times New Roman" w:hAnsi="Times New Roman" w:cs="Times New Roman"/>
          <w:sz w:val="20"/>
          <w:szCs w:val="20"/>
        </w:rPr>
      </w:pPr>
    </w:p>
    <w:p w14:paraId="098A28BF" w14:textId="77777777" w:rsidR="004B2EED" w:rsidRPr="005A1856" w:rsidRDefault="004B2EED" w:rsidP="005A1856">
      <w:pPr>
        <w:spacing w:after="0" w:line="240" w:lineRule="auto"/>
        <w:ind w:firstLine="360"/>
        <w:contextualSpacing/>
        <w:jc w:val="both"/>
        <w:rPr>
          <w:rFonts w:ascii="Times New Roman" w:eastAsia="Times New Roman" w:hAnsi="Times New Roman" w:cs="Times New Roman"/>
          <w:b/>
        </w:rPr>
      </w:pPr>
      <w:r w:rsidRPr="005A1856">
        <w:rPr>
          <w:rFonts w:ascii="Times New Roman" w:eastAsia="Times New Roman" w:hAnsi="Times New Roman" w:cs="Times New Roman"/>
          <w:b/>
        </w:rPr>
        <w:t>У разі посилання в технічній специфікації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з виразом «або еквівалент».</w:t>
      </w:r>
    </w:p>
    <w:p w14:paraId="1449D16D" w14:textId="77777777" w:rsidR="004B2EED" w:rsidRPr="005A1856" w:rsidRDefault="004B2EED" w:rsidP="005A1856">
      <w:pPr>
        <w:spacing w:after="0" w:line="240" w:lineRule="auto"/>
        <w:ind w:firstLine="360"/>
        <w:contextualSpacing/>
        <w:jc w:val="both"/>
        <w:rPr>
          <w:rFonts w:ascii="Times New Roman" w:eastAsia="Times New Roman" w:hAnsi="Times New Roman" w:cs="Times New Roman"/>
        </w:rPr>
      </w:pPr>
    </w:p>
    <w:p w14:paraId="6EF3F240" w14:textId="77777777" w:rsidR="004B2EED" w:rsidRPr="005A1856" w:rsidRDefault="004B2EED" w:rsidP="005A1856">
      <w:pPr>
        <w:spacing w:after="0" w:line="240" w:lineRule="auto"/>
        <w:ind w:firstLine="360"/>
        <w:contextualSpacing/>
        <w:jc w:val="center"/>
        <w:rPr>
          <w:rFonts w:ascii="Times New Roman" w:eastAsia="Times New Roman" w:hAnsi="Times New Roman" w:cs="Times New Roman"/>
          <w:b/>
          <w:color w:val="FF0000"/>
        </w:rPr>
      </w:pPr>
      <w:r w:rsidRPr="005A1856">
        <w:rPr>
          <w:rFonts w:ascii="Times New Roman" w:eastAsia="Times New Roman" w:hAnsi="Times New Roman" w:cs="Times New Roman"/>
          <w:b/>
          <w:color w:val="000000" w:themeColor="text1"/>
        </w:rPr>
        <w:t>УВАГА!!</w:t>
      </w:r>
    </w:p>
    <w:p w14:paraId="1FA16F2C" w14:textId="77777777" w:rsidR="004B2EED" w:rsidRPr="005A1856" w:rsidRDefault="004B2EED" w:rsidP="005A1856">
      <w:pPr>
        <w:spacing w:after="0" w:line="240" w:lineRule="auto"/>
        <w:ind w:firstLine="360"/>
        <w:contextualSpacing/>
        <w:jc w:val="both"/>
        <w:rPr>
          <w:rFonts w:ascii="Times New Roman" w:eastAsia="Times New Roman" w:hAnsi="Times New Roman" w:cs="Times New Roman"/>
          <w:color w:val="000000" w:themeColor="text1"/>
        </w:rPr>
      </w:pPr>
      <w:r w:rsidRPr="005A1856">
        <w:rPr>
          <w:rFonts w:ascii="Times New Roman" w:eastAsia="Times New Roman" w:hAnsi="Times New Roman" w:cs="Times New Roman"/>
          <w:color w:val="000000" w:themeColor="text1"/>
        </w:rPr>
        <w:t xml:space="preserve">Товар, що є предметом закупівлі, відповідно до п. 6-1 Прикінцевих та перехідних положень Закону повинен мати ступінь локалізації не менше </w:t>
      </w:r>
      <w:r w:rsidRPr="005A1856">
        <w:rPr>
          <w:rFonts w:ascii="Times New Roman" w:eastAsia="Times New Roman" w:hAnsi="Times New Roman" w:cs="Times New Roman"/>
          <w:color w:val="000000" w:themeColor="text1"/>
          <w:u w:val="single"/>
        </w:rPr>
        <w:t>ніж 20 відсотків</w:t>
      </w:r>
      <w:r w:rsidRPr="005A1856">
        <w:rPr>
          <w:rFonts w:ascii="Times New Roman" w:eastAsia="Times New Roman" w:hAnsi="Times New Roman" w:cs="Times New Roman"/>
          <w:color w:val="000000" w:themeColor="text1"/>
        </w:rPr>
        <w:t xml:space="preserve">, та бути включеним до Переліку товарів з підтвердженим ступенем локалізації виробництва, розміщеного в електронній системі </w:t>
      </w:r>
      <w:proofErr w:type="spellStart"/>
      <w:r w:rsidRPr="005A1856">
        <w:rPr>
          <w:rFonts w:ascii="Times New Roman" w:eastAsia="Times New Roman" w:hAnsi="Times New Roman" w:cs="Times New Roman"/>
          <w:color w:val="000000" w:themeColor="text1"/>
        </w:rPr>
        <w:t>закупівель</w:t>
      </w:r>
      <w:proofErr w:type="spellEnd"/>
      <w:r w:rsidRPr="005A1856">
        <w:rPr>
          <w:rFonts w:ascii="Times New Roman" w:eastAsia="Times New Roman" w:hAnsi="Times New Roman" w:cs="Times New Roman"/>
          <w:color w:val="000000" w:themeColor="text1"/>
        </w:rPr>
        <w:t xml:space="preserve"> за посиланням: </w:t>
      </w:r>
      <w:r w:rsidRPr="005A1856">
        <w:t>https://prozorro.gov.ua/uk/search/products?local_share=20</w:t>
      </w:r>
    </w:p>
    <w:p w14:paraId="0F32B072" w14:textId="42A1B93B" w:rsidR="004B2EED" w:rsidRPr="005A1856" w:rsidRDefault="004B2EED" w:rsidP="005A1856">
      <w:pPr>
        <w:spacing w:after="0" w:line="240" w:lineRule="auto"/>
        <w:ind w:firstLine="360"/>
        <w:contextualSpacing/>
        <w:jc w:val="both"/>
        <w:rPr>
          <w:rFonts w:ascii="Times New Roman" w:eastAsia="Times New Roman" w:hAnsi="Times New Roman" w:cs="Times New Roman"/>
          <w:color w:val="000000" w:themeColor="text1"/>
        </w:rPr>
      </w:pPr>
      <w:r w:rsidRPr="005A1856">
        <w:rPr>
          <w:rFonts w:ascii="Times New Roman" w:eastAsia="Times New Roman" w:hAnsi="Times New Roman" w:cs="Times New Roman"/>
          <w:color w:val="000000" w:themeColor="text1"/>
        </w:rPr>
        <w:t xml:space="preserve">В зв’язку з цим Учасник </w:t>
      </w:r>
      <w:r w:rsidRPr="005A1856">
        <w:rPr>
          <w:rFonts w:ascii="Times New Roman" w:eastAsia="Times New Roman" w:hAnsi="Times New Roman" w:cs="Times New Roman"/>
          <w:b/>
          <w:color w:val="000000" w:themeColor="text1"/>
        </w:rPr>
        <w:t>надає довідку в довільній формі</w:t>
      </w:r>
      <w:r w:rsidR="0068758C">
        <w:rPr>
          <w:rFonts w:ascii="Times New Roman" w:eastAsia="Times New Roman" w:hAnsi="Times New Roman" w:cs="Times New Roman"/>
          <w:b/>
          <w:color w:val="000000" w:themeColor="text1"/>
        </w:rPr>
        <w:t xml:space="preserve"> </w:t>
      </w:r>
      <w:bookmarkStart w:id="0" w:name="_GoBack"/>
      <w:bookmarkEnd w:id="0"/>
      <w:r w:rsidRPr="005A1856">
        <w:rPr>
          <w:rFonts w:ascii="Times New Roman" w:eastAsia="Times New Roman" w:hAnsi="Times New Roman" w:cs="Times New Roman"/>
          <w:color w:val="000000" w:themeColor="text1"/>
        </w:rPr>
        <w:t xml:space="preserve">про включення запропонованого учасником товару до Переліку товарів з підтвердженим ступенем локалізації виробництва, розміщеного в електронній системі </w:t>
      </w:r>
      <w:proofErr w:type="spellStart"/>
      <w:r w:rsidRPr="005A1856">
        <w:rPr>
          <w:rFonts w:ascii="Times New Roman" w:eastAsia="Times New Roman" w:hAnsi="Times New Roman" w:cs="Times New Roman"/>
          <w:color w:val="000000" w:themeColor="text1"/>
        </w:rPr>
        <w:t>закупівель</w:t>
      </w:r>
      <w:proofErr w:type="spellEnd"/>
      <w:r w:rsidRPr="005A1856">
        <w:rPr>
          <w:rFonts w:ascii="Times New Roman" w:eastAsia="Times New Roman" w:hAnsi="Times New Roman" w:cs="Times New Roman"/>
          <w:color w:val="000000" w:themeColor="text1"/>
        </w:rPr>
        <w:t xml:space="preserve"> за посиланням: </w:t>
      </w:r>
      <w:r w:rsidRPr="005A1856">
        <w:t>https://prozorro.gov.ua/uk/search/products?local_share=20</w:t>
      </w:r>
      <w:r w:rsidRPr="005A1856">
        <w:rPr>
          <w:rFonts w:ascii="Times New Roman" w:eastAsia="Times New Roman" w:hAnsi="Times New Roman" w:cs="Times New Roman"/>
          <w:color w:val="000000" w:themeColor="text1"/>
        </w:rPr>
        <w:t xml:space="preserve">, із зазначенням найменування товару, назви виробника та ID товару, який присвоєно електронною системою </w:t>
      </w:r>
      <w:proofErr w:type="spellStart"/>
      <w:r w:rsidRPr="005A1856">
        <w:rPr>
          <w:rFonts w:ascii="Times New Roman" w:eastAsia="Times New Roman" w:hAnsi="Times New Roman" w:cs="Times New Roman"/>
          <w:color w:val="000000" w:themeColor="text1"/>
        </w:rPr>
        <w:t>закупівель</w:t>
      </w:r>
      <w:proofErr w:type="spellEnd"/>
      <w:r w:rsidRPr="005A1856">
        <w:rPr>
          <w:rFonts w:ascii="Times New Roman" w:eastAsia="Times New Roman" w:hAnsi="Times New Roman" w:cs="Times New Roman"/>
          <w:color w:val="000000" w:themeColor="text1"/>
        </w:rPr>
        <w:t>.</w:t>
      </w:r>
    </w:p>
    <w:p w14:paraId="26A7C781" w14:textId="77777777" w:rsidR="004B2EED" w:rsidRPr="00E64293" w:rsidRDefault="004B2EED" w:rsidP="005A1856">
      <w:pPr>
        <w:spacing w:after="0" w:line="240" w:lineRule="auto"/>
        <w:ind w:firstLine="360"/>
        <w:contextualSpacing/>
        <w:jc w:val="both"/>
        <w:rPr>
          <w:rFonts w:ascii="Times New Roman" w:eastAsia="Times New Roman" w:hAnsi="Times New Roman" w:cs="Times New Roman"/>
          <w:b/>
          <w:color w:val="000000" w:themeColor="text1"/>
        </w:rPr>
      </w:pPr>
      <w:r w:rsidRPr="005A1856">
        <w:rPr>
          <w:rFonts w:ascii="Times New Roman" w:eastAsia="Times New Roman" w:hAnsi="Times New Roman" w:cs="Times New Roman"/>
          <w:b/>
          <w:color w:val="000000" w:themeColor="text1"/>
        </w:rPr>
        <w:t>У разі невідповідності наданої Учасником інформації даним про товар у вказаному Переліку, та відсутності підстав для незастосування ступеню локалізації виробництва, тендерна пропозиція Учасника відхиляється Замовником як така, що не відповідає умовам технічної специфікації та іншим вимогам щодо предмета закупівлі тендерної документації.</w:t>
      </w:r>
    </w:p>
    <w:p w14:paraId="0D9D5B49" w14:textId="77777777" w:rsidR="00B33C37" w:rsidRDefault="00B33C37" w:rsidP="005A1856"/>
    <w:sectPr w:rsidR="00B33C37" w:rsidSect="004272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D0F6E"/>
    <w:rsid w:val="00046D2C"/>
    <w:rsid w:val="003B2DA1"/>
    <w:rsid w:val="003D0F6E"/>
    <w:rsid w:val="004272AA"/>
    <w:rsid w:val="004B2EED"/>
    <w:rsid w:val="00564B64"/>
    <w:rsid w:val="00574F87"/>
    <w:rsid w:val="005A1856"/>
    <w:rsid w:val="0064653C"/>
    <w:rsid w:val="0068758C"/>
    <w:rsid w:val="006C486C"/>
    <w:rsid w:val="00751732"/>
    <w:rsid w:val="008E3092"/>
    <w:rsid w:val="00B33C37"/>
    <w:rsid w:val="00B70170"/>
    <w:rsid w:val="00B83F44"/>
    <w:rsid w:val="00C757EC"/>
    <w:rsid w:val="00C96CDF"/>
    <w:rsid w:val="00CD248F"/>
    <w:rsid w:val="00D35E33"/>
    <w:rsid w:val="00D4579F"/>
    <w:rsid w:val="00E004A5"/>
    <w:rsid w:val="00EF0EA3"/>
    <w:rsid w:val="00FA3E95"/>
    <w:rsid w:val="00FF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0F98"/>
  <w15:docId w15:val="{416F963E-FE1B-42F1-A293-161EA051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EE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Список уровня 2,Абзац,CA bullets,Chapter10,название табл/рис,Elenco Normale,List Paragraph,заголовок 1.1,Абзац списку 1,тв-Абзац списка,List Paragraph (numbered (a)),List_Paragraph,Multilevel para_II,List Paragraph1,Bullets"/>
    <w:basedOn w:val="a"/>
    <w:link w:val="a4"/>
    <w:uiPriority w:val="1"/>
    <w:qFormat/>
    <w:rsid w:val="004B2EED"/>
    <w:pPr>
      <w:ind w:left="720"/>
      <w:contextualSpacing/>
    </w:pPr>
  </w:style>
  <w:style w:type="character" w:customStyle="1" w:styleId="a4">
    <w:name w:val="Абзац списка Знак"/>
    <w:aliases w:val="Number Bullets Знак,Список уровня 2 Знак,Абзац Знак,CA bullets Знак,Chapter10 Знак,название табл/рис Знак,Elenco Normale Знак,List Paragraph Знак,заголовок 1.1 Знак,Абзац списку 1 Знак,тв-Абзац списка Знак,List_Paragraph Знак"/>
    <w:link w:val="a3"/>
    <w:uiPriority w:val="1"/>
    <w:locked/>
    <w:rsid w:val="004B2EED"/>
    <w:rPr>
      <w:rFonts w:ascii="Calibri" w:eastAsia="Calibri" w:hAnsi="Calibri" w:cs="Calibri"/>
    </w:rPr>
  </w:style>
  <w:style w:type="table" w:customStyle="1" w:styleId="11">
    <w:name w:val="Сетка таблицы11"/>
    <w:basedOn w:val="a1"/>
    <w:next w:val="a5"/>
    <w:uiPriority w:val="39"/>
    <w:rsid w:val="004B2E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4B2EED"/>
    <w:rPr>
      <w:rFonts w:cs="Times New Roman"/>
    </w:rPr>
  </w:style>
  <w:style w:type="table" w:styleId="a5">
    <w:name w:val="Table Grid"/>
    <w:basedOn w:val="a1"/>
    <w:uiPriority w:val="39"/>
    <w:rsid w:val="004B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User</cp:lastModifiedBy>
  <cp:revision>13</cp:revision>
  <dcterms:created xsi:type="dcterms:W3CDTF">2024-03-18T10:51:00Z</dcterms:created>
  <dcterms:modified xsi:type="dcterms:W3CDTF">2024-04-23T12:07:00Z</dcterms:modified>
</cp:coreProperties>
</file>