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006252">
        <w:rPr>
          <w:rFonts w:ascii="Times New Roman" w:hAnsi="Times New Roman"/>
          <w:sz w:val="24"/>
          <w:szCs w:val="24"/>
          <w:lang w:val="uk-UA"/>
        </w:rPr>
        <w:t>2</w:t>
      </w:r>
      <w:r w:rsidR="00577856">
        <w:rPr>
          <w:rFonts w:ascii="Times New Roman" w:hAnsi="Times New Roman"/>
          <w:sz w:val="24"/>
          <w:szCs w:val="24"/>
          <w:lang w:val="uk-UA"/>
        </w:rPr>
        <w:t>2</w:t>
      </w:r>
      <w:r w:rsidR="00966078" w:rsidRPr="00552EB1">
        <w:rPr>
          <w:rFonts w:ascii="Times New Roman" w:hAnsi="Times New Roman"/>
          <w:sz w:val="24"/>
          <w:szCs w:val="24"/>
          <w:lang w:val="uk-UA"/>
        </w:rPr>
        <w:t>.0</w:t>
      </w:r>
      <w:r w:rsidR="00AC7ACD" w:rsidRPr="00552EB1">
        <w:rPr>
          <w:rFonts w:ascii="Times New Roman" w:hAnsi="Times New Roman"/>
          <w:sz w:val="24"/>
          <w:szCs w:val="24"/>
          <w:lang w:val="uk-UA"/>
        </w:rPr>
        <w:t>3</w:t>
      </w:r>
      <w:r w:rsidR="00966078" w:rsidRPr="00552EB1">
        <w:rPr>
          <w:rFonts w:ascii="Times New Roman" w:hAnsi="Times New Roman"/>
          <w:sz w:val="24"/>
          <w:szCs w:val="24"/>
          <w:lang w:val="uk-UA"/>
        </w:rPr>
        <w:t>.</w:t>
      </w:r>
      <w:r w:rsidRPr="00552EB1">
        <w:rPr>
          <w:rFonts w:ascii="Times New Roman" w:hAnsi="Times New Roman"/>
          <w:sz w:val="24"/>
          <w:szCs w:val="24"/>
          <w:lang w:val="uk-UA"/>
        </w:rPr>
        <w:t>2023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636ABE" w:rsidRDefault="006F7E80" w:rsidP="006F7E80">
      <w:pPr>
        <w:spacing w:after="0" w:line="240" w:lineRule="auto"/>
        <w:jc w:val="center"/>
        <w:rPr>
          <w:rFonts w:ascii="Times New Roman" w:hAnsi="Times New Roman"/>
          <w:b/>
          <w:sz w:val="24"/>
          <w:szCs w:val="24"/>
          <w:lang w:val="uk-UA"/>
        </w:rPr>
      </w:pPr>
    </w:p>
    <w:p w:rsidR="00A3136F" w:rsidRPr="00577856" w:rsidRDefault="00636ABE" w:rsidP="00577856">
      <w:pPr>
        <w:widowControl w:val="0"/>
        <w:autoSpaceDE w:val="0"/>
        <w:autoSpaceDN w:val="0"/>
        <w:adjustRightInd w:val="0"/>
        <w:spacing w:after="0" w:line="240" w:lineRule="auto"/>
        <w:contextualSpacing/>
        <w:jc w:val="center"/>
        <w:rPr>
          <w:rFonts w:ascii="Times New Roman" w:hAnsi="Times New Roman"/>
          <w:b/>
          <w:sz w:val="24"/>
          <w:szCs w:val="24"/>
          <w:lang w:val="uk-UA"/>
        </w:rPr>
      </w:pPr>
      <w:r w:rsidRPr="00577856">
        <w:rPr>
          <w:rFonts w:ascii="Times New Roman" w:hAnsi="Times New Roman"/>
          <w:b/>
          <w:sz w:val="24"/>
          <w:szCs w:val="24"/>
          <w:lang w:val="uk-UA"/>
        </w:rPr>
        <w:t>ДК 021:2015</w:t>
      </w:r>
      <w:r w:rsidR="00577856" w:rsidRPr="00577856">
        <w:rPr>
          <w:rFonts w:ascii="Times New Roman" w:hAnsi="Times New Roman"/>
          <w:b/>
          <w:sz w:val="24"/>
          <w:szCs w:val="24"/>
          <w:lang w:val="uk-UA"/>
        </w:rPr>
        <w:t>:</w:t>
      </w:r>
      <w:r w:rsidR="00A3136F" w:rsidRPr="00577856">
        <w:rPr>
          <w:rFonts w:ascii="Times New Roman" w:hAnsi="Times New Roman"/>
          <w:b/>
          <w:sz w:val="24"/>
          <w:szCs w:val="24"/>
          <w:lang w:val="uk-UA"/>
        </w:rPr>
        <w:t>44810000-1 – фарби</w:t>
      </w:r>
    </w:p>
    <w:p w:rsidR="006F7E80" w:rsidRPr="00B17FDF"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577856" w:rsidRDefault="00577856"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412F9" w:rsidRDefault="006F7E80" w:rsidP="008E5529">
            <w:pPr>
              <w:pStyle w:val="ac"/>
              <w:rPr>
                <w:lang w:val="ru-RU"/>
              </w:rPr>
            </w:pPr>
            <w:r w:rsidRPr="00B412F9">
              <w:rPr>
                <w:lang w:val="uk-UA"/>
              </w:rPr>
              <w:t>Тендерну д</w:t>
            </w:r>
            <w:r w:rsidRPr="00B412F9">
              <w:rPr>
                <w:color w:val="000000"/>
                <w:lang w:val="uk-UA"/>
              </w:rPr>
              <w:t xml:space="preserve">окументацію розроблено відповідно до вимог Закону України «Про публічні закупівлі» (далі </w:t>
            </w:r>
            <w:r w:rsidRPr="00B412F9">
              <w:rPr>
                <w:lang w:val="uk-UA"/>
              </w:rPr>
              <w:t>—</w:t>
            </w:r>
            <w:r w:rsidRPr="00B412F9">
              <w:rPr>
                <w:color w:val="000000"/>
                <w:lang w:val="uk-UA"/>
              </w:rPr>
              <w:t xml:space="preserve"> Закон)</w:t>
            </w:r>
            <w:r w:rsidRPr="00B412F9">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412F9">
              <w:rPr>
                <w:lang w:val="ru-RU"/>
              </w:rPr>
              <w:t>Кабміну від 12.10.2022 № 1178 (далі — Особливості).</w:t>
            </w:r>
          </w:p>
          <w:p w:rsidR="006F7E80" w:rsidRPr="00B412F9" w:rsidRDefault="006F7E80" w:rsidP="008E5529">
            <w:pPr>
              <w:pStyle w:val="ac"/>
              <w:rPr>
                <w:lang w:val="ru-RU"/>
              </w:rPr>
            </w:pPr>
            <w:r w:rsidRPr="00B412F9">
              <w:rPr>
                <w:color w:val="000000"/>
                <w:lang w:val="ru-RU"/>
              </w:rPr>
              <w:t xml:space="preserve">Терміни, які використовуються в цій документації, вживаються у значенні, наведеному в Законі та </w:t>
            </w:r>
            <w:r w:rsidRPr="00B412F9">
              <w:rPr>
                <w:lang w:val="ru-RU"/>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7D242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577856" w:rsidP="00577856">
            <w:pPr>
              <w:widowControl w:val="0"/>
              <w:autoSpaceDE w:val="0"/>
              <w:autoSpaceDN w:val="0"/>
              <w:adjustRightInd w:val="0"/>
              <w:spacing w:after="0" w:line="240" w:lineRule="auto"/>
              <w:contextualSpacing/>
              <w:jc w:val="both"/>
              <w:rPr>
                <w:rFonts w:ascii="Times New Roman" w:hAnsi="Times New Roman"/>
                <w:sz w:val="24"/>
                <w:szCs w:val="24"/>
                <w:lang w:val="uk-UA"/>
              </w:rPr>
            </w:pPr>
            <w:r w:rsidRPr="00577856">
              <w:rPr>
                <w:rFonts w:ascii="Times New Roman" w:hAnsi="Times New Roman"/>
                <w:b/>
                <w:sz w:val="24"/>
                <w:szCs w:val="24"/>
                <w:lang w:val="uk-UA"/>
              </w:rPr>
              <w:t>ДК 021:2015:44810000-1 – фарби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605600" w:rsidRDefault="00006252" w:rsidP="00DA5478">
            <w:pPr>
              <w:pStyle w:val="13"/>
              <w:jc w:val="both"/>
              <w:rPr>
                <w:rFonts w:ascii="Times New Roman" w:hAnsi="Times New Roman"/>
                <w:sz w:val="24"/>
                <w:szCs w:val="24"/>
              </w:rPr>
            </w:pPr>
            <w:r>
              <w:rPr>
                <w:rFonts w:ascii="Times New Roman" w:eastAsia="Times New Roman" w:hAnsi="Times New Roman" w:cs="Times New Roman"/>
                <w:sz w:val="24"/>
                <w:szCs w:val="24"/>
              </w:rPr>
              <w:t>Закупівля здійснюється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r w:rsidRPr="00605600">
              <w:rPr>
                <w:rFonts w:ascii="Times New Roman" w:hAnsi="Times New Roman"/>
                <w:sz w:val="24"/>
                <w:szCs w:val="24"/>
              </w:rPr>
              <w:t xml:space="preserve"> </w:t>
            </w:r>
          </w:p>
        </w:tc>
      </w:tr>
      <w:tr w:rsidR="006F7E80" w:rsidRPr="00577856"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9316F" w:rsidRDefault="00605600" w:rsidP="00605600">
            <w:pPr>
              <w:pStyle w:val="13"/>
              <w:rPr>
                <w:rFonts w:ascii="Times New Roman" w:hAnsi="Times New Roman"/>
                <w:sz w:val="24"/>
                <w:szCs w:val="24"/>
                <w:lang w:val="uk-UA"/>
              </w:rPr>
            </w:pPr>
            <w:r w:rsidRPr="002B0ACD">
              <w:rPr>
                <w:rFonts w:ascii="Times New Roman" w:hAnsi="Times New Roman" w:cs="Times New Roman"/>
                <w:lang w:val="uk-UA"/>
              </w:rPr>
              <w:t>Підпорядковані у</w:t>
            </w:r>
            <w:r>
              <w:rPr>
                <w:rFonts w:ascii="Times New Roman" w:hAnsi="Times New Roman" w:cs="Times New Roman"/>
                <w:lang w:val="uk-UA"/>
              </w:rPr>
              <w:t>правлінню</w:t>
            </w:r>
            <w:r w:rsidRPr="002B0ACD">
              <w:rPr>
                <w:rFonts w:ascii="Times New Roman" w:hAnsi="Times New Roman" w:cs="Times New Roman"/>
                <w:lang w:val="uk-UA"/>
              </w:rPr>
              <w:t xml:space="preserve"> освіти заклади по: м.Конотоп, с.Підлипне</w:t>
            </w:r>
            <w:r w:rsidR="00577856">
              <w:rPr>
                <w:rFonts w:ascii="Times New Roman" w:hAnsi="Times New Roman" w:cs="Times New Roman"/>
                <w:lang w:val="uk-UA"/>
              </w:rPr>
              <w:t xml:space="preserve"> (окремо в кожен заклад)</w:t>
            </w:r>
          </w:p>
          <w:p w:rsidR="00006252" w:rsidRPr="00006252" w:rsidRDefault="00006252" w:rsidP="00006252">
            <w:pPr>
              <w:pStyle w:val="13"/>
              <w:rPr>
                <w:rFonts w:ascii="Times New Roman" w:hAnsi="Times New Roman" w:cs="Times New Roman"/>
                <w:sz w:val="24"/>
                <w:szCs w:val="24"/>
                <w:lang w:val="uk-UA"/>
              </w:rPr>
            </w:pPr>
            <w:r w:rsidRPr="00B412F9">
              <w:rPr>
                <w:rFonts w:ascii="Times New Roman" w:hAnsi="Times New Roman" w:cs="Times New Roman"/>
                <w:sz w:val="24"/>
                <w:szCs w:val="24"/>
                <w:lang w:val="uk-UA"/>
              </w:rPr>
              <w:t xml:space="preserve">Кількість: </w:t>
            </w:r>
          </w:p>
          <w:p w:rsidR="008E5529" w:rsidRPr="008E5529" w:rsidRDefault="008E5529" w:rsidP="008E5529">
            <w:pPr>
              <w:pStyle w:val="13"/>
              <w:rPr>
                <w:rFonts w:ascii="Times New Roman" w:hAnsi="Times New Roman" w:cs="Times New Roman"/>
                <w:sz w:val="24"/>
                <w:szCs w:val="24"/>
                <w:lang w:val="uk-UA"/>
              </w:rPr>
            </w:pPr>
            <w:r w:rsidRPr="008E5529">
              <w:rPr>
                <w:rFonts w:ascii="Times New Roman" w:hAnsi="Times New Roman" w:cs="Times New Roman"/>
                <w:b/>
                <w:sz w:val="24"/>
                <w:szCs w:val="24"/>
                <w:lang w:val="uk-UA"/>
              </w:rPr>
              <w:t xml:space="preserve">Емаль ПФ 115: </w:t>
            </w:r>
            <w:r w:rsidRPr="008E5529">
              <w:rPr>
                <w:rFonts w:ascii="Times New Roman" w:hAnsi="Times New Roman" w:cs="Times New Roman"/>
                <w:sz w:val="24"/>
                <w:szCs w:val="24"/>
                <w:lang w:val="uk-UA"/>
              </w:rPr>
              <w:t>біла 2,8 кг – 212 шт., коричнева 2,8 кг.-36 шт., темно – коричнева 2,8 кг  -17 шт., зелена 2,8 кг – 66 шт., зелена 0,9 кг – 2 шт., світло – зелена 2,8 кг – 8 шт., темно – зелена 2,8 кг – 20 шт.. жовта 2,8 кг -75 шт., жовта 0,9 кг – 2 шт., синя 2,8 кг – 75 шт., синя -0,9 кг –1 шт., помаранчева 2,8 кг -39 шт., рожева 2,8 кг -5шт., червона 2,8 кг – 50 шт., червона 0,9 кг – 1 шт., червона 0,25 кг – 2 шт., яскраво – червона 2,8 кг – 11 шт., сіра 2,8 кг – 37 шт., темно – сіра 2,8 кг -20шт., світло – сіра 2,8 кг -10 шт., блакитна 2,8 кг – 38 шт., чорна 2,8 кг – 25 шт., чорна 0,9 кг -6 шт., фіолетова 2,8 кг -19 шт., бузкова 2,8 кг – 27 шт., вишнева 0,9 кг – 2 шт., смарагдова 2,8 кг – 2 шт., салатна 2,8 кг – 27 шт., жовто – коричнева 2,8 кг -227 шт., червоно – коричнева  2,8 кг -230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Емаль для яхт та  кораблів алкідна  коричнева 2,8 кг -14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 xml:space="preserve">Фарба водоемульсійна для внутрішніх поверхонь матова – біла, відро 14 кг – 61 шт.; </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Фарба водоемульсійна для зовнішніх поверхонь  матова – біла, відро 14 кг – 59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lastRenderedPageBreak/>
              <w:t>Фарба водоемульсійна для внутрішніх поверхонь матова – біла, відро 7 кг  - 5 шт.;</w:t>
            </w:r>
          </w:p>
          <w:p w:rsidR="008E5529" w:rsidRPr="008E5529" w:rsidRDefault="008E5529" w:rsidP="008E5529">
            <w:pPr>
              <w:pStyle w:val="13"/>
              <w:rPr>
                <w:rFonts w:ascii="Times New Roman" w:hAnsi="Times New Roman" w:cs="Times New Roman"/>
                <w:sz w:val="24"/>
                <w:szCs w:val="24"/>
              </w:rPr>
            </w:pPr>
            <w:r w:rsidRPr="008E5529">
              <w:rPr>
                <w:rFonts w:ascii="Times New Roman" w:hAnsi="Times New Roman" w:cs="Times New Roman"/>
                <w:sz w:val="24"/>
                <w:szCs w:val="24"/>
              </w:rPr>
              <w:t>Фарба водоемульсійна для внутрішніх поверхонь матова – біла, відро 5 кг - 3 шт.;</w:t>
            </w:r>
          </w:p>
          <w:p w:rsidR="00A3136F" w:rsidRPr="00946830" w:rsidRDefault="008E5529" w:rsidP="008E5529">
            <w:pPr>
              <w:pStyle w:val="13"/>
              <w:rPr>
                <w:sz w:val="24"/>
                <w:szCs w:val="24"/>
                <w:lang w:val="uk-UA"/>
              </w:rPr>
            </w:pPr>
            <w:r w:rsidRPr="008E5529">
              <w:rPr>
                <w:rFonts w:ascii="Times New Roman" w:hAnsi="Times New Roman" w:cs="Times New Roman"/>
                <w:b/>
                <w:sz w:val="24"/>
                <w:szCs w:val="24"/>
              </w:rPr>
              <w:t xml:space="preserve">Барвники 100 мл: </w:t>
            </w:r>
            <w:r w:rsidRPr="008E5529">
              <w:rPr>
                <w:rFonts w:ascii="Times New Roman" w:hAnsi="Times New Roman" w:cs="Times New Roman"/>
                <w:sz w:val="24"/>
                <w:szCs w:val="24"/>
              </w:rPr>
              <w:t xml:space="preserve">зелений 39 шт., зелений весняний – 21 шт., червоний -28 шт., жовтий – 24 шт., фіолетовий -19 шт., помаранчевий – 16 шт., синій -26 шт., персиковий – 50 шт., салатовий – 7 шт., рожевий  - 1 шт., чорний  - 17 шт., лимонний -10 шт., бежевий -17 шт., коричневий -12 шт., горіх середній – 35 шт., </w:t>
            </w:r>
            <w:proofErr w:type="gramStart"/>
            <w:r w:rsidRPr="008E5529">
              <w:rPr>
                <w:rFonts w:ascii="Times New Roman" w:hAnsi="Times New Roman" w:cs="Times New Roman"/>
                <w:sz w:val="24"/>
                <w:szCs w:val="24"/>
              </w:rPr>
              <w:t>п</w:t>
            </w:r>
            <w:proofErr w:type="gramEnd"/>
            <w:r w:rsidRPr="008E5529">
              <w:rPr>
                <w:rFonts w:ascii="Times New Roman" w:hAnsi="Times New Roman" w:cs="Times New Roman"/>
                <w:sz w:val="24"/>
                <w:szCs w:val="24"/>
              </w:rPr>
              <w:t>ісочний 10 шт.</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lastRenderedPageBreak/>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7658E5">
            <w:pPr>
              <w:spacing w:after="0" w:line="240" w:lineRule="auto"/>
              <w:jc w:val="both"/>
              <w:rPr>
                <w:rFonts w:ascii="Times New Roman" w:hAnsi="Times New Roman"/>
                <w:sz w:val="24"/>
                <w:szCs w:val="24"/>
                <w:lang w:val="uk-UA"/>
              </w:rPr>
            </w:pPr>
            <w:r w:rsidRPr="005B0DE1">
              <w:rPr>
                <w:rFonts w:ascii="Times New Roman" w:hAnsi="Times New Roman"/>
                <w:sz w:val="24"/>
                <w:szCs w:val="24"/>
                <w:lang w:val="uk-UA"/>
              </w:rPr>
              <w:t>З д</w:t>
            </w:r>
            <w:r w:rsidR="00011D94">
              <w:rPr>
                <w:rFonts w:ascii="Times New Roman" w:hAnsi="Times New Roman"/>
                <w:sz w:val="24"/>
                <w:szCs w:val="24"/>
                <w:lang w:val="uk-UA"/>
              </w:rPr>
              <w:t>ати</w:t>
            </w:r>
            <w:r w:rsidRPr="005B0DE1">
              <w:rPr>
                <w:rFonts w:ascii="Times New Roman" w:hAnsi="Times New Roman"/>
                <w:sz w:val="24"/>
                <w:szCs w:val="24"/>
                <w:lang w:val="uk-UA"/>
              </w:rPr>
              <w:t xml:space="preserve"> укладання договору до 31 грудня 202</w:t>
            </w:r>
            <w:r w:rsidR="007658E5">
              <w:rPr>
                <w:rFonts w:ascii="Times New Roman" w:hAnsi="Times New Roman"/>
                <w:sz w:val="24"/>
                <w:szCs w:val="24"/>
                <w:lang w:val="uk-UA"/>
              </w:rPr>
              <w:t>3</w:t>
            </w:r>
            <w:r w:rsidRPr="005B0DE1">
              <w:rPr>
                <w:rFonts w:ascii="Times New Roman" w:hAnsi="Times New Roman"/>
                <w:sz w:val="24"/>
                <w:szCs w:val="24"/>
                <w:lang w:val="uk-UA"/>
              </w:rPr>
              <w:t xml:space="preserve"> року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Мова тендерної пропозиції – українська.</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П</w:t>
            </w:r>
            <w:proofErr w:type="gramEnd"/>
            <w:r w:rsidRPr="008C7051">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C7051">
              <w:rPr>
                <w:rFonts w:ascii="Times New Roman" w:hAnsi="Times New Roman" w:cs="Times New Roman"/>
                <w:sz w:val="24"/>
                <w:szCs w:val="24"/>
              </w:rPr>
              <w:t>пов’язана</w:t>
            </w:r>
            <w:proofErr w:type="gramEnd"/>
            <w:r w:rsidRPr="008C705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8C7051">
              <w:rPr>
                <w:rFonts w:ascii="Times New Roman" w:hAnsi="Times New Roman" w:cs="Times New Roman"/>
                <w:sz w:val="24"/>
                <w:szCs w:val="24"/>
              </w:rPr>
              <w:t xml:space="preserve"> Тендерна пропозиція та </w:t>
            </w:r>
            <w:proofErr w:type="gramStart"/>
            <w:r w:rsidRPr="008C7051">
              <w:rPr>
                <w:rFonts w:ascii="Times New Roman" w:hAnsi="Times New Roman" w:cs="Times New Roman"/>
                <w:sz w:val="24"/>
                <w:szCs w:val="24"/>
              </w:rPr>
              <w:t>вс</w:t>
            </w:r>
            <w:proofErr w:type="gramEnd"/>
            <w:r w:rsidRPr="008C7051">
              <w:rPr>
                <w:rFonts w:ascii="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F7E80" w:rsidRPr="008C7051" w:rsidRDefault="006F7E80" w:rsidP="008C7051">
            <w:pPr>
              <w:pStyle w:val="13"/>
              <w:jc w:val="both"/>
              <w:rPr>
                <w:rFonts w:ascii="Times New Roman" w:hAnsi="Times New Roman" w:cs="Times New Roman"/>
                <w:b/>
                <w:sz w:val="24"/>
                <w:szCs w:val="24"/>
              </w:rPr>
            </w:pPr>
            <w:r w:rsidRPr="008C7051">
              <w:rPr>
                <w:rFonts w:ascii="Times New Roman" w:hAnsi="Times New Roman" w:cs="Times New Roman"/>
                <w:b/>
                <w:sz w:val="24"/>
                <w:szCs w:val="24"/>
              </w:rPr>
              <w:t>Виключення:</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та які учасник додатково надає на власний розсуд, у тому числі якщо такі документи </w:t>
            </w:r>
            <w:r w:rsidRPr="008C7051">
              <w:rPr>
                <w:rFonts w:ascii="Times New Roman" w:hAnsi="Times New Roman" w:cs="Times New Roman"/>
                <w:sz w:val="24"/>
                <w:szCs w:val="24"/>
              </w:rPr>
              <w:lastRenderedPageBreak/>
              <w:t xml:space="preserve">надані іноземною мовою без перекладу. </w:t>
            </w:r>
          </w:p>
          <w:p w:rsidR="006F7E80" w:rsidRDefault="006F7E80" w:rsidP="008C7051">
            <w:pPr>
              <w:pStyle w:val="13"/>
              <w:jc w:val="both"/>
            </w:pPr>
            <w:r w:rsidRPr="008C7051">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C7051">
              <w:rPr>
                <w:rFonts w:ascii="Times New Roman" w:hAnsi="Times New Roman" w:cs="Times New Roman"/>
                <w:sz w:val="24"/>
                <w:szCs w:val="24"/>
              </w:rPr>
              <w:t>в</w:t>
            </w:r>
            <w:proofErr w:type="gramEnd"/>
            <w:r w:rsidRPr="008C7051">
              <w:rPr>
                <w:rFonts w:ascii="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C7051">
              <w:rPr>
                <w:rFonts w:ascii="Times New Roman" w:hAnsi="Times New Roman" w:cs="Times New Roman"/>
                <w:sz w:val="24"/>
                <w:szCs w:val="24"/>
              </w:rPr>
              <w:t>без</w:t>
            </w:r>
            <w:proofErr w:type="gramEnd"/>
            <w:r w:rsidRPr="008C7051">
              <w:rPr>
                <w:rFonts w:ascii="Times New Roman" w:hAnsi="Times New Roman" w:cs="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w:t>
            </w:r>
            <w:r>
              <w:rPr>
                <w:rFonts w:ascii="Times New Roman" w:hAnsi="Times New Roman"/>
                <w:sz w:val="24"/>
                <w:szCs w:val="24"/>
                <w:highlight w:val="white"/>
              </w:rPr>
              <w:lastRenderedPageBreak/>
              <w:t xml:space="preserve">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sidRPr="0051798C">
              <w:rPr>
                <w:rFonts w:ascii="Times New Roman" w:hAnsi="Times New Roman"/>
                <w:b/>
                <w:i/>
                <w:sz w:val="24"/>
                <w:szCs w:val="24"/>
              </w:rPr>
              <w:t>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інформацією щодо відсутності </w:t>
            </w:r>
            <w:proofErr w:type="gramStart"/>
            <w:r w:rsidRPr="0051798C">
              <w:rPr>
                <w:rFonts w:ascii="Times New Roman" w:hAnsi="Times New Roman"/>
                <w:sz w:val="24"/>
                <w:szCs w:val="24"/>
              </w:rPr>
              <w:t>п</w:t>
            </w:r>
            <w:proofErr w:type="gramEnd"/>
            <w:r w:rsidRPr="0051798C">
              <w:rPr>
                <w:rFonts w:ascii="Times New Roman" w:hAnsi="Times New Roman"/>
                <w:sz w:val="24"/>
                <w:szCs w:val="24"/>
              </w:rPr>
              <w:t xml:space="preserve">ідстав, установлених в пункті 44 Особливостей, – </w:t>
            </w:r>
            <w:r w:rsidRPr="0051798C">
              <w:rPr>
                <w:rFonts w:ascii="Times New Roman" w:hAnsi="Times New Roman"/>
                <w:b/>
                <w:i/>
                <w:sz w:val="24"/>
                <w:szCs w:val="24"/>
              </w:rPr>
              <w:t>згідно з 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для об’єднання учасників як учасника процедури закупі</w:t>
            </w:r>
            <w:proofErr w:type="gramStart"/>
            <w:r w:rsidRPr="0051798C">
              <w:rPr>
                <w:rFonts w:ascii="Times New Roman" w:hAnsi="Times New Roman"/>
                <w:sz w:val="24"/>
                <w:szCs w:val="24"/>
              </w:rPr>
              <w:t>вл</w:t>
            </w:r>
            <w:proofErr w:type="gramEnd"/>
            <w:r w:rsidRPr="0051798C">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51798C">
                <w:rPr>
                  <w:rFonts w:ascii="Times New Roman" w:hAnsi="Times New Roman"/>
                  <w:sz w:val="24"/>
                  <w:szCs w:val="24"/>
                </w:rPr>
                <w:t>пунктом 44</w:t>
              </w:r>
            </w:hyperlink>
            <w:r w:rsidRPr="0051798C">
              <w:rPr>
                <w:rFonts w:ascii="Times New Roman" w:hAnsi="Times New Roman"/>
                <w:sz w:val="24"/>
                <w:szCs w:val="24"/>
              </w:rPr>
              <w:t xml:space="preserve">  Особливостей, - згідно з </w:t>
            </w:r>
            <w:r w:rsidRPr="0051798C">
              <w:rPr>
                <w:rFonts w:ascii="Times New Roman" w:hAnsi="Times New Roman"/>
                <w:b/>
                <w:i/>
                <w:sz w:val="24"/>
                <w:szCs w:val="24"/>
              </w:rPr>
              <w:t xml:space="preserve">Додатком 1 </w:t>
            </w:r>
            <w:r w:rsidRPr="0051798C">
              <w:rPr>
                <w:rFonts w:ascii="Times New Roman" w:hAnsi="Times New Roman"/>
                <w:sz w:val="24"/>
                <w:szCs w:val="24"/>
              </w:rPr>
              <w:t>до цієї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у разі якщо тендерна пропозиція </w:t>
            </w:r>
            <w:proofErr w:type="gramStart"/>
            <w:r w:rsidRPr="0051798C">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478" w:rsidRPr="00DA5478" w:rsidRDefault="00DA5478" w:rsidP="00DA5478">
            <w:pPr>
              <w:widowControl w:val="0"/>
              <w:jc w:val="both"/>
              <w:rPr>
                <w:rFonts w:ascii="Times New Roman" w:hAnsi="Times New Roman"/>
                <w:sz w:val="24"/>
                <w:szCs w:val="24"/>
              </w:rPr>
            </w:pPr>
            <w:proofErr w:type="gramStart"/>
            <w:r w:rsidRPr="00DA5478">
              <w:rPr>
                <w:rFonts w:ascii="Times New Roman" w:hAnsi="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не призводить </w:t>
            </w:r>
            <w:r>
              <w:rPr>
                <w:rFonts w:ascii="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процедури </w:t>
            </w:r>
            <w:r>
              <w:rPr>
                <w:rFonts w:ascii="Times New Roman" w:hAnsi="Times New Roman"/>
                <w:sz w:val="24"/>
                <w:szCs w:val="24"/>
              </w:rPr>
              <w:lastRenderedPageBreak/>
              <w:t>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ідписана  </w:t>
            </w:r>
            <w:r w:rsidRPr="00FC4E8C">
              <w:rPr>
                <w:rFonts w:ascii="Times New Roman" w:hAnsi="Times New Roman"/>
                <w:color w:val="000000"/>
                <w:sz w:val="24"/>
                <w:szCs w:val="24"/>
              </w:rPr>
              <w:lastRenderedPageBreak/>
              <w:t>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Pr="001200E6" w:rsidRDefault="006F7E80" w:rsidP="00AE0DE2">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sidR="001200E6">
              <w:rPr>
                <w:rFonts w:ascii="Times New Roman" w:hAnsi="Times New Roman"/>
                <w:sz w:val="24"/>
                <w:szCs w:val="24"/>
              </w:rPr>
              <w:lastRenderedPageBreak/>
              <w:t>Кожен учасник має право подати тільки одну тендерну пропозицію</w:t>
            </w:r>
            <w:r w:rsidR="001200E6">
              <w:rPr>
                <w:rFonts w:ascii="Times New Roman" w:hAnsi="Times New Roman"/>
                <w:b/>
                <w:sz w:val="24"/>
                <w:szCs w:val="24"/>
                <w:highlight w:val="white"/>
              </w:rPr>
              <w:t xml:space="preserve"> </w:t>
            </w:r>
            <w:r w:rsidR="001200E6">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001200E6">
              <w:rPr>
                <w:rFonts w:ascii="Times New Roman" w:hAnsi="Times New Roman"/>
                <w:sz w:val="24"/>
                <w:szCs w:val="24"/>
                <w:highlight w:val="white"/>
              </w:rPr>
              <w:t>вл</w:t>
            </w:r>
            <w:proofErr w:type="gramEnd"/>
            <w:r w:rsidR="001200E6">
              <w:rPr>
                <w:rFonts w:ascii="Times New Roman" w:hAnsi="Times New Roman"/>
                <w:sz w:val="24"/>
                <w:szCs w:val="24"/>
                <w:highlight w:val="white"/>
              </w:rPr>
              <w:t>і (лота)</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Тендерні пропозиції вважаються дійсними </w:t>
            </w:r>
            <w:r w:rsidRPr="008E5529">
              <w:rPr>
                <w:rFonts w:ascii="Times New Roman" w:hAnsi="Times New Roman" w:cs="Times New Roman"/>
                <w:b/>
                <w:i/>
                <w:sz w:val="24"/>
                <w:szCs w:val="24"/>
                <w:u w:val="single"/>
              </w:rPr>
              <w:t>протягом 120 (ста двадцяти) днів</w:t>
            </w:r>
            <w:r w:rsidRPr="008E5529">
              <w:rPr>
                <w:rFonts w:ascii="Times New Roman" w:hAnsi="Times New Roman" w:cs="Times New Roman"/>
                <w:sz w:val="24"/>
                <w:szCs w:val="24"/>
              </w:rPr>
              <w:t xml:space="preserve"> із дати кінцевого строку подання тендерних пропозицій. </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продовження строку дії тендерних пропозицій. </w:t>
            </w:r>
          </w:p>
          <w:p w:rsidR="006F7E80" w:rsidRPr="008E5529" w:rsidRDefault="006F7E80" w:rsidP="008E5529">
            <w:pPr>
              <w:pStyle w:val="13"/>
              <w:jc w:val="both"/>
              <w:rPr>
                <w:rFonts w:ascii="Times New Roman" w:hAnsi="Times New Roman" w:cs="Times New Roman"/>
                <w:sz w:val="24"/>
                <w:szCs w:val="24"/>
                <w:u w:val="single"/>
              </w:rPr>
            </w:pPr>
            <w:r w:rsidRPr="008E5529">
              <w:rPr>
                <w:rFonts w:ascii="Times New Roman" w:hAnsi="Times New Roman" w:cs="Times New Roman"/>
                <w:sz w:val="24"/>
                <w:szCs w:val="24"/>
              </w:rPr>
              <w:t>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w:t>
            </w:r>
            <w:r w:rsidRPr="008E5529">
              <w:rPr>
                <w:rFonts w:ascii="Times New Roman" w:hAnsi="Times New Roman" w:cs="Times New Roman"/>
                <w:sz w:val="24"/>
                <w:szCs w:val="24"/>
                <w:u w:val="single"/>
              </w:rPr>
              <w:t>має право:</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E5529">
              <w:rPr>
                <w:rFonts w:ascii="Times New Roman" w:hAnsi="Times New Roman" w:cs="Times New Roman"/>
                <w:i/>
                <w:sz w:val="24"/>
                <w:szCs w:val="24"/>
              </w:rPr>
              <w:t>(</w:t>
            </w:r>
            <w:proofErr w:type="gramStart"/>
            <w:r w:rsidRPr="008E5529">
              <w:rPr>
                <w:rFonts w:ascii="Times New Roman" w:hAnsi="Times New Roman" w:cs="Times New Roman"/>
                <w:i/>
                <w:sz w:val="24"/>
                <w:szCs w:val="24"/>
              </w:rPr>
              <w:t>у</w:t>
            </w:r>
            <w:proofErr w:type="gramEnd"/>
            <w:r w:rsidRPr="008E5529">
              <w:rPr>
                <w:rFonts w:ascii="Times New Roman" w:hAnsi="Times New Roman" w:cs="Times New Roman"/>
                <w:i/>
                <w:sz w:val="24"/>
                <w:szCs w:val="24"/>
              </w:rPr>
              <w:t xml:space="preserve"> разі якщо таке вимагалося)</w:t>
            </w:r>
            <w:r w:rsidRPr="008E5529">
              <w:rPr>
                <w:rFonts w:ascii="Times New Roman" w:hAnsi="Times New Roman" w:cs="Times New Roman"/>
                <w:sz w:val="24"/>
                <w:szCs w:val="24"/>
              </w:rPr>
              <w:t>.</w:t>
            </w:r>
          </w:p>
          <w:p w:rsidR="006F7E80" w:rsidRPr="004052A1" w:rsidRDefault="006F7E80" w:rsidP="008E5529">
            <w:pPr>
              <w:pStyle w:val="13"/>
              <w:jc w:val="both"/>
              <w:rPr>
                <w:b/>
                <w:lang w:val="uk-UA"/>
              </w:rPr>
            </w:pPr>
            <w:r w:rsidRPr="008E5529">
              <w:rPr>
                <w:rFonts w:ascii="Times New Roman" w:hAnsi="Times New Roman" w:cs="Times New Roman"/>
                <w:sz w:val="24"/>
                <w:szCs w:val="24"/>
              </w:rPr>
              <w:t>У разі необхідності 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8C7051" w:rsidP="00AE0DE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5. </w:t>
            </w:r>
            <w:r w:rsidRPr="008C7051">
              <w:rPr>
                <w:rFonts w:ascii="Times New Roman" w:hAnsi="Times New Roman"/>
                <w:b/>
                <w:sz w:val="24"/>
                <w:szCs w:val="24"/>
              </w:rPr>
              <w:t>Кваліфікаційні критерії до учасникі</w:t>
            </w:r>
            <w:proofErr w:type="gramStart"/>
            <w:r w:rsidRPr="008C7051">
              <w:rPr>
                <w:rFonts w:ascii="Times New Roman" w:hAnsi="Times New Roman"/>
                <w:b/>
                <w:sz w:val="24"/>
                <w:szCs w:val="24"/>
              </w:rPr>
              <w:t>в</w:t>
            </w:r>
            <w:proofErr w:type="gramEnd"/>
            <w:r w:rsidRPr="008C7051">
              <w:rPr>
                <w:rFonts w:ascii="Times New Roman" w:hAnsi="Times New Roman"/>
                <w:b/>
                <w:sz w:val="24"/>
                <w:szCs w:val="24"/>
              </w:rPr>
              <w:t xml:space="preserve"> </w:t>
            </w:r>
            <w:proofErr w:type="gramStart"/>
            <w:r w:rsidRPr="008C7051">
              <w:rPr>
                <w:rFonts w:ascii="Times New Roman" w:hAnsi="Times New Roman"/>
                <w:b/>
                <w:sz w:val="24"/>
                <w:szCs w:val="24"/>
              </w:rPr>
              <w:t>та</w:t>
            </w:r>
            <w:proofErr w:type="gramEnd"/>
            <w:r w:rsidRPr="008C7051">
              <w:rPr>
                <w:rFonts w:ascii="Times New Roman" w:hAnsi="Times New Roman"/>
                <w:b/>
                <w:sz w:val="24"/>
                <w:szCs w:val="24"/>
              </w:rPr>
              <w:t xml:space="preserve"> вимоги,</w:t>
            </w:r>
            <w:r>
              <w:rPr>
                <w:rFonts w:ascii="Times New Roman" w:hAnsi="Times New Roman"/>
                <w:b/>
                <w:sz w:val="24"/>
                <w:szCs w:val="24"/>
              </w:rPr>
              <w:t xml:space="preserve"> згідно </w:t>
            </w:r>
            <w:r w:rsidRPr="008C7051">
              <w:rPr>
                <w:rFonts w:ascii="Times New Roman" w:hAnsi="Times New Roman"/>
                <w:b/>
                <w:sz w:val="24"/>
                <w:szCs w:val="24"/>
              </w:rPr>
              <w:t>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8C7051" w:rsidRPr="008C7051" w:rsidRDefault="008C7051" w:rsidP="008C7051">
            <w:pPr>
              <w:widowControl w:val="0"/>
              <w:ind w:right="120"/>
              <w:jc w:val="both"/>
              <w:rPr>
                <w:rFonts w:ascii="Times New Roman" w:hAnsi="Times New Roman"/>
                <w:b/>
                <w:sz w:val="24"/>
                <w:szCs w:val="24"/>
              </w:rPr>
            </w:pPr>
            <w:proofErr w:type="gramStart"/>
            <w:r w:rsidRPr="008C7051">
              <w:rPr>
                <w:rFonts w:ascii="Times New Roman" w:hAnsi="Times New Roman"/>
                <w:b/>
                <w:sz w:val="24"/>
                <w:szCs w:val="24"/>
              </w:rPr>
              <w:t>П</w:t>
            </w:r>
            <w:proofErr w:type="gramEnd"/>
            <w:r w:rsidRPr="008C7051">
              <w:rPr>
                <w:rFonts w:ascii="Times New Roman" w:hAnsi="Times New Roman"/>
                <w:b/>
                <w:sz w:val="24"/>
                <w:szCs w:val="24"/>
              </w:rPr>
              <w:t>ідстави, визначені пунктом 44 Особливостей.</w:t>
            </w:r>
          </w:p>
          <w:p w:rsidR="008C7051" w:rsidRPr="008C7051" w:rsidRDefault="008C7051" w:rsidP="008C7051">
            <w:pPr>
              <w:widowControl w:val="0"/>
              <w:pBdr>
                <w:top w:val="nil"/>
                <w:left w:val="nil"/>
                <w:bottom w:val="nil"/>
                <w:right w:val="nil"/>
                <w:between w:val="nil"/>
              </w:pBdr>
              <w:jc w:val="both"/>
              <w:rPr>
                <w:rFonts w:ascii="Times New Roman" w:hAnsi="Times New Roman"/>
                <w:sz w:val="24"/>
                <w:szCs w:val="24"/>
              </w:rPr>
            </w:pPr>
            <w:r w:rsidRPr="008C7051">
              <w:rPr>
                <w:rFonts w:ascii="Times New Roman" w:hAnsi="Times New Roman"/>
                <w:sz w:val="24"/>
                <w:szCs w:val="24"/>
              </w:rPr>
              <w:t xml:space="preserve">Замовник приймає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 замовник має незаперечні докази того, що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8C7051">
              <w:rPr>
                <w:rFonts w:ascii="Times New Roman" w:hAnsi="Times New Roman"/>
                <w:sz w:val="24"/>
                <w:szCs w:val="24"/>
              </w:rPr>
              <w:lastRenderedPageBreak/>
              <w:t>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2) відомості про юридичну особу,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3)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4) суб’єкт господарювання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5) фізична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6) керівник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7) тендерна пропозиція подана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8)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9) у Єдиному державному реє</w:t>
            </w:r>
            <w:proofErr w:type="gramStart"/>
            <w:r w:rsidRPr="008C7051">
              <w:rPr>
                <w:rFonts w:ascii="Times New Roman" w:hAnsi="Times New Roman"/>
                <w:sz w:val="24"/>
                <w:szCs w:val="24"/>
              </w:rPr>
              <w:t>стр</w:t>
            </w:r>
            <w:proofErr w:type="gramEnd"/>
            <w:r w:rsidRPr="008C7051">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10) юридична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7051">
              <w:rPr>
                <w:rFonts w:ascii="Times New Roman" w:hAnsi="Times New Roman"/>
                <w:sz w:val="24"/>
                <w:szCs w:val="24"/>
              </w:rPr>
              <w:br/>
              <w:t>20 млн. гривень (у тому числі за лотом);</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11)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або кінцевий бенефіціарний власник, </w:t>
            </w:r>
            <w:r w:rsidRPr="008C7051">
              <w:rPr>
                <w:rFonts w:ascii="Times New Roman" w:hAnsi="Times New Roman"/>
                <w:sz w:val="24"/>
                <w:szCs w:val="24"/>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12)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 xml:space="preserve">Замовник може прийняти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7051">
              <w:rPr>
                <w:rFonts w:ascii="Times New Roman" w:hAnsi="Times New Roman"/>
                <w:sz w:val="24"/>
                <w:szCs w:val="24"/>
              </w:rPr>
              <w:t>в</w:t>
            </w:r>
            <w:proofErr w:type="gramEnd"/>
            <w:r w:rsidRPr="008C7051">
              <w:rPr>
                <w:rFonts w:ascii="Times New Roman" w:hAnsi="Times New Roman"/>
                <w:sz w:val="24"/>
                <w:szCs w:val="24"/>
              </w:rPr>
              <w:t xml:space="preserve"> </w:t>
            </w:r>
            <w:proofErr w:type="gramStart"/>
            <w:r w:rsidRPr="008C7051">
              <w:rPr>
                <w:rFonts w:ascii="Times New Roman" w:hAnsi="Times New Roman"/>
                <w:sz w:val="24"/>
                <w:szCs w:val="24"/>
              </w:rPr>
              <w:t>та</w:t>
            </w:r>
            <w:proofErr w:type="gramEnd"/>
            <w:r w:rsidRPr="008C7051">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7051">
              <w:rPr>
                <w:rFonts w:ascii="Times New Roman" w:hAnsi="Times New Roman"/>
                <w:sz w:val="28"/>
                <w:szCs w:val="28"/>
              </w:rPr>
              <w:t xml:space="preserve"> </w:t>
            </w:r>
            <w:r w:rsidRPr="008C7051">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7051">
              <w:rPr>
                <w:rFonts w:ascii="Times New Roman" w:hAnsi="Times New Roman"/>
                <w:sz w:val="24"/>
                <w:szCs w:val="24"/>
              </w:rPr>
              <w:t>п</w:t>
            </w:r>
            <w:proofErr w:type="gramEnd"/>
            <w:r w:rsidRPr="008C7051">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6F7E80" w:rsidRPr="00B17FDF" w:rsidRDefault="008C7051" w:rsidP="008C7051">
            <w:pPr>
              <w:pStyle w:val="13"/>
              <w:jc w:val="both"/>
              <w:rPr>
                <w:lang w:val="uk-UA"/>
              </w:rPr>
            </w:pPr>
            <w:r w:rsidRPr="008C7051">
              <w:rPr>
                <w:rFonts w:ascii="Times New Roman" w:eastAsia="Times New Roman" w:hAnsi="Times New Roman" w:cs="Times New Roman"/>
                <w:color w:val="auto"/>
                <w:sz w:val="24"/>
                <w:szCs w:val="24"/>
                <w:highlight w:val="white"/>
              </w:rPr>
              <w:t xml:space="preserve">Замовник не вимагає документального </w:t>
            </w:r>
            <w:proofErr w:type="gramStart"/>
            <w:r w:rsidRPr="008C7051">
              <w:rPr>
                <w:rFonts w:ascii="Times New Roman" w:eastAsia="Times New Roman" w:hAnsi="Times New Roman" w:cs="Times New Roman"/>
                <w:color w:val="auto"/>
                <w:sz w:val="24"/>
                <w:szCs w:val="24"/>
                <w:highlight w:val="white"/>
              </w:rPr>
              <w:t>п</w:t>
            </w:r>
            <w:proofErr w:type="gramEnd"/>
            <w:r w:rsidRPr="008C7051">
              <w:rPr>
                <w:rFonts w:ascii="Times New Roman" w:eastAsia="Times New Roman" w:hAnsi="Times New Roman" w:cs="Times New Roman"/>
                <w:color w:val="auto"/>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Start"/>
            <w:r w:rsidRPr="008C7051">
              <w:rPr>
                <w:rFonts w:ascii="Times New Roman" w:eastAsia="Times New Roman" w:hAnsi="Times New Roman" w:cs="Times New Roman"/>
                <w:color w:val="auto"/>
                <w:sz w:val="24"/>
                <w:szCs w:val="24"/>
                <w:highlight w:val="white"/>
              </w:rPr>
              <w:t>.</w:t>
            </w:r>
            <w:r w:rsidR="001200E6" w:rsidRPr="008C7051">
              <w:rPr>
                <w:rFonts w:ascii="Times New Roman" w:hAnsi="Times New Roman" w:cs="Times New Roman"/>
                <w:color w:val="auto"/>
                <w:sz w:val="24"/>
                <w:szCs w:val="24"/>
                <w:highlight w:val="white"/>
              </w:rPr>
              <w:t>.</w:t>
            </w:r>
            <w:proofErr w:type="gramEnd"/>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8">
              <w:r>
                <w:rPr>
                  <w:rFonts w:ascii="Times New Roman" w:hAnsi="Times New Roman"/>
                  <w:sz w:val="24"/>
                  <w:szCs w:val="24"/>
                </w:rPr>
                <w:t xml:space="preserve"> пунктом третім </w:t>
              </w:r>
            </w:hyperlink>
            <w:hyperlink r:id="rId9">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00625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sidR="00B45D08">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45D08" w:rsidRPr="008C7051" w:rsidRDefault="008C7051" w:rsidP="00B45D08">
            <w:pPr>
              <w:spacing w:after="0" w:line="240" w:lineRule="auto"/>
              <w:jc w:val="both"/>
              <w:rPr>
                <w:rFonts w:ascii="Times New Roman" w:hAnsi="Times New Roman"/>
                <w:lang w:val="uk-UA"/>
              </w:rPr>
            </w:pPr>
            <w:r w:rsidRPr="008C7051">
              <w:rPr>
                <w:rFonts w:ascii="Times New Roman" w:hAnsi="Times New Roman"/>
                <w:color w:val="000000"/>
                <w:sz w:val="24"/>
                <w:szCs w:val="24"/>
              </w:rPr>
              <w:t>Не передбачено</w:t>
            </w:r>
            <w:r>
              <w:rPr>
                <w:rFonts w:ascii="Times New Roman" w:hAnsi="Times New Roman"/>
                <w:color w:val="000000"/>
                <w:sz w:val="24"/>
                <w:szCs w:val="24"/>
                <w:lang w:val="uk-UA"/>
              </w:rPr>
              <w:t>.</w:t>
            </w:r>
          </w:p>
        </w:tc>
      </w:tr>
      <w:tr w:rsidR="006F7E80" w:rsidRPr="007D242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8. Унесення змін або </w:t>
            </w:r>
            <w:r w:rsidRPr="00B17FDF">
              <w:rPr>
                <w:rFonts w:ascii="Times New Roman" w:hAnsi="Times New Roman"/>
                <w:b/>
                <w:sz w:val="24"/>
                <w:szCs w:val="24"/>
                <w:lang w:val="uk-UA"/>
              </w:rPr>
              <w:lastRenderedPageBreak/>
              <w:t>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B37AA" w:rsidRPr="00AB37AA" w:rsidRDefault="00AB37AA" w:rsidP="00AE0DE2">
            <w:pPr>
              <w:spacing w:after="0" w:line="240" w:lineRule="auto"/>
              <w:jc w:val="both"/>
              <w:rPr>
                <w:rFonts w:ascii="Times New Roman" w:hAnsi="Times New Roman"/>
                <w:sz w:val="24"/>
                <w:szCs w:val="24"/>
                <w:lang w:val="uk-UA"/>
              </w:rPr>
            </w:pPr>
            <w:r w:rsidRPr="00AB37AA">
              <w:rPr>
                <w:rFonts w:ascii="Times New Roman" w:hAnsi="Times New Roman"/>
                <w:sz w:val="24"/>
                <w:szCs w:val="24"/>
                <w:lang w:val="uk-UA"/>
              </w:rPr>
              <w:lastRenderedPageBreak/>
              <w:t xml:space="preserve">Учасник процедури закупівлі має право внести зміни до своєї </w:t>
            </w:r>
            <w:r w:rsidRPr="00AB37AA">
              <w:rPr>
                <w:rFonts w:ascii="Times New Roman" w:hAnsi="Times New Roman"/>
                <w:sz w:val="24"/>
                <w:szCs w:val="24"/>
                <w:lang w:val="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sidR="008E5529">
              <w:rPr>
                <w:rFonts w:ascii="Times New Roman" w:hAnsi="Times New Roman" w:cs="Times New Roman"/>
                <w:b/>
                <w:sz w:val="24"/>
                <w:szCs w:val="24"/>
                <w:lang w:val="uk-UA"/>
              </w:rPr>
              <w:t>30</w:t>
            </w:r>
            <w:r w:rsidRPr="00654F19">
              <w:rPr>
                <w:rFonts w:ascii="Times New Roman" w:hAnsi="Times New Roman" w:cs="Times New Roman"/>
                <w:b/>
                <w:sz w:val="24"/>
                <w:szCs w:val="24"/>
                <w:lang w:val="uk-UA"/>
              </w:rPr>
              <w:t>.0</w:t>
            </w:r>
            <w:r w:rsidR="00654F19" w:rsidRPr="00654F19">
              <w:rPr>
                <w:rFonts w:ascii="Times New Roman" w:hAnsi="Times New Roman" w:cs="Times New Roman"/>
                <w:b/>
                <w:sz w:val="24"/>
                <w:szCs w:val="24"/>
                <w:lang w:val="uk-UA"/>
              </w:rPr>
              <w:t>3</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7658E5">
            <w:pPr>
              <w:pStyle w:val="13"/>
              <w:jc w:val="both"/>
              <w:rPr>
                <w:lang w:val="uk-UA"/>
              </w:rPr>
            </w:pPr>
            <w:r w:rsidRPr="007658E5">
              <w:rPr>
                <w:rFonts w:ascii="Times New Roman" w:hAnsi="Times New Roman" w:cs="Times New Roman"/>
                <w:sz w:val="24"/>
                <w:szCs w:val="24"/>
              </w:rPr>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7E4C" w:rsidRDefault="00B6729C" w:rsidP="001200E6">
            <w:pPr>
              <w:pStyle w:val="13"/>
              <w:jc w:val="both"/>
              <w:rPr>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B6729C">
              <w:rPr>
                <w:rFonts w:ascii="Times New Roman" w:eastAsia="Times New Roman" w:hAnsi="Times New Roman" w:cs="Times New Roman"/>
                <w:color w:val="auto"/>
                <w:sz w:val="24"/>
                <w:szCs w:val="24"/>
              </w:rPr>
              <w:t xml:space="preserve">Не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B6729C">
                <w:rPr>
                  <w:rFonts w:ascii="Times New Roman" w:eastAsia="Times New Roman" w:hAnsi="Times New Roman" w:cs="Times New Roman"/>
                  <w:color w:val="auto"/>
                  <w:sz w:val="24"/>
                  <w:szCs w:val="24"/>
                </w:rPr>
                <w:t xml:space="preserve">статті 16 </w:t>
              </w:r>
            </w:hyperlink>
            <w:r w:rsidRPr="00B6729C">
              <w:rPr>
                <w:rFonts w:ascii="Times New Roman" w:eastAsia="Times New Roman" w:hAnsi="Times New Roman" w:cs="Times New Roman"/>
                <w:color w:val="auto"/>
                <w:sz w:val="24"/>
                <w:szCs w:val="24"/>
              </w:rPr>
              <w:t xml:space="preserve">Закону, і документи, що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ідтверджують відсутність підстав, визначених </w:t>
            </w:r>
            <w:hyperlink r:id="rId11" w:anchor="n159">
              <w:r w:rsidRPr="00B6729C">
                <w:rPr>
                  <w:rFonts w:ascii="Times New Roman" w:eastAsia="Times New Roman" w:hAnsi="Times New Roman" w:cs="Times New Roman"/>
                  <w:color w:val="auto"/>
                  <w:sz w:val="24"/>
                  <w:szCs w:val="24"/>
                </w:rPr>
                <w:t>пунктом 44</w:t>
              </w:r>
            </w:hyperlink>
            <w:r w:rsidRPr="00B6729C">
              <w:rPr>
                <w:rFonts w:ascii="Times New Roman" w:eastAsia="Times New Roman" w:hAnsi="Times New Roman" w:cs="Times New Roman"/>
                <w:color w:val="auto"/>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6729C">
              <w:rPr>
                <w:rFonts w:ascii="Times New Roman" w:eastAsia="Times New Roman" w:hAnsi="Times New Roman" w:cs="Times New Roman"/>
                <w:color w:val="auto"/>
                <w:sz w:val="24"/>
                <w:szCs w:val="24"/>
              </w:rPr>
              <w:t>вл</w:t>
            </w:r>
            <w:proofErr w:type="gramEnd"/>
            <w:r w:rsidRPr="00B6729C">
              <w:rPr>
                <w:rFonts w:ascii="Times New Roman" w:eastAsia="Times New Roman" w:hAnsi="Times New Roman" w:cs="Times New Roman"/>
                <w:color w:val="auto"/>
                <w:sz w:val="24"/>
                <w:szCs w:val="24"/>
              </w:rPr>
              <w:t>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6729C" w:rsidRDefault="00B6729C" w:rsidP="00B6729C">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B6729C" w:rsidRPr="00B6729C" w:rsidRDefault="00B6729C" w:rsidP="00B6729C">
            <w:pPr>
              <w:widowControl w:val="0"/>
              <w:jc w:val="both"/>
              <w:rPr>
                <w:rFonts w:ascii="Times New Roman" w:hAnsi="Times New Roman"/>
                <w:b/>
                <w:sz w:val="24"/>
                <w:szCs w:val="24"/>
              </w:rPr>
            </w:pPr>
            <w:r w:rsidRPr="00B6729C">
              <w:rPr>
                <w:rFonts w:ascii="Times New Roman" w:hAnsi="Times New Roman"/>
                <w:b/>
                <w:sz w:val="24"/>
                <w:szCs w:val="24"/>
              </w:rPr>
              <w:t>Перелік критерії</w:t>
            </w:r>
            <w:proofErr w:type="gramStart"/>
            <w:r w:rsidRPr="00B6729C">
              <w:rPr>
                <w:rFonts w:ascii="Times New Roman" w:hAnsi="Times New Roman"/>
                <w:b/>
                <w:sz w:val="24"/>
                <w:szCs w:val="24"/>
              </w:rPr>
              <w:t>в</w:t>
            </w:r>
            <w:proofErr w:type="gramEnd"/>
            <w:r w:rsidRPr="00B6729C">
              <w:rPr>
                <w:rFonts w:ascii="Times New Roman" w:hAnsi="Times New Roman"/>
                <w:b/>
                <w:sz w:val="24"/>
                <w:szCs w:val="24"/>
              </w:rPr>
              <w:t xml:space="preserve"> </w:t>
            </w:r>
            <w:proofErr w:type="gramStart"/>
            <w:r w:rsidRPr="00B6729C">
              <w:rPr>
                <w:rFonts w:ascii="Times New Roman" w:hAnsi="Times New Roman"/>
                <w:b/>
                <w:sz w:val="24"/>
                <w:szCs w:val="24"/>
              </w:rPr>
              <w:t>та</w:t>
            </w:r>
            <w:proofErr w:type="gramEnd"/>
            <w:r w:rsidRPr="00B6729C">
              <w:rPr>
                <w:rFonts w:ascii="Times New Roman" w:hAnsi="Times New Roman"/>
                <w:b/>
                <w:sz w:val="24"/>
                <w:szCs w:val="24"/>
              </w:rPr>
              <w:t xml:space="preserve"> методика оцінки тендерної пропозиції із зазначенням питомої ваги критерію:</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w:t>
            </w:r>
            <w:r>
              <w:rPr>
                <w:rFonts w:ascii="Times New Roman" w:hAnsi="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rsidR="00B6729C" w:rsidRDefault="00B6729C" w:rsidP="00B6729C">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B6729C" w:rsidRPr="00B6729C" w:rsidRDefault="00B6729C" w:rsidP="00B6729C">
            <w:pPr>
              <w:widowControl w:val="0"/>
              <w:jc w:val="both"/>
              <w:rPr>
                <w:rFonts w:ascii="Times New Roman" w:hAnsi="Times New Roman"/>
                <w:sz w:val="24"/>
                <w:szCs w:val="24"/>
              </w:rPr>
            </w:pPr>
            <w:proofErr w:type="gramStart"/>
            <w:r w:rsidRPr="00B6729C">
              <w:rPr>
                <w:rFonts w:ascii="Times New Roman" w:hAnsi="Times New Roman"/>
                <w:sz w:val="24"/>
                <w:szCs w:val="24"/>
              </w:rPr>
              <w:t>Ц</w:t>
            </w:r>
            <w:proofErr w:type="gramEnd"/>
            <w:r w:rsidRPr="00B6729C">
              <w:rPr>
                <w:rFonts w:ascii="Times New Roman" w:hAnsi="Times New Roman"/>
                <w:sz w:val="24"/>
                <w:szCs w:val="24"/>
              </w:rPr>
              <w:t xml:space="preserve">іна тендерної пропозиції </w:t>
            </w:r>
            <w:r w:rsidRPr="00B6729C">
              <w:rPr>
                <w:rFonts w:ascii="Times New Roman" w:hAnsi="Times New Roman"/>
                <w:b/>
                <w:sz w:val="24"/>
                <w:szCs w:val="24"/>
              </w:rPr>
              <w:t>не може</w:t>
            </w:r>
            <w:r w:rsidRPr="00B6729C">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29C" w:rsidRPr="00B6729C" w:rsidRDefault="00B6729C" w:rsidP="00B6729C">
            <w:pPr>
              <w:widowControl w:val="0"/>
              <w:jc w:val="both"/>
              <w:rPr>
                <w:rFonts w:ascii="Times New Roman" w:hAnsi="Times New Roman"/>
                <w:b/>
                <w:color w:val="4A86E8"/>
                <w:sz w:val="24"/>
                <w:szCs w:val="24"/>
              </w:rPr>
            </w:pPr>
            <w:r w:rsidRPr="00B6729C">
              <w:rPr>
                <w:rFonts w:ascii="Times New Roman" w:hAnsi="Times New Roman"/>
                <w:sz w:val="24"/>
                <w:szCs w:val="24"/>
              </w:rPr>
              <w:t xml:space="preserve">До розгляду </w:t>
            </w:r>
            <w:r w:rsidRPr="00B6729C">
              <w:rPr>
                <w:rFonts w:ascii="Times New Roman" w:hAnsi="Times New Roman"/>
                <w:b/>
                <w:sz w:val="24"/>
                <w:szCs w:val="24"/>
                <w:lang w:val="uk-UA"/>
              </w:rPr>
              <w:t>не</w:t>
            </w:r>
            <w:r w:rsidRPr="00B6729C">
              <w:rPr>
                <w:rFonts w:ascii="Times New Roman" w:hAnsi="Times New Roman"/>
                <w:b/>
                <w:sz w:val="24"/>
                <w:szCs w:val="24"/>
              </w:rPr>
              <w:t xml:space="preserve"> приймається</w:t>
            </w:r>
            <w:r w:rsidRPr="00B6729C">
              <w:rPr>
                <w:rFonts w:ascii="Times New Roman" w:hAnsi="Times New Roman"/>
                <w:sz w:val="24"/>
                <w:szCs w:val="24"/>
              </w:rPr>
              <w:t xml:space="preserve"> тендерна пропозиція, ціна якої є вищою ніж очікувана вартість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визначена замовником в оголошенні про проведення відкритих торгів.</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Оцінка здійснюється щодо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 цілому.</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Учасник визначає ціни на </w:t>
            </w:r>
            <w:r w:rsidRPr="00B6729C">
              <w:rPr>
                <w:rFonts w:ascii="Times New Roman" w:hAnsi="Times New Roman"/>
                <w:b/>
                <w:sz w:val="24"/>
                <w:szCs w:val="24"/>
              </w:rPr>
              <w:t>товар/послуги/роботи</w:t>
            </w:r>
            <w:r w:rsidRPr="00B6729C">
              <w:rPr>
                <w:rFonts w:ascii="Times New Roman" w:hAnsi="Times New Roman"/>
                <w:sz w:val="24"/>
                <w:szCs w:val="24"/>
              </w:rPr>
              <w:t xml:space="preserve">, що він пропонує </w:t>
            </w:r>
            <w:r w:rsidRPr="00B6729C">
              <w:rPr>
                <w:rFonts w:ascii="Times New Roman" w:hAnsi="Times New Roman"/>
                <w:b/>
                <w:sz w:val="24"/>
                <w:szCs w:val="24"/>
              </w:rPr>
              <w:t>поставити/надати/виконати</w:t>
            </w:r>
            <w:r w:rsidRPr="00B6729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B6729C">
              <w:rPr>
                <w:rFonts w:ascii="Times New Roman" w:hAnsi="Times New Roman"/>
                <w:b/>
                <w:sz w:val="24"/>
                <w:szCs w:val="24"/>
              </w:rPr>
              <w:t>товару/послуг/робіт</w:t>
            </w:r>
            <w:r w:rsidRPr="00B6729C">
              <w:rPr>
                <w:rFonts w:ascii="Times New Roman" w:hAnsi="Times New Roman"/>
                <w:sz w:val="24"/>
                <w:szCs w:val="24"/>
              </w:rPr>
              <w:t xml:space="preserve"> даного виду.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B6729C" w:rsidRDefault="00B6729C" w:rsidP="00B6729C">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w:t>
            </w:r>
            <w:r>
              <w:rPr>
                <w:rFonts w:ascii="Times New Roman" w:hAnsi="Times New Roman"/>
                <w:color w:val="000000"/>
                <w:sz w:val="24"/>
                <w:szCs w:val="24"/>
              </w:rPr>
              <w:lastRenderedPageBreak/>
              <w:t>строки, визначені Особливостями.</w:t>
            </w:r>
            <w:proofErr w:type="gramEnd"/>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ідтвердженням інформації, </w:t>
            </w:r>
            <w:r>
              <w:rPr>
                <w:rFonts w:ascii="Times New Roman" w:hAnsi="Times New Roman"/>
                <w:color w:val="000000"/>
                <w:sz w:val="24"/>
                <w:szCs w:val="24"/>
              </w:rPr>
              <w:lastRenderedPageBreak/>
              <w:t>наданої учасником процедури закупівлі, до органів державної влади, підприємств, установ, організацій відповідно до їх компетенції.</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6729C">
              <w:rPr>
                <w:rFonts w:ascii="Times New Roman" w:hAnsi="Times New Roman"/>
                <w:sz w:val="24"/>
                <w:szCs w:val="24"/>
              </w:rPr>
              <w:t>в</w:t>
            </w:r>
            <w:proofErr w:type="gramEnd"/>
            <w:r w:rsidRPr="00B6729C">
              <w:rPr>
                <w:rFonts w:ascii="Times New Roman" w:hAnsi="Times New Roman"/>
                <w:sz w:val="24"/>
                <w:szCs w:val="24"/>
              </w:rPr>
              <w:t>ідкритих торгів, замовник відхиляє тендерну пропозицію такого учасника процедури закупівлі.</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w:t>
            </w:r>
            <w:r w:rsidRPr="0051798C">
              <w:rPr>
                <w:rFonts w:ascii="Times New Roman" w:hAnsi="Times New Roman"/>
                <w:sz w:val="24"/>
                <w:szCs w:val="24"/>
                <w:highlight w:val="white"/>
              </w:rPr>
              <w:t>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w:t>
            </w:r>
            <w:r>
              <w:rPr>
                <w:rFonts w:ascii="Times New Roman" w:hAnsi="Times New Roman"/>
                <w:sz w:val="24"/>
                <w:szCs w:val="24"/>
              </w:rPr>
              <w:lastRenderedPageBreak/>
              <w:t>виправлення або невиправлення учасниками виявлених невідповідностей.</w:t>
            </w:r>
          </w:p>
          <w:p w:rsidR="006F7E80" w:rsidRPr="00B6729C" w:rsidRDefault="00B6729C" w:rsidP="00B6729C">
            <w:pPr>
              <w:spacing w:after="0" w:line="240" w:lineRule="auto"/>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Pr="00002B84" w:rsidRDefault="00002B84" w:rsidP="00002B84">
            <w:pPr>
              <w:widowControl w:val="0"/>
              <w:jc w:val="both"/>
              <w:rPr>
                <w:rFonts w:ascii="Times New Roman" w:hAnsi="Times New Roman"/>
                <w:sz w:val="24"/>
                <w:szCs w:val="24"/>
                <w:lang w:val="uk-UA"/>
              </w:rPr>
            </w:pPr>
            <w:r w:rsidRPr="00002B84">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002B84" w:rsidRDefault="00002B84" w:rsidP="00002B84">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w:t>
            </w:r>
            <w:r>
              <w:rPr>
                <w:rFonts w:ascii="Times New Roman" w:hAnsi="Times New Roman"/>
                <w:sz w:val="24"/>
                <w:szCs w:val="24"/>
              </w:rPr>
              <w:lastRenderedPageBreak/>
              <w:t xml:space="preserve">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2B84" w:rsidRDefault="00002B84" w:rsidP="00002B84">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ідтверджує, що у </w:t>
            </w:r>
            <w:r>
              <w:rPr>
                <w:rFonts w:ascii="Times New Roman" w:hAnsi="Times New Roman"/>
                <w:color w:val="000000"/>
                <w:sz w:val="24"/>
                <w:szCs w:val="24"/>
              </w:rPr>
              <w:lastRenderedPageBreak/>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2B84" w:rsidRDefault="00002B84" w:rsidP="00002B84">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 xml:space="preserve">осійської Федерації/Республіки Білорусь. </w:t>
            </w:r>
          </w:p>
          <w:p w:rsidR="006F7E80" w:rsidRPr="00086CD6" w:rsidRDefault="00002B84" w:rsidP="00002B84">
            <w:pPr>
              <w:spacing w:after="0" w:line="240" w:lineRule="auto"/>
              <w:jc w:val="both"/>
              <w:rPr>
                <w:rFonts w:ascii="Times New Roman" w:hAnsi="Times New Roman"/>
                <w:color w:val="FF0000"/>
                <w:sz w:val="24"/>
                <w:szCs w:val="24"/>
                <w:lang w:val="uk-UA"/>
              </w:rPr>
            </w:pPr>
            <w:r w:rsidRPr="00002B84">
              <w:rPr>
                <w:rFonts w:ascii="Times New Roman" w:hAnsi="Times New Roman"/>
                <w:sz w:val="24"/>
                <w:szCs w:val="24"/>
              </w:rPr>
              <w:t xml:space="preserve">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 xml:space="preserve">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002B84">
              <w:rPr>
                <w:rFonts w:ascii="Times New Roman" w:hAnsi="Times New Roman"/>
                <w:sz w:val="24"/>
                <w:szCs w:val="24"/>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sz w:val="24"/>
                <w:szCs w:val="24"/>
              </w:rPr>
              <w:t>у</w:t>
            </w:r>
            <w:proofErr w:type="gramEnd"/>
            <w:r>
              <w:rPr>
                <w:rFonts w:ascii="Times New Roman" w:hAnsi="Times New Roman"/>
                <w:sz w:val="24"/>
                <w:szCs w:val="24"/>
              </w:rPr>
              <w:t xml:space="preserve"> разі, коли:</w:t>
            </w:r>
          </w:p>
          <w:p w:rsidR="00002B84" w:rsidRDefault="00002B84" w:rsidP="00002B84">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spacing w:line="228" w:lineRule="auto"/>
              <w:jc w:val="both"/>
              <w:rPr>
                <w:rFonts w:ascii="Times New Roman" w:hAnsi="Times New Roman"/>
                <w:sz w:val="24"/>
                <w:szCs w:val="24"/>
              </w:rPr>
            </w:pPr>
            <w:r>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яку замовником виявлено згідно з абзацом другим пункту 39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02B84">
              <w:rPr>
                <w:rFonts w:ascii="Times New Roman" w:hAnsi="Times New Roman"/>
                <w:sz w:val="24"/>
                <w:szCs w:val="24"/>
              </w:rPr>
              <w:t>стр</w:t>
            </w:r>
            <w:proofErr w:type="gramEnd"/>
            <w:r w:rsidRPr="00002B84">
              <w:rPr>
                <w:rFonts w:ascii="Times New Roman" w:hAnsi="Times New Roman"/>
                <w:sz w:val="24"/>
                <w:szCs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002B84">
              <w:rPr>
                <w:rFonts w:ascii="Times New Roman" w:hAnsi="Times New Roman"/>
                <w:sz w:val="24"/>
                <w:szCs w:val="24"/>
              </w:rPr>
              <w:lastRenderedPageBreak/>
              <w:t>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sidRPr="00002B84">
              <w:rPr>
                <w:rFonts w:ascii="Times New Roman" w:hAnsi="Times New Roman"/>
                <w:b/>
                <w:i/>
                <w:sz w:val="24"/>
                <w:szCs w:val="24"/>
              </w:rPr>
              <w:t>2) тендерна пропозиція:</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xml:space="preserve">— є </w:t>
            </w:r>
            <w:proofErr w:type="gramStart"/>
            <w:r w:rsidRPr="00002B84">
              <w:rPr>
                <w:rFonts w:ascii="Times New Roman" w:hAnsi="Times New Roman"/>
                <w:sz w:val="24"/>
                <w:szCs w:val="24"/>
              </w:rPr>
              <w:t>такою</w:t>
            </w:r>
            <w:proofErr w:type="gramEnd"/>
            <w:r w:rsidRPr="00002B84">
              <w:rPr>
                <w:rFonts w:ascii="Times New Roman" w:hAnsi="Times New Roman"/>
                <w:sz w:val="24"/>
                <w:szCs w:val="24"/>
              </w:rPr>
              <w:t>, строк дії якої закінчився</w:t>
            </w:r>
            <w:r>
              <w:rPr>
                <w:rFonts w:ascii="Times New Roman" w:hAnsi="Times New Roman"/>
                <w:sz w:val="24"/>
                <w:szCs w:val="24"/>
              </w:rPr>
              <w:t>;</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відповідає вимогам, установленим у тендерній документації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абзацу першого частини третьої статті 22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відмовився від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002B84">
              <w:rPr>
                <w:rFonts w:ascii="Times New Roman" w:hAnsi="Times New Roman"/>
                <w:sz w:val="24"/>
                <w:szCs w:val="24"/>
              </w:rPr>
              <w:t>підстав, визначених пунктом 44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замовником виявлено згідно з абзацом другим пункту 39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 коли:</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w:t>
            </w:r>
            <w:proofErr w:type="gramStart"/>
            <w:r>
              <w:rPr>
                <w:rFonts w:ascii="Times New Roman" w:hAnsi="Times New Roman"/>
                <w:sz w:val="24"/>
                <w:szCs w:val="24"/>
              </w:rPr>
              <w:t>п</w:t>
            </w:r>
            <w:proofErr w:type="gramEnd"/>
            <w:r>
              <w:rPr>
                <w:rFonts w:ascii="Times New Roman" w:hAnsi="Times New Roman"/>
                <w:sz w:val="24"/>
                <w:szCs w:val="24"/>
              </w:rPr>
              <w:t xml:space="preserve">ідстави такого відхилення (з посиланням на відповідні положення Особливостей та умови тендерної документації, яким така тендерна </w:t>
            </w:r>
            <w:r>
              <w:rPr>
                <w:rFonts w:ascii="Times New Roman" w:hAnsi="Times New Roman"/>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6F7E80" w:rsidRPr="00CC5BB7" w:rsidRDefault="00002B84" w:rsidP="00002B84">
            <w:pPr>
              <w:widowControl w:val="0"/>
              <w:spacing w:line="228" w:lineRule="auto"/>
              <w:jc w:val="both"/>
              <w:rPr>
                <w:rFonts w:ascii="Times New Roman" w:hAnsi="Times New Roman"/>
                <w:sz w:val="24"/>
                <w:szCs w:val="24"/>
                <w:highlight w:val="white"/>
              </w:rPr>
            </w:pPr>
            <w:r>
              <w:rPr>
                <w:rFonts w:ascii="Times New Roman" w:hAnsi="Times New Roman"/>
                <w:sz w:val="24"/>
                <w:szCs w:val="24"/>
              </w:rPr>
              <w:t>У разі коли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 xml:space="preserve">не </w:t>
            </w:r>
            <w:proofErr w:type="gramStart"/>
            <w:r>
              <w:rPr>
                <w:rFonts w:ascii="Times New Roman" w:hAnsi="Times New Roman"/>
                <w:b/>
                <w:i/>
                <w:sz w:val="24"/>
                <w:szCs w:val="24"/>
              </w:rPr>
              <w:t>п</w:t>
            </w:r>
            <w:proofErr w:type="gramEnd"/>
            <w:r>
              <w:rPr>
                <w:rFonts w:ascii="Times New Roman" w:hAnsi="Times New Roman"/>
                <w:b/>
                <w:i/>
                <w:sz w:val="24"/>
                <w:szCs w:val="24"/>
              </w:rPr>
              <w:t>ізніш як через чотири дні</w:t>
            </w:r>
            <w:r>
              <w:rPr>
                <w:rFonts w:ascii="Times New Roman" w:hAnsi="Times New Roman"/>
                <w:b/>
                <w:sz w:val="24"/>
                <w:szCs w:val="24"/>
              </w:rPr>
              <w:t xml:space="preserve"> </w:t>
            </w:r>
            <w:r>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1) відхилення </w:t>
            </w:r>
            <w:proofErr w:type="gramStart"/>
            <w:r>
              <w:rPr>
                <w:rFonts w:ascii="Times New Roman" w:hAnsi="Times New Roman"/>
                <w:sz w:val="24"/>
                <w:szCs w:val="24"/>
              </w:rPr>
              <w:t>вс</w:t>
            </w:r>
            <w:proofErr w:type="gramEnd"/>
            <w:r>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lastRenderedPageBreak/>
              <w:t>Відкриті торги можуть бути відмінені частково (за лотом).</w:t>
            </w:r>
          </w:p>
          <w:p w:rsidR="006F7E80" w:rsidRPr="00B17FDF" w:rsidRDefault="00002B84" w:rsidP="00002B84">
            <w:pPr>
              <w:pStyle w:val="13"/>
              <w:jc w:val="both"/>
              <w:rPr>
                <w:lang w:val="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002B84" w:rsidRDefault="00002B84" w:rsidP="00002B8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E80" w:rsidRPr="00B17FDF" w:rsidRDefault="00002B84" w:rsidP="00002B84">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002B84" w:rsidRDefault="00002B84" w:rsidP="00002B84">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b/>
                <w:color w:val="000000"/>
                <w:sz w:val="24"/>
                <w:szCs w:val="24"/>
              </w:rPr>
              <w:t xml:space="preserve">достовірну інформацію про наявність у нього чинної </w:t>
            </w:r>
            <w:proofErr w:type="gramStart"/>
            <w:r>
              <w:rPr>
                <w:rFonts w:ascii="Times New Roman" w:hAnsi="Times New Roman"/>
                <w:b/>
                <w:color w:val="000000"/>
                <w:sz w:val="24"/>
                <w:szCs w:val="24"/>
              </w:rPr>
              <w:t>л</w:t>
            </w:r>
            <w:proofErr w:type="gramEnd"/>
            <w:r>
              <w:rPr>
                <w:rFonts w:ascii="Times New Roman" w:hAnsi="Times New Roman"/>
                <w:b/>
                <w:color w:val="000000"/>
                <w:sz w:val="24"/>
                <w:szCs w:val="24"/>
              </w:rPr>
              <w:t>іцензії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002B84" w:rsidP="00002B84">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11FB5" w:rsidRPr="00911FB5" w:rsidRDefault="00911FB5" w:rsidP="00911FB5">
            <w:pPr>
              <w:pStyle w:val="afe"/>
              <w:spacing w:before="150" w:beforeAutospacing="0" w:after="150" w:afterAutospacing="0"/>
              <w:jc w:val="both"/>
              <w:rPr>
                <w:lang w:val="uk-UA"/>
              </w:rPr>
            </w:pPr>
            <w:r w:rsidRPr="00911FB5">
              <w:rPr>
                <w:color w:val="000000"/>
                <w:lang w:val="uk-UA"/>
              </w:rPr>
              <w:t xml:space="preserve">Договір про закупівлю укладається відповідно до Цивільного і Господарського кодексів України з урахуванням положень статті 41 </w:t>
            </w:r>
            <w:r w:rsidRPr="00911FB5">
              <w:rPr>
                <w:color w:val="000000"/>
                <w:lang w:val="uk-UA"/>
              </w:rPr>
              <w:lastRenderedPageBreak/>
              <w:t>Закону, крім частин третьої-п’ятої, сьомої-дев’ятої статті 41 Закону, та цих особливостей.</w:t>
            </w:r>
          </w:p>
          <w:p w:rsidR="00911FB5" w:rsidRPr="00911FB5" w:rsidRDefault="00911FB5" w:rsidP="00911FB5">
            <w:pPr>
              <w:pStyle w:val="afe"/>
              <w:spacing w:before="150" w:beforeAutospacing="0" w:after="150" w:afterAutospacing="0"/>
              <w:jc w:val="both"/>
              <w:rPr>
                <w:lang w:val="uk-UA"/>
              </w:rPr>
            </w:pPr>
            <w:r w:rsidRPr="00911F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11FB5" w:rsidRDefault="00911FB5" w:rsidP="00911FB5">
            <w:pPr>
              <w:pStyle w:val="afe"/>
              <w:numPr>
                <w:ilvl w:val="0"/>
                <w:numId w:val="44"/>
              </w:numPr>
              <w:spacing w:before="150" w:beforeAutospacing="0" w:after="0" w:afterAutospacing="0"/>
              <w:jc w:val="both"/>
              <w:textAlignment w:val="baseline"/>
              <w:rPr>
                <w:color w:val="000000"/>
              </w:rPr>
            </w:pPr>
            <w:r>
              <w:rPr>
                <w:color w:val="000000"/>
              </w:rPr>
              <w:t xml:space="preserve">визначення </w:t>
            </w:r>
            <w:proofErr w:type="gramStart"/>
            <w:r>
              <w:rPr>
                <w:color w:val="000000"/>
              </w:rPr>
              <w:t>грошового</w:t>
            </w:r>
            <w:proofErr w:type="gramEnd"/>
            <w:r>
              <w:rPr>
                <w:color w:val="000000"/>
              </w:rPr>
              <w:t xml:space="preserve"> еквівалента зобов’язання в іноземній валюті;</w:t>
            </w:r>
          </w:p>
          <w:p w:rsidR="00911FB5" w:rsidRDefault="00911FB5" w:rsidP="00911FB5">
            <w:pPr>
              <w:pStyle w:val="afe"/>
              <w:numPr>
                <w:ilvl w:val="0"/>
                <w:numId w:val="44"/>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w:t>
            </w:r>
            <w:proofErr w:type="gramStart"/>
            <w:r>
              <w:rPr>
                <w:color w:val="000000"/>
              </w:rPr>
              <w:t>вл</w:t>
            </w:r>
            <w:proofErr w:type="gramEnd"/>
            <w:r>
              <w:rPr>
                <w:color w:val="000000"/>
              </w:rPr>
              <w:t>і;</w:t>
            </w:r>
          </w:p>
          <w:p w:rsidR="00911FB5" w:rsidRDefault="00911FB5" w:rsidP="00911FB5">
            <w:pPr>
              <w:pStyle w:val="afe"/>
              <w:numPr>
                <w:ilvl w:val="0"/>
                <w:numId w:val="44"/>
              </w:numPr>
              <w:spacing w:before="0" w:beforeAutospacing="0" w:after="150" w:afterAutospacing="0"/>
              <w:jc w:val="both"/>
              <w:textAlignment w:val="baseline"/>
              <w:rPr>
                <w:color w:val="000000"/>
              </w:rPr>
            </w:pPr>
            <w:r>
              <w:rPr>
                <w:color w:val="000000"/>
              </w:rPr>
              <w:t xml:space="preserve">перерахунку ціни та обсягів товарів </w:t>
            </w:r>
            <w:proofErr w:type="gramStart"/>
            <w:r>
              <w:rPr>
                <w:color w:val="000000"/>
              </w:rPr>
              <w:t>в</w:t>
            </w:r>
            <w:proofErr w:type="gramEnd"/>
            <w:r>
              <w:rPr>
                <w:color w:val="000000"/>
              </w:rPr>
              <w:t xml:space="preserve"> бік зменшення за умови необхідності приведення обсягів товарів до кратності упаковки.</w:t>
            </w:r>
          </w:p>
          <w:p w:rsidR="00911FB5" w:rsidRDefault="00911FB5" w:rsidP="00911FB5">
            <w:pPr>
              <w:pStyle w:val="afe"/>
              <w:spacing w:before="150" w:beforeAutospacing="0" w:after="150" w:afterAutospacing="0"/>
              <w:jc w:val="both"/>
            </w:pPr>
            <w:r>
              <w:rPr>
                <w:color w:val="000000"/>
              </w:rPr>
              <w:t xml:space="preserve">У разі необхідності перерахунку ціни тендерної пропозиції переможець має надати такий перерахунок замовнику </w:t>
            </w:r>
            <w:proofErr w:type="gramStart"/>
            <w:r>
              <w:rPr>
                <w:color w:val="000000"/>
              </w:rPr>
              <w:t>п</w:t>
            </w:r>
            <w:proofErr w:type="gramEnd"/>
            <w:r>
              <w:rPr>
                <w:color w:val="000000"/>
              </w:rPr>
              <w:t>ід час укладання договору про закупівлю.</w:t>
            </w:r>
          </w:p>
          <w:p w:rsidR="00911FB5" w:rsidRDefault="00911FB5" w:rsidP="00911FB5">
            <w:pPr>
              <w:pStyle w:val="afe"/>
              <w:spacing w:before="150" w:beforeAutospacing="0" w:after="150" w:afterAutospacing="0"/>
              <w:jc w:val="both"/>
            </w:pPr>
            <w:r>
              <w:rPr>
                <w:color w:val="000000"/>
              </w:rPr>
              <w:t>Переможець процедури закупі</w:t>
            </w:r>
            <w:proofErr w:type="gramStart"/>
            <w:r>
              <w:rPr>
                <w:color w:val="000000"/>
              </w:rPr>
              <w:t>вл</w:t>
            </w:r>
            <w:proofErr w:type="gramEnd"/>
            <w:r>
              <w:rPr>
                <w:color w:val="000000"/>
              </w:rPr>
              <w:t>і під час укладення договору про закупівлю повинен надати шляхом завантаження в електронну систему закупівель: </w:t>
            </w:r>
          </w:p>
          <w:p w:rsidR="00911FB5" w:rsidRDefault="00911FB5" w:rsidP="00911FB5">
            <w:pPr>
              <w:pStyle w:val="afe"/>
              <w:spacing w:before="150" w:beforeAutospacing="0" w:after="150" w:afterAutospacing="0"/>
              <w:jc w:val="both"/>
            </w:pPr>
            <w:r>
              <w:rPr>
                <w:color w:val="000000"/>
              </w:rPr>
              <w:t xml:space="preserve">1) відповідну інформацію про право </w:t>
            </w:r>
            <w:proofErr w:type="gramStart"/>
            <w:r>
              <w:rPr>
                <w:color w:val="000000"/>
              </w:rPr>
              <w:t>п</w:t>
            </w:r>
            <w:proofErr w:type="gramEnd"/>
            <w:r>
              <w:rPr>
                <w:color w:val="000000"/>
              </w:rPr>
              <w:t>ідписання договору про закупівлю;</w:t>
            </w:r>
          </w:p>
          <w:p w:rsidR="00911FB5" w:rsidRDefault="00911FB5" w:rsidP="00911FB5">
            <w:pPr>
              <w:pStyle w:val="afe"/>
              <w:spacing w:before="150" w:beforeAutospacing="0" w:after="150" w:afterAutospacing="0"/>
              <w:jc w:val="both"/>
            </w:pPr>
            <w:r>
              <w:rPr>
                <w:color w:val="000000"/>
              </w:rPr>
              <w:t>2) копію ліцензії або документа дозвільного характеру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1FB5" w:rsidRDefault="00911FB5" w:rsidP="00911FB5">
            <w:pPr>
              <w:pStyle w:val="afe"/>
              <w:spacing w:before="150" w:beforeAutospacing="0" w:after="150" w:afterAutospacing="0"/>
              <w:jc w:val="both"/>
            </w:pPr>
            <w:r>
              <w:rPr>
                <w:color w:val="000000"/>
              </w:rPr>
              <w:t>У разі якщо переможець процедури закупі</w:t>
            </w:r>
            <w:proofErr w:type="gramStart"/>
            <w:r>
              <w:rPr>
                <w:color w:val="000000"/>
              </w:rPr>
              <w:t>вл</w:t>
            </w:r>
            <w:proofErr w:type="gramEnd"/>
            <w:r>
              <w:rPr>
                <w:color w:val="000000"/>
              </w:rPr>
              <w:t>і не надав відповідну інформацію про право підписання договор</w:t>
            </w:r>
          </w:p>
          <w:p w:rsidR="00911FB5" w:rsidRDefault="00911FB5" w:rsidP="00911FB5">
            <w:pPr>
              <w:pStyle w:val="afe"/>
              <w:spacing w:before="150" w:beforeAutospacing="0" w:after="150" w:afterAutospacing="0"/>
              <w:jc w:val="both"/>
            </w:pPr>
            <w:r>
              <w:rPr>
                <w:color w:val="000000"/>
              </w:rPr>
              <w:t xml:space="preserve">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w:t>
            </w:r>
            <w:proofErr w:type="gramStart"/>
            <w:r>
              <w:rPr>
                <w:color w:val="000000"/>
              </w:rPr>
              <w:t>п</w:t>
            </w:r>
            <w:proofErr w:type="gramEnd"/>
            <w:r>
              <w:rPr>
                <w:color w:val="000000"/>
              </w:rPr>
              <w:t>ідставі абзацу 2 підпункту 3 пункту 41 Особливостей.</w:t>
            </w:r>
          </w:p>
          <w:p w:rsidR="006F7E80" w:rsidRPr="00911FB5" w:rsidRDefault="00911FB5" w:rsidP="00911FB5">
            <w:pPr>
              <w:pStyle w:val="afe"/>
              <w:spacing w:before="150" w:beforeAutospacing="0" w:after="150" w:afterAutospacing="0"/>
              <w:jc w:val="both"/>
            </w:pPr>
            <w:r>
              <w:rPr>
                <w:color w:val="000000"/>
              </w:rPr>
              <w:t xml:space="preserve">Істотні умови договору про закупівлю не можуть змінюватися </w:t>
            </w:r>
            <w:proofErr w:type="gramStart"/>
            <w:r>
              <w:rPr>
                <w:color w:val="000000"/>
              </w:rPr>
              <w:t>п</w:t>
            </w:r>
            <w:proofErr w:type="gramEnd"/>
            <w:r>
              <w:rPr>
                <w:color w:val="000000"/>
              </w:rPr>
              <w:t>ісля його підписання до виконання зобов’язань сторонами в повному обсязі, крім випадків визначених пунктом 19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Pr="0051798C"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51798C" w:rsidRPr="0051798C">
        <w:rPr>
          <w:rFonts w:ascii="Times New Roman" w:hAnsi="Times New Roman"/>
        </w:rPr>
        <w:t>пункті 44 Особливостей</w:t>
      </w:r>
      <w:r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ED096D" w:rsidRDefault="00ED096D" w:rsidP="00ED096D">
      <w:pPr>
        <w:numPr>
          <w:ilvl w:val="0"/>
          <w:numId w:val="48"/>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D096D" w:rsidRPr="001D57C6" w:rsidRDefault="00ED096D" w:rsidP="00A3136F">
      <w:pPr>
        <w:spacing w:after="0" w:line="240" w:lineRule="auto"/>
        <w:rPr>
          <w:rFonts w:ascii="Times New Roman" w:hAnsi="Times New Roman"/>
          <w:sz w:val="24"/>
          <w:szCs w:val="24"/>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660"/>
      </w:tblGrid>
      <w:tr w:rsidR="00A3136F" w:rsidRPr="001D57C6" w:rsidTr="00577856">
        <w:tc>
          <w:tcPr>
            <w:tcW w:w="3348"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Кваліфікаційні критерії</w:t>
            </w:r>
          </w:p>
        </w:tc>
        <w:tc>
          <w:tcPr>
            <w:tcW w:w="6660"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ED096D" w:rsidRPr="001D57C6" w:rsidTr="00577856">
        <w:tc>
          <w:tcPr>
            <w:tcW w:w="3348" w:type="dxa"/>
          </w:tcPr>
          <w:p w:rsidR="00ED096D" w:rsidRDefault="00ED096D" w:rsidP="00B412F9">
            <w:pPr>
              <w:spacing w:after="0" w:line="240" w:lineRule="auto"/>
              <w:rPr>
                <w:rFonts w:ascii="Times New Roman" w:hAnsi="Times New Roman"/>
                <w:sz w:val="20"/>
                <w:szCs w:val="20"/>
              </w:rPr>
            </w:pPr>
            <w:r>
              <w:rPr>
                <w:rFonts w:ascii="Times New Roman" w:hAnsi="Times New Roman"/>
                <w:b/>
                <w:color w:val="000000"/>
                <w:sz w:val="20"/>
                <w:szCs w:val="20"/>
              </w:rPr>
              <w:t xml:space="preserve">Наявність документально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660" w:type="dxa"/>
          </w:tcPr>
          <w:p w:rsidR="00ED096D" w:rsidRDefault="00ED096D" w:rsidP="00B412F9">
            <w:pPr>
              <w:spacing w:after="0" w:line="240" w:lineRule="auto"/>
              <w:jc w:val="both"/>
              <w:rPr>
                <w:rFonts w:ascii="Times New Roman" w:hAnsi="Times New Roman"/>
                <w:sz w:val="20"/>
                <w:szCs w:val="20"/>
              </w:rPr>
            </w:pPr>
            <w:r>
              <w:rPr>
                <w:rFonts w:ascii="Times New Roman" w:hAnsi="Times New Roman"/>
                <w:color w:val="000000"/>
                <w:sz w:val="20"/>
                <w:szCs w:val="20"/>
                <w:lang w:val="uk-UA"/>
              </w:rPr>
              <w:t>1</w:t>
            </w:r>
            <w:r>
              <w:rPr>
                <w:rFonts w:ascii="Times New Roman" w:hAnsi="Times New Roman"/>
                <w:color w:val="000000"/>
                <w:sz w:val="20"/>
                <w:szCs w:val="20"/>
              </w:rPr>
              <w:t xml:space="preserve">.1. На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ED096D" w:rsidRDefault="00ED096D" w:rsidP="00B412F9">
            <w:pPr>
              <w:spacing w:after="0" w:line="240" w:lineRule="auto"/>
              <w:jc w:val="both"/>
              <w:rPr>
                <w:rFonts w:ascii="Times New Roman" w:hAnsi="Times New Roman"/>
                <w:sz w:val="20"/>
                <w:szCs w:val="20"/>
              </w:rPr>
            </w:pPr>
            <w:r>
              <w:rPr>
                <w:rFonts w:ascii="Times New Roman" w:hAnsi="Times New Roman"/>
                <w:color w:val="000000"/>
                <w:sz w:val="20"/>
                <w:szCs w:val="20"/>
                <w:lang w:val="uk-UA"/>
              </w:rPr>
              <w:t>1</w:t>
            </w:r>
            <w:r>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договору (договорів)  (не менше одного договору).</w:t>
            </w:r>
          </w:p>
          <w:p w:rsidR="00ED096D" w:rsidRPr="00ED096D" w:rsidRDefault="00ED096D" w:rsidP="00ED096D">
            <w:pPr>
              <w:pStyle w:val="13"/>
              <w:jc w:val="both"/>
              <w:rPr>
                <w:rFonts w:ascii="Times New Roman" w:hAnsi="Times New Roman" w:cs="Times New Roman"/>
                <w:sz w:val="20"/>
                <w:szCs w:val="20"/>
                <w:lang w:val="uk-UA"/>
              </w:rPr>
            </w:pPr>
            <w:r w:rsidRPr="00ED096D">
              <w:rPr>
                <w:rFonts w:ascii="Times New Roman" w:hAnsi="Times New Roman" w:cs="Times New Roman"/>
                <w:b/>
                <w:sz w:val="20"/>
                <w:szCs w:val="20"/>
              </w:rPr>
              <w:t>Аналогічним вважається догові</w:t>
            </w:r>
            <w:proofErr w:type="gramStart"/>
            <w:r w:rsidRPr="00ED096D">
              <w:rPr>
                <w:rFonts w:ascii="Times New Roman" w:hAnsi="Times New Roman" w:cs="Times New Roman"/>
                <w:b/>
                <w:sz w:val="20"/>
                <w:szCs w:val="20"/>
              </w:rPr>
              <w:t>р</w:t>
            </w:r>
            <w:proofErr w:type="gramEnd"/>
            <w:r w:rsidRPr="00ED096D">
              <w:rPr>
                <w:rFonts w:ascii="Times New Roman" w:hAnsi="Times New Roman" w:cs="Times New Roman"/>
                <w:b/>
                <w:sz w:val="20"/>
                <w:szCs w:val="20"/>
              </w:rPr>
              <w:t xml:space="preserve"> </w:t>
            </w:r>
            <w:r w:rsidRPr="00ED096D">
              <w:rPr>
                <w:rFonts w:ascii="Times New Roman" w:hAnsi="Times New Roman" w:cs="Times New Roman"/>
                <w:sz w:val="20"/>
                <w:szCs w:val="20"/>
                <w:lang w:val="uk-UA" w:eastAsia="en-US"/>
              </w:rPr>
              <w:t>що відповідають</w:t>
            </w:r>
            <w:r w:rsidRPr="00ED096D">
              <w:rPr>
                <w:rFonts w:ascii="Times New Roman" w:hAnsi="Times New Roman" w:cs="Times New Roman"/>
                <w:b/>
                <w:sz w:val="20"/>
                <w:szCs w:val="20"/>
                <w:lang w:val="uk-UA"/>
              </w:rPr>
              <w:t xml:space="preserve"> </w:t>
            </w:r>
            <w:r w:rsidRPr="00ED096D">
              <w:rPr>
                <w:rFonts w:ascii="Times New Roman" w:hAnsi="Times New Roman" w:cs="Times New Roman"/>
                <w:sz w:val="20"/>
                <w:szCs w:val="20"/>
                <w:lang w:val="uk-UA"/>
              </w:rPr>
              <w:t>ДК 021:2015:44810000-1 – фарби</w:t>
            </w:r>
            <w:r w:rsidRPr="00ED096D">
              <w:rPr>
                <w:rFonts w:ascii="Times New Roman" w:hAnsi="Times New Roman" w:cs="Times New Roman"/>
                <w:sz w:val="20"/>
                <w:szCs w:val="20"/>
              </w:rPr>
              <w:t xml:space="preserve"> </w:t>
            </w:r>
          </w:p>
          <w:p w:rsidR="00ED096D" w:rsidRPr="00ED096D" w:rsidRDefault="00ED096D" w:rsidP="00ED096D">
            <w:pPr>
              <w:pStyle w:val="13"/>
              <w:jc w:val="both"/>
              <w:rPr>
                <w:rFonts w:ascii="Times New Roman" w:eastAsia="Times New Roman" w:hAnsi="Times New Roman" w:cs="Times New Roman"/>
                <w:sz w:val="20"/>
                <w:szCs w:val="20"/>
              </w:rPr>
            </w:pPr>
            <w:r w:rsidRPr="00ED096D">
              <w:rPr>
                <w:rFonts w:ascii="Times New Roman" w:hAnsi="Times New Roman" w:cs="Times New Roman"/>
                <w:sz w:val="20"/>
                <w:szCs w:val="20"/>
                <w:lang w:val="uk-UA"/>
              </w:rPr>
              <w:t>1</w:t>
            </w:r>
            <w:r w:rsidRPr="00ED096D">
              <w:rPr>
                <w:rFonts w:ascii="Times New Roman" w:eastAsia="Times New Roman" w:hAnsi="Times New Roman" w:cs="Times New Roman"/>
                <w:sz w:val="20"/>
                <w:szCs w:val="20"/>
              </w:rPr>
              <w:t xml:space="preserve">.1.2. не менше 1 копії договору, зазначеного </w:t>
            </w:r>
            <w:proofErr w:type="gramStart"/>
            <w:r w:rsidRPr="00ED096D">
              <w:rPr>
                <w:rFonts w:ascii="Times New Roman" w:eastAsia="Times New Roman" w:hAnsi="Times New Roman" w:cs="Times New Roman"/>
                <w:sz w:val="20"/>
                <w:szCs w:val="20"/>
              </w:rPr>
              <w:t>в дов</w:t>
            </w:r>
            <w:proofErr w:type="gramEnd"/>
            <w:r w:rsidRPr="00ED096D">
              <w:rPr>
                <w:rFonts w:ascii="Times New Roman" w:eastAsia="Times New Roman" w:hAnsi="Times New Roman" w:cs="Times New Roman"/>
                <w:sz w:val="20"/>
                <w:szCs w:val="20"/>
              </w:rPr>
              <w:t>ідці в повному обсязі,</w:t>
            </w:r>
          </w:p>
          <w:p w:rsidR="00ED096D" w:rsidRDefault="00ED096D" w:rsidP="00ED096D">
            <w:pPr>
              <w:pStyle w:val="13"/>
              <w:jc w:val="both"/>
              <w:rPr>
                <w:rFonts w:eastAsia="Times New Roman"/>
              </w:rPr>
            </w:pPr>
            <w:r w:rsidRPr="00ED096D">
              <w:rPr>
                <w:rFonts w:ascii="Times New Roman" w:hAnsi="Times New Roman" w:cs="Times New Roman"/>
                <w:sz w:val="20"/>
                <w:szCs w:val="20"/>
                <w:lang w:val="uk-UA"/>
              </w:rPr>
              <w:t>1</w:t>
            </w:r>
            <w:r w:rsidRPr="00ED096D">
              <w:rPr>
                <w:rFonts w:ascii="Times New Roman" w:eastAsia="Times New Roman" w:hAnsi="Times New Roman" w:cs="Times New Roman"/>
                <w:sz w:val="20"/>
                <w:szCs w:val="20"/>
              </w:rPr>
              <w:t xml:space="preserve">.1.3. </w:t>
            </w:r>
            <w:r w:rsidRPr="00ED096D">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w:t>
            </w:r>
            <w:r w:rsidRPr="00ED096D">
              <w:rPr>
                <w:rFonts w:ascii="Times New Roman" w:eastAsia="Times New Roman" w:hAnsi="Times New Roman" w:cs="Times New Roman"/>
                <w:color w:val="auto"/>
                <w:sz w:val="20"/>
                <w:szCs w:val="20"/>
                <w:highlight w:val="white"/>
              </w:rPr>
              <w:t xml:space="preserve">, </w:t>
            </w:r>
            <w:r w:rsidRPr="00ED096D">
              <w:rPr>
                <w:rFonts w:ascii="Times New Roman" w:eastAsia="Times New Roman" w:hAnsi="Times New Roman" w:cs="Times New Roman"/>
                <w:color w:val="auto"/>
                <w:sz w:val="20"/>
                <w:szCs w:val="20"/>
              </w:rPr>
              <w:t xml:space="preserve">який зазначено </w:t>
            </w:r>
            <w:proofErr w:type="gramStart"/>
            <w:r w:rsidRPr="00ED096D">
              <w:rPr>
                <w:rFonts w:ascii="Times New Roman" w:eastAsia="Times New Roman" w:hAnsi="Times New Roman" w:cs="Times New Roman"/>
                <w:color w:val="auto"/>
                <w:sz w:val="20"/>
                <w:szCs w:val="20"/>
              </w:rPr>
              <w:t>в дов</w:t>
            </w:r>
            <w:proofErr w:type="gramEnd"/>
            <w:r w:rsidRPr="00ED096D">
              <w:rPr>
                <w:rFonts w:ascii="Times New Roman" w:eastAsia="Times New Roman" w:hAnsi="Times New Roman" w:cs="Times New Roman"/>
                <w:color w:val="auto"/>
                <w:sz w:val="20"/>
                <w:szCs w:val="20"/>
              </w:rPr>
              <w:t>ідці</w:t>
            </w:r>
            <w:r w:rsidRPr="00ED096D">
              <w:rPr>
                <w:rFonts w:ascii="Times New Roman" w:eastAsia="Times New Roman" w:hAnsi="Times New Roman" w:cs="Times New Roman"/>
                <w:color w:val="4A86E8"/>
                <w:sz w:val="20"/>
                <w:szCs w:val="20"/>
              </w:rPr>
              <w:t xml:space="preserve"> </w:t>
            </w:r>
            <w:r w:rsidRPr="00ED096D">
              <w:rPr>
                <w:rFonts w:ascii="Times New Roman" w:eastAsia="Times New Roman" w:hAnsi="Times New Roman" w:cs="Times New Roman"/>
                <w:sz w:val="20"/>
                <w:szCs w:val="20"/>
              </w:rPr>
              <w:t>про належне виконання цього договору.</w:t>
            </w:r>
          </w:p>
        </w:tc>
      </w:tr>
    </w:tbl>
    <w:p w:rsidR="00911FB5" w:rsidRDefault="00911FB5" w:rsidP="00911FB5">
      <w:pPr>
        <w:spacing w:after="0" w:line="240" w:lineRule="auto"/>
        <w:ind w:left="5660" w:firstLine="700"/>
        <w:jc w:val="right"/>
        <w:rPr>
          <w:rFonts w:ascii="Times New Roman" w:hAnsi="Times New Roman"/>
          <w:sz w:val="20"/>
          <w:szCs w:val="20"/>
        </w:rPr>
      </w:pPr>
    </w:p>
    <w:p w:rsidR="00911FB5" w:rsidRPr="00F81BC3" w:rsidRDefault="00387B5B" w:rsidP="00911FB5">
      <w:pPr>
        <w:spacing w:before="20" w:after="20" w:line="240" w:lineRule="auto"/>
        <w:jc w:val="both"/>
        <w:rPr>
          <w:rFonts w:ascii="Times New Roman" w:hAnsi="Times New Roman"/>
        </w:rPr>
      </w:pPr>
      <w:r>
        <w:rPr>
          <w:rFonts w:ascii="Times New Roman" w:hAnsi="Times New Roman"/>
          <w:b/>
          <w:sz w:val="20"/>
          <w:szCs w:val="20"/>
          <w:lang w:val="uk-UA"/>
        </w:rPr>
        <w:t>2</w:t>
      </w:r>
      <w:r w:rsidR="00911FB5" w:rsidRPr="00F81BC3">
        <w:rPr>
          <w:rFonts w:ascii="Times New Roman" w:hAnsi="Times New Roman"/>
          <w:b/>
          <w:sz w:val="20"/>
          <w:szCs w:val="20"/>
        </w:rPr>
        <w:t xml:space="preserve">.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 xml:space="preserve">ідтвердження відповідності УЧАСНИКА </w:t>
      </w:r>
      <w:r w:rsidR="00911FB5" w:rsidRPr="00F81BC3">
        <w:rPr>
          <w:rFonts w:ascii="Times New Roman" w:hAnsi="Times New Roman"/>
        </w:rPr>
        <w:t>(в тому числі для об’єднання учасників як учасника процедури)  вимогам, визначеним у пункті 44 Особливостей.</w:t>
      </w:r>
    </w:p>
    <w:p w:rsidR="00911FB5" w:rsidRPr="00F81BC3" w:rsidRDefault="00911FB5" w:rsidP="00911FB5">
      <w:pPr>
        <w:spacing w:after="0" w:line="240" w:lineRule="auto"/>
        <w:ind w:firstLine="567"/>
        <w:jc w:val="both"/>
        <w:rPr>
          <w:rFonts w:ascii="Times New Roman" w:hAnsi="Times New Roman"/>
          <w:b/>
          <w:sz w:val="20"/>
          <w:szCs w:val="20"/>
        </w:rPr>
      </w:pPr>
      <w:r w:rsidRPr="00F81BC3">
        <w:rPr>
          <w:rFonts w:ascii="Times New Roman" w:hAnsi="Times New Roman"/>
          <w:sz w:val="20"/>
          <w:szCs w:val="20"/>
        </w:rPr>
        <w:t>Замовник не вимагає від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81BC3">
        <w:rPr>
          <w:rFonts w:ascii="Times New Roman" w:hAnsi="Times New Roman"/>
          <w:sz w:val="20"/>
          <w:szCs w:val="20"/>
        </w:rPr>
        <w:t>до</w:t>
      </w:r>
      <w:proofErr w:type="gramEnd"/>
      <w:r w:rsidRPr="00F81BC3">
        <w:rPr>
          <w:rFonts w:ascii="Times New Roman" w:hAnsi="Times New Roman"/>
          <w:sz w:val="20"/>
          <w:szCs w:val="20"/>
        </w:rPr>
        <w:t xml:space="preserve"> абзацу шістнадцятого пункту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81BC3">
        <w:rPr>
          <w:rFonts w:ascii="Times New Roman" w:hAnsi="Times New Roman"/>
          <w:b/>
          <w:sz w:val="20"/>
          <w:szCs w:val="20"/>
        </w:rPr>
        <w:t>шляхом самостійного декларування відсутності таких підстав</w:t>
      </w:r>
      <w:r w:rsidRPr="00F81BC3">
        <w:rPr>
          <w:rFonts w:ascii="Times New Roman" w:hAnsi="Times New Roman"/>
          <w:sz w:val="20"/>
          <w:szCs w:val="20"/>
        </w:rPr>
        <w:t xml:space="preserve"> в електронній системі закупівель під час подання тендерної пропозиції.</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 xml:space="preserve">Учасник  повинен надати </w:t>
      </w:r>
      <w:r w:rsidRPr="00F81BC3">
        <w:rPr>
          <w:rFonts w:ascii="Times New Roman" w:hAnsi="Times New Roman"/>
          <w:b/>
          <w:sz w:val="20"/>
          <w:szCs w:val="20"/>
        </w:rPr>
        <w:t>довідку у довільній формі</w:t>
      </w:r>
      <w:r w:rsidRPr="00F81BC3">
        <w:rPr>
          <w:rFonts w:ascii="Times New Roman" w:hAnsi="Times New Roman"/>
          <w:sz w:val="20"/>
          <w:szCs w:val="20"/>
        </w:rPr>
        <w:t xml:space="preserve"> щодо відсутності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911FB5" w:rsidRPr="00F81BC3" w:rsidRDefault="00911FB5" w:rsidP="00911FB5">
      <w:pPr>
        <w:spacing w:after="80"/>
        <w:jc w:val="both"/>
        <w:rPr>
          <w:rFonts w:ascii="Times New Roman" w:hAnsi="Times New Roman"/>
          <w:sz w:val="20"/>
          <w:szCs w:val="20"/>
          <w:highlight w:val="yellow"/>
        </w:rPr>
      </w:pPr>
    </w:p>
    <w:p w:rsidR="00911FB5" w:rsidRPr="00F81BC3" w:rsidRDefault="00387B5B" w:rsidP="00911FB5">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3</w:t>
      </w:r>
      <w:r w:rsidR="00911FB5" w:rsidRPr="00F81BC3">
        <w:rPr>
          <w:rFonts w:ascii="Times New Roman" w:hAnsi="Times New Roman"/>
          <w:b/>
        </w:rPr>
        <w:t xml:space="preserve">. Перелік документів та інформації  для </w:t>
      </w:r>
      <w:proofErr w:type="gramStart"/>
      <w:r w:rsidR="00911FB5" w:rsidRPr="00F81BC3">
        <w:rPr>
          <w:rFonts w:ascii="Times New Roman" w:hAnsi="Times New Roman"/>
          <w:b/>
        </w:rPr>
        <w:t>п</w:t>
      </w:r>
      <w:proofErr w:type="gramEnd"/>
      <w:r w:rsidR="00911FB5" w:rsidRPr="00F81BC3">
        <w:rPr>
          <w:rFonts w:ascii="Times New Roman" w:hAnsi="Times New Roman"/>
          <w:b/>
        </w:rPr>
        <w:t>ідтвердження відповідності ПЕРЕМОЖЦЯ вимогам, визначеним у пункті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81BC3">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11FB5" w:rsidRPr="00F81BC3" w:rsidRDefault="00911FB5" w:rsidP="00911FB5">
      <w:pPr>
        <w:spacing w:after="0" w:line="240" w:lineRule="auto"/>
        <w:rPr>
          <w:rFonts w:ascii="Times New Roman" w:hAnsi="Times New Roman"/>
          <w:b/>
          <w:sz w:val="20"/>
          <w:szCs w:val="20"/>
          <w:highlight w:val="yellow"/>
        </w:rPr>
      </w:pPr>
    </w:p>
    <w:p w:rsidR="00911FB5" w:rsidRPr="00F81BC3" w:rsidRDefault="00911FB5" w:rsidP="00911FB5">
      <w:pPr>
        <w:spacing w:after="0" w:line="240" w:lineRule="auto"/>
        <w:rPr>
          <w:rFonts w:ascii="Times New Roman" w:hAnsi="Times New Roman"/>
          <w:b/>
          <w:sz w:val="20"/>
          <w:szCs w:val="20"/>
        </w:rPr>
      </w:pPr>
      <w:r w:rsidRPr="00F81BC3">
        <w:rPr>
          <w:rFonts w:ascii="Times New Roman" w:hAnsi="Times New Roman"/>
          <w:sz w:val="20"/>
          <w:szCs w:val="20"/>
        </w:rPr>
        <w:t> </w:t>
      </w:r>
      <w:r w:rsidR="00387B5B">
        <w:rPr>
          <w:rFonts w:ascii="Times New Roman" w:hAnsi="Times New Roman"/>
          <w:sz w:val="20"/>
          <w:szCs w:val="20"/>
          <w:lang w:val="uk-UA"/>
        </w:rPr>
        <w:t>3</w:t>
      </w:r>
      <w:r w:rsidRPr="00F81BC3">
        <w:rPr>
          <w:rFonts w:ascii="Times New Roman" w:hAnsi="Times New Roman"/>
          <w:b/>
          <w:sz w:val="20"/>
          <w:szCs w:val="20"/>
        </w:rPr>
        <w:t xml:space="preserve">.1. Документи, які надаються  ПЕРЕМОЖЦЕМ (юридичною </w:t>
      </w:r>
      <w:proofErr w:type="gramStart"/>
      <w:r w:rsidRPr="00F81BC3">
        <w:rPr>
          <w:rFonts w:ascii="Times New Roman" w:hAnsi="Times New Roman"/>
          <w:b/>
          <w:sz w:val="20"/>
          <w:szCs w:val="20"/>
        </w:rPr>
        <w:t>особою</w:t>
      </w:r>
      <w:proofErr w:type="gramEnd"/>
      <w:r w:rsidRPr="00F81BC3">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911FB5" w:rsidRPr="00F81BC3" w:rsidTr="005778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Вимоги згідно п. 44 Особливостей</w:t>
            </w:r>
          </w:p>
          <w:p w:rsidR="00911FB5" w:rsidRPr="00F81BC3" w:rsidRDefault="00911FB5" w:rsidP="00577856">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Переможець торгів на виконання вимоги згідно п. 44 Особливостей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r w:rsidRPr="00F81BC3">
              <w:rPr>
                <w:rFonts w:ascii="Times New Roman" w:hAnsi="Times New Roman"/>
                <w:b/>
                <w:sz w:val="20"/>
                <w:szCs w:val="20"/>
              </w:rPr>
              <w:lastRenderedPageBreak/>
              <w:t xml:space="preserve">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sz w:val="20"/>
                <w:szCs w:val="20"/>
              </w:rPr>
              <w:t>(</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b/>
                <w:sz w:val="20"/>
                <w:szCs w:val="20"/>
              </w:rPr>
            </w:pPr>
          </w:p>
        </w:tc>
      </w:tr>
      <w:tr w:rsidR="00911FB5" w:rsidRPr="00F81BC3" w:rsidTr="005778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rPr>
            </w:pPr>
            <w:r w:rsidRPr="00F81BC3">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pacing w:after="0" w:line="240" w:lineRule="auto"/>
        <w:rPr>
          <w:rFonts w:ascii="Times New Roman" w:hAnsi="Times New Roman"/>
          <w:b/>
          <w:sz w:val="20"/>
          <w:szCs w:val="20"/>
        </w:rPr>
      </w:pPr>
    </w:p>
    <w:p w:rsidR="00911FB5" w:rsidRPr="00F81BC3" w:rsidRDefault="00387B5B" w:rsidP="00911FB5">
      <w:pPr>
        <w:spacing w:before="240" w:after="0" w:line="240" w:lineRule="auto"/>
        <w:jc w:val="center"/>
        <w:rPr>
          <w:rFonts w:ascii="Times New Roman" w:hAnsi="Times New Roman"/>
          <w:sz w:val="20"/>
          <w:szCs w:val="20"/>
        </w:rPr>
      </w:pPr>
      <w:r>
        <w:rPr>
          <w:rFonts w:ascii="Times New Roman" w:hAnsi="Times New Roman"/>
          <w:b/>
          <w:sz w:val="20"/>
          <w:szCs w:val="20"/>
          <w:lang w:val="uk-UA"/>
        </w:rPr>
        <w:t>3</w:t>
      </w:r>
      <w:r w:rsidR="00911FB5" w:rsidRPr="00F81BC3">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911FB5" w:rsidRPr="00F81BC3" w:rsidTr="005778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Вимоги </w:t>
            </w:r>
            <w:r w:rsidRPr="00F81BC3">
              <w:rPr>
                <w:rFonts w:ascii="Times New Roman" w:hAnsi="Times New Roman"/>
                <w:sz w:val="20"/>
                <w:szCs w:val="20"/>
              </w:rPr>
              <w:t>згідно пункту 44 Особливостей</w:t>
            </w:r>
          </w:p>
          <w:p w:rsidR="00911FB5" w:rsidRPr="00F81BC3" w:rsidRDefault="00911FB5" w:rsidP="00577856">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Переможець торгів на виконання вимоги </w:t>
            </w:r>
            <w:r w:rsidRPr="00F81BC3">
              <w:rPr>
                <w:rFonts w:ascii="Times New Roman" w:hAnsi="Times New Roman"/>
                <w:sz w:val="20"/>
                <w:szCs w:val="20"/>
              </w:rPr>
              <w:t>згідно пункту 44 Особливостей</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Фізична особа, яка є учасником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sz w:val="20"/>
                <w:szCs w:val="20"/>
              </w:rPr>
            </w:pPr>
          </w:p>
        </w:tc>
      </w:tr>
      <w:tr w:rsidR="00911FB5" w:rsidRPr="00F81BC3" w:rsidTr="005778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highlight w:val="yellow"/>
              </w:rPr>
            </w:pPr>
            <w:r w:rsidRPr="00F81BC3">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highlight w:val="yellow"/>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hd w:val="clear" w:color="auto" w:fill="FFFFFF"/>
        <w:spacing w:after="0" w:line="240" w:lineRule="auto"/>
        <w:rPr>
          <w:rFonts w:ascii="Times New Roman" w:hAnsi="Times New Roman"/>
          <w:sz w:val="20"/>
          <w:szCs w:val="20"/>
        </w:rPr>
      </w:pPr>
    </w:p>
    <w:p w:rsidR="006F7E80" w:rsidRPr="003D2463" w:rsidRDefault="00387B5B" w:rsidP="006F7E80">
      <w:pPr>
        <w:jc w:val="both"/>
        <w:rPr>
          <w:rFonts w:ascii="Times New Roman" w:hAnsi="Times New Roman"/>
          <w:sz w:val="24"/>
          <w:szCs w:val="24"/>
        </w:rPr>
      </w:pPr>
      <w:r>
        <w:rPr>
          <w:rFonts w:ascii="Times New Roman" w:hAnsi="Times New Roman"/>
          <w:sz w:val="24"/>
          <w:szCs w:val="24"/>
          <w:lang w:val="uk-UA"/>
        </w:rPr>
        <w:t>4</w:t>
      </w:r>
      <w:r w:rsidR="006F7E80"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6F7E80" w:rsidRPr="003D2463">
        <w:rPr>
          <w:rFonts w:ascii="Times New Roman" w:hAnsi="Times New Roman"/>
          <w:sz w:val="24"/>
          <w:szCs w:val="24"/>
        </w:rPr>
        <w:t>п</w:t>
      </w:r>
      <w:proofErr w:type="gramEnd"/>
      <w:r w:rsidR="006F7E80"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 xml:space="preserve">і юридичних осіб, фізичних осіб — підприємців та громадських </w:t>
            </w:r>
            <w:r w:rsidRPr="003D2463">
              <w:rPr>
                <w:rFonts w:ascii="Times New Roman" w:hAnsi="Times New Roman"/>
                <w:sz w:val="24"/>
                <w:szCs w:val="24"/>
              </w:rPr>
              <w:lastRenderedPageBreak/>
              <w:t>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11FB5"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7D2422"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7D2422"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lastRenderedPageBreak/>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9D5D50" w:rsidRPr="005B0DE1" w:rsidRDefault="009D5D50" w:rsidP="009D5D50">
      <w:pPr>
        <w:spacing w:line="240" w:lineRule="auto"/>
        <w:ind w:left="284"/>
        <w:jc w:val="center"/>
        <w:rPr>
          <w:rFonts w:ascii="Times New Roman" w:hAnsi="Times New Roman"/>
          <w:b/>
          <w:sz w:val="24"/>
          <w:szCs w:val="24"/>
          <w:lang w:val="uk-UA"/>
        </w:rPr>
      </w:pPr>
      <w:r w:rsidRPr="005B0DE1">
        <w:rPr>
          <w:rFonts w:ascii="Times New Roman" w:hAnsi="Times New Roman"/>
          <w:b/>
          <w:sz w:val="24"/>
          <w:szCs w:val="24"/>
          <w:lang w:val="uk-UA"/>
        </w:rPr>
        <w:t>Технічні, якісні, кількісні та інші вимоги до предмету закупівлі</w:t>
      </w:r>
    </w:p>
    <w:p w:rsidR="00387B5B" w:rsidRPr="00577856" w:rsidRDefault="00387B5B" w:rsidP="00387B5B">
      <w:pPr>
        <w:widowControl w:val="0"/>
        <w:autoSpaceDE w:val="0"/>
        <w:autoSpaceDN w:val="0"/>
        <w:adjustRightInd w:val="0"/>
        <w:spacing w:after="0" w:line="240" w:lineRule="auto"/>
        <w:contextualSpacing/>
        <w:jc w:val="center"/>
        <w:rPr>
          <w:rFonts w:ascii="Times New Roman" w:hAnsi="Times New Roman"/>
          <w:b/>
          <w:sz w:val="24"/>
          <w:szCs w:val="24"/>
          <w:lang w:val="uk-UA"/>
        </w:rPr>
      </w:pPr>
      <w:r w:rsidRPr="00577856">
        <w:rPr>
          <w:rFonts w:ascii="Times New Roman" w:hAnsi="Times New Roman"/>
          <w:b/>
          <w:sz w:val="24"/>
          <w:szCs w:val="24"/>
          <w:lang w:val="uk-UA"/>
        </w:rPr>
        <w:t>ДК 021:2015:</w:t>
      </w:r>
      <w:r>
        <w:rPr>
          <w:rFonts w:ascii="Times New Roman" w:hAnsi="Times New Roman"/>
          <w:b/>
          <w:sz w:val="24"/>
          <w:szCs w:val="24"/>
          <w:lang w:val="uk-UA"/>
        </w:rPr>
        <w:t>44810000-1 – Ф</w:t>
      </w:r>
      <w:r w:rsidRPr="00577856">
        <w:rPr>
          <w:rFonts w:ascii="Times New Roman" w:hAnsi="Times New Roman"/>
          <w:b/>
          <w:sz w:val="24"/>
          <w:szCs w:val="24"/>
          <w:lang w:val="uk-UA"/>
        </w:rPr>
        <w:t>арби</w:t>
      </w:r>
    </w:p>
    <w:p w:rsidR="00A3136F" w:rsidRDefault="00A3136F" w:rsidP="00BE74D6">
      <w:pPr>
        <w:pStyle w:val="13"/>
        <w:jc w:val="center"/>
        <w:rPr>
          <w:rFonts w:ascii="Times New Roman" w:hAnsi="Times New Roman" w:cs="Times New Roman"/>
          <w:b/>
          <w:sz w:val="24"/>
          <w:szCs w:val="24"/>
          <w:lang w:val="uk-UA"/>
        </w:rPr>
      </w:pPr>
    </w:p>
    <w:p w:rsidR="00A3136F" w:rsidRDefault="00A3136F" w:rsidP="00A3136F">
      <w:pPr>
        <w:rPr>
          <w:rFonts w:ascii="Times New Roman" w:hAnsi="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3"/>
        <w:gridCol w:w="5777"/>
        <w:gridCol w:w="3481"/>
      </w:tblGrid>
      <w:tr w:rsidR="00A3136F" w:rsidTr="00577856">
        <w:tc>
          <w:tcPr>
            <w:tcW w:w="1188"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 з/п</w:t>
            </w: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Найменування показників, одиниці виміру</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
                <w:bCs/>
                <w:sz w:val="24"/>
                <w:szCs w:val="24"/>
                <w:lang w:val="uk-UA"/>
              </w:rPr>
            </w:pPr>
            <w:r>
              <w:rPr>
                <w:rFonts w:ascii="Times New Roman" w:hAnsi="Times New Roman"/>
                <w:b/>
                <w:bCs/>
                <w:sz w:val="24"/>
                <w:szCs w:val="24"/>
                <w:lang w:val="uk-UA"/>
              </w:rPr>
              <w:t>Норма</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Колір плівки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Повинен знаходитись в межах допустимих відхилень, встановлених атестованими контрольними зразками кольору</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Зовнішній вигляд плівки</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Після висихання емаль повинна утворювати гладку поверхню. Допускається невелика шагрень</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Блиск плівки (угол 60)</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 - глянцеві, ед, не менше </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 - матові, ед, не більше</w:t>
            </w:r>
          </w:p>
        </w:tc>
        <w:tc>
          <w:tcPr>
            <w:tcW w:w="3552" w:type="dxa"/>
            <w:tcBorders>
              <w:top w:val="single" w:sz="4" w:space="0" w:color="000000"/>
              <w:left w:val="single" w:sz="4" w:space="0" w:color="000000"/>
              <w:bottom w:val="single" w:sz="4" w:space="0" w:color="000000"/>
              <w:right w:val="single" w:sz="4" w:space="0" w:color="000000"/>
            </w:tcBorders>
          </w:tcPr>
          <w:p w:rsidR="00A3136F" w:rsidRDefault="00A3136F" w:rsidP="00577856">
            <w:pPr>
              <w:rPr>
                <w:rFonts w:ascii="Times New Roman" w:hAnsi="Times New Roman"/>
                <w:bCs/>
                <w:sz w:val="24"/>
                <w:szCs w:val="24"/>
                <w:lang w:val="uk-UA"/>
              </w:rPr>
            </w:pP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65-70</w:t>
            </w:r>
          </w:p>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Умовна в’язкість по віскозиметру типу В3-246 (або В3-4) при температурі (20), не більше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100-120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 xml:space="preserve">Масова частка нелетких речовин, %, не менше  </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55-60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Ступінь розбавлення до в’язкості 28-30 віскозиметру типу В3-246 (або В3-4),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Ступінь перетиру, мкм,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25-35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Покривність висушеної плівки,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60-120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Час висихання при температурі 20, до степеню 3, год,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24</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Еластичність плівки при згинанні, мм,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Міцність плівки при ударі по приладу типу У-1, см,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40-50</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Твердість плівки по маятниковому приладу, с,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Агрезія плівки, бали, не більше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води при температурі 20, год,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0,5% розчину миючого засобу при температурі 20, хв.,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15</w:t>
            </w:r>
          </w:p>
        </w:tc>
      </w:tr>
      <w:tr w:rsidR="00A3136F" w:rsidTr="00577856">
        <w:tc>
          <w:tcPr>
            <w:tcW w:w="1188" w:type="dxa"/>
            <w:tcBorders>
              <w:top w:val="single" w:sz="4" w:space="0" w:color="000000"/>
              <w:left w:val="single" w:sz="4" w:space="0" w:color="000000"/>
              <w:bottom w:val="single" w:sz="4" w:space="0" w:color="000000"/>
              <w:right w:val="single" w:sz="4" w:space="0" w:color="000000"/>
            </w:tcBorders>
          </w:tcPr>
          <w:p w:rsidR="00A3136F" w:rsidRDefault="00A3136F" w:rsidP="00A3136F">
            <w:pPr>
              <w:numPr>
                <w:ilvl w:val="0"/>
                <w:numId w:val="47"/>
              </w:numPr>
              <w:rPr>
                <w:rFonts w:ascii="Times New Roman" w:hAnsi="Times New Roman"/>
                <w:bCs/>
                <w:sz w:val="24"/>
                <w:szCs w:val="24"/>
                <w:lang w:val="uk-UA"/>
              </w:rPr>
            </w:pPr>
          </w:p>
        </w:tc>
        <w:tc>
          <w:tcPr>
            <w:tcW w:w="5916"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Стійкість плівки до статичної дії трансформаторного масла при температурі 20, год, не менше</w:t>
            </w:r>
          </w:p>
        </w:tc>
        <w:tc>
          <w:tcPr>
            <w:tcW w:w="3552" w:type="dxa"/>
            <w:tcBorders>
              <w:top w:val="single" w:sz="4" w:space="0" w:color="000000"/>
              <w:left w:val="single" w:sz="4" w:space="0" w:color="000000"/>
              <w:bottom w:val="single" w:sz="4" w:space="0" w:color="000000"/>
              <w:right w:val="single" w:sz="4" w:space="0" w:color="000000"/>
            </w:tcBorders>
            <w:hideMark/>
          </w:tcPr>
          <w:p w:rsidR="00A3136F" w:rsidRDefault="00A3136F" w:rsidP="00577856">
            <w:pPr>
              <w:rPr>
                <w:rFonts w:ascii="Times New Roman" w:hAnsi="Times New Roman"/>
                <w:bCs/>
                <w:sz w:val="24"/>
                <w:szCs w:val="24"/>
                <w:lang w:val="uk-UA"/>
              </w:rPr>
            </w:pPr>
            <w:r>
              <w:rPr>
                <w:rFonts w:ascii="Times New Roman" w:hAnsi="Times New Roman"/>
                <w:bCs/>
                <w:sz w:val="24"/>
                <w:szCs w:val="24"/>
                <w:lang w:val="uk-UA"/>
              </w:rPr>
              <w:t>24</w:t>
            </w:r>
          </w:p>
        </w:tc>
      </w:tr>
    </w:tbl>
    <w:p w:rsidR="00A3136F" w:rsidRDefault="00A3136F" w:rsidP="00A3136F">
      <w:pPr>
        <w:ind w:left="3540" w:firstLine="708"/>
        <w:rPr>
          <w:rFonts w:ascii="Times New Roman" w:hAnsi="Times New Roman"/>
          <w:b/>
          <w:bCs/>
          <w:sz w:val="24"/>
          <w:szCs w:val="24"/>
          <w:lang w:val="uk-UA"/>
        </w:rPr>
      </w:pPr>
    </w:p>
    <w:p w:rsidR="00A3136F" w:rsidRPr="001D57C6" w:rsidRDefault="00A3136F" w:rsidP="00A3136F">
      <w:pPr>
        <w:ind w:left="3540" w:firstLine="708"/>
        <w:rPr>
          <w:rFonts w:ascii="Times New Roman" w:hAnsi="Times New Roman"/>
          <w:b/>
          <w:bCs/>
          <w:sz w:val="24"/>
          <w:szCs w:val="24"/>
          <w:highlight w:val="yellow"/>
          <w:lang w:val="uk-UA"/>
        </w:rPr>
      </w:pPr>
    </w:p>
    <w:tbl>
      <w:tblPr>
        <w:tblW w:w="8828" w:type="dxa"/>
        <w:tblInd w:w="98" w:type="dxa"/>
        <w:tblLook w:val="04A0"/>
      </w:tblPr>
      <w:tblGrid>
        <w:gridCol w:w="3160"/>
        <w:gridCol w:w="3220"/>
        <w:gridCol w:w="968"/>
        <w:gridCol w:w="1480"/>
      </w:tblGrid>
      <w:tr w:rsidR="00A3136F" w:rsidRPr="001D57C6" w:rsidTr="001D232A">
        <w:trPr>
          <w:trHeight w:val="285"/>
        </w:trPr>
        <w:tc>
          <w:tcPr>
            <w:tcW w:w="3160" w:type="dxa"/>
            <w:vMerge w:val="restart"/>
            <w:tcBorders>
              <w:top w:val="single" w:sz="8" w:space="0" w:color="auto"/>
              <w:left w:val="single" w:sz="8" w:space="0" w:color="auto"/>
              <w:bottom w:val="single" w:sz="8" w:space="0" w:color="000000"/>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Найменування  предмету закупі</w:t>
            </w:r>
            <w:proofErr w:type="gramStart"/>
            <w:r w:rsidRPr="001D57C6">
              <w:rPr>
                <w:rFonts w:ascii="Times New Roman" w:hAnsi="Times New Roman"/>
                <w:b/>
                <w:bCs/>
                <w:color w:val="000000"/>
                <w:sz w:val="24"/>
                <w:szCs w:val="24"/>
              </w:rPr>
              <w:t>вл</w:t>
            </w:r>
            <w:proofErr w:type="gramEnd"/>
            <w:r w:rsidRPr="001D57C6">
              <w:rPr>
                <w:rFonts w:ascii="Times New Roman" w:hAnsi="Times New Roman"/>
                <w:b/>
                <w:bCs/>
                <w:color w:val="000000"/>
                <w:sz w:val="24"/>
                <w:szCs w:val="24"/>
              </w:rPr>
              <w:t>і</w:t>
            </w:r>
          </w:p>
        </w:tc>
        <w:tc>
          <w:tcPr>
            <w:tcW w:w="322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Опис та характеристика товара</w:t>
            </w:r>
          </w:p>
        </w:tc>
        <w:tc>
          <w:tcPr>
            <w:tcW w:w="968"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Од</w:t>
            </w:r>
            <w:proofErr w:type="gramStart"/>
            <w:r w:rsidRPr="001D57C6">
              <w:rPr>
                <w:rFonts w:ascii="Times New Roman" w:hAnsi="Times New Roman"/>
                <w:b/>
                <w:bCs/>
                <w:color w:val="000000"/>
                <w:sz w:val="24"/>
                <w:szCs w:val="24"/>
              </w:rPr>
              <w:t>.</w:t>
            </w:r>
            <w:proofErr w:type="gramEnd"/>
            <w:r w:rsidRPr="001D57C6">
              <w:rPr>
                <w:rFonts w:ascii="Times New Roman" w:hAnsi="Times New Roman"/>
                <w:b/>
                <w:bCs/>
                <w:color w:val="000000"/>
                <w:sz w:val="24"/>
                <w:szCs w:val="24"/>
              </w:rPr>
              <w:t xml:space="preserve"> </w:t>
            </w:r>
            <w:proofErr w:type="gramStart"/>
            <w:r w:rsidRPr="001D57C6">
              <w:rPr>
                <w:rFonts w:ascii="Times New Roman" w:hAnsi="Times New Roman"/>
                <w:b/>
                <w:bCs/>
                <w:color w:val="000000"/>
                <w:sz w:val="24"/>
                <w:szCs w:val="24"/>
              </w:rPr>
              <w:t>в</w:t>
            </w:r>
            <w:proofErr w:type="gramEnd"/>
            <w:r w:rsidRPr="001D57C6">
              <w:rPr>
                <w:rFonts w:ascii="Times New Roman" w:hAnsi="Times New Roman"/>
                <w:b/>
                <w:bCs/>
                <w:color w:val="000000"/>
                <w:sz w:val="24"/>
                <w:szCs w:val="24"/>
              </w:rPr>
              <w:t>иміру</w:t>
            </w:r>
          </w:p>
        </w:tc>
        <w:tc>
          <w:tcPr>
            <w:tcW w:w="1480" w:type="dxa"/>
            <w:vMerge w:val="restart"/>
            <w:tcBorders>
              <w:top w:val="single" w:sz="8" w:space="0" w:color="auto"/>
              <w:left w:val="nil"/>
              <w:bottom w:val="single" w:sz="8" w:space="0" w:color="000000"/>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b/>
                <w:bCs/>
                <w:color w:val="000000"/>
                <w:sz w:val="24"/>
                <w:szCs w:val="24"/>
              </w:rPr>
            </w:pPr>
            <w:r w:rsidRPr="001D57C6">
              <w:rPr>
                <w:rFonts w:ascii="Times New Roman" w:hAnsi="Times New Roman"/>
                <w:b/>
                <w:bCs/>
                <w:color w:val="000000"/>
                <w:sz w:val="24"/>
                <w:szCs w:val="24"/>
              </w:rPr>
              <w:t xml:space="preserve">К-ть всього </w:t>
            </w:r>
            <w:proofErr w:type="gramStart"/>
            <w:r w:rsidRPr="001D57C6">
              <w:rPr>
                <w:rFonts w:ascii="Times New Roman" w:hAnsi="Times New Roman"/>
                <w:b/>
                <w:bCs/>
                <w:color w:val="000000"/>
                <w:sz w:val="24"/>
                <w:szCs w:val="24"/>
              </w:rPr>
              <w:t>по</w:t>
            </w:r>
            <w:proofErr w:type="gramEnd"/>
            <w:r w:rsidRPr="001D57C6">
              <w:rPr>
                <w:rFonts w:ascii="Times New Roman" w:hAnsi="Times New Roman"/>
                <w:b/>
                <w:bCs/>
                <w:color w:val="000000"/>
                <w:sz w:val="24"/>
                <w:szCs w:val="24"/>
              </w:rPr>
              <w:t xml:space="preserve"> закладах</w:t>
            </w:r>
          </w:p>
        </w:tc>
      </w:tr>
      <w:tr w:rsidR="00A3136F" w:rsidRPr="001D57C6" w:rsidTr="001D232A">
        <w:trPr>
          <w:trHeight w:val="276"/>
        </w:trPr>
        <w:tc>
          <w:tcPr>
            <w:tcW w:w="3160" w:type="dxa"/>
            <w:vMerge/>
            <w:tcBorders>
              <w:top w:val="single" w:sz="8" w:space="0" w:color="auto"/>
              <w:left w:val="single" w:sz="8" w:space="0" w:color="auto"/>
              <w:bottom w:val="single" w:sz="8" w:space="0" w:color="000000"/>
              <w:right w:val="nil"/>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3220" w:type="dxa"/>
            <w:vMerge/>
            <w:tcBorders>
              <w:top w:val="single" w:sz="8" w:space="0" w:color="auto"/>
              <w:left w:val="single" w:sz="8" w:space="0" w:color="auto"/>
              <w:bottom w:val="single" w:sz="8" w:space="0" w:color="000000"/>
              <w:right w:val="single" w:sz="4" w:space="0" w:color="auto"/>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968" w:type="dxa"/>
            <w:vMerge/>
            <w:tcBorders>
              <w:top w:val="single" w:sz="8" w:space="0" w:color="auto"/>
              <w:left w:val="single" w:sz="4" w:space="0" w:color="auto"/>
              <w:bottom w:val="single" w:sz="8" w:space="0" w:color="000000"/>
              <w:right w:val="single" w:sz="8" w:space="0" w:color="auto"/>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c>
          <w:tcPr>
            <w:tcW w:w="1480" w:type="dxa"/>
            <w:vMerge/>
            <w:tcBorders>
              <w:top w:val="single" w:sz="8" w:space="0" w:color="auto"/>
              <w:left w:val="nil"/>
              <w:bottom w:val="single" w:sz="8" w:space="0" w:color="000000"/>
              <w:right w:val="nil"/>
            </w:tcBorders>
            <w:vAlign w:val="center"/>
            <w:hideMark/>
          </w:tcPr>
          <w:p w:rsidR="00A3136F" w:rsidRPr="001D57C6" w:rsidRDefault="00A3136F" w:rsidP="00577856">
            <w:pPr>
              <w:spacing w:after="0" w:line="240" w:lineRule="auto"/>
              <w:rPr>
                <w:rFonts w:ascii="Times New Roman" w:hAnsi="Times New Roman"/>
                <w:b/>
                <w:bCs/>
                <w:color w:val="000000"/>
                <w:sz w:val="24"/>
                <w:szCs w:val="24"/>
              </w:rPr>
            </w:pPr>
          </w:p>
        </w:tc>
      </w:tr>
      <w:tr w:rsidR="00A3136F" w:rsidRPr="001D57C6" w:rsidTr="001D232A">
        <w:trPr>
          <w:trHeight w:val="630"/>
        </w:trPr>
        <w:tc>
          <w:tcPr>
            <w:tcW w:w="3160" w:type="dxa"/>
            <w:tcBorders>
              <w:top w:val="single" w:sz="4" w:space="0" w:color="auto"/>
              <w:left w:val="single" w:sz="8" w:space="0" w:color="auto"/>
              <w:bottom w:val="single" w:sz="4" w:space="0" w:color="auto"/>
              <w:right w:val="nil"/>
            </w:tcBorders>
            <w:shd w:val="clear" w:color="auto" w:fill="auto"/>
            <w:vAlign w:val="bottom"/>
            <w:hideMark/>
          </w:tcPr>
          <w:p w:rsidR="00A3136F" w:rsidRPr="001D232A" w:rsidRDefault="00A3136F" w:rsidP="001D232A">
            <w:pPr>
              <w:spacing w:after="0" w:line="240" w:lineRule="auto"/>
              <w:jc w:val="both"/>
              <w:rPr>
                <w:rFonts w:ascii="Times New Roman" w:hAnsi="Times New Roman"/>
                <w:sz w:val="24"/>
                <w:szCs w:val="24"/>
                <w:lang w:val="uk-UA"/>
              </w:rPr>
            </w:pPr>
            <w:r w:rsidRPr="001D57C6">
              <w:rPr>
                <w:rFonts w:ascii="Times New Roman" w:hAnsi="Times New Roman"/>
                <w:sz w:val="24"/>
                <w:szCs w:val="24"/>
              </w:rPr>
              <w:t xml:space="preserve">Емаль </w:t>
            </w:r>
            <w:r w:rsidR="001D232A">
              <w:rPr>
                <w:rFonts w:ascii="Times New Roman" w:hAnsi="Times New Roman"/>
                <w:sz w:val="24"/>
                <w:szCs w:val="24"/>
                <w:lang w:val="uk-UA"/>
              </w:rPr>
              <w:t>ПФ 115</w:t>
            </w:r>
          </w:p>
        </w:tc>
        <w:tc>
          <w:tcPr>
            <w:tcW w:w="3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білий                                       Бляшана банка  2,8 кг</w:t>
            </w:r>
          </w:p>
        </w:tc>
        <w:tc>
          <w:tcPr>
            <w:tcW w:w="968" w:type="dxa"/>
            <w:tcBorders>
              <w:top w:val="single" w:sz="4" w:space="0" w:color="auto"/>
              <w:left w:val="nil"/>
              <w:bottom w:val="nil"/>
              <w:right w:val="nil"/>
            </w:tcBorders>
            <w:shd w:val="clear" w:color="auto" w:fill="auto"/>
            <w:vAlign w:val="bottom"/>
            <w:hideMark/>
          </w:tcPr>
          <w:p w:rsidR="00A3136F" w:rsidRPr="001D232A" w:rsidRDefault="00A3136F" w:rsidP="00577856">
            <w:pPr>
              <w:spacing w:after="0" w:line="240" w:lineRule="auto"/>
              <w:jc w:val="center"/>
              <w:rPr>
                <w:rFonts w:ascii="Times New Roman" w:hAnsi="Times New Roman"/>
                <w:bCs/>
                <w:color w:val="000000"/>
                <w:sz w:val="24"/>
                <w:szCs w:val="24"/>
              </w:rPr>
            </w:pPr>
            <w:r w:rsidRPr="001D232A">
              <w:rPr>
                <w:rFonts w:ascii="Times New Roman" w:hAnsi="Times New Roman"/>
                <w:bCs/>
                <w:color w:val="000000"/>
                <w:sz w:val="24"/>
                <w:szCs w:val="24"/>
              </w:rPr>
              <w:t>шт.</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1D232A" w:rsidRDefault="001D232A"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212</w:t>
            </w:r>
          </w:p>
        </w:tc>
      </w:tr>
      <w:tr w:rsidR="001D232A" w:rsidRPr="001D57C6" w:rsidTr="00B412F9">
        <w:trPr>
          <w:trHeight w:val="66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коричнева       Бляшана банка  -2,8 кг</w:t>
            </w:r>
          </w:p>
        </w:tc>
        <w:tc>
          <w:tcPr>
            <w:tcW w:w="968" w:type="dxa"/>
            <w:tcBorders>
              <w:top w:val="single" w:sz="4" w:space="0" w:color="auto"/>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r>
      <w:tr w:rsidR="001D232A"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–т</w:t>
            </w:r>
            <w:proofErr w:type="gramEnd"/>
            <w:r w:rsidRPr="001D57C6">
              <w:rPr>
                <w:rFonts w:ascii="Times New Roman" w:hAnsi="Times New Roman"/>
                <w:sz w:val="24"/>
                <w:szCs w:val="24"/>
              </w:rPr>
              <w:t>емно 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Pr>
                <w:rFonts w:ascii="Times New Roman" w:hAnsi="Times New Roman"/>
                <w:sz w:val="24"/>
                <w:szCs w:val="24"/>
                <w:lang w:val="uk-UA"/>
              </w:rPr>
              <w:t>1</w:t>
            </w:r>
            <w:r w:rsidRPr="001D57C6">
              <w:rPr>
                <w:rFonts w:ascii="Times New Roman" w:hAnsi="Times New Roman"/>
                <w:sz w:val="24"/>
                <w:szCs w:val="24"/>
              </w:rPr>
              <w:t>7</w:t>
            </w:r>
          </w:p>
        </w:tc>
      </w:tr>
      <w:tr w:rsidR="001D232A"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66</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зелена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2</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світло-зелена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8</w:t>
            </w:r>
          </w:p>
        </w:tc>
      </w:tr>
      <w:tr w:rsidR="001D232A"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темно-зелена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1D232A" w:rsidRPr="001D57C6" w:rsidTr="001D232A">
        <w:trPr>
          <w:trHeight w:val="64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жовта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синя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1D232A"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синя                     Бляшана банка  -0,9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1D232A"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помаранчева   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r>
      <w:tr w:rsidR="001D232A" w:rsidRPr="001D57C6" w:rsidTr="001D232A">
        <w:trPr>
          <w:trHeight w:val="675"/>
        </w:trPr>
        <w:tc>
          <w:tcPr>
            <w:tcW w:w="3160" w:type="dxa"/>
            <w:tcBorders>
              <w:top w:val="nil"/>
              <w:left w:val="single" w:sz="8" w:space="0" w:color="auto"/>
              <w:bottom w:val="single" w:sz="4" w:space="0" w:color="auto"/>
              <w:right w:val="nil"/>
            </w:tcBorders>
            <w:shd w:val="clear" w:color="auto" w:fill="auto"/>
            <w:hideMark/>
          </w:tcPr>
          <w:p w:rsidR="001D232A" w:rsidRDefault="001D232A"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1D232A" w:rsidRDefault="001D232A" w:rsidP="001D232A">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w:t>
            </w:r>
            <w:r>
              <w:rPr>
                <w:rFonts w:ascii="Times New Roman" w:hAnsi="Times New Roman"/>
                <w:sz w:val="24"/>
                <w:szCs w:val="24"/>
                <w:lang w:val="uk-UA"/>
              </w:rPr>
              <w:t>р</w:t>
            </w:r>
            <w:proofErr w:type="gramEnd"/>
            <w:r>
              <w:rPr>
                <w:rFonts w:ascii="Times New Roman" w:hAnsi="Times New Roman"/>
                <w:sz w:val="24"/>
                <w:szCs w:val="24"/>
                <w:lang w:val="uk-UA"/>
              </w:rPr>
              <w:t>ожева</w:t>
            </w:r>
          </w:p>
          <w:p w:rsidR="001D232A" w:rsidRPr="001D57C6" w:rsidRDefault="001D232A" w:rsidP="001D232A">
            <w:pPr>
              <w:spacing w:after="0" w:line="240" w:lineRule="auto"/>
              <w:jc w:val="center"/>
              <w:rPr>
                <w:rFonts w:ascii="Times New Roman" w:hAnsi="Times New Roman"/>
                <w:sz w:val="24"/>
                <w:szCs w:val="24"/>
              </w:rPr>
            </w:pPr>
            <w:r w:rsidRPr="001D57C6">
              <w:rPr>
                <w:rFonts w:ascii="Times New Roman" w:hAnsi="Times New Roman"/>
                <w:sz w:val="24"/>
                <w:szCs w:val="24"/>
              </w:rPr>
              <w:t>Бляшана банка  -2,8 кг</w:t>
            </w:r>
          </w:p>
        </w:tc>
        <w:tc>
          <w:tcPr>
            <w:tcW w:w="968" w:type="dxa"/>
            <w:tcBorders>
              <w:top w:val="nil"/>
              <w:left w:val="nil"/>
              <w:bottom w:val="single" w:sz="4" w:space="0" w:color="auto"/>
              <w:right w:val="nil"/>
            </w:tcBorders>
            <w:shd w:val="clear" w:color="auto" w:fill="auto"/>
            <w:vAlign w:val="bottom"/>
            <w:hideMark/>
          </w:tcPr>
          <w:p w:rsidR="001D232A" w:rsidRPr="001D57C6" w:rsidRDefault="001D232A"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1D232A" w:rsidRPr="001D232A" w:rsidRDefault="001D232A"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062E61"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-0,9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lastRenderedPageBreak/>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червона                 Бляшана банка  -0,25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6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яскраво червона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062E61"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сіра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r>
      <w:tr w:rsidR="00062E61" w:rsidRPr="001D57C6" w:rsidTr="001D232A">
        <w:trPr>
          <w:trHeight w:val="67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темно сіра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20</w:t>
            </w:r>
          </w:p>
        </w:tc>
      </w:tr>
      <w:tr w:rsidR="00062E61" w:rsidRPr="001D57C6" w:rsidTr="001D232A">
        <w:trPr>
          <w:trHeight w:val="58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світло сіра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062E61"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блакитна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r>
      <w:tr w:rsidR="00062E61" w:rsidRPr="001D57C6" w:rsidTr="001D232A">
        <w:trPr>
          <w:trHeight w:val="66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чорна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5</w:t>
            </w:r>
          </w:p>
        </w:tc>
      </w:tr>
      <w:tr w:rsidR="00062E61" w:rsidRPr="001D57C6" w:rsidTr="001D232A">
        <w:trPr>
          <w:trHeight w:val="58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чорна                    Бляшана банка  -0,9кг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62E61" w:rsidRPr="001D57C6" w:rsidTr="001D232A">
        <w:trPr>
          <w:trHeight w:val="57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фіолетова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r>
      <w:tr w:rsidR="00062E61" w:rsidRPr="001D57C6" w:rsidTr="001D232A">
        <w:trPr>
          <w:trHeight w:val="70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бузкова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r>
      <w:tr w:rsidR="00062E61" w:rsidRPr="001D57C6" w:rsidTr="001D232A">
        <w:trPr>
          <w:trHeight w:val="72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1D232A">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вишнева                        Бляшана банка  -</w:t>
            </w:r>
            <w:r>
              <w:rPr>
                <w:rFonts w:ascii="Times New Roman" w:hAnsi="Times New Roman"/>
                <w:sz w:val="24"/>
                <w:szCs w:val="24"/>
                <w:lang w:val="uk-UA"/>
              </w:rPr>
              <w:t>0,9</w:t>
            </w:r>
            <w:r w:rsidRPr="001D57C6">
              <w:rPr>
                <w:rFonts w:ascii="Times New Roman" w:hAnsi="Times New Roman"/>
                <w:sz w:val="24"/>
                <w:szCs w:val="24"/>
              </w:rPr>
              <w:t>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5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rPr>
              <w:t>Колі</w:t>
            </w:r>
            <w:proofErr w:type="gramStart"/>
            <w:r>
              <w:rPr>
                <w:rFonts w:ascii="Times New Roman" w:hAnsi="Times New Roman"/>
                <w:sz w:val="24"/>
                <w:szCs w:val="24"/>
              </w:rPr>
              <w:t>р</w:t>
            </w:r>
            <w:proofErr w:type="gramEnd"/>
            <w:r>
              <w:rPr>
                <w:rFonts w:ascii="Times New Roman" w:hAnsi="Times New Roman"/>
                <w:sz w:val="24"/>
                <w:szCs w:val="24"/>
              </w:rPr>
              <w:t xml:space="preserve"> – смарагдова</w:t>
            </w:r>
          </w:p>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1D232A"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62E61" w:rsidRPr="001D57C6" w:rsidTr="001D232A">
        <w:trPr>
          <w:trHeight w:val="78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салатна                 Бляшана банка  -2,8кг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r>
      <w:tr w:rsidR="00062E61" w:rsidRPr="001D57C6" w:rsidTr="001D232A">
        <w:trPr>
          <w:trHeight w:val="645"/>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жовто-коричнева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227</w:t>
            </w:r>
          </w:p>
        </w:tc>
      </w:tr>
      <w:tr w:rsidR="00062E61" w:rsidRPr="001D57C6" w:rsidTr="001D232A">
        <w:trPr>
          <w:trHeight w:val="690"/>
        </w:trPr>
        <w:tc>
          <w:tcPr>
            <w:tcW w:w="3160" w:type="dxa"/>
            <w:tcBorders>
              <w:top w:val="nil"/>
              <w:left w:val="single" w:sz="8" w:space="0" w:color="auto"/>
              <w:bottom w:val="single" w:sz="4" w:space="0" w:color="auto"/>
              <w:right w:val="nil"/>
            </w:tcBorders>
            <w:shd w:val="clear" w:color="auto" w:fill="auto"/>
            <w:hideMark/>
          </w:tcPr>
          <w:p w:rsidR="00062E61" w:rsidRDefault="00062E61" w:rsidP="00B412F9">
            <w:r w:rsidRPr="009E6288">
              <w:rPr>
                <w:rFonts w:ascii="Times New Roman" w:hAnsi="Times New Roman"/>
                <w:sz w:val="24"/>
                <w:szCs w:val="24"/>
              </w:rPr>
              <w:t xml:space="preserve">Емаль </w:t>
            </w:r>
            <w:r w:rsidRPr="009E6288">
              <w:rPr>
                <w:rFonts w:ascii="Times New Roman" w:hAnsi="Times New Roman"/>
                <w:sz w:val="24"/>
                <w:szCs w:val="24"/>
                <w:lang w:val="uk-UA"/>
              </w:rPr>
              <w:t>ПФ 115</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червоно-коричнева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62E61" w:rsidRPr="001D57C6" w:rsidRDefault="00062E61"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62E61" w:rsidRPr="000E6FA3"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230</w:t>
            </w:r>
          </w:p>
        </w:tc>
      </w:tr>
      <w:tr w:rsidR="000E6FA3" w:rsidRPr="001D57C6" w:rsidTr="001D232A">
        <w:trPr>
          <w:trHeight w:val="690"/>
        </w:trPr>
        <w:tc>
          <w:tcPr>
            <w:tcW w:w="3160" w:type="dxa"/>
            <w:tcBorders>
              <w:top w:val="nil"/>
              <w:left w:val="single" w:sz="8" w:space="0" w:color="auto"/>
              <w:bottom w:val="single" w:sz="4" w:space="0" w:color="auto"/>
              <w:right w:val="nil"/>
            </w:tcBorders>
            <w:shd w:val="clear" w:color="auto" w:fill="auto"/>
            <w:hideMark/>
          </w:tcPr>
          <w:p w:rsidR="000E6FA3"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Емаль для яхт та кораблів алкідна</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0E6FA3">
            <w:pPr>
              <w:spacing w:after="0" w:line="240" w:lineRule="auto"/>
              <w:jc w:val="center"/>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–к</w:t>
            </w:r>
            <w:proofErr w:type="gramEnd"/>
            <w:r w:rsidRPr="001D57C6">
              <w:rPr>
                <w:rFonts w:ascii="Times New Roman" w:hAnsi="Times New Roman"/>
                <w:sz w:val="24"/>
                <w:szCs w:val="24"/>
              </w:rPr>
              <w:t>оричнева                           Бляшана банка  -2,8 кг</w:t>
            </w:r>
          </w:p>
        </w:tc>
        <w:tc>
          <w:tcPr>
            <w:tcW w:w="968" w:type="dxa"/>
            <w:tcBorders>
              <w:top w:val="nil"/>
              <w:left w:val="nil"/>
              <w:bottom w:val="single" w:sz="4" w:space="0" w:color="auto"/>
              <w:right w:val="nil"/>
            </w:tcBorders>
            <w:shd w:val="clear" w:color="auto" w:fill="auto"/>
            <w:vAlign w:val="bottom"/>
            <w:hideMark/>
          </w:tcPr>
          <w:p w:rsidR="000E6FA3"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A3136F"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A3136F" w:rsidRPr="000E6FA3" w:rsidRDefault="00A3136F" w:rsidP="00B412F9">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412F9" w:rsidRPr="00B412F9">
              <w:rPr>
                <w:rFonts w:ascii="Times New Roman" w:hAnsi="Times New Roman"/>
                <w:bCs/>
                <w:sz w:val="24"/>
                <w:szCs w:val="24"/>
                <w:lang w:val="uk-UA"/>
              </w:rPr>
              <w:t>внутрішніх</w:t>
            </w:r>
            <w:r w:rsidR="000E6FA3">
              <w:rPr>
                <w:rFonts w:ascii="Times New Roman" w:hAnsi="Times New Roman"/>
                <w:sz w:val="24"/>
                <w:szCs w:val="24"/>
              </w:rPr>
              <w:t xml:space="preserve"> 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-14 кг</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r>
      <w:tr w:rsidR="00B412F9"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B412F9" w:rsidRPr="000E6FA3" w:rsidRDefault="00B412F9" w:rsidP="00B125DC">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125DC" w:rsidRPr="00B125DC">
              <w:rPr>
                <w:rFonts w:ascii="Times New Roman" w:hAnsi="Times New Roman"/>
                <w:bCs/>
                <w:sz w:val="24"/>
                <w:szCs w:val="24"/>
                <w:lang w:val="uk-UA"/>
              </w:rPr>
              <w:t>зовнішніх</w:t>
            </w:r>
            <w:r>
              <w:rPr>
                <w:rFonts w:ascii="Times New Roman" w:hAnsi="Times New Roman"/>
                <w:sz w:val="24"/>
                <w:szCs w:val="24"/>
              </w:rPr>
              <w:t xml:space="preserve"> 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B412F9" w:rsidRPr="001D57C6" w:rsidRDefault="00B412F9"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-14 кг</w:t>
            </w:r>
          </w:p>
        </w:tc>
        <w:tc>
          <w:tcPr>
            <w:tcW w:w="968" w:type="dxa"/>
            <w:tcBorders>
              <w:top w:val="nil"/>
              <w:left w:val="nil"/>
              <w:bottom w:val="single" w:sz="4" w:space="0" w:color="auto"/>
              <w:right w:val="nil"/>
            </w:tcBorders>
            <w:shd w:val="clear" w:color="auto" w:fill="auto"/>
            <w:vAlign w:val="bottom"/>
            <w:hideMark/>
          </w:tcPr>
          <w:p w:rsidR="00B412F9" w:rsidRPr="001D57C6" w:rsidRDefault="00B412F9"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B412F9" w:rsidRPr="000E6FA3"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59</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0E6FA3" w:rsidRPr="000E6FA3" w:rsidRDefault="000E6FA3" w:rsidP="00B125DC">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125DC" w:rsidRPr="00B412F9">
              <w:rPr>
                <w:rFonts w:ascii="Times New Roman" w:hAnsi="Times New Roman"/>
                <w:bCs/>
                <w:sz w:val="24"/>
                <w:szCs w:val="24"/>
                <w:lang w:val="uk-UA"/>
              </w:rPr>
              <w:t>внутрішніх</w:t>
            </w:r>
            <w:r w:rsidR="00B125DC" w:rsidRPr="001D57C6">
              <w:rPr>
                <w:rFonts w:ascii="Times New Roman" w:hAnsi="Times New Roman"/>
                <w:b/>
                <w:bCs/>
                <w:sz w:val="24"/>
                <w:szCs w:val="24"/>
              </w:rPr>
              <w:t xml:space="preserve"> </w:t>
            </w:r>
            <w:r>
              <w:rPr>
                <w:rFonts w:ascii="Times New Roman" w:hAnsi="Times New Roman"/>
                <w:sz w:val="24"/>
                <w:szCs w:val="24"/>
              </w:rPr>
              <w:t>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0E6FA3">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матова біла Пластикове відро  -</w:t>
            </w:r>
            <w:r>
              <w:rPr>
                <w:rFonts w:ascii="Times New Roman" w:hAnsi="Times New Roman"/>
                <w:sz w:val="24"/>
                <w:szCs w:val="24"/>
                <w:lang w:val="uk-UA"/>
              </w:rPr>
              <w:t>7</w:t>
            </w:r>
            <w:r w:rsidRPr="001D57C6">
              <w:rPr>
                <w:rFonts w:ascii="Times New Roman" w:hAnsi="Times New Roman"/>
                <w:sz w:val="24"/>
                <w:szCs w:val="24"/>
              </w:rPr>
              <w:t xml:space="preserve"> кг</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hideMark/>
          </w:tcPr>
          <w:p w:rsidR="000E6FA3" w:rsidRPr="000E6FA3" w:rsidRDefault="000E6FA3" w:rsidP="00B412F9">
            <w:pPr>
              <w:spacing w:after="0" w:line="240" w:lineRule="auto"/>
              <w:jc w:val="center"/>
              <w:rPr>
                <w:rFonts w:ascii="Times New Roman" w:hAnsi="Times New Roman"/>
                <w:sz w:val="24"/>
                <w:szCs w:val="24"/>
                <w:lang w:val="uk-UA"/>
              </w:rPr>
            </w:pPr>
            <w:r w:rsidRPr="001D57C6">
              <w:rPr>
                <w:rFonts w:ascii="Times New Roman" w:hAnsi="Times New Roman"/>
                <w:sz w:val="24"/>
                <w:szCs w:val="24"/>
              </w:rPr>
              <w:t xml:space="preserve">Фарба водоемульсійна  для </w:t>
            </w:r>
            <w:r w:rsidR="00B125DC" w:rsidRPr="00B412F9">
              <w:rPr>
                <w:rFonts w:ascii="Times New Roman" w:hAnsi="Times New Roman"/>
                <w:bCs/>
                <w:sz w:val="24"/>
                <w:szCs w:val="24"/>
                <w:lang w:val="uk-UA"/>
              </w:rPr>
              <w:t>внутрішніх</w:t>
            </w:r>
            <w:r>
              <w:rPr>
                <w:rFonts w:ascii="Times New Roman" w:hAnsi="Times New Roman"/>
                <w:sz w:val="24"/>
                <w:szCs w:val="24"/>
              </w:rPr>
              <w:t xml:space="preserve"> поверхонь</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м</w:t>
            </w:r>
            <w:r>
              <w:rPr>
                <w:rFonts w:ascii="Times New Roman" w:hAnsi="Times New Roman"/>
                <w:sz w:val="24"/>
                <w:szCs w:val="24"/>
              </w:rPr>
              <w:t>атова біла Пластикове відро  -</w:t>
            </w:r>
            <w:r>
              <w:rPr>
                <w:rFonts w:ascii="Times New Roman" w:hAnsi="Times New Roman"/>
                <w:sz w:val="24"/>
                <w:szCs w:val="24"/>
                <w:lang w:val="uk-UA"/>
              </w:rPr>
              <w:t>5</w:t>
            </w:r>
            <w:r w:rsidRPr="001D57C6">
              <w:rPr>
                <w:rFonts w:ascii="Times New Roman" w:hAnsi="Times New Roman"/>
                <w:sz w:val="24"/>
                <w:szCs w:val="24"/>
              </w:rPr>
              <w:t xml:space="preserve"> кг</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A3136F" w:rsidRPr="001D57C6" w:rsidTr="001D232A">
        <w:trPr>
          <w:trHeight w:val="900"/>
        </w:trPr>
        <w:tc>
          <w:tcPr>
            <w:tcW w:w="3160" w:type="dxa"/>
            <w:tcBorders>
              <w:top w:val="nil"/>
              <w:left w:val="single" w:sz="8" w:space="0" w:color="auto"/>
              <w:bottom w:val="single" w:sz="4" w:space="0" w:color="auto"/>
              <w:right w:val="nil"/>
            </w:tcBorders>
            <w:shd w:val="clear" w:color="auto" w:fill="auto"/>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lastRenderedPageBreak/>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r>
      <w:tr w:rsidR="00A3136F" w:rsidRPr="001D57C6" w:rsidTr="001D232A">
        <w:trPr>
          <w:trHeight w:val="900"/>
        </w:trPr>
        <w:tc>
          <w:tcPr>
            <w:tcW w:w="3160" w:type="dxa"/>
            <w:tcBorders>
              <w:top w:val="nil"/>
              <w:left w:val="single" w:sz="8" w:space="0" w:color="auto"/>
              <w:bottom w:val="single" w:sz="4" w:space="0" w:color="auto"/>
              <w:right w:val="nil"/>
            </w:tcBorders>
            <w:shd w:val="clear" w:color="auto" w:fill="auto"/>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зелений весняний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0E6FA3" w:rsidRPr="001D57C6" w:rsidTr="00B412F9">
        <w:trPr>
          <w:trHeight w:val="99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червоний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r>
              <w:rPr>
                <w:rFonts w:ascii="Times New Roman" w:hAnsi="Times New Roman"/>
                <w:sz w:val="24"/>
                <w:szCs w:val="24"/>
                <w:lang w:val="uk-UA"/>
              </w:rPr>
              <w:t>2</w:t>
            </w:r>
            <w:r w:rsidRPr="001D57C6">
              <w:rPr>
                <w:rFonts w:ascii="Times New Roman" w:hAnsi="Times New Roman"/>
                <w:sz w:val="24"/>
                <w:szCs w:val="24"/>
              </w:rPr>
              <w:t>8</w:t>
            </w:r>
          </w:p>
        </w:tc>
      </w:tr>
      <w:tr w:rsidR="000E6FA3" w:rsidRPr="001D57C6" w:rsidTr="00B412F9">
        <w:trPr>
          <w:trHeight w:val="99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жовтий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4</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-ф</w:t>
            </w:r>
            <w:proofErr w:type="gramEnd"/>
            <w:r w:rsidRPr="001D57C6">
              <w:rPr>
                <w:rFonts w:ascii="Times New Roman" w:hAnsi="Times New Roman"/>
                <w:sz w:val="24"/>
                <w:szCs w:val="24"/>
              </w:rPr>
              <w:t>іолетовий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помаранчевий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B125DC"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синій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персиковий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салатовий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B125DC" w:rsidRDefault="00B125DC"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0E6FA3" w:rsidRPr="001D57C6" w:rsidTr="001D232A">
        <w:trPr>
          <w:trHeight w:val="930"/>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P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рожевий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1D57C6" w:rsidRDefault="000E6FA3" w:rsidP="00B125DC">
            <w:pPr>
              <w:spacing w:after="0" w:line="240" w:lineRule="auto"/>
              <w:jc w:val="center"/>
              <w:rPr>
                <w:rFonts w:ascii="Times New Roman" w:hAnsi="Times New Roman"/>
                <w:sz w:val="24"/>
                <w:szCs w:val="24"/>
              </w:rPr>
            </w:pPr>
            <w:r w:rsidRPr="001D57C6">
              <w:rPr>
                <w:rFonts w:ascii="Times New Roman" w:hAnsi="Times New Roman"/>
                <w:sz w:val="24"/>
                <w:szCs w:val="24"/>
              </w:rPr>
              <w:t>1</w:t>
            </w:r>
          </w:p>
        </w:tc>
      </w:tr>
      <w:tr w:rsidR="00A3136F" w:rsidRPr="001D57C6" w:rsidTr="001D232A">
        <w:trPr>
          <w:trHeight w:val="91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Колір </w:t>
            </w:r>
            <w:proofErr w:type="gramStart"/>
            <w:r w:rsidRPr="001D57C6">
              <w:rPr>
                <w:rFonts w:ascii="Times New Roman" w:hAnsi="Times New Roman"/>
                <w:sz w:val="24"/>
                <w:szCs w:val="24"/>
              </w:rPr>
              <w:t>-ч</w:t>
            </w:r>
            <w:proofErr w:type="gramEnd"/>
            <w:r w:rsidRPr="001D57C6">
              <w:rPr>
                <w:rFonts w:ascii="Times New Roman" w:hAnsi="Times New Roman"/>
                <w:sz w:val="24"/>
                <w:szCs w:val="24"/>
              </w:rPr>
              <w:t xml:space="preserve">орний </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B125DC" w:rsidRDefault="00B125DC"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0E6FA3" w:rsidRPr="001D57C6" w:rsidTr="001D232A">
        <w:trPr>
          <w:trHeight w:val="915"/>
        </w:trPr>
        <w:tc>
          <w:tcPr>
            <w:tcW w:w="3160" w:type="dxa"/>
            <w:tcBorders>
              <w:top w:val="nil"/>
              <w:left w:val="single" w:sz="8" w:space="0" w:color="auto"/>
              <w:bottom w:val="single" w:sz="4" w:space="0" w:color="auto"/>
              <w:right w:val="nil"/>
            </w:tcBorders>
            <w:shd w:val="clear" w:color="auto" w:fill="auto"/>
            <w:vAlign w:val="bottom"/>
            <w:hideMark/>
          </w:tcPr>
          <w:p w:rsidR="000E6FA3" w:rsidRPr="001D57C6" w:rsidRDefault="000E6FA3" w:rsidP="00B412F9">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0E6FA3" w:rsidRDefault="000E6FA3" w:rsidP="000E6FA3">
            <w:pPr>
              <w:spacing w:after="0" w:line="240" w:lineRule="auto"/>
              <w:rPr>
                <w:rFonts w:ascii="Times New Roman" w:hAnsi="Times New Roman"/>
                <w:sz w:val="24"/>
                <w:szCs w:val="24"/>
                <w:lang w:val="uk-UA"/>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лимон </w:t>
            </w:r>
            <w:r>
              <w:rPr>
                <w:rFonts w:ascii="Times New Roman" w:hAnsi="Times New Roman"/>
                <w:sz w:val="24"/>
                <w:szCs w:val="24"/>
                <w:lang w:val="uk-UA"/>
              </w:rPr>
              <w:t>ний</w:t>
            </w:r>
          </w:p>
          <w:p w:rsidR="000E6FA3" w:rsidRPr="001D57C6" w:rsidRDefault="000E6FA3" w:rsidP="000E6FA3">
            <w:pPr>
              <w:spacing w:after="0" w:line="240" w:lineRule="auto"/>
              <w:rPr>
                <w:rFonts w:ascii="Times New Roman" w:hAnsi="Times New Roman"/>
                <w:sz w:val="24"/>
                <w:szCs w:val="24"/>
              </w:rPr>
            </w:pPr>
            <w:r w:rsidRPr="001D57C6">
              <w:rPr>
                <w:rFonts w:ascii="Times New Roman" w:hAnsi="Times New Roman"/>
                <w:sz w:val="24"/>
                <w:szCs w:val="24"/>
              </w:rPr>
              <w:t>Флакон 100мл</w:t>
            </w:r>
          </w:p>
        </w:tc>
        <w:tc>
          <w:tcPr>
            <w:tcW w:w="968" w:type="dxa"/>
            <w:tcBorders>
              <w:top w:val="nil"/>
              <w:left w:val="nil"/>
              <w:bottom w:val="single" w:sz="4" w:space="0" w:color="auto"/>
              <w:right w:val="nil"/>
            </w:tcBorders>
            <w:shd w:val="clear" w:color="auto" w:fill="auto"/>
            <w:vAlign w:val="bottom"/>
            <w:hideMark/>
          </w:tcPr>
          <w:p w:rsidR="000E6FA3" w:rsidRPr="001D57C6" w:rsidRDefault="000E6FA3" w:rsidP="00B412F9">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0E6FA3" w:rsidRPr="000E6FA3" w:rsidRDefault="000E6FA3" w:rsidP="00B412F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A3136F" w:rsidRPr="001D57C6" w:rsidTr="001D232A">
        <w:trPr>
          <w:trHeight w:val="115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E6FA3">
              <w:rPr>
                <w:rFonts w:ascii="Times New Roman" w:hAnsi="Times New Roman"/>
                <w:sz w:val="24"/>
                <w:szCs w:val="24"/>
                <w:lang w:val="uk-UA"/>
              </w:rPr>
              <w:t>бежевий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A3136F" w:rsidRPr="001D57C6" w:rsidTr="001D232A">
        <w:trPr>
          <w:trHeight w:val="960"/>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E6FA3">
              <w:rPr>
                <w:rFonts w:ascii="Times New Roman" w:hAnsi="Times New Roman"/>
                <w:sz w:val="24"/>
                <w:szCs w:val="24"/>
                <w:lang w:val="uk-UA"/>
              </w:rPr>
              <w:t>коричневий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A3136F" w:rsidRPr="001D57C6" w:rsidTr="001D232A">
        <w:trPr>
          <w:trHeight w:val="94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E6FA3">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w:t>
            </w:r>
            <w:r w:rsidR="000E6FA3">
              <w:rPr>
                <w:rFonts w:ascii="Times New Roman" w:hAnsi="Times New Roman"/>
                <w:sz w:val="24"/>
                <w:szCs w:val="24"/>
              </w:rPr>
              <w:t>–</w:t>
            </w:r>
            <w:r w:rsidRPr="001D57C6">
              <w:rPr>
                <w:rFonts w:ascii="Times New Roman" w:hAnsi="Times New Roman"/>
                <w:sz w:val="24"/>
                <w:szCs w:val="24"/>
              </w:rPr>
              <w:t xml:space="preserve"> </w:t>
            </w:r>
            <w:r w:rsidR="000E6FA3">
              <w:rPr>
                <w:rFonts w:ascii="Times New Roman" w:hAnsi="Times New Roman"/>
                <w:sz w:val="24"/>
                <w:szCs w:val="24"/>
                <w:lang w:val="uk-UA"/>
              </w:rPr>
              <w:t>горіх середній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E6FA3" w:rsidRDefault="000E6FA3"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r>
      <w:tr w:rsidR="00A3136F" w:rsidRPr="001D57C6" w:rsidTr="001D232A">
        <w:trPr>
          <w:trHeight w:val="975"/>
        </w:trPr>
        <w:tc>
          <w:tcPr>
            <w:tcW w:w="3160" w:type="dxa"/>
            <w:tcBorders>
              <w:top w:val="nil"/>
              <w:left w:val="single" w:sz="8" w:space="0" w:color="auto"/>
              <w:bottom w:val="single" w:sz="4" w:space="0" w:color="auto"/>
              <w:right w:val="nil"/>
            </w:tcBorders>
            <w:shd w:val="clear" w:color="auto" w:fill="auto"/>
            <w:vAlign w:val="bottom"/>
            <w:hideMark/>
          </w:tcPr>
          <w:p w:rsidR="00A3136F" w:rsidRPr="001D57C6" w:rsidRDefault="00A3136F" w:rsidP="00577856">
            <w:pPr>
              <w:spacing w:after="0" w:line="240" w:lineRule="auto"/>
              <w:rPr>
                <w:rFonts w:ascii="Times New Roman" w:hAnsi="Times New Roman"/>
                <w:sz w:val="24"/>
                <w:szCs w:val="24"/>
              </w:rPr>
            </w:pPr>
            <w:r w:rsidRPr="001D57C6">
              <w:rPr>
                <w:rFonts w:ascii="Times New Roman" w:hAnsi="Times New Roman"/>
                <w:sz w:val="24"/>
                <w:szCs w:val="24"/>
              </w:rPr>
              <w:lastRenderedPageBreak/>
              <w:t xml:space="preserve">Барвник </w:t>
            </w:r>
          </w:p>
        </w:tc>
        <w:tc>
          <w:tcPr>
            <w:tcW w:w="3220" w:type="dxa"/>
            <w:tcBorders>
              <w:top w:val="nil"/>
              <w:left w:val="single" w:sz="8" w:space="0" w:color="auto"/>
              <w:bottom w:val="single" w:sz="4" w:space="0" w:color="auto"/>
              <w:right w:val="single" w:sz="4" w:space="0" w:color="auto"/>
            </w:tcBorders>
            <w:shd w:val="clear" w:color="auto" w:fill="auto"/>
            <w:vAlign w:val="bottom"/>
            <w:hideMark/>
          </w:tcPr>
          <w:p w:rsidR="00A3136F" w:rsidRPr="001D57C6" w:rsidRDefault="00A3136F" w:rsidP="00062E61">
            <w:pPr>
              <w:spacing w:after="0" w:line="240" w:lineRule="auto"/>
              <w:rPr>
                <w:rFonts w:ascii="Times New Roman" w:hAnsi="Times New Roman"/>
                <w:sz w:val="24"/>
                <w:szCs w:val="24"/>
              </w:rPr>
            </w:pPr>
            <w:r w:rsidRPr="001D57C6">
              <w:rPr>
                <w:rFonts w:ascii="Times New Roman" w:hAnsi="Times New Roman"/>
                <w:sz w:val="24"/>
                <w:szCs w:val="24"/>
              </w:rPr>
              <w:t>Колі</w:t>
            </w:r>
            <w:proofErr w:type="gramStart"/>
            <w:r w:rsidRPr="001D57C6">
              <w:rPr>
                <w:rFonts w:ascii="Times New Roman" w:hAnsi="Times New Roman"/>
                <w:sz w:val="24"/>
                <w:szCs w:val="24"/>
              </w:rPr>
              <w:t>р</w:t>
            </w:r>
            <w:proofErr w:type="gramEnd"/>
            <w:r w:rsidRPr="001D57C6">
              <w:rPr>
                <w:rFonts w:ascii="Times New Roman" w:hAnsi="Times New Roman"/>
                <w:sz w:val="24"/>
                <w:szCs w:val="24"/>
              </w:rPr>
              <w:t xml:space="preserve"> - </w:t>
            </w:r>
            <w:r w:rsidR="00062E61">
              <w:rPr>
                <w:rFonts w:ascii="Times New Roman" w:hAnsi="Times New Roman"/>
                <w:sz w:val="24"/>
                <w:szCs w:val="24"/>
                <w:lang w:val="uk-UA"/>
              </w:rPr>
              <w:t>пісочний</w:t>
            </w:r>
            <w:r w:rsidRPr="001D57C6">
              <w:rPr>
                <w:rFonts w:ascii="Times New Roman" w:hAnsi="Times New Roman"/>
                <w:sz w:val="24"/>
                <w:szCs w:val="24"/>
              </w:rPr>
              <w:br/>
              <w:t>Флакон 100мл</w:t>
            </w:r>
          </w:p>
        </w:tc>
        <w:tc>
          <w:tcPr>
            <w:tcW w:w="968" w:type="dxa"/>
            <w:tcBorders>
              <w:top w:val="nil"/>
              <w:left w:val="nil"/>
              <w:bottom w:val="single" w:sz="4" w:space="0" w:color="auto"/>
              <w:right w:val="nil"/>
            </w:tcBorders>
            <w:shd w:val="clear" w:color="auto" w:fill="auto"/>
            <w:vAlign w:val="bottom"/>
            <w:hideMark/>
          </w:tcPr>
          <w:p w:rsidR="00A3136F" w:rsidRPr="001D57C6" w:rsidRDefault="00A3136F" w:rsidP="00577856">
            <w:pPr>
              <w:spacing w:after="0" w:line="240" w:lineRule="auto"/>
              <w:jc w:val="center"/>
              <w:rPr>
                <w:rFonts w:ascii="Times New Roman" w:hAnsi="Times New Roman"/>
                <w:sz w:val="24"/>
                <w:szCs w:val="24"/>
              </w:rPr>
            </w:pPr>
            <w:proofErr w:type="gramStart"/>
            <w:r w:rsidRPr="001D57C6">
              <w:rPr>
                <w:rFonts w:ascii="Times New Roman" w:hAnsi="Times New Roman"/>
                <w:sz w:val="24"/>
                <w:szCs w:val="24"/>
              </w:rPr>
              <w:t>шт</w:t>
            </w:r>
            <w:proofErr w:type="gramEnd"/>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A3136F" w:rsidRPr="00062E61" w:rsidRDefault="00062E61" w:rsidP="005778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A3136F" w:rsidRPr="001D57C6" w:rsidRDefault="00A3136F" w:rsidP="00A3136F">
      <w:pPr>
        <w:spacing w:after="0" w:line="240" w:lineRule="auto"/>
        <w:ind w:firstLine="709"/>
        <w:rPr>
          <w:rFonts w:ascii="Times New Roman" w:hAnsi="Times New Roman"/>
          <w:b/>
          <w:bCs/>
          <w:sz w:val="24"/>
          <w:szCs w:val="24"/>
        </w:rPr>
      </w:pPr>
    </w:p>
    <w:p w:rsidR="00A3136F" w:rsidRPr="006E3FA1" w:rsidRDefault="00A3136F" w:rsidP="00A3136F">
      <w:pPr>
        <w:ind w:firstLine="540"/>
        <w:jc w:val="both"/>
        <w:rPr>
          <w:rFonts w:ascii="Times New Roman" w:hAnsi="Times New Roman"/>
          <w:b/>
          <w:color w:val="000000"/>
          <w:sz w:val="24"/>
          <w:szCs w:val="24"/>
          <w:u w:val="single"/>
          <w:lang w:val="uk-UA"/>
        </w:rPr>
      </w:pPr>
      <w:r w:rsidRPr="006E3FA1">
        <w:rPr>
          <w:rFonts w:ascii="Times New Roman" w:hAnsi="Times New Roman"/>
          <w:b/>
          <w:color w:val="000000"/>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A3136F" w:rsidRPr="009C04DB" w:rsidRDefault="00A3136F" w:rsidP="00A3136F">
      <w:pPr>
        <w:numPr>
          <w:ilvl w:val="0"/>
          <w:numId w:val="46"/>
        </w:numPr>
        <w:autoSpaceDN w:val="0"/>
        <w:spacing w:after="0" w:line="240" w:lineRule="auto"/>
        <w:contextualSpacing/>
        <w:jc w:val="both"/>
        <w:rPr>
          <w:rFonts w:ascii="Times New Roman" w:hAnsi="Times New Roman"/>
          <w:sz w:val="24"/>
          <w:szCs w:val="24"/>
          <w:lang w:val="uk-UA"/>
        </w:rPr>
      </w:pPr>
      <w:r w:rsidRPr="009C04DB">
        <w:rPr>
          <w:rFonts w:ascii="Times New Roman" w:hAnsi="Times New Roman"/>
          <w:sz w:val="24"/>
          <w:szCs w:val="24"/>
          <w:lang w:val="uk-UA"/>
        </w:rPr>
        <w:t>копію паспорту(сертифікату) якості продукції підприємства-виробника на кожне найменування товару;</w:t>
      </w:r>
    </w:p>
    <w:p w:rsidR="00A3136F" w:rsidRDefault="00A3136F" w:rsidP="00A3136F">
      <w:pPr>
        <w:widowControl w:val="0"/>
        <w:numPr>
          <w:ilvl w:val="0"/>
          <w:numId w:val="46"/>
        </w:numPr>
        <w:spacing w:after="0" w:line="240" w:lineRule="auto"/>
        <w:jc w:val="both"/>
        <w:rPr>
          <w:rFonts w:ascii="Times New Roman" w:hAnsi="Times New Roman"/>
          <w:sz w:val="24"/>
          <w:szCs w:val="24"/>
          <w:lang w:val="uk-UA"/>
        </w:rPr>
      </w:pPr>
      <w:r w:rsidRPr="009C04DB">
        <w:rPr>
          <w:rFonts w:ascii="Times New Roman" w:hAnsi="Times New Roman"/>
          <w:sz w:val="24"/>
          <w:szCs w:val="24"/>
          <w:lang w:val="uk-UA"/>
        </w:rPr>
        <w:t xml:space="preserve">копію </w:t>
      </w:r>
      <w:r w:rsidRPr="009C04DB">
        <w:rPr>
          <w:rFonts w:ascii="Times New Roman" w:hAnsi="Times New Roman"/>
          <w:sz w:val="24"/>
          <w:szCs w:val="24"/>
        </w:rPr>
        <w:t>Виснов</w:t>
      </w:r>
      <w:r w:rsidRPr="009C04DB">
        <w:rPr>
          <w:rFonts w:ascii="Times New Roman" w:hAnsi="Times New Roman"/>
          <w:sz w:val="24"/>
          <w:szCs w:val="24"/>
          <w:lang w:val="uk-UA"/>
        </w:rPr>
        <w:t>ку</w:t>
      </w:r>
      <w:r w:rsidRPr="009C04DB">
        <w:rPr>
          <w:rFonts w:ascii="Times New Roman" w:hAnsi="Times New Roman"/>
          <w:sz w:val="24"/>
          <w:szCs w:val="24"/>
        </w:rPr>
        <w:t xml:space="preserve"> державної санітарно-епідеміологічної експертизи, дійсн</w:t>
      </w:r>
      <w:r w:rsidRPr="009C04DB">
        <w:rPr>
          <w:rFonts w:ascii="Times New Roman" w:hAnsi="Times New Roman"/>
          <w:sz w:val="24"/>
          <w:szCs w:val="24"/>
          <w:lang w:val="uk-UA"/>
        </w:rPr>
        <w:t>ого</w:t>
      </w:r>
      <w:r w:rsidRPr="009C04DB">
        <w:rPr>
          <w:rFonts w:ascii="Times New Roman" w:hAnsi="Times New Roman"/>
          <w:sz w:val="24"/>
          <w:szCs w:val="24"/>
        </w:rPr>
        <w:t xml:space="preserve"> на момент розкриття пропозицій конкурсних торгів</w:t>
      </w:r>
      <w:r>
        <w:rPr>
          <w:rFonts w:ascii="Times New Roman" w:hAnsi="Times New Roman"/>
          <w:sz w:val="24"/>
          <w:szCs w:val="24"/>
          <w:lang w:val="uk-UA"/>
        </w:rPr>
        <w:t>;</w:t>
      </w:r>
    </w:p>
    <w:p w:rsidR="00A3136F"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lang w:val="uk-UA"/>
        </w:rPr>
        <w:t>копію паспорту безпеки на товар (</w:t>
      </w:r>
      <w:r>
        <w:rPr>
          <w:rFonts w:ascii="Times New Roman" w:hAnsi="Times New Roman"/>
          <w:lang w:val="uk-UA"/>
        </w:rPr>
        <w:t>бажано, якщо Учасник має такий);</w:t>
      </w:r>
    </w:p>
    <w:p w:rsidR="00A3136F" w:rsidRPr="009C04DB"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color w:val="000000"/>
          <w:sz w:val="24"/>
          <w:szCs w:val="24"/>
          <w:lang w:val="uk-UA"/>
        </w:rPr>
        <w:t>скан-копію декларації виробника та/або сертифікат якості;</w:t>
      </w:r>
    </w:p>
    <w:p w:rsidR="00A3136F" w:rsidRPr="009C04DB" w:rsidRDefault="00A3136F" w:rsidP="00A3136F">
      <w:pPr>
        <w:autoSpaceDN w:val="0"/>
        <w:spacing w:after="0" w:line="240" w:lineRule="auto"/>
        <w:ind w:left="360"/>
        <w:contextualSpacing/>
        <w:jc w:val="both"/>
        <w:rPr>
          <w:rFonts w:ascii="Times New Roman" w:hAnsi="Times New Roman"/>
          <w:lang w:val="uk-UA"/>
        </w:rPr>
      </w:pPr>
      <w:r>
        <w:rPr>
          <w:rFonts w:ascii="Times New Roman" w:hAnsi="Times New Roman"/>
          <w:color w:val="000000"/>
          <w:sz w:val="24"/>
          <w:szCs w:val="24"/>
          <w:lang w:val="uk-UA"/>
        </w:rPr>
        <w:t xml:space="preserve">Учасник може надати у складі своєї тендерної пропозиції інші документи, що підтверджують якість товару, що планується постачатися. та відповідність технічним характеристикам, встановленим замовником. </w:t>
      </w:r>
    </w:p>
    <w:p w:rsidR="00A3136F" w:rsidRDefault="00A3136F" w:rsidP="00A3136F">
      <w:pPr>
        <w:shd w:val="clear" w:color="auto" w:fill="FFFFFF"/>
        <w:spacing w:after="0" w:line="240" w:lineRule="auto"/>
        <w:ind w:firstLine="709"/>
        <w:jc w:val="both"/>
        <w:rPr>
          <w:rFonts w:ascii="Times New Roman" w:hAnsi="Times New Roman"/>
          <w:sz w:val="24"/>
          <w:szCs w:val="24"/>
          <w:lang w:val="uk-UA"/>
        </w:rPr>
      </w:pPr>
    </w:p>
    <w:p w:rsidR="00A3136F" w:rsidRPr="00A14350" w:rsidRDefault="00A3136F" w:rsidP="00A3136F">
      <w:pPr>
        <w:shd w:val="clear" w:color="auto" w:fill="FFFFFF"/>
        <w:spacing w:after="0" w:line="240" w:lineRule="auto"/>
        <w:ind w:firstLine="709"/>
        <w:jc w:val="both"/>
        <w:rPr>
          <w:rFonts w:ascii="Times New Roman" w:hAnsi="Times New Roman"/>
          <w:sz w:val="24"/>
          <w:szCs w:val="24"/>
        </w:rPr>
      </w:pPr>
      <w:r w:rsidRPr="009C04DB">
        <w:rPr>
          <w:rFonts w:ascii="Times New Roman" w:hAnsi="Times New Roman"/>
          <w:sz w:val="24"/>
          <w:szCs w:val="24"/>
          <w:lang w:val="uk-UA"/>
        </w:rPr>
        <w:t>За якість та безпечність продукції постачальник відповідає до кінця</w:t>
      </w:r>
      <w:r>
        <w:rPr>
          <w:rFonts w:ascii="Times New Roman" w:hAnsi="Times New Roman"/>
          <w:sz w:val="24"/>
          <w:szCs w:val="24"/>
          <w:lang w:val="uk-UA"/>
        </w:rPr>
        <w:t xml:space="preserve"> терміну </w:t>
      </w:r>
      <w:r w:rsidRPr="009C04DB">
        <w:rPr>
          <w:rFonts w:ascii="Times New Roman" w:hAnsi="Times New Roman"/>
          <w:sz w:val="24"/>
          <w:szCs w:val="24"/>
          <w:lang w:val="uk-UA"/>
        </w:rPr>
        <w:t xml:space="preserve">її використання. Замовник залишає за собою право у </w:t>
      </w:r>
      <w:r w:rsidRPr="00A14350">
        <w:rPr>
          <w:rFonts w:ascii="Times New Roman" w:hAnsi="Times New Roman"/>
          <w:sz w:val="24"/>
          <w:szCs w:val="24"/>
        </w:rPr>
        <w:t>будь-який час відбирати зразки поставленої продукції для проведення досліджень на відповідність наданим документам щодо якості</w:t>
      </w:r>
      <w:r>
        <w:rPr>
          <w:rFonts w:ascii="Times New Roman" w:hAnsi="Times New Roman"/>
          <w:sz w:val="24"/>
          <w:szCs w:val="24"/>
          <w:lang w:val="uk-UA"/>
        </w:rPr>
        <w:t>, складу</w:t>
      </w:r>
      <w:r w:rsidRPr="00A14350">
        <w:rPr>
          <w:rFonts w:ascii="Times New Roman" w:hAnsi="Times New Roman"/>
          <w:sz w:val="24"/>
          <w:szCs w:val="24"/>
        </w:rPr>
        <w:t xml:space="preserve"> та безпеки в спеціальних акредитованих на це лабораторіях. Вартість проведення </w:t>
      </w:r>
      <w:proofErr w:type="gramStart"/>
      <w:r w:rsidRPr="00A14350">
        <w:rPr>
          <w:rFonts w:ascii="Times New Roman" w:hAnsi="Times New Roman"/>
          <w:sz w:val="24"/>
          <w:szCs w:val="24"/>
        </w:rPr>
        <w:t>досл</w:t>
      </w:r>
      <w:proofErr w:type="gramEnd"/>
      <w:r w:rsidRPr="00A14350">
        <w:rPr>
          <w:rFonts w:ascii="Times New Roman" w:hAnsi="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A3136F" w:rsidRPr="006E3FA1" w:rsidRDefault="00A3136F" w:rsidP="00A3136F">
      <w:pPr>
        <w:shd w:val="clear" w:color="auto" w:fill="FFFFFF"/>
        <w:spacing w:after="0" w:line="240" w:lineRule="auto"/>
        <w:ind w:firstLine="709"/>
        <w:jc w:val="both"/>
        <w:rPr>
          <w:rFonts w:ascii="Times New Roman" w:hAnsi="Times New Roman"/>
          <w:sz w:val="24"/>
          <w:szCs w:val="24"/>
        </w:rPr>
      </w:pPr>
      <w:r w:rsidRPr="006E3FA1">
        <w:rPr>
          <w:rFonts w:ascii="Times New Roman" w:hAnsi="Times New Roman"/>
          <w:sz w:val="24"/>
          <w:szCs w:val="24"/>
        </w:rPr>
        <w:t xml:space="preserve">Без наявності супровідних документів щодо якості та безпеки, а також маркування передбаченого чинним законодавством </w:t>
      </w:r>
      <w:r>
        <w:rPr>
          <w:rFonts w:ascii="Times New Roman" w:hAnsi="Times New Roman"/>
          <w:sz w:val="24"/>
          <w:szCs w:val="24"/>
          <w:lang w:val="uk-UA"/>
        </w:rPr>
        <w:t>товар</w:t>
      </w:r>
      <w:r w:rsidRPr="006E3FA1">
        <w:rPr>
          <w:rFonts w:ascii="Times New Roman" w:hAnsi="Times New Roman"/>
          <w:sz w:val="24"/>
          <w:szCs w:val="24"/>
        </w:rPr>
        <w:t xml:space="preserve"> не приймається.</w:t>
      </w:r>
    </w:p>
    <w:p w:rsidR="00A3136F" w:rsidRPr="00A14350" w:rsidRDefault="00387B5B" w:rsidP="00661E37">
      <w:pPr>
        <w:ind w:left="-142"/>
        <w:jc w:val="both"/>
        <w:rPr>
          <w:rFonts w:ascii="Times New Roman" w:hAnsi="Times New Roman"/>
          <w:b/>
          <w:bCs/>
          <w:sz w:val="24"/>
          <w:szCs w:val="24"/>
        </w:rPr>
      </w:pPr>
      <w:r w:rsidRPr="001F2679">
        <w:t xml:space="preserve"> </w:t>
      </w:r>
    </w:p>
    <w:p w:rsidR="00A3136F" w:rsidRDefault="00A3136F" w:rsidP="00A3136F">
      <w:pPr>
        <w:spacing w:after="0" w:line="240" w:lineRule="auto"/>
        <w:rPr>
          <w:rFonts w:ascii="Times New Roman" w:hAnsi="Times New Roman"/>
          <w:b/>
          <w:bCs/>
          <w:sz w:val="24"/>
          <w:szCs w:val="24"/>
          <w:lang w:val="uk-UA"/>
        </w:rPr>
      </w:pPr>
    </w:p>
    <w:p w:rsidR="00A3136F" w:rsidRPr="001829AB" w:rsidRDefault="00A3136F" w:rsidP="00A3136F">
      <w:pPr>
        <w:spacing w:after="0" w:line="240" w:lineRule="auto"/>
        <w:rPr>
          <w:rFonts w:ascii="Times New Roman" w:hAnsi="Times New Roman"/>
          <w:b/>
          <w:bCs/>
          <w:sz w:val="24"/>
          <w:szCs w:val="24"/>
          <w:lang w:val="uk-UA"/>
        </w:rPr>
      </w:pPr>
    </w:p>
    <w:p w:rsidR="00A3136F" w:rsidRPr="001D57C6" w:rsidRDefault="00A3136F" w:rsidP="00A3136F">
      <w:pPr>
        <w:rPr>
          <w:rFonts w:ascii="Times New Roman" w:hAnsi="Times New Roman"/>
          <w:sz w:val="24"/>
          <w:szCs w:val="24"/>
          <w:lang w:val="uk-UA"/>
        </w:rPr>
      </w:pPr>
    </w:p>
    <w:p w:rsidR="00A3136F" w:rsidRPr="001D57C6" w:rsidRDefault="00A3136F" w:rsidP="00A3136F">
      <w:pPr>
        <w:jc w:val="right"/>
        <w:rPr>
          <w:rFonts w:ascii="Times New Roman" w:hAnsi="Times New Roman"/>
          <w:sz w:val="24"/>
          <w:szCs w:val="24"/>
          <w:lang w:val="uk-UA"/>
        </w:rPr>
      </w:pPr>
    </w:p>
    <w:p w:rsidR="002F0D6A" w:rsidRDefault="002F0D6A" w:rsidP="006F7E80">
      <w:pPr>
        <w:ind w:left="7116" w:firstLine="672"/>
        <w:jc w:val="center"/>
        <w:rPr>
          <w:rFonts w:ascii="Times New Roman" w:hAnsi="Times New Roman"/>
          <w:b/>
          <w:bCs/>
          <w:lang w:val="uk-UA"/>
        </w:rPr>
      </w:pPr>
    </w:p>
    <w:p w:rsidR="002F0D6A" w:rsidRDefault="002F0D6A"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B125DC" w:rsidRDefault="00B125DC" w:rsidP="006F7E80">
      <w:pPr>
        <w:ind w:left="7116" w:firstLine="672"/>
        <w:jc w:val="center"/>
        <w:rPr>
          <w:rFonts w:ascii="Times New Roman" w:hAnsi="Times New Roman"/>
          <w:b/>
          <w:bCs/>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lastRenderedPageBreak/>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F81BC3" w:rsidRDefault="00F81BC3" w:rsidP="00F81BC3">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F81BC3" w:rsidRPr="00A62901" w:rsidRDefault="00F81BC3" w:rsidP="00F81BC3">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F81BC3" w:rsidRPr="002C6053" w:rsidRDefault="00F81BC3" w:rsidP="00F81BC3">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B350D6" w:rsidRPr="00F81BC3" w:rsidRDefault="00F81BC3" w:rsidP="00F81BC3">
      <w:pPr>
        <w:jc w:val="both"/>
        <w:rPr>
          <w:rFonts w:ascii="Times New Roman" w:hAnsi="Times New Roman"/>
          <w:bCs/>
          <w:sz w:val="24"/>
          <w:szCs w:val="24"/>
        </w:rPr>
      </w:pPr>
      <w:r w:rsidRPr="00BE474E">
        <w:rPr>
          <w:rFonts w:ascii="Times New Roman" w:hAnsi="Times New Roman"/>
          <w:sz w:val="24"/>
          <w:szCs w:val="24"/>
        </w:rPr>
        <w:t>подаємо заявку на участь у процедурі закупі</w:t>
      </w:r>
      <w:proofErr w:type="gramStart"/>
      <w:r w:rsidRPr="00BE474E">
        <w:rPr>
          <w:rFonts w:ascii="Times New Roman" w:hAnsi="Times New Roman"/>
          <w:sz w:val="24"/>
          <w:szCs w:val="24"/>
        </w:rPr>
        <w:t>вл</w:t>
      </w:r>
      <w:proofErr w:type="gramEnd"/>
      <w:r w:rsidRPr="00BE474E">
        <w:rPr>
          <w:rFonts w:ascii="Times New Roman" w:hAnsi="Times New Roman"/>
          <w:sz w:val="24"/>
          <w:szCs w:val="24"/>
        </w:rPr>
        <w:t xml:space="preserve">і код </w:t>
      </w:r>
      <w:r w:rsidRPr="00BE474E">
        <w:rPr>
          <w:rFonts w:ascii="Times New Roman" w:hAnsi="Times New Roman"/>
          <w:b/>
          <w:lang w:val="uk-UA"/>
        </w:rPr>
        <w:t xml:space="preserve">ДК 021:2015 – </w:t>
      </w:r>
      <w:r w:rsidRPr="00BE474E">
        <w:rPr>
          <w:rFonts w:ascii="Times New Roman" w:hAnsi="Times New Roman"/>
          <w:b/>
          <w:color w:val="000000"/>
        </w:rPr>
        <w:t>44110000-4 Конструкційні матеріали</w:t>
      </w:r>
      <w:r w:rsidRPr="00BE474E">
        <w:rPr>
          <w:rFonts w:ascii="Times New Roman" w:hAnsi="Times New Roman"/>
          <w:color w:val="000000"/>
        </w:rPr>
        <w:t xml:space="preserve">  </w:t>
      </w:r>
      <w:r w:rsidRPr="00BE474E">
        <w:rPr>
          <w:rFonts w:ascii="Times New Roman" w:hAnsi="Times New Roman"/>
        </w:rPr>
        <w:t>(Цемент, марка М-500</w:t>
      </w:r>
      <w:r w:rsidRPr="00BE474E">
        <w:rPr>
          <w:rFonts w:ascii="Times New Roman" w:hAnsi="Times New Roman"/>
          <w:lang w:val="uk-UA"/>
        </w:rPr>
        <w:t>; Готова бетонна суміш бетон В 15 (М 200)</w:t>
      </w:r>
      <w:r w:rsidRPr="00BE474E">
        <w:rPr>
          <w:rFonts w:ascii="Times New Roman" w:hAnsi="Times New Roman"/>
          <w:sz w:val="24"/>
          <w:szCs w:val="24"/>
        </w:rPr>
        <w:t xml:space="preserve"> згідно з технічними, якісними та кількісними характеристикам предмета закупівлі встановленими стандартами та нормативно-правовими актами діючими в Україні.</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BE74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E74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Сума</w:t>
            </w:r>
            <w:r w:rsidR="00B350D6" w:rsidRPr="00D1281A">
              <w:rPr>
                <w:rFonts w:ascii="Times New Roman" w:hAnsi="Times New Roman" w:cs="Times New Roman"/>
                <w:sz w:val="24"/>
                <w:szCs w:val="24"/>
                <w:lang w:val="uk-UA"/>
              </w:rPr>
              <w:t xml:space="preserve">, </w:t>
            </w:r>
            <w:r w:rsidR="00B350D6">
              <w:rPr>
                <w:rFonts w:ascii="Times New Roman" w:hAnsi="Times New Roman" w:cs="Times New Roman"/>
                <w:sz w:val="24"/>
                <w:szCs w:val="24"/>
                <w:lang w:val="uk-UA"/>
              </w:rPr>
              <w:t>з/без ПДВ</w:t>
            </w:r>
            <w:r w:rsidR="00B350D6" w:rsidRPr="00D1281A">
              <w:rPr>
                <w:rFonts w:ascii="Times New Roman" w:hAnsi="Times New Roman" w:cs="Times New Roman"/>
                <w:sz w:val="24"/>
                <w:szCs w:val="24"/>
                <w:lang w:val="uk-UA"/>
              </w:rPr>
              <w:t>грн.</w:t>
            </w: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F81BC3" w:rsidRDefault="00B350D6" w:rsidP="008C7051">
            <w:pPr>
              <w:pStyle w:val="13"/>
              <w:jc w:val="both"/>
              <w:rPr>
                <w:rFonts w:ascii="Times New Roman" w:hAnsi="Times New Roman" w:cs="Times New Roman"/>
                <w:sz w:val="24"/>
                <w:szCs w:val="24"/>
                <w:vertAlign w:val="superscript"/>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bl>
    <w:p w:rsidR="00B350D6" w:rsidRDefault="00B350D6" w:rsidP="00B350D6">
      <w:pPr>
        <w:spacing w:line="240" w:lineRule="auto"/>
        <w:ind w:left="284"/>
        <w:jc w:val="both"/>
        <w:rPr>
          <w:rFonts w:ascii="Times New Roman" w:hAnsi="Times New Roman"/>
          <w:b/>
          <w:bCs/>
          <w:i/>
          <w:sz w:val="24"/>
          <w:szCs w:val="24"/>
          <w:u w:val="single"/>
          <w:lang w:val="uk-UA"/>
        </w:rPr>
      </w:pPr>
      <w:r w:rsidRPr="005B0DE1">
        <w:rPr>
          <w:rFonts w:ascii="Times New Roman" w:hAnsi="Times New Roman"/>
          <w:b/>
          <w:bCs/>
          <w:sz w:val="24"/>
          <w:szCs w:val="24"/>
          <w:lang w:val="uk-UA"/>
        </w:rPr>
        <w:t xml:space="preserve">Вартість пропозиції </w:t>
      </w:r>
      <w:r w:rsidRPr="005B0DE1">
        <w:rPr>
          <w:rFonts w:ascii="Times New Roman" w:hAnsi="Times New Roman"/>
          <w:bCs/>
          <w:i/>
          <w:sz w:val="24"/>
          <w:szCs w:val="24"/>
          <w:lang w:val="uk-UA"/>
        </w:rPr>
        <w:t xml:space="preserve">(вказати цифрами та прописом, а також </w:t>
      </w:r>
      <w:r w:rsidRPr="005B0DE1">
        <w:rPr>
          <w:rFonts w:ascii="Times New Roman" w:hAnsi="Times New Roman"/>
          <w:b/>
          <w:bCs/>
          <w:i/>
          <w:sz w:val="24"/>
          <w:szCs w:val="24"/>
          <w:u w:val="single"/>
          <w:lang w:val="uk-UA"/>
        </w:rPr>
        <w:t>чи ціна з ПДВ чи без ПДВ)</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 xml:space="preserve">1178 «Про </w:t>
      </w:r>
      <w:r w:rsidRPr="009256DB">
        <w:rPr>
          <w:rFonts w:ascii="Times New Roman" w:hAnsi="Times New Roman"/>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125DC" w:rsidRDefault="00B125DC"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E75C85" w:rsidRDefault="00E75C85" w:rsidP="006F7E80">
      <w:pPr>
        <w:pStyle w:val="13"/>
        <w:jc w:val="right"/>
        <w:rPr>
          <w:rFonts w:ascii="Times New Roman" w:hAnsi="Times New Roman" w:cs="Times New Roman"/>
          <w:b/>
          <w:sz w:val="24"/>
          <w:szCs w:val="24"/>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lang w:val="uk-UA"/>
        </w:rPr>
        <w:t>ДОГОВІР  №</w:t>
      </w:r>
    </w:p>
    <w:p w:rsidR="00AA43DA" w:rsidRDefault="00AA43DA" w:rsidP="00AA43DA">
      <w:pPr>
        <w:pStyle w:val="13"/>
        <w:jc w:val="both"/>
        <w:rPr>
          <w:rFonts w:ascii="Times New Roman" w:hAnsi="Times New Roman" w:cs="Times New Roman"/>
          <w:sz w:val="24"/>
          <w:szCs w:val="24"/>
          <w:lang w:val="uk-UA"/>
        </w:rPr>
      </w:pPr>
      <w:bookmarkStart w:id="5" w:name="19"/>
      <w:bookmarkEnd w:id="5"/>
      <w:r w:rsidRPr="00E75C85">
        <w:rPr>
          <w:rFonts w:ascii="Times New Roman" w:hAnsi="Times New Roman" w:cs="Times New Roman"/>
          <w:sz w:val="24"/>
          <w:szCs w:val="24"/>
          <w:lang w:val="uk-UA"/>
        </w:rPr>
        <w:t xml:space="preserve"> м. Конотоп</w:t>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00B350D6"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t>_____________ 202</w:t>
      </w:r>
      <w:r w:rsidR="00B350D6"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 xml:space="preserve"> року  </w:t>
      </w:r>
      <w:bookmarkStart w:id="6" w:name="20"/>
      <w:bookmarkEnd w:id="6"/>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ab/>
      </w:r>
      <w:r w:rsidRPr="00E75C85">
        <w:rPr>
          <w:rFonts w:ascii="Times New Roman" w:hAnsi="Times New Roman" w:cs="Times New Roman"/>
          <w:b/>
          <w:sz w:val="24"/>
          <w:szCs w:val="24"/>
          <w:lang w:val="uk-UA"/>
        </w:rPr>
        <w:t>Управління освіти Конотопської міської ради Сумської області</w:t>
      </w:r>
      <w:r w:rsidRPr="00E75C85">
        <w:rPr>
          <w:rFonts w:ascii="Times New Roman" w:hAnsi="Times New Roman" w:cs="Times New Roman"/>
          <w:sz w:val="24"/>
          <w:szCs w:val="24"/>
          <w:lang w:val="uk-UA"/>
        </w:rPr>
        <w:t>,</w:t>
      </w:r>
      <w:bookmarkStart w:id="7" w:name="21"/>
      <w:bookmarkEnd w:id="7"/>
      <w:r w:rsidRPr="00E75C85">
        <w:rPr>
          <w:rFonts w:ascii="Times New Roman" w:hAnsi="Times New Roman" w:cs="Times New Roman"/>
          <w:sz w:val="24"/>
          <w:szCs w:val="24"/>
          <w:lang w:val="uk-UA"/>
        </w:rPr>
        <w:t xml:space="preserve"> в особі ____________________________________________________________________________________, що діє на підставі Положення, (далі - Замовник), з однієї сторони, і</w:t>
      </w:r>
      <w:bookmarkStart w:id="8" w:name="23"/>
      <w:bookmarkStart w:id="9" w:name="24"/>
      <w:bookmarkStart w:id="10" w:name="25"/>
      <w:bookmarkEnd w:id="8"/>
      <w:bookmarkEnd w:id="9"/>
      <w:bookmarkEnd w:id="10"/>
      <w:r w:rsidRPr="00E75C85">
        <w:rPr>
          <w:rFonts w:ascii="Times New Roman" w:hAnsi="Times New Roman" w:cs="Times New Roman"/>
          <w:sz w:val="24"/>
          <w:szCs w:val="24"/>
          <w:lang w:val="uk-UA"/>
        </w:rPr>
        <w:t xml:space="preserve"> </w:t>
      </w:r>
      <w:r w:rsidRPr="00E75C85">
        <w:rPr>
          <w:rFonts w:ascii="Times New Roman" w:hAnsi="Times New Roman" w:cs="Times New Roman"/>
          <w:b/>
          <w:sz w:val="24"/>
          <w:szCs w:val="24"/>
          <w:lang w:val="uk-UA"/>
        </w:rPr>
        <w:t>____________________________________________________________________________________</w:t>
      </w:r>
      <w:r w:rsidRPr="00E75C85">
        <w:rPr>
          <w:rFonts w:ascii="Times New Roman" w:hAnsi="Times New Roman" w:cs="Times New Roman"/>
          <w:sz w:val="24"/>
          <w:szCs w:val="24"/>
          <w:lang w:val="uk-UA"/>
        </w:rPr>
        <w:t xml:space="preserve">, в особі _____________________________________________________________________________, що діє на підставі ______________________ (далі - Постачальник), з іншої сторони, разом - Сторони,  уклали цей договір про таке (далі - Договір): </w:t>
      </w:r>
    </w:p>
    <w:p w:rsidR="00AA43DA" w:rsidRPr="00E75C85" w:rsidRDefault="00AA43DA" w:rsidP="00AA43DA">
      <w:pPr>
        <w:pStyle w:val="13"/>
        <w:jc w:val="center"/>
        <w:rPr>
          <w:rFonts w:ascii="Times New Roman" w:hAnsi="Times New Roman" w:cs="Times New Roman"/>
          <w:b/>
          <w:sz w:val="24"/>
          <w:szCs w:val="24"/>
        </w:rPr>
      </w:pPr>
      <w:bookmarkStart w:id="11" w:name="26"/>
      <w:bookmarkEnd w:id="11"/>
      <w:r w:rsidRPr="00E75C85">
        <w:rPr>
          <w:rFonts w:ascii="Times New Roman" w:hAnsi="Times New Roman" w:cs="Times New Roman"/>
          <w:b/>
          <w:sz w:val="24"/>
          <w:szCs w:val="24"/>
        </w:rPr>
        <w:t>I. Предмет договору</w:t>
      </w:r>
    </w:p>
    <w:p w:rsidR="00AA43DA" w:rsidRPr="00E75C85" w:rsidRDefault="00AA43DA" w:rsidP="00AA43DA">
      <w:pPr>
        <w:pStyle w:val="13"/>
        <w:jc w:val="both"/>
        <w:rPr>
          <w:rFonts w:ascii="Times New Roman" w:hAnsi="Times New Roman" w:cs="Times New Roman"/>
          <w:sz w:val="24"/>
          <w:szCs w:val="24"/>
          <w:lang w:val="uk-UA"/>
        </w:rPr>
      </w:pPr>
      <w:bookmarkStart w:id="12" w:name="27"/>
      <w:bookmarkEnd w:id="12"/>
      <w:r w:rsidRPr="00E75C85">
        <w:rPr>
          <w:rFonts w:ascii="Times New Roman" w:hAnsi="Times New Roman" w:cs="Times New Roman"/>
          <w:sz w:val="24"/>
          <w:szCs w:val="24"/>
        </w:rPr>
        <w:t xml:space="preserve">1.1.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зобов'язується у 20</w:t>
      </w:r>
      <w:r w:rsidRPr="00E75C85">
        <w:rPr>
          <w:rFonts w:ascii="Times New Roman" w:hAnsi="Times New Roman" w:cs="Times New Roman"/>
          <w:sz w:val="24"/>
          <w:szCs w:val="24"/>
          <w:lang w:val="uk-UA"/>
        </w:rPr>
        <w:t>23</w:t>
      </w:r>
      <w:r w:rsidRPr="00E75C85">
        <w:rPr>
          <w:rFonts w:ascii="Times New Roman" w:hAnsi="Times New Roman" w:cs="Times New Roman"/>
          <w:sz w:val="24"/>
          <w:szCs w:val="24"/>
        </w:rPr>
        <w:t xml:space="preserve"> році поставити Замовникові товари, зазначені в</w:t>
      </w:r>
      <w:r w:rsidRPr="00E75C85">
        <w:rPr>
          <w:rFonts w:ascii="Times New Roman" w:hAnsi="Times New Roman" w:cs="Times New Roman"/>
          <w:sz w:val="24"/>
          <w:szCs w:val="24"/>
          <w:lang w:val="uk-UA"/>
        </w:rPr>
        <w:t xml:space="preserve"> специфікації</w:t>
      </w:r>
      <w:r w:rsidRPr="00E75C85">
        <w:rPr>
          <w:rFonts w:ascii="Times New Roman" w:hAnsi="Times New Roman" w:cs="Times New Roman"/>
          <w:sz w:val="24"/>
          <w:szCs w:val="24"/>
        </w:rPr>
        <w:t>, а Замовник - прийняти і оплатити такі товари.</w:t>
      </w:r>
      <w:bookmarkStart w:id="13" w:name="28"/>
      <w:bookmarkStart w:id="14" w:name="31"/>
      <w:bookmarkEnd w:id="13"/>
      <w:bookmarkEnd w:id="14"/>
    </w:p>
    <w:p w:rsidR="00661E37" w:rsidRPr="00577856" w:rsidRDefault="00AA43DA" w:rsidP="00661E37">
      <w:pPr>
        <w:widowControl w:val="0"/>
        <w:autoSpaceDE w:val="0"/>
        <w:autoSpaceDN w:val="0"/>
        <w:adjustRightInd w:val="0"/>
        <w:spacing w:after="0" w:line="240" w:lineRule="auto"/>
        <w:contextualSpacing/>
        <w:rPr>
          <w:rFonts w:ascii="Times New Roman" w:hAnsi="Times New Roman"/>
          <w:b/>
          <w:sz w:val="24"/>
          <w:szCs w:val="24"/>
          <w:lang w:val="uk-UA"/>
        </w:rPr>
      </w:pPr>
      <w:r w:rsidRPr="00E75C85">
        <w:rPr>
          <w:rFonts w:ascii="Times New Roman" w:hAnsi="Times New Roman"/>
          <w:sz w:val="24"/>
          <w:szCs w:val="24"/>
        </w:rPr>
        <w:t>1.2. Найменування (номенклатура, асортимент) товару</w:t>
      </w:r>
      <w:r w:rsidRPr="00E75C85">
        <w:rPr>
          <w:rFonts w:ascii="Times New Roman" w:hAnsi="Times New Roman"/>
          <w:sz w:val="24"/>
          <w:szCs w:val="24"/>
          <w:lang w:val="uk-UA"/>
        </w:rPr>
        <w:t xml:space="preserve"> </w:t>
      </w:r>
      <w:bookmarkStart w:id="15" w:name="32"/>
      <w:bookmarkEnd w:id="15"/>
      <w:r w:rsidRPr="00E75C85">
        <w:rPr>
          <w:rFonts w:ascii="Times New Roman" w:hAnsi="Times New Roman"/>
          <w:sz w:val="24"/>
          <w:szCs w:val="24"/>
          <w:lang w:val="uk-UA"/>
        </w:rPr>
        <w:t xml:space="preserve">– </w:t>
      </w:r>
      <w:r w:rsidR="00661E37" w:rsidRPr="00577856">
        <w:rPr>
          <w:rFonts w:ascii="Times New Roman" w:hAnsi="Times New Roman"/>
          <w:b/>
          <w:sz w:val="24"/>
          <w:szCs w:val="24"/>
          <w:lang w:val="uk-UA"/>
        </w:rPr>
        <w:t>ДК 021:2015:</w:t>
      </w:r>
      <w:r w:rsidR="00661E37">
        <w:rPr>
          <w:rFonts w:ascii="Times New Roman" w:hAnsi="Times New Roman"/>
          <w:b/>
          <w:sz w:val="24"/>
          <w:szCs w:val="24"/>
          <w:lang w:val="uk-UA"/>
        </w:rPr>
        <w:t>44810000-1 – Ф</w:t>
      </w:r>
      <w:r w:rsidR="00661E37" w:rsidRPr="00577856">
        <w:rPr>
          <w:rFonts w:ascii="Times New Roman" w:hAnsi="Times New Roman"/>
          <w:b/>
          <w:sz w:val="24"/>
          <w:szCs w:val="24"/>
          <w:lang w:val="uk-UA"/>
        </w:rPr>
        <w:t>арби</w:t>
      </w:r>
      <w:r w:rsidR="00661E37">
        <w:rPr>
          <w:rFonts w:ascii="Times New Roman" w:hAnsi="Times New Roman"/>
          <w:b/>
          <w:sz w:val="24"/>
          <w:szCs w:val="24"/>
          <w:lang w:val="uk-UA"/>
        </w:rPr>
        <w:t>.</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AA43DA" w:rsidRPr="00E75C85" w:rsidRDefault="00AA43DA" w:rsidP="00AA43DA">
      <w:pPr>
        <w:pStyle w:val="13"/>
        <w:jc w:val="center"/>
        <w:rPr>
          <w:rFonts w:ascii="Times New Roman" w:hAnsi="Times New Roman" w:cs="Times New Roman"/>
          <w:b/>
          <w:sz w:val="24"/>
          <w:szCs w:val="24"/>
          <w:lang w:val="uk-UA"/>
        </w:rPr>
      </w:pPr>
      <w:bookmarkStart w:id="16" w:name="37"/>
      <w:bookmarkStart w:id="17" w:name="40"/>
      <w:bookmarkEnd w:id="16"/>
      <w:bookmarkEnd w:id="17"/>
      <w:r w:rsidRPr="00E75C85">
        <w:rPr>
          <w:rFonts w:ascii="Times New Roman" w:hAnsi="Times New Roman" w:cs="Times New Roman"/>
          <w:b/>
          <w:sz w:val="24"/>
          <w:szCs w:val="24"/>
        </w:rPr>
        <w:t>II. Якість товарі</w:t>
      </w:r>
      <w:proofErr w:type="gramStart"/>
      <w:r w:rsidRPr="00E75C85">
        <w:rPr>
          <w:rFonts w:ascii="Times New Roman" w:hAnsi="Times New Roman" w:cs="Times New Roman"/>
          <w:b/>
          <w:sz w:val="24"/>
          <w:szCs w:val="24"/>
        </w:rPr>
        <w:t>в</w:t>
      </w:r>
      <w:proofErr w:type="gramEnd"/>
      <w:r w:rsidRPr="00E75C85">
        <w:rPr>
          <w:rFonts w:ascii="Times New Roman" w:hAnsi="Times New Roman" w:cs="Times New Roman"/>
          <w:b/>
          <w:sz w:val="24"/>
          <w:szCs w:val="24"/>
        </w:rPr>
        <w:t>, робіт чи послуг</w:t>
      </w:r>
      <w:bookmarkStart w:id="18" w:name="38"/>
      <w:bookmarkEnd w:id="18"/>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lang w:val="uk-UA"/>
        </w:rPr>
        <w:t>2.1. Постачальник</w:t>
      </w:r>
      <w:r w:rsidRPr="00E75C85">
        <w:rPr>
          <w:rFonts w:ascii="Times New Roman" w:hAnsi="Times New Roman" w:cs="Times New Roman"/>
          <w:sz w:val="24"/>
          <w:szCs w:val="24"/>
        </w:rPr>
        <w:t xml:space="preserve"> повинен передати (поставити) Замовнику товар, якість як</w:t>
      </w:r>
      <w:r w:rsidRPr="00E75C85">
        <w:rPr>
          <w:rFonts w:ascii="Times New Roman" w:hAnsi="Times New Roman" w:cs="Times New Roman"/>
          <w:sz w:val="24"/>
          <w:szCs w:val="24"/>
          <w:lang w:val="uk-UA"/>
        </w:rPr>
        <w:t>ого в</w:t>
      </w:r>
      <w:r w:rsidRPr="00E75C85">
        <w:rPr>
          <w:rFonts w:ascii="Times New Roman" w:hAnsi="Times New Roman" w:cs="Times New Roman"/>
          <w:sz w:val="24"/>
          <w:szCs w:val="24"/>
        </w:rPr>
        <w:t xml:space="preserve">ідповідає </w:t>
      </w:r>
      <w:r w:rsidRPr="00E75C85">
        <w:rPr>
          <w:rFonts w:ascii="Times New Roman" w:hAnsi="Times New Roman" w:cs="Times New Roman"/>
          <w:sz w:val="24"/>
          <w:szCs w:val="24"/>
          <w:lang w:val="uk-UA"/>
        </w:rPr>
        <w:t xml:space="preserve"> технічним </w:t>
      </w:r>
      <w:bookmarkStart w:id="19" w:name="39"/>
      <w:bookmarkEnd w:id="19"/>
      <w:r w:rsidRPr="00E75C85">
        <w:rPr>
          <w:rFonts w:ascii="Times New Roman" w:hAnsi="Times New Roman" w:cs="Times New Roman"/>
          <w:sz w:val="24"/>
          <w:szCs w:val="24"/>
          <w:lang w:val="uk-UA"/>
        </w:rPr>
        <w:t>вимогам замовника.</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AA43DA" w:rsidRPr="00A3136F"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2.3.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w:t>
      </w:r>
      <w:r w:rsidR="004650FB" w:rsidRPr="00A3136F">
        <w:rPr>
          <w:rFonts w:ascii="Times New Roman" w:hAnsi="Times New Roman" w:cs="Times New Roman"/>
          <w:sz w:val="24"/>
          <w:szCs w:val="24"/>
          <w:lang w:val="uk-UA"/>
        </w:rPr>
        <w:t>, що підтверджують якість та безпечність товару надаються на кожну партію товару (посвідчення, сертифікат відповідності, тощо) , або декларація виробника, де вказується дата виготовлення, умови та термін зберігання, інші документи, що передбачені чинним законодавством України).</w:t>
      </w:r>
    </w:p>
    <w:p w:rsidR="004650FB" w:rsidRPr="00E75C85" w:rsidRDefault="004650FB" w:rsidP="004650FB">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2.4.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4650FB" w:rsidRDefault="004650FB" w:rsidP="004650FB">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2.5.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w:t>
      </w:r>
      <w:r w:rsidR="007D2422">
        <w:rPr>
          <w:rFonts w:ascii="Times New Roman" w:hAnsi="Times New Roman" w:cs="Times New Roman"/>
          <w:sz w:val="24"/>
          <w:szCs w:val="24"/>
          <w:lang w:val="uk-UA"/>
        </w:rPr>
        <w:t xml:space="preserve"> </w:t>
      </w:r>
      <w:r w:rsidRPr="00E75C85">
        <w:rPr>
          <w:rFonts w:ascii="Times New Roman" w:hAnsi="Times New Roman" w:cs="Times New Roman"/>
          <w:sz w:val="24"/>
          <w:szCs w:val="24"/>
          <w:lang w:val="uk-UA"/>
        </w:rPr>
        <w:t>до загальної вартості товару.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 xml:space="preserve">III. </w:t>
      </w:r>
      <w:proofErr w:type="gramStart"/>
      <w:r w:rsidRPr="00E75C85">
        <w:rPr>
          <w:rFonts w:ascii="Times New Roman" w:hAnsi="Times New Roman" w:cs="Times New Roman"/>
          <w:b/>
          <w:sz w:val="24"/>
          <w:szCs w:val="24"/>
        </w:rPr>
        <w:t>Ц</w:t>
      </w:r>
      <w:proofErr w:type="gramEnd"/>
      <w:r w:rsidRPr="00E75C85">
        <w:rPr>
          <w:rFonts w:ascii="Times New Roman" w:hAnsi="Times New Roman" w:cs="Times New Roman"/>
          <w:b/>
          <w:sz w:val="24"/>
          <w:szCs w:val="24"/>
        </w:rPr>
        <w:t>іна договору</w:t>
      </w:r>
      <w:bookmarkStart w:id="20" w:name="41"/>
      <w:bookmarkEnd w:id="20"/>
    </w:p>
    <w:p w:rsidR="00AA43DA" w:rsidRPr="00E75C85" w:rsidRDefault="00AA43DA" w:rsidP="00AA43DA">
      <w:pPr>
        <w:pStyle w:val="13"/>
        <w:jc w:val="both"/>
        <w:rPr>
          <w:rFonts w:ascii="Times New Roman" w:hAnsi="Times New Roman" w:cs="Times New Roman"/>
          <w:bCs/>
          <w:sz w:val="24"/>
          <w:szCs w:val="24"/>
          <w:lang w:val="uk-UA"/>
        </w:rPr>
      </w:pPr>
      <w:r w:rsidRPr="00E75C85">
        <w:rPr>
          <w:rFonts w:ascii="Times New Roman" w:hAnsi="Times New Roman" w:cs="Times New Roman"/>
          <w:sz w:val="24"/>
          <w:szCs w:val="24"/>
        </w:rPr>
        <w:t xml:space="preserve">3.1.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іна цього Договору становить </w:t>
      </w:r>
      <w:r w:rsidR="00B350D6" w:rsidRPr="00E75C85">
        <w:rPr>
          <w:rFonts w:ascii="Times New Roman" w:hAnsi="Times New Roman" w:cs="Times New Roman"/>
          <w:sz w:val="24"/>
          <w:szCs w:val="24"/>
          <w:lang w:val="uk-UA"/>
        </w:rPr>
        <w:t>_____________________ (_____________________________)</w:t>
      </w:r>
      <w:r w:rsidRPr="00E75C85">
        <w:rPr>
          <w:rFonts w:ascii="Times New Roman" w:hAnsi="Times New Roman" w:cs="Times New Roman"/>
          <w:bCs/>
          <w:sz w:val="24"/>
          <w:szCs w:val="24"/>
          <w:lang w:val="uk-UA"/>
        </w:rPr>
        <w:t>. Фінансові зобов’язання виникають в межах кошторисних призначань.</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IV. Порядок здійснення оплати</w:t>
      </w:r>
    </w:p>
    <w:p w:rsidR="00AA43DA" w:rsidRPr="00E75C85" w:rsidRDefault="00AA43DA" w:rsidP="00AA43DA">
      <w:pPr>
        <w:pStyle w:val="13"/>
        <w:jc w:val="both"/>
        <w:rPr>
          <w:rFonts w:ascii="Times New Roman" w:hAnsi="Times New Roman" w:cs="Times New Roman"/>
          <w:sz w:val="24"/>
          <w:szCs w:val="24"/>
          <w:lang w:val="uk-UA"/>
        </w:rPr>
      </w:pPr>
      <w:bookmarkStart w:id="21" w:name="47"/>
      <w:bookmarkEnd w:id="21"/>
      <w:r w:rsidRPr="00E75C85">
        <w:rPr>
          <w:rFonts w:ascii="Times New Roman" w:hAnsi="Times New Roman" w:cs="Times New Roman"/>
          <w:sz w:val="24"/>
          <w:szCs w:val="24"/>
        </w:rPr>
        <w:t>4.1. Розрахунки проводяться шляхом:</w:t>
      </w:r>
      <w:bookmarkStart w:id="22" w:name="48"/>
      <w:bookmarkEnd w:id="22"/>
      <w:r w:rsidRPr="00E75C85">
        <w:rPr>
          <w:rFonts w:ascii="Times New Roman" w:hAnsi="Times New Roman" w:cs="Times New Roman"/>
          <w:sz w:val="24"/>
          <w:szCs w:val="24"/>
          <w:lang w:val="uk-UA"/>
        </w:rPr>
        <w:t xml:space="preserve"> </w:t>
      </w:r>
    </w:p>
    <w:p w:rsidR="00AA43DA" w:rsidRPr="00E75C85" w:rsidRDefault="0073408D"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оплати Замовником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ісля пред'явлення </w:t>
      </w:r>
      <w:r w:rsidRPr="00E75C85">
        <w:rPr>
          <w:rFonts w:ascii="Times New Roman" w:hAnsi="Times New Roman" w:cs="Times New Roman"/>
          <w:sz w:val="24"/>
          <w:szCs w:val="24"/>
          <w:lang w:val="uk-UA"/>
        </w:rPr>
        <w:t>Постачальником</w:t>
      </w:r>
      <w:r w:rsidR="00AA43DA" w:rsidRPr="00E75C85">
        <w:rPr>
          <w:rFonts w:ascii="Times New Roman" w:hAnsi="Times New Roman" w:cs="Times New Roman"/>
          <w:sz w:val="24"/>
          <w:szCs w:val="24"/>
        </w:rPr>
        <w:t xml:space="preserve"> рахунка на оплату товару (далі - рахунок)</w:t>
      </w:r>
      <w:r w:rsidR="00AA43DA" w:rsidRPr="00E75C85">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00AA43DA" w:rsidRPr="00E75C85">
        <w:rPr>
          <w:rFonts w:ascii="Times New Roman" w:hAnsi="Times New Roman" w:cs="Times New Roman"/>
          <w:sz w:val="24"/>
          <w:szCs w:val="24"/>
        </w:rPr>
        <w:t>;</w:t>
      </w:r>
      <w:r w:rsidR="00AA43DA" w:rsidRPr="00E75C85">
        <w:rPr>
          <w:rFonts w:ascii="Times New Roman" w:hAnsi="Times New Roman" w:cs="Times New Roman"/>
          <w:sz w:val="24"/>
          <w:szCs w:val="24"/>
          <w:lang w:val="uk-UA"/>
        </w:rPr>
        <w:t xml:space="preserve"> </w:t>
      </w:r>
    </w:p>
    <w:p w:rsidR="00AA43DA" w:rsidRDefault="00AA43DA" w:rsidP="00AA43DA">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E75C85">
        <w:rPr>
          <w:rFonts w:ascii="Times New Roman" w:hAnsi="Times New Roman" w:cs="Times New Roman"/>
          <w:sz w:val="24"/>
          <w:szCs w:val="24"/>
          <w:lang w:val="uk-UA"/>
        </w:rPr>
        <w:t>4</w:t>
      </w:r>
      <w:r w:rsidRPr="00E75C85">
        <w:rPr>
          <w:rFonts w:ascii="Times New Roman" w:hAnsi="Times New Roman" w:cs="Times New Roman"/>
          <w:sz w:val="24"/>
          <w:szCs w:val="24"/>
        </w:rPr>
        <w:t>.2. До рахунка дода</w:t>
      </w:r>
      <w:r w:rsidRPr="00E75C85">
        <w:rPr>
          <w:rFonts w:ascii="Times New Roman" w:hAnsi="Times New Roman" w:cs="Times New Roman"/>
          <w:sz w:val="24"/>
          <w:szCs w:val="24"/>
          <w:lang w:val="uk-UA"/>
        </w:rPr>
        <w:t>є</w:t>
      </w:r>
      <w:r w:rsidRPr="00E75C85">
        <w:rPr>
          <w:rFonts w:ascii="Times New Roman" w:hAnsi="Times New Roman" w:cs="Times New Roman"/>
          <w:sz w:val="24"/>
          <w:szCs w:val="24"/>
        </w:rPr>
        <w:t>ться</w:t>
      </w:r>
      <w:r w:rsidRPr="00E75C85">
        <w:rPr>
          <w:rFonts w:ascii="Times New Roman" w:hAnsi="Times New Roman" w:cs="Times New Roman"/>
          <w:sz w:val="24"/>
          <w:szCs w:val="24"/>
          <w:lang w:val="uk-UA"/>
        </w:rPr>
        <w:t xml:space="preserve"> видаткова накладна.</w:t>
      </w:r>
    </w:p>
    <w:p w:rsidR="00AA43DA" w:rsidRPr="00E75C85" w:rsidRDefault="00AA43DA" w:rsidP="00AA43DA">
      <w:pPr>
        <w:pStyle w:val="13"/>
        <w:jc w:val="center"/>
        <w:rPr>
          <w:rFonts w:ascii="Times New Roman" w:hAnsi="Times New Roman" w:cs="Times New Roman"/>
          <w:b/>
          <w:sz w:val="24"/>
          <w:szCs w:val="24"/>
          <w:lang w:val="uk-UA"/>
        </w:rPr>
      </w:pPr>
      <w:bookmarkStart w:id="26" w:name="55"/>
      <w:bookmarkEnd w:id="26"/>
      <w:r w:rsidRPr="00E75C85">
        <w:rPr>
          <w:rFonts w:ascii="Times New Roman" w:hAnsi="Times New Roman" w:cs="Times New Roman"/>
          <w:b/>
          <w:sz w:val="24"/>
          <w:szCs w:val="24"/>
        </w:rPr>
        <w:t>V. Поставка тов</w:t>
      </w:r>
      <w:bookmarkStart w:id="27" w:name="58"/>
      <w:bookmarkEnd w:id="27"/>
      <w:r w:rsidRPr="00E75C85">
        <w:rPr>
          <w:rFonts w:ascii="Times New Roman" w:hAnsi="Times New Roman" w:cs="Times New Roman"/>
          <w:b/>
          <w:sz w:val="24"/>
          <w:szCs w:val="24"/>
          <w:lang w:val="uk-UA"/>
        </w:rPr>
        <w:t>арі</w:t>
      </w:r>
      <w:proofErr w:type="gramStart"/>
      <w:r w:rsidRPr="00E75C85">
        <w:rPr>
          <w:rFonts w:ascii="Times New Roman" w:hAnsi="Times New Roman" w:cs="Times New Roman"/>
          <w:b/>
          <w:sz w:val="24"/>
          <w:szCs w:val="24"/>
          <w:lang w:val="uk-UA"/>
        </w:rPr>
        <w:t>в</w:t>
      </w:r>
      <w:proofErr w:type="gramEnd"/>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lastRenderedPageBreak/>
        <w:t>5.1. П</w:t>
      </w:r>
      <w:r w:rsidRPr="00661E37">
        <w:rPr>
          <w:rFonts w:ascii="Times New Roman" w:hAnsi="Times New Roman" w:cs="Times New Roman"/>
          <w:sz w:val="24"/>
          <w:szCs w:val="24"/>
        </w:rPr>
        <w:t>оставк</w:t>
      </w:r>
      <w:r w:rsidRPr="00661E37">
        <w:rPr>
          <w:rFonts w:ascii="Times New Roman" w:hAnsi="Times New Roman" w:cs="Times New Roman"/>
          <w:sz w:val="24"/>
          <w:szCs w:val="24"/>
          <w:lang w:val="uk-UA"/>
        </w:rPr>
        <w:t>а товарів здійснюється у відповідності до заявок.</w:t>
      </w:r>
    </w:p>
    <w:p w:rsidR="00661E37" w:rsidRPr="00661E37" w:rsidRDefault="00661E37" w:rsidP="00661E37">
      <w:pPr>
        <w:pStyle w:val="13"/>
        <w:jc w:val="both"/>
        <w:rPr>
          <w:rFonts w:ascii="Times New Roman" w:hAnsi="Times New Roman" w:cs="Times New Roman"/>
          <w:sz w:val="24"/>
          <w:szCs w:val="24"/>
          <w:lang w:val="uk-UA"/>
        </w:rPr>
      </w:pPr>
      <w:r w:rsidRPr="007D2422">
        <w:rPr>
          <w:rFonts w:ascii="Times New Roman" w:hAnsi="Times New Roman" w:cs="Times New Roman"/>
          <w:sz w:val="24"/>
          <w:szCs w:val="24"/>
          <w:lang w:val="uk-UA"/>
        </w:rPr>
        <w:t>5.2. Місце поставки (передачі) товарів</w:t>
      </w:r>
      <w:r w:rsidRPr="00661E37">
        <w:rPr>
          <w:rFonts w:ascii="Times New Roman" w:hAnsi="Times New Roman" w:cs="Times New Roman"/>
          <w:sz w:val="24"/>
          <w:szCs w:val="24"/>
          <w:lang w:val="uk-UA"/>
        </w:rPr>
        <w:t xml:space="preserve"> - підпорядковані Управлінню освіти Конотопської міської ради Сумської області заклади по м.Конотоп, с.Підлипне</w:t>
      </w:r>
      <w:r>
        <w:rPr>
          <w:rFonts w:ascii="Times New Roman" w:hAnsi="Times New Roman" w:cs="Times New Roman"/>
          <w:sz w:val="24"/>
          <w:szCs w:val="24"/>
          <w:lang w:val="uk-UA"/>
        </w:rPr>
        <w:t xml:space="preserve"> </w:t>
      </w:r>
      <w:r w:rsidRPr="00661E37">
        <w:rPr>
          <w:rFonts w:ascii="Times New Roman" w:hAnsi="Times New Roman" w:cs="Times New Roman"/>
          <w:sz w:val="24"/>
          <w:szCs w:val="24"/>
          <w:lang w:val="uk-UA"/>
        </w:rPr>
        <w:t>(окремо в кожен заклад).</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5.3. Датою поставки товару є дата, коли товар був переданий у власність в місці поставки, що підтверджується відповідними документами (товарно-транспортними накладними, актами приймання-передачі та відповідними документами про якість).</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5.4. Приймання-передача товару по кількості проводиться в присутності відповідального представника закладу освіти відповідно до товарно-супровідних документів, по якості - відповідно до документів та</w:t>
      </w:r>
      <w:r w:rsidR="00FE11FF">
        <w:rPr>
          <w:rFonts w:ascii="Times New Roman" w:hAnsi="Times New Roman" w:cs="Times New Roman"/>
          <w:sz w:val="24"/>
          <w:szCs w:val="24"/>
          <w:lang w:val="uk-UA"/>
        </w:rPr>
        <w:t xml:space="preserve"> терміном придатності не менше 7</w:t>
      </w:r>
      <w:r w:rsidRPr="00661E37">
        <w:rPr>
          <w:rFonts w:ascii="Times New Roman" w:hAnsi="Times New Roman" w:cs="Times New Roman"/>
          <w:sz w:val="24"/>
          <w:szCs w:val="24"/>
          <w:lang w:val="uk-UA"/>
        </w:rPr>
        <w:t>0% з дати поставки.</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5.5. Навантажувально-розвантажувальні роботи здійснюються Постачальником за власні кошти.</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5.8. При виникненні претензій по кількості, якості чи терміну прид</w:t>
      </w:r>
      <w:r w:rsidR="00FE11FF">
        <w:rPr>
          <w:rFonts w:ascii="Times New Roman" w:hAnsi="Times New Roman" w:cs="Times New Roman"/>
          <w:sz w:val="24"/>
          <w:szCs w:val="24"/>
          <w:lang w:val="uk-UA"/>
        </w:rPr>
        <w:t>атності до споживання не менше 7</w:t>
      </w:r>
      <w:r w:rsidRPr="00661E37">
        <w:rPr>
          <w:rFonts w:ascii="Times New Roman" w:hAnsi="Times New Roman" w:cs="Times New Roman"/>
          <w:sz w:val="24"/>
          <w:szCs w:val="24"/>
          <w:lang w:val="uk-UA"/>
        </w:rPr>
        <w:t xml:space="preserve">0% від </w:t>
      </w:r>
      <w:r w:rsidRPr="00661E37">
        <w:rPr>
          <w:rFonts w:ascii="Times New Roman" w:hAnsi="Times New Roman" w:cs="Times New Roman"/>
          <w:spacing w:val="-2"/>
          <w:sz w:val="24"/>
          <w:szCs w:val="24"/>
          <w:lang w:val="uk-UA"/>
        </w:rPr>
        <w:t>загального гарантійного терміну зберігання на момент поставки товару, Постачальник повинен замінити неякісний</w:t>
      </w:r>
      <w:r w:rsidRPr="00661E37">
        <w:rPr>
          <w:rFonts w:ascii="Times New Roman" w:hAnsi="Times New Roman" w:cs="Times New Roman"/>
          <w:sz w:val="24"/>
          <w:szCs w:val="24"/>
          <w:lang w:val="uk-UA"/>
        </w:rPr>
        <w:t xml:space="preserve"> товар того ж дня.</w:t>
      </w:r>
    </w:p>
    <w:p w:rsid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5.7. Замовник має право відмовитися прийняти Товар від Постачальника, якщо його умови не відповідають умовам зазначеним у специфікації.</w:t>
      </w:r>
    </w:p>
    <w:p w:rsidR="007D2422" w:rsidRPr="00661E37" w:rsidRDefault="007D2422" w:rsidP="00661E37">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5.8. Строк поставки товарів </w:t>
      </w:r>
      <w:r w:rsidR="00FE11FF">
        <w:rPr>
          <w:rFonts w:ascii="Times New Roman" w:hAnsi="Times New Roman" w:cs="Times New Roman"/>
          <w:sz w:val="24"/>
          <w:szCs w:val="24"/>
          <w:lang w:val="uk-UA"/>
        </w:rPr>
        <w:t>до 22 травня.2023 року</w:t>
      </w:r>
    </w:p>
    <w:p w:rsidR="00AA43DA" w:rsidRPr="00E75C85" w:rsidRDefault="00AA43DA" w:rsidP="00AA43DA">
      <w:pPr>
        <w:pStyle w:val="13"/>
        <w:jc w:val="center"/>
        <w:rPr>
          <w:rFonts w:ascii="Times New Roman" w:hAnsi="Times New Roman" w:cs="Times New Roman"/>
          <w:b/>
          <w:sz w:val="24"/>
          <w:szCs w:val="24"/>
          <w:lang w:val="uk-UA"/>
        </w:rPr>
      </w:pPr>
      <w:bookmarkStart w:id="28" w:name="60"/>
      <w:bookmarkStart w:id="29" w:name="63"/>
      <w:bookmarkEnd w:id="28"/>
      <w:bookmarkEnd w:id="29"/>
      <w:r w:rsidRPr="00E75C85">
        <w:rPr>
          <w:rFonts w:ascii="Times New Roman" w:hAnsi="Times New Roman" w:cs="Times New Roman"/>
          <w:b/>
          <w:sz w:val="24"/>
          <w:szCs w:val="24"/>
        </w:rPr>
        <w:t>VI. Права та обов'язки сторін</w:t>
      </w:r>
    </w:p>
    <w:p w:rsidR="00AA43DA" w:rsidRPr="00E75C85" w:rsidRDefault="00AA43DA" w:rsidP="00AA43DA">
      <w:pPr>
        <w:pStyle w:val="13"/>
        <w:jc w:val="both"/>
        <w:rPr>
          <w:rFonts w:ascii="Times New Roman" w:hAnsi="Times New Roman" w:cs="Times New Roman"/>
          <w:sz w:val="24"/>
          <w:szCs w:val="24"/>
        </w:rPr>
      </w:pPr>
      <w:bookmarkStart w:id="30" w:name="64"/>
      <w:bookmarkEnd w:id="30"/>
      <w:r w:rsidRPr="00E75C85">
        <w:rPr>
          <w:rFonts w:ascii="Times New Roman" w:hAnsi="Times New Roman" w:cs="Times New Roman"/>
          <w:sz w:val="24"/>
          <w:szCs w:val="24"/>
        </w:rPr>
        <w:t>6.1. Замовник зобов'язаний:</w:t>
      </w:r>
    </w:p>
    <w:p w:rsidR="00AA43DA" w:rsidRPr="00E75C85" w:rsidRDefault="00AA43DA" w:rsidP="00AA43DA">
      <w:pPr>
        <w:pStyle w:val="13"/>
        <w:jc w:val="both"/>
        <w:rPr>
          <w:rFonts w:ascii="Times New Roman" w:hAnsi="Times New Roman" w:cs="Times New Roman"/>
          <w:sz w:val="24"/>
          <w:szCs w:val="24"/>
        </w:rPr>
      </w:pPr>
      <w:bookmarkStart w:id="31" w:name="65"/>
      <w:bookmarkEnd w:id="31"/>
      <w:r w:rsidRPr="00E75C85">
        <w:rPr>
          <w:rFonts w:ascii="Times New Roman" w:hAnsi="Times New Roman" w:cs="Times New Roman"/>
          <w:sz w:val="24"/>
          <w:szCs w:val="24"/>
        </w:rPr>
        <w:t xml:space="preserve">6.1.1. Своєчасно та в повному обсязі сплачувати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p>
    <w:p w:rsidR="00AA43DA" w:rsidRPr="00E75C85" w:rsidRDefault="00AA43DA" w:rsidP="00AA43DA">
      <w:pPr>
        <w:pStyle w:val="13"/>
        <w:jc w:val="both"/>
        <w:rPr>
          <w:rFonts w:ascii="Times New Roman" w:hAnsi="Times New Roman" w:cs="Times New Roman"/>
          <w:sz w:val="24"/>
          <w:szCs w:val="24"/>
        </w:rPr>
      </w:pPr>
      <w:bookmarkStart w:id="32" w:name="66"/>
      <w:bookmarkEnd w:id="32"/>
      <w:r w:rsidRPr="00E75C85">
        <w:rPr>
          <w:rFonts w:ascii="Times New Roman" w:hAnsi="Times New Roman" w:cs="Times New Roman"/>
          <w:sz w:val="24"/>
          <w:szCs w:val="24"/>
        </w:rPr>
        <w:t xml:space="preserve">6.1.2. Приймати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r w:rsidRPr="00E75C85">
        <w:rPr>
          <w:rFonts w:ascii="Times New Roman" w:hAnsi="Times New Roman" w:cs="Times New Roman"/>
          <w:sz w:val="24"/>
          <w:szCs w:val="24"/>
        </w:rPr>
        <w:t xml:space="preserve"> згідно з </w:t>
      </w:r>
      <w:r w:rsidRPr="00E75C85">
        <w:rPr>
          <w:rFonts w:ascii="Times New Roman" w:hAnsi="Times New Roman" w:cs="Times New Roman"/>
          <w:sz w:val="24"/>
          <w:szCs w:val="24"/>
          <w:lang w:val="uk-UA"/>
        </w:rPr>
        <w:t>видатковою накладною</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3" w:name="67"/>
      <w:bookmarkStart w:id="34" w:name="68"/>
      <w:bookmarkEnd w:id="33"/>
      <w:bookmarkEnd w:id="34"/>
      <w:r w:rsidRPr="00E75C85">
        <w:rPr>
          <w:rFonts w:ascii="Times New Roman" w:hAnsi="Times New Roman" w:cs="Times New Roman"/>
          <w:sz w:val="24"/>
          <w:szCs w:val="24"/>
        </w:rPr>
        <w:t>6.2. Замовник має право:</w:t>
      </w:r>
    </w:p>
    <w:p w:rsidR="00AA43DA" w:rsidRPr="00E75C85" w:rsidRDefault="00AA43DA" w:rsidP="00AA43DA">
      <w:pPr>
        <w:pStyle w:val="13"/>
        <w:jc w:val="both"/>
        <w:rPr>
          <w:rFonts w:ascii="Times New Roman" w:hAnsi="Times New Roman" w:cs="Times New Roman"/>
          <w:sz w:val="24"/>
          <w:szCs w:val="24"/>
        </w:rPr>
      </w:pPr>
      <w:bookmarkStart w:id="35" w:name="69"/>
      <w:bookmarkEnd w:id="35"/>
      <w:r w:rsidRPr="00E75C85">
        <w:rPr>
          <w:rFonts w:ascii="Times New Roman" w:hAnsi="Times New Roman" w:cs="Times New Roman"/>
          <w:sz w:val="24"/>
          <w:szCs w:val="24"/>
        </w:rPr>
        <w:t>6.2.1.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w:t>
      </w:r>
      <w:r w:rsidRPr="00E75C85">
        <w:rPr>
          <w:rFonts w:ascii="Times New Roman" w:hAnsi="Times New Roman" w:cs="Times New Roman"/>
          <w:sz w:val="24"/>
          <w:szCs w:val="24"/>
          <w:lang w:val="uk-UA"/>
        </w:rPr>
        <w:t xml:space="preserve">в односторонньому порядку </w:t>
      </w:r>
      <w:r w:rsidRPr="00E75C85">
        <w:rPr>
          <w:rFonts w:ascii="Times New Roman" w:hAnsi="Times New Roman" w:cs="Times New Roman"/>
          <w:sz w:val="24"/>
          <w:szCs w:val="24"/>
        </w:rPr>
        <w:t xml:space="preserve">у разі невиконання зобов'язань </w:t>
      </w:r>
      <w:r w:rsidRPr="00E75C85">
        <w:rPr>
          <w:rFonts w:ascii="Times New Roman" w:hAnsi="Times New Roman" w:cs="Times New Roman"/>
          <w:sz w:val="24"/>
          <w:szCs w:val="24"/>
          <w:lang w:val="uk-UA"/>
        </w:rPr>
        <w:t>Постачальником</w:t>
      </w:r>
      <w:r w:rsidRPr="00E75C85">
        <w:rPr>
          <w:rFonts w:ascii="Times New Roman" w:hAnsi="Times New Roman" w:cs="Times New Roman"/>
          <w:sz w:val="24"/>
          <w:szCs w:val="24"/>
        </w:rPr>
        <w:t>, повідомивши про це його у строк</w:t>
      </w:r>
      <w:r w:rsidRPr="00E75C85">
        <w:rPr>
          <w:rFonts w:ascii="Times New Roman" w:hAnsi="Times New Roman" w:cs="Times New Roman"/>
          <w:sz w:val="24"/>
          <w:szCs w:val="24"/>
          <w:lang w:val="uk-UA"/>
        </w:rPr>
        <w:t xml:space="preserve"> 5 днів</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6" w:name="70"/>
      <w:bookmarkEnd w:id="36"/>
      <w:r w:rsidRPr="00E75C85">
        <w:rPr>
          <w:rFonts w:ascii="Times New Roman" w:hAnsi="Times New Roman" w:cs="Times New Roman"/>
          <w:sz w:val="24"/>
          <w:szCs w:val="24"/>
        </w:rPr>
        <w:t>6.2.2. Контролювати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37" w:name="71"/>
      <w:bookmarkEnd w:id="37"/>
      <w:r w:rsidRPr="00E75C85">
        <w:rPr>
          <w:rFonts w:ascii="Times New Roman" w:hAnsi="Times New Roman" w:cs="Times New Roman"/>
          <w:sz w:val="24"/>
          <w:szCs w:val="24"/>
        </w:rPr>
        <w:t>6.2.3. Зменшувати обсяг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товарів та загальну вартість цього Договору</w:t>
      </w:r>
      <w:r w:rsidRPr="00E75C85">
        <w:rPr>
          <w:rFonts w:ascii="Times New Roman" w:hAnsi="Times New Roman" w:cs="Times New Roman"/>
          <w:sz w:val="24"/>
          <w:szCs w:val="24"/>
          <w:lang w:val="uk-UA"/>
        </w:rPr>
        <w:t xml:space="preserve"> з</w:t>
      </w:r>
      <w:r w:rsidRPr="00E75C85">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AA43DA" w:rsidRPr="00E75C85" w:rsidRDefault="00AA43DA" w:rsidP="00AA43DA">
      <w:pPr>
        <w:pStyle w:val="13"/>
        <w:jc w:val="both"/>
        <w:rPr>
          <w:rFonts w:ascii="Times New Roman" w:hAnsi="Times New Roman" w:cs="Times New Roman"/>
          <w:sz w:val="24"/>
          <w:szCs w:val="24"/>
          <w:lang w:val="uk-UA"/>
        </w:rPr>
      </w:pPr>
      <w:bookmarkStart w:id="38" w:name="72"/>
      <w:bookmarkEnd w:id="38"/>
      <w:r w:rsidRPr="00E75C85">
        <w:rPr>
          <w:rFonts w:ascii="Times New Roman" w:hAnsi="Times New Roman" w:cs="Times New Roman"/>
          <w:sz w:val="24"/>
          <w:szCs w:val="24"/>
        </w:rPr>
        <w:t xml:space="preserve">6.2.4. Повернути рахунок </w:t>
      </w:r>
      <w:r w:rsidR="00DC4B6A" w:rsidRPr="00E75C85">
        <w:rPr>
          <w:rFonts w:ascii="Times New Roman" w:hAnsi="Times New Roman" w:cs="Times New Roman"/>
          <w:sz w:val="24"/>
          <w:szCs w:val="24"/>
          <w:lang w:val="uk-UA"/>
        </w:rPr>
        <w:t>Постачальнику</w:t>
      </w:r>
      <w:r w:rsidRPr="00E75C85">
        <w:rPr>
          <w:rFonts w:ascii="Times New Roman" w:hAnsi="Times New Roman" w:cs="Times New Roman"/>
          <w:sz w:val="24"/>
          <w:szCs w:val="24"/>
        </w:rPr>
        <w:t xml:space="preserve"> без здійснення оплати в разі неналежного </w:t>
      </w:r>
      <w:r w:rsidRPr="00E75C85">
        <w:rPr>
          <w:rFonts w:ascii="Times New Roman" w:hAnsi="Times New Roman" w:cs="Times New Roman"/>
          <w:sz w:val="24"/>
          <w:szCs w:val="24"/>
          <w:lang w:val="uk-UA"/>
        </w:rPr>
        <w:t>о</w:t>
      </w:r>
      <w:r w:rsidRPr="00E75C85">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ідписів тощо);</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E75C85">
        <w:rPr>
          <w:rFonts w:ascii="Times New Roman" w:hAnsi="Times New Roman" w:cs="Times New Roman"/>
          <w:noProof/>
          <w:sz w:val="24"/>
          <w:szCs w:val="24"/>
        </w:rPr>
        <w:t>’</w:t>
      </w:r>
      <w:r w:rsidRPr="00E75C85">
        <w:rPr>
          <w:rFonts w:ascii="Times New Roman" w:hAnsi="Times New Roman" w:cs="Times New Roman"/>
          <w:noProof/>
          <w:sz w:val="24"/>
          <w:szCs w:val="24"/>
          <w:lang w:val="uk-UA"/>
        </w:rPr>
        <w:t>ємними частинами договору.</w:t>
      </w:r>
      <w:r w:rsidRPr="00E75C85">
        <w:rPr>
          <w:rFonts w:ascii="Times New Roman" w:hAnsi="Times New Roman" w:cs="Times New Roman"/>
          <w:sz w:val="24"/>
          <w:szCs w:val="24"/>
          <w:lang w:val="uk-UA"/>
        </w:rPr>
        <w:t xml:space="preserve">  </w:t>
      </w:r>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6.3. </w:t>
      </w:r>
      <w:r w:rsidRPr="00E75C85">
        <w:rPr>
          <w:rFonts w:ascii="Times New Roman" w:hAnsi="Times New Roman" w:cs="Times New Roman"/>
          <w:sz w:val="24"/>
          <w:szCs w:val="24"/>
          <w:lang w:val="uk-UA"/>
        </w:rPr>
        <w:t xml:space="preserve">Постачальник </w:t>
      </w:r>
      <w:r w:rsidRPr="00E75C85">
        <w:rPr>
          <w:rFonts w:ascii="Times New Roman" w:hAnsi="Times New Roman" w:cs="Times New Roman"/>
          <w:sz w:val="24"/>
          <w:szCs w:val="24"/>
        </w:rPr>
        <w:t>зобов'язаний:</w:t>
      </w:r>
    </w:p>
    <w:p w:rsidR="00AA43DA" w:rsidRPr="00E75C85" w:rsidRDefault="00AA43DA" w:rsidP="00AA43DA">
      <w:pPr>
        <w:pStyle w:val="13"/>
        <w:jc w:val="both"/>
        <w:rPr>
          <w:rFonts w:ascii="Times New Roman" w:hAnsi="Times New Roman" w:cs="Times New Roman"/>
          <w:sz w:val="24"/>
          <w:szCs w:val="24"/>
        </w:rPr>
      </w:pPr>
      <w:bookmarkStart w:id="39" w:name="75"/>
      <w:bookmarkEnd w:id="39"/>
      <w:r w:rsidRPr="00E75C85">
        <w:rPr>
          <w:rFonts w:ascii="Times New Roman" w:hAnsi="Times New Roman" w:cs="Times New Roman"/>
          <w:sz w:val="24"/>
          <w:szCs w:val="24"/>
        </w:rPr>
        <w:t>6.3.1.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40" w:name="76"/>
      <w:bookmarkEnd w:id="40"/>
      <w:r w:rsidRPr="00E75C85">
        <w:rPr>
          <w:rFonts w:ascii="Times New Roman" w:hAnsi="Times New Roman" w:cs="Times New Roman"/>
          <w:sz w:val="24"/>
          <w:szCs w:val="24"/>
        </w:rPr>
        <w:t>6.3.2.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як</w:t>
      </w:r>
      <w:proofErr w:type="gramEnd"/>
      <w:r w:rsidRPr="00E75C85">
        <w:rPr>
          <w:rFonts w:ascii="Times New Roman" w:hAnsi="Times New Roman" w:cs="Times New Roman"/>
          <w:sz w:val="24"/>
          <w:szCs w:val="24"/>
        </w:rPr>
        <w:t>ість яких відповідає умовам, установленим розділом II цього Договору;</w:t>
      </w:r>
    </w:p>
    <w:p w:rsidR="00AA43DA" w:rsidRPr="00E75C85" w:rsidRDefault="00AA43DA" w:rsidP="00AA43DA">
      <w:pPr>
        <w:pStyle w:val="13"/>
        <w:jc w:val="both"/>
        <w:rPr>
          <w:rFonts w:ascii="Times New Roman" w:hAnsi="Times New Roman" w:cs="Times New Roman"/>
          <w:sz w:val="24"/>
          <w:szCs w:val="24"/>
        </w:rPr>
      </w:pPr>
      <w:bookmarkStart w:id="41" w:name="77"/>
      <w:bookmarkStart w:id="42" w:name="78"/>
      <w:bookmarkEnd w:id="41"/>
      <w:bookmarkEnd w:id="42"/>
      <w:r w:rsidRPr="00E75C85">
        <w:rPr>
          <w:rFonts w:ascii="Times New Roman" w:hAnsi="Times New Roman" w:cs="Times New Roman"/>
          <w:sz w:val="24"/>
          <w:szCs w:val="24"/>
        </w:rPr>
        <w:t xml:space="preserve">6.4. </w:t>
      </w:r>
      <w:r w:rsidR="00DC4B6A"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 право:</w:t>
      </w:r>
    </w:p>
    <w:p w:rsidR="00AA43DA" w:rsidRPr="00E75C85" w:rsidRDefault="00AA43DA" w:rsidP="00AA43DA">
      <w:pPr>
        <w:pStyle w:val="13"/>
        <w:jc w:val="both"/>
        <w:rPr>
          <w:rFonts w:ascii="Times New Roman" w:hAnsi="Times New Roman" w:cs="Times New Roman"/>
          <w:sz w:val="24"/>
          <w:szCs w:val="24"/>
        </w:rPr>
      </w:pPr>
      <w:bookmarkStart w:id="43" w:name="79"/>
      <w:bookmarkEnd w:id="43"/>
      <w:r w:rsidRPr="00E75C85">
        <w:rPr>
          <w:rFonts w:ascii="Times New Roman" w:hAnsi="Times New Roman" w:cs="Times New Roman"/>
          <w:sz w:val="24"/>
          <w:szCs w:val="24"/>
        </w:rPr>
        <w:t xml:space="preserve">6.4.1. Своєчасно та в повному обсязі отримувати плату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p>
    <w:p w:rsidR="00AA43DA" w:rsidRPr="00E75C85" w:rsidRDefault="00AA43DA" w:rsidP="00AA43DA">
      <w:pPr>
        <w:pStyle w:val="13"/>
        <w:jc w:val="both"/>
        <w:rPr>
          <w:rFonts w:ascii="Times New Roman" w:hAnsi="Times New Roman" w:cs="Times New Roman"/>
          <w:sz w:val="24"/>
          <w:szCs w:val="24"/>
        </w:rPr>
      </w:pPr>
      <w:bookmarkStart w:id="44" w:name="80"/>
      <w:bookmarkEnd w:id="44"/>
      <w:r w:rsidRPr="00E75C85">
        <w:rPr>
          <w:rFonts w:ascii="Times New Roman" w:hAnsi="Times New Roman" w:cs="Times New Roman"/>
          <w:sz w:val="24"/>
          <w:szCs w:val="24"/>
        </w:rPr>
        <w:t>6.4.2. На дострокову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за письмовим погодженням Замовника;</w:t>
      </w:r>
    </w:p>
    <w:p w:rsidR="00AA43DA" w:rsidRPr="00E75C85" w:rsidRDefault="00AA43DA" w:rsidP="00AA43DA">
      <w:pPr>
        <w:pStyle w:val="13"/>
        <w:jc w:val="both"/>
        <w:rPr>
          <w:rFonts w:ascii="Times New Roman" w:hAnsi="Times New Roman" w:cs="Times New Roman"/>
          <w:sz w:val="24"/>
          <w:szCs w:val="24"/>
          <w:lang w:val="uk-UA"/>
        </w:rPr>
      </w:pPr>
      <w:bookmarkStart w:id="45" w:name="81"/>
      <w:bookmarkEnd w:id="45"/>
      <w:r w:rsidRPr="00E75C85">
        <w:rPr>
          <w:rFonts w:ascii="Times New Roman" w:hAnsi="Times New Roman" w:cs="Times New Roman"/>
          <w:sz w:val="24"/>
          <w:szCs w:val="24"/>
        </w:rPr>
        <w:t xml:space="preserve">6.4.3. У разі невиконання зобов'язань Замовником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право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повідомивши про це Замовника у строк</w:t>
      </w:r>
      <w:r w:rsidRPr="00E75C85">
        <w:rPr>
          <w:rFonts w:ascii="Times New Roman" w:hAnsi="Times New Roman" w:cs="Times New Roman"/>
          <w:sz w:val="24"/>
          <w:szCs w:val="24"/>
          <w:lang w:val="uk-UA"/>
        </w:rPr>
        <w:t xml:space="preserve"> 15 днів до моменту розірвання.</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lastRenderedPageBreak/>
        <w:t xml:space="preserve">6.4.4. Забезпечити постачання товару належної якості у строки, встановлені цим Договором.   </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6.4.5. Отримувати від З</w:t>
      </w:r>
      <w:r w:rsidR="00E75C85">
        <w:rPr>
          <w:rFonts w:ascii="Times New Roman" w:hAnsi="Times New Roman" w:cs="Times New Roman"/>
          <w:sz w:val="24"/>
          <w:szCs w:val="24"/>
          <w:lang w:val="uk-UA"/>
        </w:rPr>
        <w:t xml:space="preserve">амовника інформацію, необхідну для </w:t>
      </w:r>
      <w:r w:rsidRPr="00E75C85">
        <w:rPr>
          <w:rFonts w:ascii="Times New Roman" w:hAnsi="Times New Roman" w:cs="Times New Roman"/>
          <w:sz w:val="24"/>
          <w:szCs w:val="24"/>
          <w:lang w:val="uk-UA"/>
        </w:rPr>
        <w:t>виконання умов Договору</w:t>
      </w:r>
    </w:p>
    <w:p w:rsidR="00AA43DA" w:rsidRPr="00E75C85" w:rsidRDefault="00AA43DA" w:rsidP="00AA43DA">
      <w:pPr>
        <w:pStyle w:val="13"/>
        <w:jc w:val="center"/>
        <w:rPr>
          <w:rFonts w:ascii="Times New Roman" w:hAnsi="Times New Roman" w:cs="Times New Roman"/>
          <w:b/>
          <w:sz w:val="24"/>
          <w:szCs w:val="24"/>
          <w:lang w:val="uk-UA"/>
        </w:rPr>
      </w:pPr>
      <w:bookmarkStart w:id="46" w:name="82"/>
      <w:bookmarkStart w:id="47" w:name="83"/>
      <w:bookmarkEnd w:id="46"/>
      <w:bookmarkEnd w:id="47"/>
      <w:r w:rsidRPr="00E75C85">
        <w:rPr>
          <w:rFonts w:ascii="Times New Roman" w:hAnsi="Times New Roman" w:cs="Times New Roman"/>
          <w:b/>
          <w:sz w:val="24"/>
          <w:szCs w:val="24"/>
        </w:rPr>
        <w:t>VII</w:t>
      </w:r>
      <w:r w:rsidRPr="00E75C85">
        <w:rPr>
          <w:rFonts w:ascii="Times New Roman" w:hAnsi="Times New Roman" w:cs="Times New Roman"/>
          <w:b/>
          <w:sz w:val="24"/>
          <w:szCs w:val="24"/>
          <w:lang w:val="uk-UA"/>
        </w:rPr>
        <w:t>. Відповідальність сторін</w:t>
      </w:r>
    </w:p>
    <w:p w:rsidR="00AA43DA" w:rsidRPr="00E75C85" w:rsidRDefault="00AA43DA" w:rsidP="00AA43DA">
      <w:pPr>
        <w:pStyle w:val="13"/>
        <w:jc w:val="both"/>
        <w:rPr>
          <w:rFonts w:ascii="Times New Roman" w:hAnsi="Times New Roman" w:cs="Times New Roman"/>
          <w:sz w:val="24"/>
          <w:szCs w:val="24"/>
          <w:lang w:val="uk-UA"/>
        </w:rPr>
      </w:pPr>
      <w:bookmarkStart w:id="48" w:name="84"/>
      <w:bookmarkEnd w:id="48"/>
      <w:r w:rsidRPr="00E75C8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E75C85">
        <w:rPr>
          <w:rFonts w:ascii="Times New Roman" w:hAnsi="Times New Roman" w:cs="Times New Roman"/>
          <w:sz w:val="24"/>
          <w:szCs w:val="24"/>
        </w:rPr>
        <w:t>ть, передбачену законами та цим Договором.</w:t>
      </w:r>
      <w:bookmarkStart w:id="49" w:name="85"/>
      <w:bookmarkEnd w:id="49"/>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порушенняяції.</w:t>
      </w:r>
      <w:bookmarkStart w:id="50" w:name="86"/>
      <w:bookmarkEnd w:id="50"/>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7.3. Види порушень та санкції за них, установлені Договором: </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A43DA" w:rsidRPr="00E75C85" w:rsidRDefault="00AA43DA" w:rsidP="00AA43DA">
      <w:pPr>
        <w:pStyle w:val="13"/>
        <w:jc w:val="center"/>
        <w:rPr>
          <w:rFonts w:ascii="Times New Roman" w:hAnsi="Times New Roman" w:cs="Times New Roman"/>
          <w:b/>
          <w:sz w:val="24"/>
          <w:szCs w:val="24"/>
          <w:lang w:val="uk-UA"/>
        </w:rPr>
      </w:pPr>
      <w:bookmarkStart w:id="52" w:name="87"/>
      <w:bookmarkStart w:id="53" w:name="88"/>
      <w:bookmarkEnd w:id="52"/>
      <w:bookmarkEnd w:id="53"/>
      <w:r w:rsidRPr="00E75C85">
        <w:rPr>
          <w:rFonts w:ascii="Times New Roman" w:hAnsi="Times New Roman" w:cs="Times New Roman"/>
          <w:b/>
          <w:sz w:val="24"/>
          <w:szCs w:val="24"/>
        </w:rPr>
        <w:t>VIII</w:t>
      </w:r>
      <w:r w:rsidRPr="00E75C85">
        <w:rPr>
          <w:rFonts w:ascii="Times New Roman" w:hAnsi="Times New Roman" w:cs="Times New Roman"/>
          <w:b/>
          <w:sz w:val="24"/>
          <w:szCs w:val="24"/>
          <w:lang w:val="uk-UA"/>
        </w:rPr>
        <w:t>. Обставини непереборної сили</w:t>
      </w:r>
      <w:bookmarkStart w:id="54" w:name="89"/>
      <w:bookmarkEnd w:id="54"/>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5" w:name="90"/>
      <w:bookmarkEnd w:id="55"/>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38087E" w:rsidRPr="00E75C85" w:rsidRDefault="00AA43DA" w:rsidP="0038087E">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8.3. </w:t>
      </w:r>
      <w:bookmarkStart w:id="57" w:name="92"/>
      <w:bookmarkStart w:id="58" w:name="93"/>
      <w:bookmarkEnd w:id="57"/>
      <w:bookmarkEnd w:id="58"/>
      <w:r w:rsidR="0038087E" w:rsidRPr="00E75C85">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w:t>
      </w:r>
      <w:r w:rsidR="0038087E" w:rsidRPr="00E75C85">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8.4. </w:t>
      </w:r>
      <w:proofErr w:type="gramStart"/>
      <w:r w:rsidRPr="00E75C85">
        <w:rPr>
          <w:rFonts w:ascii="Times New Roman" w:hAnsi="Times New Roman" w:cs="Times New Roman"/>
          <w:sz w:val="24"/>
          <w:szCs w:val="24"/>
        </w:rPr>
        <w:t>У</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раз</w:t>
      </w:r>
      <w:proofErr w:type="gramEnd"/>
      <w:r w:rsidRPr="00E75C85">
        <w:rPr>
          <w:rFonts w:ascii="Times New Roman" w:hAnsi="Times New Roman" w:cs="Times New Roman"/>
          <w:sz w:val="24"/>
          <w:szCs w:val="24"/>
        </w:rPr>
        <w:t>і коли строк дії обставин непереборної сили</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 xml:space="preserve">продовжується більше ніж </w:t>
      </w:r>
      <w:r w:rsidRPr="00E75C85">
        <w:rPr>
          <w:rFonts w:ascii="Times New Roman" w:hAnsi="Times New Roman" w:cs="Times New Roman"/>
          <w:sz w:val="24"/>
          <w:szCs w:val="24"/>
          <w:lang w:val="uk-UA"/>
        </w:rPr>
        <w:t>10</w:t>
      </w:r>
      <w:r w:rsidRPr="00E75C85">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AA43DA" w:rsidRPr="00E75C85" w:rsidRDefault="00AA43DA" w:rsidP="00AA43DA">
      <w:pPr>
        <w:pStyle w:val="13"/>
        <w:jc w:val="center"/>
        <w:rPr>
          <w:rFonts w:ascii="Times New Roman" w:hAnsi="Times New Roman" w:cs="Times New Roman"/>
          <w:b/>
          <w:sz w:val="24"/>
          <w:szCs w:val="24"/>
          <w:lang w:val="uk-UA"/>
        </w:rPr>
      </w:pPr>
      <w:bookmarkStart w:id="59" w:name="94"/>
      <w:bookmarkEnd w:id="59"/>
      <w:r w:rsidRPr="00E75C85">
        <w:rPr>
          <w:rFonts w:ascii="Times New Roman" w:hAnsi="Times New Roman" w:cs="Times New Roman"/>
          <w:b/>
          <w:sz w:val="24"/>
          <w:szCs w:val="24"/>
        </w:rPr>
        <w:t>IX</w:t>
      </w:r>
      <w:r w:rsidRPr="00E75C85">
        <w:rPr>
          <w:rFonts w:ascii="Times New Roman" w:hAnsi="Times New Roman" w:cs="Times New Roman"/>
          <w:b/>
          <w:sz w:val="24"/>
          <w:szCs w:val="24"/>
          <w:lang w:val="uk-UA"/>
        </w:rPr>
        <w:t>. Вирішення спорів</w:t>
      </w:r>
    </w:p>
    <w:p w:rsidR="00AA43DA" w:rsidRPr="00E75C85" w:rsidRDefault="00AA43DA" w:rsidP="00AA43DA">
      <w:pPr>
        <w:pStyle w:val="13"/>
        <w:jc w:val="both"/>
        <w:rPr>
          <w:rFonts w:ascii="Times New Roman" w:hAnsi="Times New Roman" w:cs="Times New Roman"/>
          <w:sz w:val="24"/>
          <w:szCs w:val="24"/>
          <w:lang w:val="uk-UA"/>
        </w:rPr>
      </w:pPr>
      <w:bookmarkStart w:id="60" w:name="95"/>
      <w:bookmarkEnd w:id="60"/>
      <w:r w:rsidRPr="00E75C85">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AA43DA" w:rsidRDefault="00AA43DA" w:rsidP="00AA43DA">
      <w:pPr>
        <w:pStyle w:val="13"/>
        <w:rPr>
          <w:rFonts w:ascii="Times New Roman" w:hAnsi="Times New Roman" w:cs="Times New Roman"/>
          <w:sz w:val="24"/>
          <w:szCs w:val="24"/>
          <w:lang w:val="uk-UA"/>
        </w:rPr>
      </w:pPr>
      <w:r w:rsidRPr="00E75C85">
        <w:rPr>
          <w:rFonts w:ascii="Times New Roman" w:hAnsi="Times New Roman" w:cs="Times New Roman"/>
          <w:sz w:val="24"/>
          <w:szCs w:val="24"/>
        </w:rPr>
        <w:t xml:space="preserve">9.2. </w:t>
      </w:r>
      <w:proofErr w:type="gramStart"/>
      <w:r w:rsidRPr="00E75C85">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AA43DA" w:rsidRPr="00E75C85" w:rsidRDefault="00AA43DA" w:rsidP="00AA43DA">
      <w:pPr>
        <w:pStyle w:val="13"/>
        <w:jc w:val="center"/>
        <w:rPr>
          <w:rFonts w:ascii="Times New Roman" w:hAnsi="Times New Roman" w:cs="Times New Roman"/>
          <w:b/>
          <w:sz w:val="24"/>
          <w:szCs w:val="24"/>
        </w:rPr>
      </w:pPr>
      <w:bookmarkStart w:id="62" w:name="97"/>
      <w:bookmarkStart w:id="63" w:name="100"/>
      <w:bookmarkEnd w:id="62"/>
      <w:bookmarkEnd w:id="63"/>
      <w:r w:rsidRPr="00E75C85">
        <w:rPr>
          <w:rFonts w:ascii="Times New Roman" w:hAnsi="Times New Roman" w:cs="Times New Roman"/>
          <w:b/>
          <w:sz w:val="24"/>
          <w:szCs w:val="24"/>
        </w:rPr>
        <w:t>X. Строк дії договору</w:t>
      </w:r>
    </w:p>
    <w:p w:rsidR="00AA43DA" w:rsidRPr="00E75C85" w:rsidRDefault="00AA43DA" w:rsidP="00AA43DA">
      <w:pPr>
        <w:pStyle w:val="13"/>
        <w:jc w:val="both"/>
        <w:rPr>
          <w:rFonts w:ascii="Times New Roman" w:hAnsi="Times New Roman" w:cs="Times New Roman"/>
          <w:sz w:val="24"/>
          <w:szCs w:val="24"/>
          <w:lang w:val="uk-UA"/>
        </w:rPr>
      </w:pPr>
      <w:bookmarkStart w:id="64" w:name="101"/>
      <w:bookmarkEnd w:id="64"/>
      <w:r w:rsidRPr="00E75C85">
        <w:rPr>
          <w:rFonts w:ascii="Times New Roman" w:hAnsi="Times New Roman" w:cs="Times New Roman"/>
          <w:sz w:val="24"/>
          <w:szCs w:val="24"/>
        </w:rPr>
        <w:t>10.1.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набирає чинності з</w:t>
      </w:r>
      <w:r w:rsidRPr="00E75C85">
        <w:rPr>
          <w:rFonts w:ascii="Times New Roman" w:hAnsi="Times New Roman" w:cs="Times New Roman"/>
          <w:sz w:val="24"/>
          <w:szCs w:val="24"/>
          <w:lang w:val="uk-UA"/>
        </w:rPr>
        <w:t xml:space="preserve"> моменту підписання</w:t>
      </w:r>
      <w:r w:rsidRPr="00E75C85">
        <w:rPr>
          <w:rFonts w:ascii="Times New Roman" w:hAnsi="Times New Roman" w:cs="Times New Roman"/>
          <w:sz w:val="24"/>
          <w:szCs w:val="24"/>
        </w:rPr>
        <w:t xml:space="preserve"> і діє до</w:t>
      </w:r>
      <w:bookmarkStart w:id="65" w:name="102"/>
      <w:bookmarkEnd w:id="65"/>
      <w:r w:rsidRPr="00E75C85">
        <w:rPr>
          <w:rFonts w:ascii="Times New Roman" w:hAnsi="Times New Roman" w:cs="Times New Roman"/>
          <w:sz w:val="24"/>
          <w:szCs w:val="24"/>
          <w:lang w:val="uk-UA"/>
        </w:rPr>
        <w:t xml:space="preserve"> 31 грудня 202</w:t>
      </w:r>
      <w:r w:rsidR="00DC4B6A"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р</w:t>
      </w:r>
      <w:r w:rsidR="0073408D" w:rsidRPr="00E75C85">
        <w:rPr>
          <w:rFonts w:ascii="Times New Roman" w:hAnsi="Times New Roman" w:cs="Times New Roman"/>
          <w:sz w:val="24"/>
          <w:szCs w:val="24"/>
        </w:rPr>
        <w:t>.</w:t>
      </w:r>
      <w:r w:rsidR="0073408D" w:rsidRPr="00E75C85">
        <w:rPr>
          <w:rFonts w:ascii="Times New Roman" w:hAnsi="Times New Roman" w:cs="Times New Roman"/>
          <w:sz w:val="24"/>
          <w:szCs w:val="24"/>
          <w:lang w:val="uk-UA"/>
        </w:rPr>
        <w:t>, а в частині розрахунків до повного його виконання.</w:t>
      </w:r>
    </w:p>
    <w:p w:rsidR="00AA43DA" w:rsidRDefault="00AA43DA" w:rsidP="00AA43DA">
      <w:pPr>
        <w:pStyle w:val="13"/>
        <w:jc w:val="both"/>
        <w:rPr>
          <w:rFonts w:ascii="Times New Roman" w:hAnsi="Times New Roman" w:cs="Times New Roman"/>
          <w:sz w:val="24"/>
          <w:szCs w:val="24"/>
          <w:lang w:val="uk-UA"/>
        </w:rPr>
      </w:pPr>
      <w:bookmarkStart w:id="66" w:name="103"/>
      <w:bookmarkEnd w:id="66"/>
      <w:r w:rsidRPr="00E75C85">
        <w:rPr>
          <w:rFonts w:ascii="Times New Roman" w:hAnsi="Times New Roman" w:cs="Times New Roman"/>
          <w:sz w:val="24"/>
          <w:szCs w:val="24"/>
        </w:rPr>
        <w:t>10.</w:t>
      </w:r>
      <w:r w:rsidRPr="00E75C85">
        <w:rPr>
          <w:rFonts w:ascii="Times New Roman" w:hAnsi="Times New Roman" w:cs="Times New Roman"/>
          <w:sz w:val="24"/>
          <w:szCs w:val="24"/>
          <w:lang w:val="uk-UA"/>
        </w:rPr>
        <w:t>2</w:t>
      </w:r>
      <w:r w:rsidRPr="00E75C85">
        <w:rPr>
          <w:rFonts w:ascii="Times New Roman" w:hAnsi="Times New Roman" w:cs="Times New Roman"/>
          <w:sz w:val="24"/>
          <w:szCs w:val="24"/>
        </w:rPr>
        <w:t>.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укладається і підписується у </w:t>
      </w:r>
      <w:r w:rsidRPr="00E75C85">
        <w:rPr>
          <w:rFonts w:ascii="Times New Roman" w:hAnsi="Times New Roman" w:cs="Times New Roman"/>
          <w:sz w:val="24"/>
          <w:szCs w:val="24"/>
          <w:lang w:val="uk-UA"/>
        </w:rPr>
        <w:t xml:space="preserve">2-х </w:t>
      </w:r>
      <w:r w:rsidRPr="00E75C85">
        <w:rPr>
          <w:rFonts w:ascii="Times New Roman" w:hAnsi="Times New Roman" w:cs="Times New Roman"/>
          <w:sz w:val="24"/>
          <w:szCs w:val="24"/>
        </w:rPr>
        <w:t xml:space="preserve">примірниках, що мають однакову юридичну силу. </w:t>
      </w:r>
      <w:bookmarkStart w:id="67" w:name="104"/>
      <w:bookmarkEnd w:id="67"/>
      <w:r w:rsidRPr="00E75C85">
        <w:rPr>
          <w:rFonts w:ascii="Times New Roman" w:hAnsi="Times New Roman" w:cs="Times New Roman"/>
          <w:sz w:val="24"/>
          <w:szCs w:val="24"/>
        </w:rPr>
        <w:t xml:space="preserve">  </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w:t>
      </w:r>
      <w:r w:rsidRPr="00E75C85">
        <w:rPr>
          <w:rFonts w:ascii="Times New Roman" w:hAnsi="Times New Roman" w:cs="Times New Roman"/>
          <w:b/>
          <w:sz w:val="24"/>
          <w:szCs w:val="24"/>
          <w:lang w:val="uk-UA"/>
        </w:rPr>
        <w:t>. Інші умови договору</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11.2. Якщо інше прямо не передбачено цим Договором зміни у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lang w:eastAsia="uk-UA"/>
        </w:rPr>
        <w:t>11.</w:t>
      </w:r>
      <w:r w:rsidRPr="00E75C85">
        <w:rPr>
          <w:rFonts w:ascii="Times New Roman" w:hAnsi="Times New Roman" w:cs="Times New Roman"/>
          <w:sz w:val="24"/>
          <w:szCs w:val="24"/>
          <w:lang w:val="uk-UA" w:eastAsia="uk-UA"/>
        </w:rPr>
        <w:t>3</w:t>
      </w:r>
      <w:r w:rsidRPr="00E75C85">
        <w:rPr>
          <w:rFonts w:ascii="Times New Roman" w:hAnsi="Times New Roman" w:cs="Times New Roman"/>
          <w:sz w:val="24"/>
          <w:szCs w:val="24"/>
          <w:lang w:eastAsia="uk-UA"/>
        </w:rPr>
        <w:t xml:space="preserve">. </w:t>
      </w:r>
      <w:bookmarkStart w:id="68" w:name="n1777"/>
      <w:bookmarkEnd w:id="68"/>
      <w:r w:rsidRPr="00E75C8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 зменшення обсягів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зокрема з урахуванням фактичного обсягу видатків замовника;</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lastRenderedPageBreak/>
        <w:t xml:space="preserve">2)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на момент його укладення;</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3) покращення якості предмета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5)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66CF" w:rsidRPr="00E75C85" w:rsidRDefault="001B66CF" w:rsidP="001B66CF">
      <w:pPr>
        <w:pStyle w:val="13"/>
        <w:jc w:val="both"/>
        <w:rPr>
          <w:rFonts w:ascii="Times New Roman" w:hAnsi="Times New Roman" w:cs="Times New Roman"/>
          <w:sz w:val="24"/>
          <w:szCs w:val="24"/>
        </w:rPr>
      </w:pPr>
      <w:proofErr w:type="gramStart"/>
      <w:r w:rsidRPr="00E75C8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75C85">
        <w:rPr>
          <w:rFonts w:ascii="Times New Roman" w:hAnsi="Times New Roman" w:cs="Times New Roman"/>
          <w:sz w:val="24"/>
          <w:szCs w:val="24"/>
        </w:rPr>
        <w:t xml:space="preserve">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порядку зміни ціни;</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8) зміни умов у зв’язку із застосуванням положень частини шостої статті 41 Закону.</w:t>
      </w:r>
    </w:p>
    <w:p w:rsidR="00AA43DA" w:rsidRPr="00E75C85" w:rsidRDefault="00AA43DA" w:rsidP="00AA43DA">
      <w:pPr>
        <w:pStyle w:val="13"/>
        <w:jc w:val="center"/>
        <w:rPr>
          <w:rFonts w:ascii="Times New Roman" w:hAnsi="Times New Roman" w:cs="Times New Roman"/>
          <w:b/>
          <w:sz w:val="24"/>
          <w:szCs w:val="24"/>
          <w:lang w:val="uk-UA"/>
        </w:rPr>
      </w:pPr>
      <w:bookmarkStart w:id="69" w:name="108"/>
      <w:bookmarkEnd w:id="69"/>
      <w:r w:rsidRPr="00E75C85">
        <w:rPr>
          <w:rFonts w:ascii="Times New Roman" w:hAnsi="Times New Roman" w:cs="Times New Roman"/>
          <w:b/>
          <w:sz w:val="24"/>
          <w:szCs w:val="24"/>
        </w:rPr>
        <w:t xml:space="preserve">XII. Додатки </w:t>
      </w:r>
      <w:proofErr w:type="gramStart"/>
      <w:r w:rsidRPr="00E75C85">
        <w:rPr>
          <w:rFonts w:ascii="Times New Roman" w:hAnsi="Times New Roman" w:cs="Times New Roman"/>
          <w:b/>
          <w:sz w:val="24"/>
          <w:szCs w:val="24"/>
        </w:rPr>
        <w:t>до</w:t>
      </w:r>
      <w:proofErr w:type="gramEnd"/>
      <w:r w:rsidRPr="00E75C85">
        <w:rPr>
          <w:rFonts w:ascii="Times New Roman" w:hAnsi="Times New Roman" w:cs="Times New Roman"/>
          <w:b/>
          <w:sz w:val="24"/>
          <w:szCs w:val="24"/>
        </w:rPr>
        <w:t xml:space="preserve"> договору</w:t>
      </w:r>
    </w:p>
    <w:p w:rsidR="00AA43DA" w:rsidRDefault="00AA43DA" w:rsidP="00AA43DA">
      <w:pPr>
        <w:pStyle w:val="13"/>
        <w:jc w:val="both"/>
        <w:rPr>
          <w:rFonts w:ascii="Times New Roman" w:hAnsi="Times New Roman" w:cs="Times New Roman"/>
          <w:sz w:val="24"/>
          <w:szCs w:val="24"/>
          <w:lang w:val="uk-UA"/>
        </w:rPr>
      </w:pPr>
      <w:bookmarkStart w:id="70" w:name="109"/>
      <w:bookmarkEnd w:id="70"/>
      <w:r w:rsidRPr="00E75C85">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XIII</w:t>
      </w:r>
      <w:r w:rsidRPr="00E75C85">
        <w:rPr>
          <w:rFonts w:ascii="Times New Roman" w:hAnsi="Times New Roman" w:cs="Times New Roman"/>
          <w:b/>
          <w:sz w:val="24"/>
          <w:szCs w:val="24"/>
          <w:lang w:val="uk-UA"/>
        </w:rPr>
        <w:t>. Місцезнаходження та банківські реквізити сторін</w:t>
      </w:r>
    </w:p>
    <w:p w:rsidR="00E75C85" w:rsidRPr="00E75C85" w:rsidRDefault="00E75C85" w:rsidP="00AA43DA">
      <w:pPr>
        <w:pStyle w:val="13"/>
        <w:jc w:val="center"/>
        <w:rPr>
          <w:rFonts w:ascii="Times New Roman" w:hAnsi="Times New Roman" w:cs="Times New Roman"/>
          <w:b/>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bookmarkStart w:id="71" w:name="114"/>
      <w:bookmarkEnd w:id="71"/>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E75C85">
        <w:trPr>
          <w:trHeight w:val="631"/>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AA43DA" w:rsidRPr="00E75C85" w:rsidRDefault="00AA43DA" w:rsidP="00AA43DA">
      <w:pPr>
        <w:pStyle w:val="13"/>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lastRenderedPageBreak/>
        <w:t>Додаток №1</w:t>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p>
    <w:p w:rsidR="00AA43DA" w:rsidRPr="00E75C85" w:rsidRDefault="00AA43DA" w:rsidP="00AA43DA">
      <w:pPr>
        <w:pStyle w:val="13"/>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t>до договору № ___</w:t>
      </w: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від _____________ 202</w:t>
      </w:r>
      <w:r w:rsidR="0073408D" w:rsidRPr="00E75C85">
        <w:rPr>
          <w:rFonts w:ascii="Times New Roman" w:hAnsi="Times New Roman" w:cs="Times New Roman"/>
          <w:spacing w:val="-1"/>
          <w:sz w:val="24"/>
          <w:szCs w:val="24"/>
          <w:lang w:val="uk-UA"/>
        </w:rPr>
        <w:t>3</w:t>
      </w:r>
      <w:r w:rsidRPr="00E75C85">
        <w:rPr>
          <w:rFonts w:ascii="Times New Roman" w:hAnsi="Times New Roman" w:cs="Times New Roman"/>
          <w:spacing w:val="-1"/>
          <w:sz w:val="24"/>
          <w:szCs w:val="24"/>
          <w:lang w:val="uk-UA"/>
        </w:rPr>
        <w:t xml:space="preserve"> р.</w:t>
      </w: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center"/>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СПЕЦИФІКАЦІЯ</w:t>
      </w:r>
    </w:p>
    <w:p w:rsidR="00AA43DA" w:rsidRPr="00E75C85" w:rsidRDefault="00AA43DA" w:rsidP="00AA43DA">
      <w:pPr>
        <w:pStyle w:val="13"/>
        <w:jc w:val="both"/>
        <w:rPr>
          <w:rFonts w:ascii="Times New Roman" w:hAnsi="Times New Roman" w:cs="Times New Roman"/>
          <w:spacing w:val="-1"/>
          <w:sz w:val="24"/>
          <w:szCs w:val="24"/>
          <w:lang w:val="uk-UA"/>
        </w:rPr>
      </w:pPr>
    </w:p>
    <w:p w:rsidR="0073408D" w:rsidRPr="00E75C85" w:rsidRDefault="0073408D" w:rsidP="0073408D">
      <w:pPr>
        <w:jc w:val="both"/>
        <w:rPr>
          <w:rFonts w:ascii="Times New Roman" w:hAnsi="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1275"/>
        <w:gridCol w:w="1276"/>
        <w:gridCol w:w="1418"/>
        <w:gridCol w:w="1559"/>
      </w:tblGrid>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 з/п </w:t>
            </w: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Найменування товару </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Од.виміру</w:t>
            </w:r>
          </w:p>
        </w:tc>
        <w:tc>
          <w:tcPr>
            <w:tcW w:w="1276"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Кількість продукції</w:t>
            </w:r>
          </w:p>
        </w:tc>
        <w:tc>
          <w:tcPr>
            <w:tcW w:w="141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Ціна з/без ПДВ, грн.</w:t>
            </w:r>
          </w:p>
        </w:tc>
        <w:tc>
          <w:tcPr>
            <w:tcW w:w="1559"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Сума, з/без ПДВгрн.</w:t>
            </w: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vertAlign w:val="superscript"/>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 т.ч.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 з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bl>
    <w:p w:rsidR="00B350D6" w:rsidRPr="00E75C85" w:rsidRDefault="00B350D6"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7C70B8" w:rsidRDefault="007C70B8" w:rsidP="004650FB">
      <w:pPr>
        <w:jc w:val="center"/>
        <w:rPr>
          <w:rFonts w:ascii="Times New Roman" w:hAnsi="Times New Roman"/>
          <w:sz w:val="24"/>
          <w:szCs w:val="24"/>
          <w:lang w:val="uk-UA"/>
        </w:rPr>
      </w:pPr>
    </w:p>
    <w:p w:rsidR="00A3136F" w:rsidRDefault="00A3136F" w:rsidP="004650FB">
      <w:pPr>
        <w:jc w:val="center"/>
        <w:rPr>
          <w:rFonts w:ascii="Times New Roman" w:hAnsi="Times New Roman"/>
          <w:sz w:val="24"/>
          <w:szCs w:val="24"/>
          <w:lang w:val="uk-UA"/>
        </w:rPr>
      </w:pPr>
    </w:p>
    <w:sectPr w:rsidR="00A3136F" w:rsidSect="00E75C85">
      <w:footerReference w:type="even" r:id="rId12"/>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6C" w:rsidRDefault="0054396C" w:rsidP="00D875FF">
      <w:pPr>
        <w:spacing w:after="0" w:line="240" w:lineRule="auto"/>
      </w:pPr>
      <w:r>
        <w:separator/>
      </w:r>
    </w:p>
  </w:endnote>
  <w:endnote w:type="continuationSeparator" w:id="0">
    <w:p w:rsidR="0054396C" w:rsidRDefault="0054396C"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22" w:rsidRDefault="007D2422"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7D2422" w:rsidRDefault="007D2422"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22" w:rsidRDefault="007D2422"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FE11FF">
      <w:rPr>
        <w:rStyle w:val="afc"/>
        <w:rFonts w:eastAsiaTheme="majorEastAsia"/>
        <w:noProof/>
      </w:rPr>
      <w:t>40</w:t>
    </w:r>
    <w:r>
      <w:rPr>
        <w:rStyle w:val="afc"/>
        <w:rFonts w:eastAsiaTheme="majorEastAsia"/>
      </w:rPr>
      <w:fldChar w:fldCharType="end"/>
    </w:r>
  </w:p>
  <w:p w:rsidR="007D2422" w:rsidRDefault="007D2422"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6C" w:rsidRDefault="0054396C" w:rsidP="00D875FF">
      <w:pPr>
        <w:spacing w:after="0" w:line="240" w:lineRule="auto"/>
      </w:pPr>
      <w:r>
        <w:separator/>
      </w:r>
    </w:p>
  </w:footnote>
  <w:footnote w:type="continuationSeparator" w:id="0">
    <w:p w:rsidR="0054396C" w:rsidRDefault="0054396C"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3"/>
      <w:numFmt w:val="bullet"/>
      <w:lvlText w:val="-"/>
      <w:lvlJc w:val="left"/>
      <w:pPr>
        <w:ind w:left="720" w:hanging="360"/>
      </w:pPr>
      <w:rPr>
        <w:rFonts w:ascii="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1F74D7"/>
    <w:multiLevelType w:val="multilevel"/>
    <w:tmpl w:val="4A482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B76540"/>
    <w:multiLevelType w:val="multilevel"/>
    <w:tmpl w:val="24344AA2"/>
    <w:lvl w:ilvl="0">
      <w:start w:val="1"/>
      <w:numFmt w:val="decimal"/>
      <w:lvlText w:val="%1."/>
      <w:lvlJc w:val="left"/>
      <w:pPr>
        <w:ind w:left="1070" w:hanging="360"/>
      </w:p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2">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E0A1E"/>
    <w:multiLevelType w:val="multilevel"/>
    <w:tmpl w:val="A1A6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44138B"/>
    <w:multiLevelType w:val="multilevel"/>
    <w:tmpl w:val="EDCEA6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1C2C98"/>
    <w:multiLevelType w:val="multilevel"/>
    <w:tmpl w:val="F89C1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135F85"/>
    <w:multiLevelType w:val="multilevel"/>
    <w:tmpl w:val="7082BF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7">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31">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5E501A"/>
    <w:multiLevelType w:val="multilevel"/>
    <w:tmpl w:val="86A4C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4">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35">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8B76E7"/>
    <w:multiLevelType w:val="hybridMultilevel"/>
    <w:tmpl w:val="BE7C29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76044CEC"/>
    <w:multiLevelType w:val="multilevel"/>
    <w:tmpl w:val="82C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44"/>
  </w:num>
  <w:num w:numId="10">
    <w:abstractNumId w:val="37"/>
  </w:num>
  <w:num w:numId="11">
    <w:abstractNumId w:val="39"/>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40"/>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2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7"/>
  </w:num>
  <w:num w:numId="28">
    <w:abstractNumId w:val="9"/>
  </w:num>
  <w:num w:numId="29">
    <w:abstractNumId w:val="28"/>
  </w:num>
  <w:num w:numId="30">
    <w:abstractNumId w:val="15"/>
  </w:num>
  <w:num w:numId="31">
    <w:abstractNumId w:val="11"/>
  </w:num>
  <w:num w:numId="32">
    <w:abstractNumId w:val="30"/>
  </w:num>
  <w:num w:numId="33">
    <w:abstractNumId w:val="38"/>
  </w:num>
  <w:num w:numId="34">
    <w:abstractNumId w:val="1"/>
  </w:num>
  <w:num w:numId="35">
    <w:abstractNumId w:val="31"/>
  </w:num>
  <w:num w:numId="36">
    <w:abstractNumId w:val="19"/>
  </w:num>
  <w:num w:numId="37">
    <w:abstractNumId w:val="35"/>
  </w:num>
  <w:num w:numId="38">
    <w:abstractNumId w:val="29"/>
  </w:num>
  <w:num w:numId="39">
    <w:abstractNumId w:val="23"/>
  </w:num>
  <w:num w:numId="40">
    <w:abstractNumId w:val="4"/>
  </w:num>
  <w:num w:numId="41">
    <w:abstractNumId w:val="14"/>
  </w:num>
  <w:num w:numId="42">
    <w:abstractNumId w:val="13"/>
  </w:num>
  <w:num w:numId="43">
    <w:abstractNumId w:val="20"/>
  </w:num>
  <w:num w:numId="44">
    <w:abstractNumId w:val="42"/>
  </w:num>
  <w:num w:numId="45">
    <w:abstractNumId w:val="17"/>
  </w:num>
  <w:num w:numId="46">
    <w:abstractNumId w:val="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02B84"/>
    <w:rsid w:val="00006252"/>
    <w:rsid w:val="00011D94"/>
    <w:rsid w:val="0003737D"/>
    <w:rsid w:val="00062E61"/>
    <w:rsid w:val="00082591"/>
    <w:rsid w:val="000A253A"/>
    <w:rsid w:val="000E6FA3"/>
    <w:rsid w:val="00112859"/>
    <w:rsid w:val="001200E6"/>
    <w:rsid w:val="00120A04"/>
    <w:rsid w:val="0013123D"/>
    <w:rsid w:val="001325D4"/>
    <w:rsid w:val="00137902"/>
    <w:rsid w:val="001B66CF"/>
    <w:rsid w:val="001D232A"/>
    <w:rsid w:val="00220EF6"/>
    <w:rsid w:val="00261B4F"/>
    <w:rsid w:val="00271CA9"/>
    <w:rsid w:val="002C3539"/>
    <w:rsid w:val="002D3A82"/>
    <w:rsid w:val="002F0D6A"/>
    <w:rsid w:val="003377CE"/>
    <w:rsid w:val="0038087E"/>
    <w:rsid w:val="00387B5B"/>
    <w:rsid w:val="003A0D65"/>
    <w:rsid w:val="003C0F7A"/>
    <w:rsid w:val="003C7061"/>
    <w:rsid w:val="003D568B"/>
    <w:rsid w:val="0041598D"/>
    <w:rsid w:val="00421892"/>
    <w:rsid w:val="0042546F"/>
    <w:rsid w:val="00461CE1"/>
    <w:rsid w:val="004650FB"/>
    <w:rsid w:val="00493239"/>
    <w:rsid w:val="004A6440"/>
    <w:rsid w:val="004D27A7"/>
    <w:rsid w:val="0050386D"/>
    <w:rsid w:val="00513D07"/>
    <w:rsid w:val="0051798C"/>
    <w:rsid w:val="0054396C"/>
    <w:rsid w:val="00552EB1"/>
    <w:rsid w:val="00555626"/>
    <w:rsid w:val="00564F62"/>
    <w:rsid w:val="005675F0"/>
    <w:rsid w:val="00572D48"/>
    <w:rsid w:val="00577856"/>
    <w:rsid w:val="00582BDC"/>
    <w:rsid w:val="00590491"/>
    <w:rsid w:val="005A6182"/>
    <w:rsid w:val="005B391A"/>
    <w:rsid w:val="005D120D"/>
    <w:rsid w:val="00605600"/>
    <w:rsid w:val="00605F99"/>
    <w:rsid w:val="00632A9E"/>
    <w:rsid w:val="00636ABE"/>
    <w:rsid w:val="00654F19"/>
    <w:rsid w:val="00661E37"/>
    <w:rsid w:val="006B567F"/>
    <w:rsid w:val="006F7E80"/>
    <w:rsid w:val="007254D8"/>
    <w:rsid w:val="0073408D"/>
    <w:rsid w:val="00736260"/>
    <w:rsid w:val="00746E92"/>
    <w:rsid w:val="00755618"/>
    <w:rsid w:val="007658E5"/>
    <w:rsid w:val="007C57E2"/>
    <w:rsid w:val="007C70B8"/>
    <w:rsid w:val="007D2422"/>
    <w:rsid w:val="0088403A"/>
    <w:rsid w:val="00887FFA"/>
    <w:rsid w:val="008C7051"/>
    <w:rsid w:val="008E5529"/>
    <w:rsid w:val="00911FB5"/>
    <w:rsid w:val="00915100"/>
    <w:rsid w:val="009427DB"/>
    <w:rsid w:val="009433D4"/>
    <w:rsid w:val="00946830"/>
    <w:rsid w:val="0095137B"/>
    <w:rsid w:val="00966078"/>
    <w:rsid w:val="0099316F"/>
    <w:rsid w:val="009B5D9E"/>
    <w:rsid w:val="009D08E0"/>
    <w:rsid w:val="009D5D50"/>
    <w:rsid w:val="00A0599C"/>
    <w:rsid w:val="00A25CD3"/>
    <w:rsid w:val="00A3136F"/>
    <w:rsid w:val="00A5613E"/>
    <w:rsid w:val="00A62901"/>
    <w:rsid w:val="00AA43DA"/>
    <w:rsid w:val="00AB37AA"/>
    <w:rsid w:val="00AC7ACD"/>
    <w:rsid w:val="00AE0DE2"/>
    <w:rsid w:val="00B074AC"/>
    <w:rsid w:val="00B125DC"/>
    <w:rsid w:val="00B3228C"/>
    <w:rsid w:val="00B350D6"/>
    <w:rsid w:val="00B412F9"/>
    <w:rsid w:val="00B45D08"/>
    <w:rsid w:val="00B53760"/>
    <w:rsid w:val="00B61F4A"/>
    <w:rsid w:val="00B6729C"/>
    <w:rsid w:val="00B737C7"/>
    <w:rsid w:val="00BD3388"/>
    <w:rsid w:val="00BD46F2"/>
    <w:rsid w:val="00BD6734"/>
    <w:rsid w:val="00BE74D6"/>
    <w:rsid w:val="00C14DF0"/>
    <w:rsid w:val="00C3110A"/>
    <w:rsid w:val="00C33FAD"/>
    <w:rsid w:val="00C44D3B"/>
    <w:rsid w:val="00C60345"/>
    <w:rsid w:val="00D84515"/>
    <w:rsid w:val="00D875FF"/>
    <w:rsid w:val="00DA16F4"/>
    <w:rsid w:val="00DA5478"/>
    <w:rsid w:val="00DA66AA"/>
    <w:rsid w:val="00DB137B"/>
    <w:rsid w:val="00DC4B6A"/>
    <w:rsid w:val="00DE0C09"/>
    <w:rsid w:val="00DE312C"/>
    <w:rsid w:val="00E4289B"/>
    <w:rsid w:val="00E436D7"/>
    <w:rsid w:val="00E75C85"/>
    <w:rsid w:val="00E939E4"/>
    <w:rsid w:val="00ED096D"/>
    <w:rsid w:val="00F31690"/>
    <w:rsid w:val="00F52ABB"/>
    <w:rsid w:val="00F604BD"/>
    <w:rsid w:val="00F705E8"/>
    <w:rsid w:val="00F81BC3"/>
    <w:rsid w:val="00FA533D"/>
    <w:rsid w:val="00FB517B"/>
    <w:rsid w:val="00FB7CD7"/>
    <w:rsid w:val="00FC10C4"/>
    <w:rsid w:val="00FE11FF"/>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37"/>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34"/>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FB517B"/>
    <w:rPr>
      <w:rFonts w:ascii="Times New Roman" w:eastAsia="Times New Roman" w:hAnsi="Times New Roman" w:cs="Times New Roman"/>
      <w:sz w:val="24"/>
      <w:szCs w:val="24"/>
      <w:lang w:val="ru-RU" w:eastAsia="ru-RU" w:bidi="ar-SA"/>
    </w:rPr>
  </w:style>
  <w:style w:type="paragraph" w:customStyle="1" w:styleId="aff6">
    <w:name w:val="Без інтервалів"/>
    <w:rsid w:val="002F0D6A"/>
    <w:pPr>
      <w:suppressAutoHyphens/>
      <w:spacing w:after="0" w:line="240" w:lineRule="auto"/>
    </w:pPr>
    <w:rPr>
      <w:rFonts w:ascii="Times New Roman" w:eastAsia="SimSun" w:hAnsi="Times New Roman" w:cs="Mangal"/>
      <w:sz w:val="24"/>
      <w:szCs w:val="24"/>
      <w:lang w:val="uk-UA" w:eastAsia="hi-IN" w:bidi="hi-IN"/>
    </w:rPr>
  </w:style>
  <w:style w:type="paragraph" w:styleId="aff7">
    <w:name w:val="Block Text"/>
    <w:basedOn w:val="a"/>
    <w:rsid w:val="002F0D6A"/>
    <w:pPr>
      <w:widowControl w:val="0"/>
      <w:shd w:val="clear" w:color="auto" w:fill="FFFFFF"/>
      <w:tabs>
        <w:tab w:val="left" w:pos="1162"/>
      </w:tabs>
      <w:autoSpaceDE w:val="0"/>
      <w:autoSpaceDN w:val="0"/>
      <w:adjustRightInd w:val="0"/>
      <w:spacing w:after="0" w:line="240" w:lineRule="auto"/>
      <w:ind w:left="720" w:right="422"/>
    </w:pPr>
    <w:rPr>
      <w:rFonts w:ascii="Times New Roman" w:hAnsi="Times New Roman"/>
      <w:color w:val="000000"/>
      <w:spacing w:val="1"/>
      <w:sz w:val="23"/>
      <w:szCs w:val="23"/>
      <w:lang w:val="uk-UA"/>
    </w:rPr>
  </w:style>
  <w:style w:type="paragraph" w:styleId="33">
    <w:name w:val="Body Text Indent 3"/>
    <w:basedOn w:val="a"/>
    <w:link w:val="34"/>
    <w:rsid w:val="00A3136F"/>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3136F"/>
    <w:rPr>
      <w:rFonts w:ascii="Times New Roman" w:eastAsia="Times New Roman" w:hAnsi="Times New Roman"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923193">
      <w:bodyDiv w:val="1"/>
      <w:marLeft w:val="0"/>
      <w:marRight w:val="0"/>
      <w:marTop w:val="0"/>
      <w:marBottom w:val="0"/>
      <w:divBdr>
        <w:top w:val="none" w:sz="0" w:space="0" w:color="auto"/>
        <w:left w:val="none" w:sz="0" w:space="0" w:color="auto"/>
        <w:bottom w:val="none" w:sz="0" w:space="0" w:color="auto"/>
        <w:right w:val="none" w:sz="0" w:space="0" w:color="auto"/>
      </w:divBdr>
    </w:div>
    <w:div w:id="145782166">
      <w:bodyDiv w:val="1"/>
      <w:marLeft w:val="0"/>
      <w:marRight w:val="0"/>
      <w:marTop w:val="0"/>
      <w:marBottom w:val="0"/>
      <w:divBdr>
        <w:top w:val="none" w:sz="0" w:space="0" w:color="auto"/>
        <w:left w:val="none" w:sz="0" w:space="0" w:color="auto"/>
        <w:bottom w:val="none" w:sz="0" w:space="0" w:color="auto"/>
        <w:right w:val="none" w:sz="0" w:space="0" w:color="auto"/>
      </w:divBdr>
    </w:div>
    <w:div w:id="149449617">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5164414">
      <w:bodyDiv w:val="1"/>
      <w:marLeft w:val="0"/>
      <w:marRight w:val="0"/>
      <w:marTop w:val="0"/>
      <w:marBottom w:val="0"/>
      <w:divBdr>
        <w:top w:val="none" w:sz="0" w:space="0" w:color="auto"/>
        <w:left w:val="none" w:sz="0" w:space="0" w:color="auto"/>
        <w:bottom w:val="none" w:sz="0" w:space="0" w:color="auto"/>
        <w:right w:val="none" w:sz="0" w:space="0" w:color="auto"/>
      </w:divBdr>
    </w:div>
    <w:div w:id="960184658">
      <w:bodyDiv w:val="1"/>
      <w:marLeft w:val="0"/>
      <w:marRight w:val="0"/>
      <w:marTop w:val="0"/>
      <w:marBottom w:val="0"/>
      <w:divBdr>
        <w:top w:val="none" w:sz="0" w:space="0" w:color="auto"/>
        <w:left w:val="none" w:sz="0" w:space="0" w:color="auto"/>
        <w:bottom w:val="none" w:sz="0" w:space="0" w:color="auto"/>
        <w:right w:val="none" w:sz="0" w:space="0" w:color="auto"/>
      </w:divBdr>
    </w:div>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 w:id="1674990582">
      <w:bodyDiv w:val="1"/>
      <w:marLeft w:val="0"/>
      <w:marRight w:val="0"/>
      <w:marTop w:val="0"/>
      <w:marBottom w:val="0"/>
      <w:divBdr>
        <w:top w:val="none" w:sz="0" w:space="0" w:color="auto"/>
        <w:left w:val="none" w:sz="0" w:space="0" w:color="auto"/>
        <w:bottom w:val="none" w:sz="0" w:space="0" w:color="auto"/>
        <w:right w:val="none" w:sz="0" w:space="0" w:color="auto"/>
      </w:divBdr>
    </w:div>
    <w:div w:id="1834760847">
      <w:bodyDiv w:val="1"/>
      <w:marLeft w:val="0"/>
      <w:marRight w:val="0"/>
      <w:marTop w:val="0"/>
      <w:marBottom w:val="0"/>
      <w:divBdr>
        <w:top w:val="none" w:sz="0" w:space="0" w:color="auto"/>
        <w:left w:val="none" w:sz="0" w:space="0" w:color="auto"/>
        <w:bottom w:val="none" w:sz="0" w:space="0" w:color="auto"/>
        <w:right w:val="none" w:sz="0" w:space="0" w:color="auto"/>
      </w:divBdr>
    </w:div>
    <w:div w:id="1980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2023-03-22T13:00:00Z</cp:lastPrinted>
  <dcterms:created xsi:type="dcterms:W3CDTF">2023-03-21T14:57:00Z</dcterms:created>
  <dcterms:modified xsi:type="dcterms:W3CDTF">2023-03-22T15:08:00Z</dcterms:modified>
</cp:coreProperties>
</file>