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180" w:leader="none"/>
        </w:tabs>
        <w:jc w:val="center"/>
        <w:rPr>
          <w:b/>
          <w:b/>
          <w:bCs/>
          <w:lang w:val="ru-RU"/>
        </w:rPr>
      </w:pPr>
      <w:r>
        <w:rPr>
          <w:b/>
          <w:bCs/>
          <w:lang w:val="ru-RU"/>
        </w:rPr>
      </w:r>
    </w:p>
    <w:p>
      <w:pPr>
        <w:pStyle w:val="Normal"/>
        <w:tabs>
          <w:tab w:val="clear" w:pos="708"/>
          <w:tab w:val="left" w:pos="-180" w:leader="none"/>
        </w:tabs>
        <w:jc w:val="center"/>
        <w:rPr>
          <w:b/>
          <w:b/>
          <w:bCs/>
          <w:lang w:val="ru-RU"/>
        </w:rPr>
      </w:pPr>
      <w:r>
        <w:rPr>
          <w:b/>
          <w:bCs/>
          <w:lang w:val="ru-RU"/>
        </w:rPr>
        <w:t>АКЦІОНЕРНЕ ТОВАРИСТВО</w:t>
      </w:r>
    </w:p>
    <w:p>
      <w:pPr>
        <w:pStyle w:val="Normal"/>
        <w:jc w:val="center"/>
        <w:rPr>
          <w:b/>
          <w:b/>
          <w:bCs/>
          <w:color w:val="000000"/>
          <w:lang w:val="ru-RU"/>
        </w:rPr>
      </w:pPr>
      <w:r>
        <w:rPr>
          <w:b/>
          <w:bCs/>
          <w:color w:val="000000"/>
          <w:lang w:val="ru-RU"/>
        </w:rPr>
        <w:t>"УКРАЇНСЬКА ЗАЛІЗНИЦЯ"</w:t>
      </w:r>
    </w:p>
    <w:p>
      <w:pPr>
        <w:pStyle w:val="ListParagraph"/>
        <w:jc w:val="center"/>
        <w:rPr>
          <w:b/>
          <w:b/>
          <w:bCs/>
          <w:color w:val="000000"/>
          <w:spacing w:val="14"/>
          <w:lang w:val="ru-RU"/>
        </w:rPr>
      </w:pPr>
      <w:r>
        <w:rPr>
          <w:b/>
          <w:bCs/>
          <w:color w:val="000000"/>
          <w:lang w:val="ru-RU"/>
        </w:rPr>
        <w:t>РЕГІОНАЛЬНА ФІЛІЯ "ОДЕСЬКА ЗАЛІЗНИЦЯ"</w:t>
      </w:r>
    </w:p>
    <w:p>
      <w:pPr>
        <w:pStyle w:val="Normal"/>
        <w:jc w:val="center"/>
        <w:rPr>
          <w:b/>
          <w:b/>
          <w:bCs/>
          <w:color w:val="000000"/>
        </w:rPr>
      </w:pPr>
      <w:r>
        <w:rPr>
          <w:b/>
          <w:bCs/>
          <w:color w:val="000000"/>
        </w:rPr>
      </w:r>
    </w:p>
    <w:tbl>
      <w:tblPr>
        <w:tblpPr w:bottomFromText="0" w:horzAnchor="margin" w:leftFromText="180" w:rightFromText="180" w:tblpX="0" w:tblpXSpec="center" w:tblpY="158" w:topFromText="0" w:vertAnchor="text"/>
        <w:tblW w:w="10929"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809"/>
        <w:gridCol w:w="1740"/>
        <w:gridCol w:w="1810"/>
        <w:gridCol w:w="2020"/>
        <w:gridCol w:w="3550"/>
      </w:tblGrid>
      <w:tr>
        <w:trPr>
          <w:trHeight w:val="1415" w:hRule="atLeast"/>
        </w:trPr>
        <w:tc>
          <w:tcPr>
            <w:tcW w:w="1809" w:type="dxa"/>
            <w:tcBorders/>
          </w:tcPr>
          <w:p>
            <w:pPr>
              <w:pStyle w:val="Normal"/>
              <w:widowControl w:val="false"/>
              <w:rPr>
                <w:b/>
                <w:b/>
                <w:bCs/>
                <w:color w:val="000000"/>
                <w:u w:val="single"/>
              </w:rPr>
            </w:pPr>
            <w:r>
              <w:rPr>
                <w:b/>
                <w:bCs/>
                <w:color w:val="000000"/>
                <w:u w:val="single"/>
              </w:rPr>
            </w:r>
          </w:p>
          <w:p>
            <w:pPr>
              <w:pStyle w:val="Normal"/>
              <w:widowControl w:val="false"/>
              <w:rPr>
                <w:b/>
                <w:b/>
                <w:bCs/>
                <w:color w:val="000000"/>
              </w:rPr>
            </w:pPr>
            <w:r>
              <w:rPr>
                <w:b/>
                <w:bCs/>
                <w:color w:val="000000"/>
              </w:rPr>
            </w:r>
          </w:p>
          <w:p>
            <w:pPr>
              <w:pStyle w:val="Normal"/>
              <w:widowControl w:val="false"/>
              <w:rPr>
                <w:b/>
                <w:b/>
                <w:bCs/>
                <w:color w:val="000000"/>
              </w:rPr>
            </w:pPr>
            <w:r>
              <w:rPr>
                <w:b/>
                <w:bCs/>
                <w:color w:val="000000"/>
              </w:rPr>
            </w:r>
          </w:p>
          <w:p>
            <w:pPr>
              <w:pStyle w:val="Normal"/>
              <w:widowControl w:val="false"/>
              <w:rPr>
                <w:b/>
                <w:b/>
                <w:bCs/>
                <w:color w:val="000000"/>
              </w:rPr>
            </w:pPr>
            <w:r>
              <w:rPr>
                <w:b/>
                <w:bCs/>
                <w:color w:val="000000"/>
              </w:rPr>
            </w:r>
          </w:p>
          <w:p>
            <w:pPr>
              <w:pStyle w:val="Normal"/>
              <w:widowControl w:val="false"/>
              <w:rPr>
                <w:b/>
                <w:b/>
                <w:bCs/>
                <w:color w:val="000000"/>
              </w:rPr>
            </w:pPr>
            <w:r>
              <w:rPr>
                <w:b/>
                <w:bCs/>
                <w:color w:val="000000"/>
              </w:rPr>
            </w:r>
          </w:p>
        </w:tc>
        <w:tc>
          <w:tcPr>
            <w:tcW w:w="5570" w:type="dxa"/>
            <w:gridSpan w:val="3"/>
            <w:tcBorders/>
          </w:tcPr>
          <w:p>
            <w:pPr>
              <w:pStyle w:val="Normal"/>
              <w:widowControl w:val="false"/>
              <w:rPr>
                <w:b/>
                <w:b/>
                <w:bCs/>
                <w:color w:val="000000"/>
              </w:rPr>
            </w:pPr>
            <w:r>
              <w:rPr>
                <w:b/>
                <w:bCs/>
                <w:color w:val="000000"/>
              </w:rPr>
              <w:t>ЗАТВЕРДЖЕНО:</w:t>
            </w:r>
          </w:p>
          <w:p>
            <w:pPr>
              <w:pStyle w:val="Normal"/>
              <w:widowControl w:val="false"/>
              <w:rPr>
                <w:b/>
                <w:b/>
                <w:bCs/>
                <w:color w:val="000000"/>
              </w:rPr>
            </w:pPr>
            <w:r>
              <w:rPr>
                <w:b/>
                <w:bCs/>
                <w:color w:val="000000"/>
              </w:rPr>
            </w:r>
          </w:p>
          <w:p>
            <w:pPr>
              <w:pStyle w:val="Normal"/>
              <w:widowControl w:val="false"/>
              <w:rPr>
                <w:b/>
                <w:b/>
                <w:bCs/>
                <w:color w:val="000000"/>
              </w:rPr>
            </w:pPr>
            <w:r>
              <w:rPr>
                <w:b/>
                <w:bCs/>
                <w:color w:val="000000"/>
              </w:rPr>
              <w:t>УПОВНОВАЖЕНА ОСОБА</w:t>
            </w:r>
          </w:p>
          <w:p>
            <w:pPr>
              <w:pStyle w:val="Normal"/>
              <w:widowControl w:val="false"/>
              <w:rPr>
                <w:b/>
                <w:b/>
                <w:bCs/>
                <w:i/>
                <w:i/>
                <w:color w:val="000000"/>
              </w:rPr>
            </w:pPr>
            <w:r>
              <w:rPr>
                <w:b/>
                <w:bCs/>
                <w:i/>
                <w:color w:val="000000"/>
              </w:rPr>
            </w:r>
          </w:p>
          <w:p>
            <w:pPr>
              <w:pStyle w:val="Normal"/>
              <w:widowControl w:val="false"/>
              <w:rPr>
                <w:color w:val="000000"/>
              </w:rPr>
            </w:pPr>
            <w:r>
              <w:rPr>
                <w:b/>
                <w:bCs/>
                <w:i/>
                <w:color w:val="000000"/>
              </w:rPr>
              <w:t>_</w:t>
            </w:r>
            <w:r>
              <w:rPr>
                <w:b/>
                <w:bCs/>
                <w:color w:val="000000"/>
              </w:rPr>
              <w:t>_____________</w:t>
            </w:r>
            <w:r>
              <w:rPr>
                <w:color w:val="000000"/>
              </w:rPr>
              <w:t xml:space="preserve">   </w:t>
            </w:r>
            <w:r>
              <w:rPr>
                <w:b/>
                <w:color w:val="000000"/>
                <w:sz w:val="32"/>
                <w:szCs w:val="32"/>
              </w:rPr>
              <w:t>Наталя СУРДУЛЕНКО</w:t>
            </w:r>
          </w:p>
          <w:p>
            <w:pPr>
              <w:pStyle w:val="Normal"/>
              <w:widowControl w:val="false"/>
              <w:rPr/>
            </w:pPr>
            <w:r>
              <w:rPr/>
            </w:r>
          </w:p>
          <w:p>
            <w:pPr>
              <w:pStyle w:val="Normal"/>
              <w:widowControl w:val="false"/>
              <w:rPr>
                <w:b/>
                <w:b/>
                <w:bCs/>
                <w:color w:val="000000"/>
              </w:rPr>
            </w:pPr>
            <w:r>
              <w:rPr>
                <w:b/>
                <w:bCs/>
              </w:rPr>
              <w:t xml:space="preserve">ПРОТОКОЛ № </w:t>
            </w:r>
            <w:r>
              <w:rPr>
                <w:b/>
                <w:bCs/>
                <w:sz w:val="24"/>
                <w:szCs w:val="24"/>
                <w:lang w:eastAsia="ru-RU"/>
              </w:rPr>
              <w:t>88</w:t>
            </w:r>
            <w:r>
              <w:rPr>
                <w:b/>
                <w:bCs/>
              </w:rPr>
              <w:t xml:space="preserve">_  ВІД " </w:t>
            </w:r>
            <w:r>
              <w:rPr>
                <w:b/>
                <w:bCs/>
                <w:sz w:val="24"/>
                <w:szCs w:val="24"/>
                <w:lang w:eastAsia="ru-RU"/>
              </w:rPr>
              <w:t>08</w:t>
            </w:r>
            <w:r>
              <w:rPr>
                <w:b/>
                <w:bCs/>
              </w:rPr>
              <w:t xml:space="preserve"> " </w:t>
            </w:r>
            <w:r>
              <w:rPr>
                <w:b/>
                <w:bCs/>
              </w:rPr>
              <w:t>02.</w:t>
            </w:r>
            <w:r>
              <w:rPr>
                <w:b/>
                <w:bCs/>
              </w:rPr>
              <w:t xml:space="preserve"> 202</w:t>
            </w:r>
            <w:r>
              <w:rPr>
                <w:b/>
                <w:bCs/>
                <w:lang w:val="ru-RU"/>
              </w:rPr>
              <w:t>3</w:t>
            </w:r>
            <w:r>
              <w:rPr>
                <w:b/>
                <w:bCs/>
              </w:rPr>
              <w:t>р.,</w:t>
            </w:r>
          </w:p>
          <w:p>
            <w:pPr>
              <w:pStyle w:val="Normal"/>
              <w:widowControl w:val="false"/>
              <w:rPr/>
            </w:pPr>
            <w:r>
              <w:rPr/>
            </w:r>
          </w:p>
        </w:tc>
        <w:tc>
          <w:tcPr>
            <w:tcW w:w="3550" w:type="dxa"/>
            <w:tcBorders/>
          </w:tcPr>
          <w:p>
            <w:pPr>
              <w:pStyle w:val="Normal"/>
              <w:widowControl w:val="false"/>
              <w:rPr/>
            </w:pPr>
            <w:r>
              <w:rPr/>
            </w:r>
          </w:p>
        </w:tc>
      </w:tr>
      <w:tr>
        <w:trPr>
          <w:trHeight w:val="1143" w:hRule="atLeast"/>
        </w:trPr>
        <w:tc>
          <w:tcPr>
            <w:tcW w:w="1809" w:type="dxa"/>
            <w:tcBorders/>
          </w:tcPr>
          <w:p>
            <w:pPr>
              <w:pStyle w:val="Normal"/>
              <w:widowControl w:val="false"/>
              <w:rPr>
                <w:b/>
                <w:b/>
                <w:bCs/>
                <w:color w:val="000000"/>
              </w:rPr>
            </w:pPr>
            <w:r>
              <w:rPr>
                <w:b/>
                <w:bCs/>
                <w:color w:val="000000"/>
              </w:rPr>
            </w:r>
          </w:p>
          <w:p>
            <w:pPr>
              <w:pStyle w:val="Normal"/>
              <w:widowControl w:val="false"/>
              <w:rPr>
                <w:b/>
                <w:b/>
                <w:bCs/>
                <w:color w:val="000000"/>
              </w:rPr>
            </w:pPr>
            <w:r>
              <w:rPr>
                <w:b/>
                <w:bCs/>
                <w:color w:val="000000"/>
              </w:rPr>
            </w:r>
          </w:p>
          <w:p>
            <w:pPr>
              <w:pStyle w:val="Normal"/>
              <w:widowControl w:val="false"/>
              <w:rPr>
                <w:b/>
                <w:b/>
                <w:bCs/>
                <w:color w:val="000000"/>
              </w:rPr>
            </w:pPr>
            <w:r>
              <w:rPr>
                <w:b/>
                <w:bCs/>
                <w:color w:val="000000"/>
              </w:rPr>
            </w:r>
          </w:p>
          <w:p>
            <w:pPr>
              <w:pStyle w:val="Normal"/>
              <w:widowControl w:val="false"/>
              <w:rPr>
                <w:b/>
                <w:b/>
                <w:bCs/>
                <w:color w:val="000000"/>
              </w:rPr>
            </w:pPr>
            <w:r>
              <w:rPr>
                <w:b/>
                <w:bCs/>
                <w:color w:val="000000"/>
              </w:rPr>
            </w:r>
          </w:p>
          <w:p>
            <w:pPr>
              <w:pStyle w:val="Normal"/>
              <w:widowControl w:val="false"/>
              <w:rPr>
                <w:b/>
                <w:b/>
                <w:bCs/>
                <w:color w:val="000000"/>
              </w:rPr>
            </w:pPr>
            <w:r>
              <w:rPr>
                <w:b/>
                <w:bCs/>
                <w:color w:val="000000"/>
              </w:rPr>
            </w:r>
          </w:p>
        </w:tc>
        <w:tc>
          <w:tcPr>
            <w:tcW w:w="5570" w:type="dxa"/>
            <w:gridSpan w:val="3"/>
            <w:tcBorders/>
          </w:tcPr>
          <w:p>
            <w:pPr>
              <w:pStyle w:val="Normal"/>
              <w:widowControl w:val="false"/>
              <w:rPr>
                <w:b/>
                <w:b/>
                <w:bCs/>
                <w:color w:val="000000"/>
              </w:rPr>
            </w:pPr>
            <w:r>
              <w:rPr>
                <w:color w:val="000000"/>
              </w:rPr>
            </w:r>
          </w:p>
          <w:p>
            <w:pPr>
              <w:pStyle w:val="Normal"/>
              <w:widowControl w:val="false"/>
              <w:rPr>
                <w:b/>
                <w:b/>
                <w:bCs/>
                <w:color w:val="000000"/>
              </w:rPr>
            </w:pPr>
            <w:r>
              <w:rPr>
                <w:b/>
                <w:bCs/>
                <w:color w:val="000000"/>
              </w:rPr>
            </w:r>
          </w:p>
        </w:tc>
        <w:tc>
          <w:tcPr>
            <w:tcW w:w="3550" w:type="dxa"/>
            <w:tcBorders/>
          </w:tcPr>
          <w:p>
            <w:pPr>
              <w:pStyle w:val="Normal"/>
              <w:widowControl w:val="false"/>
              <w:rPr/>
            </w:pPr>
            <w:r>
              <w:rPr/>
            </w:r>
          </w:p>
        </w:tc>
      </w:tr>
      <w:tr>
        <w:trPr>
          <w:trHeight w:val="1143" w:hRule="atLeast"/>
        </w:trPr>
        <w:tc>
          <w:tcPr>
            <w:tcW w:w="3549" w:type="dxa"/>
            <w:gridSpan w:val="2"/>
            <w:tcBorders/>
          </w:tcPr>
          <w:p>
            <w:pPr>
              <w:pStyle w:val="Normal"/>
              <w:widowControl w:val="false"/>
              <w:rPr>
                <w:b/>
                <w:b/>
                <w:bCs/>
                <w:color w:val="000000"/>
                <w:lang w:val="ru-RU"/>
              </w:rPr>
            </w:pPr>
            <w:r>
              <w:rPr>
                <w:b/>
                <w:bCs/>
                <w:color w:val="000000"/>
                <w:lang w:val="ru-RU"/>
              </w:rPr>
            </w:r>
          </w:p>
        </w:tc>
        <w:tc>
          <w:tcPr>
            <w:tcW w:w="1810" w:type="dxa"/>
            <w:tcBorders/>
          </w:tcPr>
          <w:p>
            <w:pPr>
              <w:pStyle w:val="Normal"/>
              <w:widowControl w:val="false"/>
              <w:rPr>
                <w:b/>
                <w:b/>
                <w:bCs/>
                <w:color w:val="000000"/>
              </w:rPr>
            </w:pPr>
            <w:r>
              <w:rPr>
                <w:b/>
                <w:bCs/>
                <w:color w:val="000000"/>
              </w:rPr>
            </w:r>
          </w:p>
          <w:p>
            <w:pPr>
              <w:pStyle w:val="Normal"/>
              <w:widowControl w:val="false"/>
              <w:rPr>
                <w:b/>
                <w:b/>
                <w:bCs/>
                <w:color w:val="000000"/>
              </w:rPr>
            </w:pPr>
            <w:r>
              <w:rPr>
                <w:b/>
                <w:bCs/>
                <w:color w:val="000000"/>
              </w:rPr>
            </w:r>
          </w:p>
          <w:p>
            <w:pPr>
              <w:pStyle w:val="Normal"/>
              <w:widowControl w:val="false"/>
              <w:rPr>
                <w:b/>
                <w:b/>
                <w:bCs/>
                <w:color w:val="000000"/>
              </w:rPr>
            </w:pPr>
            <w:r>
              <w:rPr>
                <w:b/>
                <w:bCs/>
                <w:color w:val="000000"/>
              </w:rPr>
            </w:r>
          </w:p>
          <w:p>
            <w:pPr>
              <w:pStyle w:val="Normal"/>
              <w:widowControl w:val="false"/>
              <w:rPr>
                <w:b/>
                <w:b/>
                <w:bCs/>
                <w:color w:val="000000"/>
              </w:rPr>
            </w:pPr>
            <w:r>
              <w:rPr>
                <w:b/>
                <w:bCs/>
                <w:color w:val="000000"/>
              </w:rPr>
            </w:r>
          </w:p>
          <w:p>
            <w:pPr>
              <w:pStyle w:val="Normal"/>
              <w:widowControl w:val="false"/>
              <w:rPr>
                <w:b/>
                <w:b/>
                <w:bCs/>
                <w:color w:val="000000"/>
              </w:rPr>
            </w:pPr>
            <w:r>
              <w:rPr>
                <w:b/>
                <w:bCs/>
                <w:color w:val="000000"/>
              </w:rPr>
            </w:r>
          </w:p>
        </w:tc>
        <w:tc>
          <w:tcPr>
            <w:tcW w:w="5570" w:type="dxa"/>
            <w:gridSpan w:val="2"/>
            <w:tcBorders/>
          </w:tcPr>
          <w:p>
            <w:pPr>
              <w:pStyle w:val="Normal"/>
              <w:widowControl w:val="false"/>
              <w:rPr>
                <w:b/>
                <w:b/>
                <w:bCs/>
                <w:color w:val="000000"/>
              </w:rPr>
            </w:pPr>
            <w:r>
              <w:rPr>
                <w:color w:val="000000"/>
              </w:rPr>
            </w:r>
          </w:p>
          <w:p>
            <w:pPr>
              <w:pStyle w:val="Normal"/>
              <w:widowControl w:val="false"/>
              <w:rPr>
                <w:b/>
                <w:b/>
                <w:bCs/>
                <w:color w:val="000000"/>
              </w:rPr>
            </w:pPr>
            <w:r>
              <w:rPr>
                <w:b/>
                <w:bCs/>
                <w:color w:val="000000"/>
              </w:rPr>
            </w:r>
          </w:p>
        </w:tc>
      </w:tr>
      <w:tr>
        <w:trPr>
          <w:trHeight w:val="485" w:hRule="atLeast"/>
        </w:trPr>
        <w:tc>
          <w:tcPr>
            <w:tcW w:w="3549" w:type="dxa"/>
            <w:gridSpan w:val="2"/>
            <w:tcBorders/>
          </w:tcPr>
          <w:p>
            <w:pPr>
              <w:pStyle w:val="Normal"/>
              <w:widowControl w:val="false"/>
              <w:rPr>
                <w:b/>
                <w:b/>
                <w:bCs/>
                <w:color w:val="000000"/>
              </w:rPr>
            </w:pPr>
            <w:r>
              <w:rPr>
                <w:b/>
                <w:bCs/>
                <w:color w:val="000000"/>
              </w:rPr>
            </w:r>
          </w:p>
        </w:tc>
        <w:tc>
          <w:tcPr>
            <w:tcW w:w="1810" w:type="dxa"/>
            <w:tcBorders/>
          </w:tcPr>
          <w:p>
            <w:pPr>
              <w:pStyle w:val="Normal"/>
              <w:widowControl w:val="false"/>
              <w:rPr>
                <w:b/>
                <w:b/>
                <w:bCs/>
                <w:color w:val="000000"/>
              </w:rPr>
            </w:pPr>
            <w:r>
              <w:rPr>
                <w:b/>
                <w:bCs/>
                <w:color w:val="000000"/>
              </w:rPr>
            </w:r>
          </w:p>
          <w:p>
            <w:pPr>
              <w:pStyle w:val="Normal"/>
              <w:widowControl w:val="false"/>
              <w:rPr>
                <w:b/>
                <w:b/>
                <w:bCs/>
                <w:color w:val="000000"/>
              </w:rPr>
            </w:pPr>
            <w:r>
              <w:rPr>
                <w:b/>
                <w:bCs/>
                <w:color w:val="000000"/>
              </w:rPr>
            </w:r>
          </w:p>
        </w:tc>
        <w:tc>
          <w:tcPr>
            <w:tcW w:w="5570" w:type="dxa"/>
            <w:gridSpan w:val="2"/>
            <w:tcBorders/>
          </w:tcPr>
          <w:p>
            <w:pPr>
              <w:pStyle w:val="Normal"/>
              <w:widowControl w:val="false"/>
              <w:rPr>
                <w:b/>
                <w:b/>
                <w:bCs/>
                <w:color w:val="000000"/>
              </w:rPr>
            </w:pPr>
            <w:r>
              <w:rPr>
                <w:b/>
                <w:bCs/>
                <w:color w:val="000000"/>
              </w:rPr>
            </w:r>
          </w:p>
        </w:tc>
      </w:tr>
    </w:tbl>
    <w:p>
      <w:pPr>
        <w:pStyle w:val="Normal"/>
        <w:ind w:left="320" w:hanging="462"/>
        <w:rPr>
          <w:b/>
          <w:b/>
          <w:bCs/>
          <w:color w:val="000000"/>
        </w:rPr>
      </w:pPr>
      <w:r>
        <w:rPr>
          <w:color w:val="000000"/>
        </w:rPr>
        <w:t xml:space="preserve">                                                                                      </w:t>
      </w:r>
    </w:p>
    <w:tbl>
      <w:tblPr>
        <w:tblW w:w="9848" w:type="dxa"/>
        <w:jc w:val="left"/>
        <w:tblInd w:w="-106" w:type="dxa"/>
        <w:tblLayout w:type="fixed"/>
        <w:tblCellMar>
          <w:top w:w="0" w:type="dxa"/>
          <w:left w:w="108" w:type="dxa"/>
          <w:bottom w:w="0" w:type="dxa"/>
          <w:right w:w="108" w:type="dxa"/>
        </w:tblCellMar>
        <w:tblLook w:firstRow="0" w:noVBand="0" w:lastRow="0" w:firstColumn="0" w:lastColumn="0" w:noHBand="0" w:val="0000"/>
      </w:tblPr>
      <w:tblGrid>
        <w:gridCol w:w="9848"/>
      </w:tblGrid>
      <w:tr>
        <w:trPr/>
        <w:tc>
          <w:tcPr>
            <w:tcW w:w="9848" w:type="dxa"/>
            <w:tcBorders/>
          </w:tcPr>
          <w:p>
            <w:pPr>
              <w:pStyle w:val="Normal"/>
              <w:widowControl w:val="false"/>
              <w:jc w:val="center"/>
              <w:rPr>
                <w:b/>
                <w:b/>
                <w:bCs/>
                <w:sz w:val="32"/>
                <w:szCs w:val="32"/>
              </w:rPr>
            </w:pPr>
            <w:r>
              <w:rPr>
                <w:b/>
                <w:bCs/>
                <w:color w:val="000000"/>
                <w:sz w:val="32"/>
                <w:szCs w:val="32"/>
              </w:rPr>
              <w:t xml:space="preserve">        </w:t>
            </w:r>
            <w:r>
              <w:rPr>
                <w:b/>
                <w:bCs/>
                <w:sz w:val="32"/>
                <w:szCs w:val="32"/>
              </w:rPr>
              <w:t>ТЕНДЕРНА ДОКУМЕНТАЦІЯ</w:t>
            </w:r>
          </w:p>
          <w:p>
            <w:pPr>
              <w:pStyle w:val="Normal"/>
              <w:widowControl w:val="false"/>
              <w:jc w:val="center"/>
              <w:rPr>
                <w:b/>
                <w:b/>
                <w:bCs/>
                <w:sz w:val="32"/>
                <w:szCs w:val="32"/>
              </w:rPr>
            </w:pPr>
            <w:r>
              <w:rPr>
                <w:b/>
                <w:bCs/>
                <w:sz w:val="32"/>
                <w:szCs w:val="32"/>
              </w:rPr>
            </w:r>
          </w:p>
          <w:p>
            <w:pPr>
              <w:pStyle w:val="Searchpreviewtext"/>
              <w:widowControl w:val="false"/>
              <w:spacing w:lineRule="atLeast" w:line="300" w:beforeAutospacing="0" w:before="0" w:afterAutospacing="0" w:after="280"/>
              <w:ind w:right="120" w:hanging="0"/>
              <w:jc w:val="center"/>
              <w:rPr>
                <w:b/>
                <w:b/>
                <w:bCs/>
                <w:sz w:val="28"/>
                <w:szCs w:val="28"/>
                <w:lang w:val="uk-UA"/>
              </w:rPr>
            </w:pPr>
            <w:r>
              <w:rPr>
                <w:b/>
                <w:bCs/>
                <w:sz w:val="28"/>
                <w:szCs w:val="28"/>
              </w:rPr>
              <w:t xml:space="preserve">по процедурі Відкриті торги </w:t>
            </w:r>
            <w:r>
              <w:rPr>
                <w:b/>
                <w:bCs/>
                <w:sz w:val="28"/>
                <w:szCs w:val="28"/>
                <w:lang w:val="uk-UA"/>
              </w:rPr>
              <w:t>з особливостями</w:t>
            </w:r>
          </w:p>
          <w:p>
            <w:pPr>
              <w:pStyle w:val="Normal"/>
              <w:widowControl w:val="false"/>
              <w:jc w:val="center"/>
              <w:rPr>
                <w:b/>
                <w:b/>
                <w:bCs/>
                <w:sz w:val="28"/>
                <w:szCs w:val="28"/>
                <w:u w:val="single"/>
              </w:rPr>
            </w:pPr>
            <w:r>
              <w:rPr>
                <w:b/>
                <w:bCs/>
                <w:sz w:val="28"/>
                <w:szCs w:val="28"/>
                <w:u w:val="single"/>
              </w:rPr>
              <w:t>Згідно постанови Кабінету Міністрів України</w:t>
            </w:r>
          </w:p>
          <w:p>
            <w:pPr>
              <w:pStyle w:val="Normal"/>
              <w:widowControl w:val="false"/>
              <w:jc w:val="center"/>
              <w:rPr>
                <w:b/>
                <w:b/>
                <w:bCs/>
                <w:sz w:val="28"/>
                <w:szCs w:val="28"/>
                <w:u w:val="single"/>
              </w:rPr>
            </w:pPr>
            <w:r>
              <w:rPr>
                <w:b/>
                <w:bCs/>
                <w:sz w:val="28"/>
                <w:szCs w:val="28"/>
                <w:u w:val="single"/>
              </w:rPr>
              <w:t>Від 12.10.2022 № 1178</w:t>
            </w:r>
          </w:p>
          <w:p>
            <w:pPr>
              <w:pStyle w:val="Normal"/>
              <w:widowControl w:val="false"/>
              <w:jc w:val="center"/>
              <w:rPr>
                <w:b/>
                <w:b/>
                <w:bCs/>
                <w:color w:val="000000"/>
                <w:sz w:val="32"/>
                <w:szCs w:val="32"/>
              </w:rPr>
            </w:pPr>
            <w:r>
              <w:rPr>
                <w:b/>
                <w:bCs/>
                <w:color w:val="000000"/>
                <w:sz w:val="32"/>
                <w:szCs w:val="32"/>
              </w:rPr>
            </w:r>
          </w:p>
          <w:p>
            <w:pPr>
              <w:pStyle w:val="Normal"/>
              <w:widowControl w:val="false"/>
              <w:jc w:val="center"/>
              <w:rPr>
                <w:b/>
                <w:b/>
                <w:bCs/>
                <w:color w:val="000000"/>
                <w:sz w:val="16"/>
                <w:szCs w:val="16"/>
              </w:rPr>
            </w:pPr>
            <w:r>
              <w:rPr>
                <w:b/>
                <w:bCs/>
                <w:color w:val="000000"/>
                <w:sz w:val="16"/>
                <w:szCs w:val="16"/>
              </w:rPr>
            </w:r>
          </w:p>
        </w:tc>
      </w:tr>
      <w:tr>
        <w:trPr>
          <w:trHeight w:val="1707" w:hRule="atLeast"/>
        </w:trPr>
        <w:tc>
          <w:tcPr>
            <w:tcW w:w="9848" w:type="dxa"/>
            <w:tcBorders/>
          </w:tcPr>
          <w:p>
            <w:pPr>
              <w:pStyle w:val="Normal"/>
              <w:widowControl w:val="false"/>
              <w:jc w:val="center"/>
              <w:rPr>
                <w:b/>
                <w:b/>
                <w:bCs/>
                <w:color w:val="000000"/>
                <w:sz w:val="28"/>
                <w:szCs w:val="28"/>
              </w:rPr>
            </w:pPr>
            <w:r>
              <w:rPr>
                <w:b/>
                <w:bCs/>
                <w:color w:val="000000"/>
                <w:sz w:val="28"/>
                <w:szCs w:val="28"/>
                <w:lang w:val="ru-RU"/>
              </w:rPr>
              <w:t xml:space="preserve">      </w:t>
            </w:r>
            <w:r>
              <w:rPr>
                <w:b/>
                <w:bCs/>
                <w:color w:val="000000"/>
                <w:sz w:val="28"/>
                <w:szCs w:val="28"/>
              </w:rPr>
              <w:t>НА ЗАКУПІВЛЮ</w:t>
            </w:r>
          </w:p>
          <w:p>
            <w:pPr>
              <w:pStyle w:val="Normal"/>
              <w:widowControl w:val="false"/>
              <w:jc w:val="center"/>
              <w:rPr>
                <w:b/>
                <w:b/>
                <w:bCs/>
                <w:color w:val="000000"/>
                <w:sz w:val="28"/>
                <w:szCs w:val="28"/>
              </w:rPr>
            </w:pPr>
            <w:r>
              <w:rPr>
                <w:b/>
                <w:bCs/>
                <w:color w:val="000000"/>
                <w:sz w:val="28"/>
                <w:szCs w:val="28"/>
              </w:rPr>
            </w:r>
          </w:p>
          <w:p>
            <w:pPr>
              <w:pStyle w:val="1"/>
              <w:widowControl w:val="false"/>
              <w:jc w:val="center"/>
              <w:rPr>
                <w:rFonts w:ascii="Times New Roman" w:hAnsi="Times New Roman" w:cs="Times New Roman"/>
                <w:i/>
                <w:i/>
                <w:iCs/>
              </w:rPr>
            </w:pPr>
            <w:r>
              <w:rPr>
                <w:rFonts w:cs="Times New Roman" w:ascii="Times New Roman" w:hAnsi="Times New Roman"/>
                <w:i/>
                <w:iCs/>
              </w:rPr>
              <w:t>Обладнання електротехнічне (ПЗІ, ПРА) зі змінами №1</w:t>
            </w:r>
            <w:bookmarkStart w:id="0" w:name="_GoBack"/>
            <w:bookmarkEnd w:id="0"/>
          </w:p>
          <w:p>
            <w:pPr>
              <w:pStyle w:val="Normal"/>
              <w:widowControl w:val="false"/>
              <w:suppressAutoHyphens w:val="false"/>
              <w:rPr>
                <w:color w:val="000000"/>
                <w:sz w:val="32"/>
                <w:szCs w:val="32"/>
                <w:lang w:val="ru-RU" w:eastAsia="uk-UA"/>
              </w:rPr>
            </w:pPr>
            <w:r>
              <w:rPr>
                <w:i/>
                <w:iCs/>
                <w:sz w:val="32"/>
                <w:szCs w:val="32"/>
              </w:rPr>
              <w:t xml:space="preserve">         </w:t>
            </w:r>
            <w:r>
              <w:rPr>
                <w:i/>
                <w:iCs/>
                <w:sz w:val="32"/>
                <w:szCs w:val="32"/>
                <w:lang w:val="ru-RU"/>
              </w:rPr>
              <w:t>ДК 021:2015 (</w:t>
            </w:r>
            <w:r>
              <w:rPr>
                <w:color w:val="000000"/>
                <w:sz w:val="32"/>
                <w:szCs w:val="32"/>
              </w:rPr>
              <w:t>31</w:t>
            </w:r>
            <w:r>
              <w:rPr>
                <w:color w:val="000000"/>
                <w:sz w:val="32"/>
                <w:szCs w:val="32"/>
                <w:lang w:val="ru-RU"/>
              </w:rPr>
              <w:t>53</w:t>
            </w:r>
            <w:r>
              <w:rPr>
                <w:color w:val="000000"/>
                <w:sz w:val="32"/>
                <w:szCs w:val="32"/>
              </w:rPr>
              <w:t>0000-</w:t>
            </w:r>
            <w:r>
              <w:rPr>
                <w:color w:val="000000"/>
                <w:sz w:val="32"/>
                <w:szCs w:val="32"/>
                <w:lang w:val="ru-RU"/>
              </w:rPr>
              <w:t>0</w:t>
            </w:r>
            <w:r>
              <w:rPr>
                <w:color w:val="000000"/>
                <w:sz w:val="32"/>
                <w:szCs w:val="32"/>
              </w:rPr>
              <w:t xml:space="preserve"> – </w:t>
            </w:r>
            <w:r>
              <w:rPr>
                <w:color w:val="000000"/>
                <w:sz w:val="32"/>
                <w:szCs w:val="32"/>
                <w:lang w:val="ru-RU" w:eastAsia="uk-UA"/>
              </w:rPr>
              <w:t>Частини до світильників та освітлювального обладнання</w:t>
            </w:r>
            <w:r>
              <w:rPr>
                <w:i/>
                <w:iCs/>
                <w:sz w:val="32"/>
                <w:szCs w:val="32"/>
                <w:lang w:val="ru-RU"/>
              </w:rPr>
              <w:t>)</w:t>
            </w:r>
          </w:p>
          <w:p>
            <w:pPr>
              <w:pStyle w:val="Normal"/>
              <w:widowControl w:val="false"/>
              <w:tabs>
                <w:tab w:val="clear" w:pos="708"/>
                <w:tab w:val="left" w:pos="2280" w:leader="none"/>
              </w:tabs>
              <w:jc w:val="center"/>
              <w:rPr>
                <w:color w:val="000000"/>
              </w:rPr>
            </w:pPr>
            <w:r>
              <w:rPr>
                <w:color w:val="000000"/>
              </w:rPr>
            </w:r>
          </w:p>
        </w:tc>
      </w:tr>
    </w:tbl>
    <w:p>
      <w:pPr>
        <w:pStyle w:val="Normal"/>
        <w:rPr>
          <w:color w:val="000000"/>
        </w:rPr>
      </w:pPr>
      <w:r>
        <w:rPr>
          <w:color w:val="000000"/>
        </w:rPr>
      </w:r>
    </w:p>
    <w:p>
      <w:pPr>
        <w:pStyle w:val="Normal"/>
        <w:rPr>
          <w:b/>
          <w:b/>
          <w:bCs/>
          <w:color w:val="000000"/>
        </w:rPr>
      </w:pPr>
      <w:r>
        <w:rPr>
          <w:b/>
          <w:bCs/>
          <w:color w:val="000000"/>
        </w:rPr>
      </w:r>
    </w:p>
    <w:p>
      <w:pPr>
        <w:pStyle w:val="Normal"/>
        <w:rPr>
          <w:b/>
          <w:b/>
          <w:bCs/>
          <w:color w:val="000000"/>
        </w:rPr>
      </w:pPr>
      <w:r>
        <w:rPr>
          <w:b/>
          <w:bCs/>
          <w:color w:val="000000"/>
        </w:rPr>
      </w:r>
    </w:p>
    <w:p>
      <w:pPr>
        <w:pStyle w:val="Normal"/>
        <w:rPr>
          <w:b/>
          <w:b/>
          <w:bCs/>
          <w:color w:val="000000"/>
        </w:rPr>
      </w:pPr>
      <w:r>
        <w:rPr>
          <w:b/>
          <w:bCs/>
          <w:color w:val="000000"/>
        </w:rPr>
      </w:r>
    </w:p>
    <w:p>
      <w:pPr>
        <w:pStyle w:val="Normal"/>
        <w:rPr>
          <w:b/>
          <w:b/>
          <w:bCs/>
          <w:color w:val="000000"/>
        </w:rPr>
      </w:pPr>
      <w:r>
        <w:rPr>
          <w:b/>
          <w:bCs/>
          <w:color w:val="000000"/>
        </w:rPr>
      </w:r>
    </w:p>
    <w:p>
      <w:pPr>
        <w:pStyle w:val="Normal"/>
        <w:rPr>
          <w:b/>
          <w:b/>
          <w:bCs/>
          <w:color w:val="000000"/>
        </w:rPr>
      </w:pPr>
      <w:r>
        <w:rPr>
          <w:b/>
          <w:bCs/>
          <w:color w:val="000000"/>
        </w:rPr>
      </w:r>
    </w:p>
    <w:p>
      <w:pPr>
        <w:pStyle w:val="Normal"/>
        <w:rPr>
          <w:b/>
          <w:b/>
          <w:bCs/>
          <w:color w:val="000000"/>
        </w:rPr>
      </w:pPr>
      <w:r>
        <w:rPr>
          <w:b/>
          <w:bCs/>
          <w:color w:val="000000"/>
        </w:rPr>
      </w:r>
    </w:p>
    <w:p>
      <w:pPr>
        <w:pStyle w:val="Normal"/>
        <w:jc w:val="center"/>
        <w:rPr>
          <w:b/>
          <w:b/>
          <w:bCs/>
        </w:rPr>
      </w:pPr>
      <w:r>
        <w:rPr>
          <w:b/>
          <w:bCs/>
          <w:color w:val="000000"/>
        </w:rPr>
        <w:t xml:space="preserve">м. Одеса – </w:t>
      </w:r>
      <w:r>
        <w:rPr>
          <w:b/>
          <w:bCs/>
        </w:rPr>
        <w:t>2023</w:t>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tbl>
      <w:tblPr>
        <w:tblW w:w="10138" w:type="dxa"/>
        <w:jc w:val="left"/>
        <w:tblInd w:w="-28" w:type="dxa"/>
        <w:tblLayout w:type="fixed"/>
        <w:tblCellMar>
          <w:top w:w="30" w:type="dxa"/>
          <w:left w:w="30" w:type="dxa"/>
          <w:bottom w:w="30" w:type="dxa"/>
          <w:right w:w="30" w:type="dxa"/>
        </w:tblCellMar>
        <w:tblLook w:firstRow="0" w:noVBand="0" w:lastRow="0" w:firstColumn="0" w:lastColumn="0" w:noHBand="0" w:val="0000"/>
      </w:tblPr>
      <w:tblGrid>
        <w:gridCol w:w="390"/>
        <w:gridCol w:w="4485"/>
        <w:gridCol w:w="5263"/>
      </w:tblGrid>
      <w:tr>
        <w:trPr/>
        <w:tc>
          <w:tcPr>
            <w:tcW w:w="390"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280"/>
              <w:jc w:val="center"/>
              <w:rPr>
                <w:color w:val="000000"/>
              </w:rPr>
            </w:pPr>
            <w:r>
              <w:rPr>
                <w:color w:val="000000"/>
              </w:rPr>
              <w:t>N</w:t>
            </w:r>
          </w:p>
        </w:tc>
        <w:tc>
          <w:tcPr>
            <w:tcW w:w="9748" w:type="dxa"/>
            <w:gridSpan w:val="2"/>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280"/>
              <w:jc w:val="center"/>
              <w:rPr>
                <w:color w:val="000000"/>
              </w:rPr>
            </w:pPr>
            <w:r>
              <w:rPr>
                <w:b/>
                <w:bCs/>
                <w:color w:val="000000"/>
              </w:rPr>
              <w:t>Розділ I. Загальні положення</w:t>
            </w:r>
          </w:p>
        </w:tc>
      </w:tr>
      <w:tr>
        <w:trPr/>
        <w:tc>
          <w:tcPr>
            <w:tcW w:w="390"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jc w:val="center"/>
              <w:rPr>
                <w:color w:val="000000"/>
              </w:rPr>
            </w:pPr>
            <w:r>
              <w:rPr>
                <w:color w:val="000000"/>
              </w:rPr>
              <w:t>1</w:t>
            </w:r>
          </w:p>
        </w:tc>
        <w:tc>
          <w:tcPr>
            <w:tcW w:w="4485"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ind w:left="55" w:right="93" w:hanging="0"/>
              <w:jc w:val="both"/>
              <w:rPr>
                <w:color w:val="000000"/>
              </w:rPr>
            </w:pPr>
            <w:r>
              <w:rPr>
                <w:color w:val="000000"/>
              </w:rPr>
              <w:t>Терміни, які вживаються в тендерній документації</w:t>
            </w:r>
          </w:p>
        </w:tc>
        <w:tc>
          <w:tcPr>
            <w:tcW w:w="5263" w:type="dxa"/>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280"/>
              <w:ind w:left="100" w:right="177" w:firstLine="180"/>
              <w:jc w:val="both"/>
              <w:rPr>
                <w:color w:val="000000"/>
              </w:rPr>
            </w:pPr>
            <w:r>
              <w:rPr>
                <w:color w:val="000000"/>
              </w:rPr>
              <w:t>Тендерна документація розроблена на виконання вимог Закону України «Про публічні закупівлі» в</w:t>
            </w:r>
            <w:r>
              <w:rPr>
                <w:color w:val="000000"/>
                <w:shd w:fill="FFFFFF" w:val="clear"/>
                <w:lang w:eastAsia="uk-UA"/>
              </w:rPr>
              <w:t xml:space="preserve"> редакції </w:t>
            </w:r>
            <w:r>
              <w:rPr>
                <w:rStyle w:val="Rvts0"/>
                <w:lang w:eastAsia="uk-UA"/>
              </w:rPr>
              <w:t xml:space="preserve">Закону </w:t>
            </w:r>
            <w:hyperlink r:id="rId2" w:tgtFrame="_blank">
              <w:r>
                <w:rPr>
                  <w:rStyle w:val="Rvts0"/>
                  <w:lang w:eastAsia="uk-UA"/>
                </w:rPr>
                <w:t>№ 114-IX від 19.09.2019</w:t>
              </w:r>
            </w:hyperlink>
            <w:r>
              <w:rPr/>
              <w:t xml:space="preserve"> (далі – Закон) зі змінами</w:t>
            </w:r>
            <w:r>
              <w:rPr>
                <w:sz w:val="22"/>
                <w:szCs w:val="22"/>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Pr/>
              <w:t xml:space="preserve"> зі змінами. Термі</w:t>
            </w:r>
            <w:r>
              <w:rPr>
                <w:color w:val="000000"/>
              </w:rPr>
              <w:t>ни, які використовуються в цій тендерній документації, вживаються в значеннях, визначених Законом.</w:t>
            </w:r>
          </w:p>
        </w:tc>
      </w:tr>
      <w:tr>
        <w:trPr/>
        <w:tc>
          <w:tcPr>
            <w:tcW w:w="390"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jc w:val="center"/>
              <w:rPr>
                <w:color w:val="000000"/>
              </w:rPr>
            </w:pPr>
            <w:r>
              <w:rPr>
                <w:color w:val="000000"/>
              </w:rPr>
              <w:t>2</w:t>
            </w:r>
          </w:p>
        </w:tc>
        <w:tc>
          <w:tcPr>
            <w:tcW w:w="4485"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ind w:left="55" w:right="93" w:hanging="0"/>
              <w:jc w:val="both"/>
              <w:rPr>
                <w:color w:val="000000"/>
              </w:rPr>
            </w:pPr>
            <w:r>
              <w:rPr>
                <w:color w:val="000000"/>
              </w:rPr>
              <w:t>Інформація про замовника торгів:</w:t>
            </w:r>
          </w:p>
        </w:tc>
        <w:tc>
          <w:tcPr>
            <w:tcW w:w="5263" w:type="dxa"/>
            <w:tcBorders>
              <w:top w:val="outset" w:sz="6" w:space="0" w:color="000000"/>
              <w:left w:val="outset" w:sz="6" w:space="0" w:color="000000"/>
              <w:bottom w:val="outset" w:sz="6" w:space="0" w:color="000000"/>
              <w:right w:val="outset" w:sz="6" w:space="0" w:color="000000"/>
            </w:tcBorders>
          </w:tcPr>
          <w:p>
            <w:pPr>
              <w:pStyle w:val="Normal"/>
              <w:widowControl w:val="false"/>
              <w:ind w:left="100" w:right="177" w:hanging="0"/>
              <w:rPr>
                <w:color w:val="000000"/>
              </w:rPr>
            </w:pPr>
            <w:r>
              <w:rPr>
                <w:color w:val="000000"/>
              </w:rPr>
            </w:r>
          </w:p>
        </w:tc>
      </w:tr>
      <w:tr>
        <w:trPr/>
        <w:tc>
          <w:tcPr>
            <w:tcW w:w="390"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jc w:val="center"/>
              <w:rPr>
                <w:color w:val="000000"/>
              </w:rPr>
            </w:pPr>
            <w:r>
              <w:rPr>
                <w:color w:val="000000"/>
              </w:rPr>
              <w:t>2.1</w:t>
            </w:r>
          </w:p>
        </w:tc>
        <w:tc>
          <w:tcPr>
            <w:tcW w:w="4485"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ind w:left="55" w:right="93" w:hanging="0"/>
              <w:jc w:val="both"/>
              <w:rPr>
                <w:color w:val="000000"/>
              </w:rPr>
            </w:pPr>
            <w:r>
              <w:rPr>
                <w:color w:val="000000"/>
              </w:rPr>
              <w:t>Повне найменування</w:t>
            </w:r>
          </w:p>
        </w:tc>
        <w:tc>
          <w:tcPr>
            <w:tcW w:w="5263" w:type="dxa"/>
            <w:tcBorders>
              <w:top w:val="outset" w:sz="6" w:space="0" w:color="000000"/>
              <w:left w:val="outset" w:sz="6" w:space="0" w:color="000000"/>
              <w:bottom w:val="outset" w:sz="6" w:space="0" w:color="000000"/>
              <w:right w:val="outset" w:sz="6" w:space="0" w:color="000000"/>
            </w:tcBorders>
          </w:tcPr>
          <w:p>
            <w:pPr>
              <w:pStyle w:val="Normal"/>
              <w:widowControl w:val="false"/>
              <w:ind w:left="100" w:right="177" w:firstLine="464"/>
              <w:jc w:val="both"/>
              <w:rPr>
                <w:color w:val="000000"/>
              </w:rPr>
            </w:pPr>
            <w:r>
              <w:rPr>
                <w:color w:val="000000"/>
              </w:rPr>
              <w:t>Акціонерне товариство «Українська залізниця»  (в особі регіональної  філії «Одеська залізниця» акціонерного товариства «Українська залізниця»)</w:t>
            </w:r>
          </w:p>
        </w:tc>
      </w:tr>
      <w:tr>
        <w:trPr/>
        <w:tc>
          <w:tcPr>
            <w:tcW w:w="390"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jc w:val="center"/>
              <w:rPr>
                <w:color w:val="000000"/>
              </w:rPr>
            </w:pPr>
            <w:r>
              <w:rPr>
                <w:color w:val="000000"/>
              </w:rPr>
              <w:t>2.2</w:t>
            </w:r>
          </w:p>
        </w:tc>
        <w:tc>
          <w:tcPr>
            <w:tcW w:w="4485"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ind w:left="55" w:right="93" w:hanging="0"/>
              <w:jc w:val="both"/>
              <w:rPr>
                <w:color w:val="000000"/>
              </w:rPr>
            </w:pPr>
            <w:r>
              <w:rPr>
                <w:color w:val="000000"/>
              </w:rPr>
              <w:t>Місцезнаходження</w:t>
            </w:r>
          </w:p>
        </w:tc>
        <w:tc>
          <w:tcPr>
            <w:tcW w:w="5263" w:type="dxa"/>
            <w:tcBorders>
              <w:top w:val="outset" w:sz="6" w:space="0" w:color="000000"/>
              <w:left w:val="outset" w:sz="6" w:space="0" w:color="000000"/>
              <w:bottom w:val="outset" w:sz="6" w:space="0" w:color="000000"/>
              <w:right w:val="outset" w:sz="6" w:space="0" w:color="000000"/>
            </w:tcBorders>
          </w:tcPr>
          <w:p>
            <w:pPr>
              <w:pStyle w:val="Normal"/>
              <w:widowControl w:val="false"/>
              <w:ind w:left="100" w:right="177" w:hanging="0"/>
              <w:jc w:val="both"/>
              <w:rPr>
                <w:color w:val="000000"/>
              </w:rPr>
            </w:pPr>
            <w:r>
              <w:rPr>
                <w:color w:val="000000"/>
              </w:rPr>
              <w:t>65012, м. Одеса, вул. Пантелеймонівська, 19</w:t>
            </w:r>
          </w:p>
        </w:tc>
      </w:tr>
      <w:tr>
        <w:trPr/>
        <w:tc>
          <w:tcPr>
            <w:tcW w:w="390"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jc w:val="center"/>
              <w:rPr>
                <w:color w:val="000000"/>
              </w:rPr>
            </w:pPr>
            <w:r>
              <w:rPr>
                <w:color w:val="000000"/>
              </w:rPr>
              <w:t>2.3</w:t>
            </w:r>
          </w:p>
        </w:tc>
        <w:tc>
          <w:tcPr>
            <w:tcW w:w="4485"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ind w:left="55" w:right="93" w:hanging="0"/>
              <w:jc w:val="both"/>
              <w:rPr/>
            </w:pPr>
            <w:r>
              <w:rPr>
                <w:rStyle w:val="Rvts0"/>
              </w:rPr>
              <w:t>П</w:t>
            </w:r>
            <w:r>
              <w:rPr>
                <w:rStyle w:val="Rvts0"/>
                <w:lang w:eastAsia="uk-UA"/>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263" w:type="dxa"/>
            <w:tcBorders>
              <w:top w:val="outset" w:sz="6" w:space="0" w:color="000000"/>
              <w:left w:val="outset" w:sz="6" w:space="0" w:color="000000"/>
              <w:bottom w:val="outset" w:sz="6" w:space="0" w:color="000000"/>
              <w:right w:val="outset" w:sz="6" w:space="0" w:color="000000"/>
            </w:tcBorders>
          </w:tcPr>
          <w:p>
            <w:pPr>
              <w:pStyle w:val="Normal"/>
              <w:widowControl w:val="false"/>
              <w:ind w:left="136" w:right="96" w:hanging="0"/>
              <w:jc w:val="both"/>
              <w:rPr>
                <w:color w:val="000000"/>
                <w:u w:val="single"/>
              </w:rPr>
            </w:pPr>
            <w:r>
              <w:rPr>
                <w:color w:val="000000"/>
                <w:u w:val="single"/>
              </w:rPr>
              <w:t>Контактні особи:</w:t>
            </w:r>
          </w:p>
          <w:p>
            <w:pPr>
              <w:pStyle w:val="NormalWeb"/>
              <w:widowControl w:val="false"/>
              <w:spacing w:beforeAutospacing="0" w:before="0" w:afterAutospacing="0" w:after="280"/>
              <w:ind w:left="136" w:right="96" w:hanging="0"/>
              <w:jc w:val="both"/>
              <w:rPr>
                <w:i/>
                <w:i/>
                <w:color w:val="000000"/>
                <w:u w:val="single"/>
              </w:rPr>
            </w:pPr>
            <w:r>
              <w:rPr>
                <w:i/>
                <w:color w:val="000000"/>
                <w:u w:val="single"/>
              </w:rPr>
              <w:t>з технічних питань:</w:t>
            </w:r>
          </w:p>
          <w:p>
            <w:pPr>
              <w:pStyle w:val="18"/>
              <w:widowControl w:val="false"/>
              <w:ind w:left="136" w:right="96" w:hanging="0"/>
              <w:jc w:val="both"/>
              <w:rPr>
                <w:i/>
                <w:i/>
                <w:color w:val="000000"/>
                <w:u w:val="single"/>
              </w:rPr>
            </w:pPr>
            <w:r>
              <w:rPr/>
              <w:t>- інженер І категорії відділу обладнання служби організації та проведення закупівель Васильєва Ольга ,м. Одеса, вул. Заньковецької, 2, (048) 727-29-96.</w:t>
            </w:r>
          </w:p>
          <w:p>
            <w:pPr>
              <w:pStyle w:val="18"/>
              <w:widowControl w:val="false"/>
              <w:ind w:left="136" w:right="96" w:hanging="0"/>
              <w:jc w:val="both"/>
              <w:rPr/>
            </w:pPr>
            <w:r>
              <w:rPr/>
              <w:t>- начальник відділу обладнання служби організації та проведення закупівель Теслюк Сергій, м. Одеса, вул. Заньковецької, 2, тел. (048) 727–49–31;</w:t>
            </w:r>
          </w:p>
          <w:p>
            <w:pPr>
              <w:pStyle w:val="Normal"/>
              <w:widowControl w:val="false"/>
              <w:ind w:left="136" w:right="96" w:hanging="0"/>
              <w:jc w:val="both"/>
              <w:rPr>
                <w:i/>
                <w:i/>
              </w:rPr>
            </w:pPr>
            <w:r>
              <w:rPr>
                <w:i/>
                <w:u w:val="single"/>
              </w:rPr>
              <w:t>з організаційних питань:</w:t>
            </w:r>
          </w:p>
          <w:p>
            <w:pPr>
              <w:pStyle w:val="Normal"/>
              <w:widowControl w:val="false"/>
              <w:ind w:left="136" w:right="96" w:hanging="0"/>
              <w:jc w:val="both"/>
              <w:rPr>
                <w:color w:val="000000"/>
              </w:rPr>
            </w:pPr>
            <w:r>
              <w:rPr/>
              <w:t>- провідний інженер відділу з організації тендерних процедур товарів Сурдуленко Наталя Уповноважена особа регіональної філії «Одеська залізниця»  особа , м. Одеса, вул. Заньковецької, 2, тел. (048) 727–27–61,</w:t>
            </w:r>
          </w:p>
          <w:p>
            <w:pPr>
              <w:pStyle w:val="Normal"/>
              <w:widowControl w:val="false"/>
              <w:ind w:left="136" w:right="96" w:hanging="0"/>
              <w:jc w:val="both"/>
              <w:rPr>
                <w:color w:val="000000"/>
              </w:rPr>
            </w:pPr>
            <w:r>
              <w:rPr/>
              <w:t xml:space="preserve">E-mail: </w:t>
            </w:r>
            <w:hyperlink r:id="rId3">
              <w:r>
                <w:rPr/>
                <w:t>ntvm5@</w:t>
              </w:r>
              <w:r>
                <w:rPr>
                  <w:lang w:val="en-US"/>
                </w:rPr>
                <w:t>odz</w:t>
              </w:r>
              <w:r>
                <w:rPr/>
                <w:t>.</w:t>
              </w:r>
              <w:r>
                <w:rPr>
                  <w:lang w:val="en-US"/>
                </w:rPr>
                <w:t>gov</w:t>
              </w:r>
              <w:r>
                <w:rPr/>
                <w:t>.ua</w:t>
              </w:r>
            </w:hyperlink>
            <w:r>
              <w:rPr/>
              <w:t>,</w:t>
            </w:r>
          </w:p>
        </w:tc>
      </w:tr>
      <w:tr>
        <w:trPr>
          <w:trHeight w:val="146" w:hRule="atLeast"/>
        </w:trPr>
        <w:tc>
          <w:tcPr>
            <w:tcW w:w="390"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jc w:val="center"/>
              <w:rPr>
                <w:color w:val="000000"/>
              </w:rPr>
            </w:pPr>
            <w:r>
              <w:rPr>
                <w:color w:val="000000"/>
              </w:rPr>
              <w:t>3</w:t>
            </w:r>
          </w:p>
        </w:tc>
        <w:tc>
          <w:tcPr>
            <w:tcW w:w="4485"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ind w:left="55" w:right="93" w:hanging="0"/>
              <w:jc w:val="both"/>
              <w:rPr>
                <w:color w:val="000000"/>
              </w:rPr>
            </w:pPr>
            <w:r>
              <w:rPr>
                <w:color w:val="000000"/>
              </w:rPr>
              <w:t>Процедура закупівлі</w:t>
            </w:r>
          </w:p>
        </w:tc>
        <w:tc>
          <w:tcPr>
            <w:tcW w:w="5263"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ind w:left="100" w:right="177" w:hanging="0"/>
              <w:jc w:val="both"/>
              <w:rPr>
                <w:color w:val="000000"/>
              </w:rPr>
            </w:pPr>
            <w:r>
              <w:rPr/>
              <w:t>Відкриті торги</w:t>
            </w:r>
            <w:r>
              <w:rPr>
                <w:color w:val="000000"/>
              </w:rPr>
              <w:t xml:space="preserve"> </w:t>
            </w:r>
            <w:r>
              <w:rPr>
                <w:sz w:val="22"/>
                <w:szCs w:val="22"/>
              </w:rPr>
              <w:t>з особливостями</w:t>
            </w:r>
          </w:p>
        </w:tc>
      </w:tr>
      <w:tr>
        <w:trPr>
          <w:trHeight w:val="478" w:hRule="atLeast"/>
        </w:trPr>
        <w:tc>
          <w:tcPr>
            <w:tcW w:w="390"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jc w:val="center"/>
              <w:rPr>
                <w:color w:val="000000"/>
              </w:rPr>
            </w:pPr>
            <w:r>
              <w:rPr>
                <w:color w:val="000000"/>
              </w:rPr>
              <w:t>4</w:t>
            </w:r>
          </w:p>
        </w:tc>
        <w:tc>
          <w:tcPr>
            <w:tcW w:w="4485"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ind w:left="55" w:right="93" w:hanging="0"/>
              <w:jc w:val="both"/>
              <w:rPr>
                <w:color w:val="000000"/>
              </w:rPr>
            </w:pPr>
            <w:r>
              <w:rPr>
                <w:color w:val="000000"/>
              </w:rPr>
              <w:t>Інформація про предмет закупівлі:</w:t>
            </w:r>
          </w:p>
        </w:tc>
        <w:tc>
          <w:tcPr>
            <w:tcW w:w="5263" w:type="dxa"/>
            <w:tcBorders>
              <w:top w:val="outset" w:sz="6" w:space="0" w:color="000000"/>
              <w:left w:val="outset" w:sz="6" w:space="0" w:color="000000"/>
              <w:bottom w:val="outset" w:sz="6" w:space="0" w:color="000000"/>
              <w:right w:val="outset" w:sz="6" w:space="0" w:color="000000"/>
            </w:tcBorders>
          </w:tcPr>
          <w:p>
            <w:pPr>
              <w:pStyle w:val="Normal"/>
              <w:widowControl w:val="false"/>
              <w:ind w:left="100" w:right="177" w:hanging="0"/>
              <w:jc w:val="both"/>
              <w:rPr>
                <w:color w:val="000000"/>
              </w:rPr>
            </w:pPr>
            <w:r>
              <w:rPr>
                <w:color w:val="000000"/>
              </w:rPr>
            </w:r>
          </w:p>
        </w:tc>
      </w:tr>
      <w:tr>
        <w:trPr>
          <w:trHeight w:val="384" w:hRule="atLeast"/>
        </w:trPr>
        <w:tc>
          <w:tcPr>
            <w:tcW w:w="390"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jc w:val="center"/>
              <w:rPr>
                <w:color w:val="000000"/>
              </w:rPr>
            </w:pPr>
            <w:r>
              <w:rPr>
                <w:color w:val="000000"/>
              </w:rPr>
              <w:t>4.1</w:t>
            </w:r>
          </w:p>
        </w:tc>
        <w:tc>
          <w:tcPr>
            <w:tcW w:w="4485"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ind w:left="55" w:right="93" w:hanging="0"/>
              <w:jc w:val="both"/>
              <w:rPr>
                <w:color w:val="000000"/>
              </w:rPr>
            </w:pPr>
            <w:r>
              <w:rPr>
                <w:color w:val="000000"/>
              </w:rPr>
              <w:t>Назва предмета закупівлі</w:t>
            </w:r>
          </w:p>
        </w:tc>
        <w:tc>
          <w:tcPr>
            <w:tcW w:w="5263" w:type="dxa"/>
            <w:tcBorders>
              <w:top w:val="outset" w:sz="6" w:space="0" w:color="000000"/>
              <w:left w:val="outset" w:sz="6" w:space="0" w:color="000000"/>
              <w:bottom w:val="outset" w:sz="6" w:space="0" w:color="000000"/>
              <w:right w:val="outset" w:sz="6" w:space="0" w:color="000000"/>
            </w:tcBorders>
          </w:tcPr>
          <w:p>
            <w:pPr>
              <w:pStyle w:val="1"/>
              <w:widowControl w:val="false"/>
              <w:spacing w:before="0" w:after="0"/>
              <w:jc w:val="center"/>
              <w:rPr>
                <w:rFonts w:ascii="Times New Roman" w:hAnsi="Times New Roman" w:cs="Times New Roman"/>
                <w:i/>
                <w:i/>
                <w:iCs/>
                <w:sz w:val="24"/>
                <w:szCs w:val="24"/>
              </w:rPr>
            </w:pPr>
            <w:r>
              <w:rPr>
                <w:rFonts w:cs="Times New Roman" w:ascii="Times New Roman" w:hAnsi="Times New Roman"/>
                <w:i/>
                <w:iCs/>
                <w:sz w:val="24"/>
                <w:szCs w:val="24"/>
                <w:lang w:val="ru-RU"/>
              </w:rPr>
              <w:t>Обладнання електротехнічне (ПЗ</w:t>
            </w:r>
            <w:r>
              <w:rPr>
                <w:rFonts w:cs="Times New Roman" w:ascii="Times New Roman" w:hAnsi="Times New Roman"/>
                <w:i/>
                <w:iCs/>
                <w:sz w:val="24"/>
                <w:szCs w:val="24"/>
              </w:rPr>
              <w:t>І, ПРА)</w:t>
            </w:r>
          </w:p>
          <w:p>
            <w:pPr>
              <w:pStyle w:val="Normal"/>
              <w:widowControl w:val="false"/>
              <w:suppressAutoHyphens w:val="false"/>
              <w:rPr>
                <w:color w:val="000000"/>
                <w:lang w:val="ru-RU" w:eastAsia="uk-UA"/>
              </w:rPr>
            </w:pPr>
            <w:r>
              <w:rPr>
                <w:i/>
                <w:iCs/>
                <w:sz w:val="32"/>
                <w:szCs w:val="32"/>
                <w:lang w:val="ru-RU"/>
              </w:rPr>
              <w:t xml:space="preserve">         </w:t>
            </w:r>
            <w:r>
              <w:rPr>
                <w:i/>
                <w:iCs/>
                <w:lang w:val="ru-RU"/>
              </w:rPr>
              <w:t>ДК 021:2015 (</w:t>
            </w:r>
            <w:r>
              <w:rPr>
                <w:color w:val="000000"/>
              </w:rPr>
              <w:t>31</w:t>
            </w:r>
            <w:r>
              <w:rPr>
                <w:color w:val="000000"/>
                <w:lang w:val="ru-RU"/>
              </w:rPr>
              <w:t>53</w:t>
            </w:r>
            <w:r>
              <w:rPr>
                <w:color w:val="000000"/>
              </w:rPr>
              <w:t>0000-</w:t>
            </w:r>
            <w:r>
              <w:rPr>
                <w:color w:val="000000"/>
                <w:lang w:val="ru-RU"/>
              </w:rPr>
              <w:t>0</w:t>
            </w:r>
            <w:r>
              <w:rPr>
                <w:color w:val="000000"/>
              </w:rPr>
              <w:t xml:space="preserve"> – </w:t>
            </w:r>
            <w:r>
              <w:rPr>
                <w:color w:val="000000"/>
                <w:lang w:val="ru-RU" w:eastAsia="uk-UA"/>
              </w:rPr>
              <w:t>Частини до світильників та освітлювального обладнання</w:t>
            </w:r>
            <w:r>
              <w:rPr>
                <w:i/>
                <w:iCs/>
                <w:lang w:val="ru-RU"/>
              </w:rPr>
              <w:t>)</w:t>
            </w:r>
          </w:p>
        </w:tc>
      </w:tr>
      <w:tr>
        <w:trPr>
          <w:trHeight w:val="1259" w:hRule="atLeast"/>
        </w:trPr>
        <w:tc>
          <w:tcPr>
            <w:tcW w:w="390"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jc w:val="center"/>
              <w:rPr>
                <w:color w:val="000000"/>
              </w:rPr>
            </w:pPr>
            <w:r>
              <w:rPr>
                <w:color w:val="000000"/>
              </w:rPr>
              <w:t>4.2</w:t>
            </w:r>
          </w:p>
        </w:tc>
        <w:tc>
          <w:tcPr>
            <w:tcW w:w="4485"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ind w:left="55" w:right="93" w:hanging="0"/>
              <w:jc w:val="both"/>
              <w:rPr>
                <w:color w:val="000000"/>
              </w:rPr>
            </w:pPr>
            <w:r>
              <w:rPr>
                <w:color w:val="000000"/>
              </w:rPr>
              <w:t>Опис окремої частини (частин) предмета закупівлі (лота), щодо якої можуть бути подані тендерні пропозиції</w:t>
            </w:r>
          </w:p>
        </w:tc>
        <w:tc>
          <w:tcPr>
            <w:tcW w:w="526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ind w:left="100" w:right="177" w:hanging="0"/>
              <w:jc w:val="both"/>
              <w:rPr/>
            </w:pPr>
            <w:r>
              <w:rPr/>
              <w:t>Поділ на окремі частини не передбачено</w:t>
            </w:r>
          </w:p>
          <w:p>
            <w:pPr>
              <w:pStyle w:val="Normal"/>
              <w:widowControl w:val="false"/>
              <w:ind w:left="100" w:right="177" w:hanging="0"/>
              <w:jc w:val="both"/>
              <w:rPr>
                <w:b/>
                <w:b/>
                <w:bCs/>
                <w:i/>
                <w:i/>
                <w:iCs/>
              </w:rPr>
            </w:pPr>
            <w:r>
              <w:rPr>
                <w:b/>
                <w:bCs/>
                <w:i/>
                <w:iCs/>
              </w:rPr>
            </w:r>
          </w:p>
          <w:p>
            <w:pPr>
              <w:pStyle w:val="Normal"/>
              <w:widowControl w:val="false"/>
              <w:ind w:left="136" w:right="96" w:hanging="0"/>
              <w:rPr>
                <w:b/>
                <w:b/>
                <w:bCs/>
                <w:i/>
                <w:i/>
                <w:iCs/>
              </w:rPr>
            </w:pPr>
            <w:r>
              <w:rPr>
                <w:b/>
                <w:bCs/>
                <w:i/>
                <w:iCs/>
              </w:rPr>
            </w:r>
          </w:p>
        </w:tc>
      </w:tr>
      <w:tr>
        <w:trPr/>
        <w:tc>
          <w:tcPr>
            <w:tcW w:w="390"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jc w:val="center"/>
              <w:rPr>
                <w:color w:val="000000"/>
              </w:rPr>
            </w:pPr>
            <w:r>
              <w:rPr>
                <w:color w:val="000000"/>
              </w:rPr>
              <w:t>4.3</w:t>
            </w:r>
          </w:p>
        </w:tc>
        <w:tc>
          <w:tcPr>
            <w:tcW w:w="4485"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ind w:left="55" w:right="93" w:hanging="0"/>
              <w:jc w:val="both"/>
              <w:rPr/>
            </w:pPr>
            <w:r>
              <w:rPr/>
              <w:t>Місце поставки,</w:t>
            </w:r>
          </w:p>
          <w:p>
            <w:pPr>
              <w:pStyle w:val="NormalWeb"/>
              <w:widowControl w:val="false"/>
              <w:spacing w:beforeAutospacing="0" w:before="0" w:afterAutospacing="0" w:after="280"/>
              <w:ind w:left="55" w:right="93" w:hanging="0"/>
              <w:jc w:val="both"/>
              <w:rPr/>
            </w:pPr>
            <w:r>
              <w:rPr/>
              <w:t>кількість товару</w:t>
            </w:r>
          </w:p>
        </w:tc>
        <w:tc>
          <w:tcPr>
            <w:tcW w:w="5263"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ind w:left="72" w:hanging="0"/>
              <w:jc w:val="both"/>
              <w:rPr>
                <w:lang w:val="ru-RU"/>
              </w:rPr>
            </w:pPr>
            <w:r>
              <w:rPr/>
              <w:t xml:space="preserve">Кількість товару </w:t>
            </w:r>
            <w:r>
              <w:rPr>
                <w:lang w:val="ru-RU"/>
              </w:rPr>
              <w:t>290 шт</w:t>
            </w:r>
          </w:p>
          <w:p>
            <w:pPr>
              <w:pStyle w:val="ListParagraph"/>
              <w:widowControl w:val="false"/>
              <w:tabs>
                <w:tab w:val="clear" w:pos="708"/>
                <w:tab w:val="left" w:pos="993" w:leader="none"/>
              </w:tabs>
              <w:ind w:left="0" w:hanging="0"/>
              <w:jc w:val="both"/>
              <w:rPr/>
            </w:pPr>
            <w:r>
              <w:rPr/>
              <w:t>Місце та умови поставки товару:</w:t>
            </w:r>
          </w:p>
          <w:p>
            <w:pPr>
              <w:pStyle w:val="ListParagraph"/>
              <w:widowControl w:val="false"/>
              <w:tabs>
                <w:tab w:val="clear" w:pos="708"/>
                <w:tab w:val="left" w:pos="993" w:leader="none"/>
              </w:tabs>
              <w:ind w:left="0" w:hanging="0"/>
              <w:jc w:val="both"/>
              <w:rPr/>
            </w:pPr>
            <w:r>
              <w:rPr/>
              <w:t>- Одеський Головний матеріально-технічний склад 65098, м. Одеса, вул. Степна, 2;</w:t>
            </w:r>
          </w:p>
          <w:p>
            <w:pPr>
              <w:pStyle w:val="Normal"/>
              <w:widowControl w:val="false"/>
              <w:jc w:val="both"/>
              <w:rPr/>
            </w:pPr>
            <w:r>
              <w:rPr/>
              <w:t>- Шевченківський територіальний відділ матеріально-технічного забезпечення, 20705, Черкаська обл., м. Сміла, вул. Т. Шевченка, 18-В;</w:t>
            </w:r>
          </w:p>
          <w:p>
            <w:pPr>
              <w:pStyle w:val="Normal"/>
              <w:widowControl w:val="false"/>
              <w:jc w:val="both"/>
              <w:rPr/>
            </w:pPr>
            <w:r>
              <w:rPr/>
              <w:t>- Знам'янський територіальний відділ матеріально-технічного забезпечення, 27400 Кіровоградська обл.,  м. Знам’янка, вул. Віктора Голого, 152</w:t>
            </w:r>
          </w:p>
          <w:p>
            <w:pPr>
              <w:pStyle w:val="Normal"/>
              <w:widowControl w:val="false"/>
              <w:ind w:left="100" w:right="177" w:hanging="0"/>
              <w:jc w:val="both"/>
              <w:rPr>
                <w:b/>
                <w:b/>
                <w:bCs/>
                <w:i/>
                <w:i/>
                <w:iCs/>
              </w:rPr>
            </w:pPr>
            <w:r>
              <w:rPr/>
              <w:t xml:space="preserve">на умовах </w:t>
            </w:r>
            <w:r>
              <w:rPr>
                <w:lang w:val="en-US"/>
              </w:rPr>
              <w:t>DD</w:t>
            </w:r>
            <w:r>
              <w:rPr/>
              <w:t>Р  відповідно до «ІНКОТЕРМС» у редакції 2020 року</w:t>
            </w:r>
          </w:p>
        </w:tc>
      </w:tr>
      <w:tr>
        <w:trPr/>
        <w:tc>
          <w:tcPr>
            <w:tcW w:w="390"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jc w:val="center"/>
              <w:rPr>
                <w:color w:val="000000"/>
              </w:rPr>
            </w:pPr>
            <w:r>
              <w:rPr>
                <w:color w:val="000000"/>
              </w:rPr>
              <w:t>4.4</w:t>
            </w:r>
          </w:p>
        </w:tc>
        <w:tc>
          <w:tcPr>
            <w:tcW w:w="4485"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ind w:left="55" w:right="93" w:hanging="0"/>
              <w:jc w:val="both"/>
              <w:rPr/>
            </w:pPr>
            <w:r>
              <w:rPr/>
              <w:t>Строки  поставки товарів</w:t>
            </w:r>
          </w:p>
        </w:tc>
        <w:tc>
          <w:tcPr>
            <w:tcW w:w="5263"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ind w:left="100" w:right="177" w:hanging="0"/>
              <w:jc w:val="both"/>
              <w:rPr>
                <w:color w:val="000000"/>
              </w:rPr>
            </w:pPr>
            <w:r>
              <w:rPr/>
              <w:t>до 31.12.202</w:t>
            </w:r>
            <w:r>
              <w:rPr>
                <w:lang w:val="ru-RU"/>
              </w:rPr>
              <w:t>3</w:t>
            </w:r>
            <w:r>
              <w:rPr/>
              <w:t>.</w:t>
            </w:r>
          </w:p>
        </w:tc>
      </w:tr>
      <w:tr>
        <w:trPr/>
        <w:tc>
          <w:tcPr>
            <w:tcW w:w="390"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jc w:val="center"/>
              <w:rPr>
                <w:color w:val="000000"/>
              </w:rPr>
            </w:pPr>
            <w:r>
              <w:rPr>
                <w:color w:val="000000"/>
              </w:rPr>
              <w:t>5</w:t>
            </w:r>
          </w:p>
        </w:tc>
        <w:tc>
          <w:tcPr>
            <w:tcW w:w="4485"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ind w:left="55" w:right="93" w:hanging="0"/>
              <w:jc w:val="both"/>
              <w:rPr>
                <w:color w:val="000000"/>
              </w:rPr>
            </w:pPr>
            <w:r>
              <w:rPr>
                <w:color w:val="000000"/>
              </w:rPr>
              <w:t>Недискримінація учасників</w:t>
            </w:r>
          </w:p>
        </w:tc>
        <w:tc>
          <w:tcPr>
            <w:tcW w:w="5263"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ind w:left="100" w:right="177" w:firstLine="396"/>
              <w:jc w:val="both"/>
              <w:rPr>
                <w:color w:val="000000"/>
              </w:rPr>
            </w:pPr>
            <w:r>
              <w:rPr>
                <w:color w:val="000000"/>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trPr>
          <w:trHeight w:val="425" w:hRule="atLeast"/>
        </w:trPr>
        <w:tc>
          <w:tcPr>
            <w:tcW w:w="390"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jc w:val="center"/>
              <w:rPr>
                <w:color w:val="000000"/>
              </w:rPr>
            </w:pPr>
            <w:r>
              <w:rPr>
                <w:color w:val="000000"/>
              </w:rPr>
              <w:t>6</w:t>
            </w:r>
          </w:p>
        </w:tc>
        <w:tc>
          <w:tcPr>
            <w:tcW w:w="4485"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ind w:left="55" w:right="93" w:hanging="0"/>
              <w:jc w:val="both"/>
              <w:rPr>
                <w:color w:val="000000"/>
              </w:rPr>
            </w:pPr>
            <w:r>
              <w:rPr>
                <w:color w:val="000000"/>
              </w:rPr>
              <w:t>Інформація про валюту,             у якій повинно бути розраховано та зазначено ціну тендерної пропозиції</w:t>
            </w:r>
          </w:p>
        </w:tc>
        <w:tc>
          <w:tcPr>
            <w:tcW w:w="5263"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ind w:left="100" w:right="177" w:firstLine="396"/>
              <w:jc w:val="both"/>
              <w:rPr>
                <w:color w:val="000000"/>
              </w:rPr>
            </w:pPr>
            <w:r>
              <w:rPr>
                <w:color w:val="000000"/>
              </w:rPr>
              <w:t>Валютою тендерної пропозиції є національна валюта України - гривня.</w:t>
            </w:r>
          </w:p>
        </w:tc>
      </w:tr>
      <w:tr>
        <w:trPr/>
        <w:tc>
          <w:tcPr>
            <w:tcW w:w="390"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jc w:val="center"/>
              <w:rPr>
                <w:color w:val="000000"/>
              </w:rPr>
            </w:pPr>
            <w:r>
              <w:rPr>
                <w:color w:val="000000"/>
              </w:rPr>
              <w:t>7</w:t>
            </w:r>
          </w:p>
        </w:tc>
        <w:tc>
          <w:tcPr>
            <w:tcW w:w="4485"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ind w:left="55" w:right="55" w:hanging="0"/>
              <w:jc w:val="both"/>
              <w:rPr>
                <w:color w:val="000000"/>
              </w:rPr>
            </w:pPr>
            <w:r>
              <w:rPr>
                <w:color w:val="000000"/>
              </w:rPr>
              <w:t>Інформація  про  мову (мови),  якою  (якими)</w:t>
            </w:r>
          </w:p>
          <w:p>
            <w:pPr>
              <w:pStyle w:val="NormalWeb"/>
              <w:widowControl w:val="false"/>
              <w:spacing w:beforeAutospacing="0" w:before="0" w:afterAutospacing="0" w:after="280"/>
              <w:ind w:left="55" w:right="55" w:hanging="0"/>
              <w:jc w:val="both"/>
              <w:rPr>
                <w:color w:val="000000"/>
              </w:rPr>
            </w:pPr>
            <w:r>
              <w:rPr>
                <w:color w:val="000000"/>
              </w:rPr>
              <w:t>повинно  бути  складено тендерні пропозиції</w:t>
            </w:r>
          </w:p>
        </w:tc>
        <w:tc>
          <w:tcPr>
            <w:tcW w:w="5263" w:type="dxa"/>
            <w:tcBorders>
              <w:top w:val="outset" w:sz="6" w:space="0" w:color="000000"/>
              <w:left w:val="outset" w:sz="6" w:space="0" w:color="000000"/>
              <w:bottom w:val="outset" w:sz="6" w:space="0" w:color="000000"/>
              <w:right w:val="outset" w:sz="6" w:space="0" w:color="000000"/>
            </w:tcBorders>
          </w:tcPr>
          <w:p>
            <w:pPr>
              <w:pStyle w:val="Normal"/>
              <w:widowControl w:val="false"/>
              <w:ind w:firstLine="493"/>
              <w:jc w:val="both"/>
              <w:rPr/>
            </w:pPr>
            <w:r>
              <w:rPr/>
              <w:t>Мова тендерної пропозиції – українська.</w:t>
            </w:r>
          </w:p>
          <w:p>
            <w:pPr>
              <w:pStyle w:val="Normal"/>
              <w:widowControl w:val="false"/>
              <w:ind w:firstLine="493"/>
              <w:jc w:val="both"/>
              <w:rPr/>
            </w:pPr>
            <w:r>
              <w:rPr/>
              <w:t>Усі документи тендерної пропозиції, які готуються безпосередньо учасником повинні бути складені українською мовою.</w:t>
            </w:r>
          </w:p>
          <w:p>
            <w:pPr>
              <w:pStyle w:val="Normal"/>
              <w:widowControl w:val="false"/>
              <w:ind w:firstLine="493"/>
              <w:jc w:val="both"/>
              <w:rPr/>
            </w:pPr>
            <w:r>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pPr>
              <w:pStyle w:val="Normal"/>
              <w:widowControl w:val="false"/>
              <w:ind w:firstLine="493"/>
              <w:jc w:val="both"/>
              <w:rPr/>
            </w:pPr>
            <w:r>
              <w:rPr/>
              <w:t>Переклад повинен бути посвідчений підписом перекладача та печаткою (у разі її використання) учасника торгів.</w:t>
            </w:r>
          </w:p>
          <w:p>
            <w:pPr>
              <w:pStyle w:val="NormalWeb"/>
              <w:widowControl w:val="false"/>
              <w:spacing w:beforeAutospacing="0" w:before="0" w:afterAutospacing="0" w:after="280"/>
              <w:ind w:left="100" w:right="177" w:firstLine="493"/>
              <w:jc w:val="both"/>
              <w:rPr>
                <w:color w:val="FF0000"/>
              </w:rPr>
            </w:pPr>
            <w:r>
              <w:rPr/>
              <w:t>Як виняток, не потребує обов’язкового  перекладу українською мовою копія кресленика на продукцію, затвердженого в попередні роки.</w:t>
            </w:r>
          </w:p>
        </w:tc>
      </w:tr>
      <w:tr>
        <w:trPr/>
        <w:tc>
          <w:tcPr>
            <w:tcW w:w="390" w:type="dxa"/>
            <w:tcBorders>
              <w:top w:val="outset" w:sz="6" w:space="0" w:color="000000"/>
              <w:left w:val="outset" w:sz="6" w:space="0" w:color="000000"/>
              <w:bottom w:val="outset" w:sz="6" w:space="0" w:color="000000"/>
              <w:right w:val="outset" w:sz="6" w:space="0" w:color="000000"/>
            </w:tcBorders>
          </w:tcPr>
          <w:p>
            <w:pPr>
              <w:pStyle w:val="Normal"/>
              <w:widowControl w:val="false"/>
              <w:spacing w:before="150" w:after="150"/>
              <w:jc w:val="center"/>
              <w:rPr/>
            </w:pPr>
            <w:r>
              <w:rPr>
                <w:sz w:val="22"/>
                <w:szCs w:val="22"/>
              </w:rPr>
              <w:t>8</w:t>
            </w:r>
          </w:p>
        </w:tc>
        <w:tc>
          <w:tcPr>
            <w:tcW w:w="4485" w:type="dxa"/>
            <w:tcBorders>
              <w:top w:val="outset" w:sz="6" w:space="0" w:color="000000"/>
              <w:left w:val="outset" w:sz="6" w:space="0" w:color="000000"/>
              <w:bottom w:val="outset" w:sz="6" w:space="0" w:color="000000"/>
              <w:right w:val="outset" w:sz="6" w:space="0" w:color="000000"/>
            </w:tcBorders>
          </w:tcPr>
          <w:p>
            <w:pPr>
              <w:pStyle w:val="Normal"/>
              <w:widowControl w:val="false"/>
              <w:spacing w:before="150" w:after="150"/>
              <w:ind w:right="102" w:firstLine="304"/>
              <w:jc w:val="both"/>
              <w:rPr/>
            </w:pPr>
            <w:r>
              <w:rPr>
                <w:sz w:val="22"/>
                <w:szCs w:val="22"/>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263" w:type="dxa"/>
            <w:tcBorders>
              <w:top w:val="outset" w:sz="6" w:space="0" w:color="000000"/>
              <w:left w:val="outset" w:sz="6" w:space="0" w:color="000000"/>
              <w:bottom w:val="outset" w:sz="6" w:space="0" w:color="000000"/>
              <w:right w:val="outset" w:sz="6" w:space="0" w:color="000000"/>
            </w:tcBorders>
          </w:tcPr>
          <w:p>
            <w:pPr>
              <w:pStyle w:val="Normal"/>
              <w:widowControl w:val="false"/>
              <w:ind w:firstLine="493"/>
              <w:jc w:val="both"/>
              <w:rPr/>
            </w:pPr>
            <w:r>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pStyle w:val="Normal"/>
              <w:widowControl w:val="false"/>
              <w:spacing w:before="150" w:after="150"/>
              <w:jc w:val="both"/>
              <w:rPr/>
            </w:pPr>
            <w:r>
              <w:rPr/>
            </w:r>
          </w:p>
        </w:tc>
      </w:tr>
      <w:tr>
        <w:trPr>
          <w:trHeight w:val="172" w:hRule="atLeast"/>
        </w:trPr>
        <w:tc>
          <w:tcPr>
            <w:tcW w:w="10138" w:type="dxa"/>
            <w:gridSpan w:val="3"/>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280"/>
              <w:jc w:val="center"/>
              <w:rPr>
                <w:b/>
                <w:b/>
                <w:bCs/>
                <w:color w:val="000000"/>
              </w:rPr>
            </w:pPr>
            <w:r>
              <w:rPr>
                <w:b/>
                <w:bCs/>
                <w:color w:val="000000"/>
              </w:rPr>
              <w:t>Розділ II.    Порядок внесення змін та надання роз'яснень до тендерної документації</w:t>
            </w:r>
          </w:p>
        </w:tc>
      </w:tr>
      <w:tr>
        <w:trPr/>
        <w:tc>
          <w:tcPr>
            <w:tcW w:w="390"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jc w:val="center"/>
              <w:rPr>
                <w:color w:val="000000"/>
              </w:rPr>
            </w:pPr>
            <w:r>
              <w:rPr>
                <w:color w:val="000000"/>
              </w:rPr>
              <w:t>1</w:t>
            </w:r>
          </w:p>
        </w:tc>
        <w:tc>
          <w:tcPr>
            <w:tcW w:w="4485"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ind w:left="96" w:right="55" w:hanging="0"/>
              <w:jc w:val="both"/>
              <w:rPr>
                <w:color w:val="000000"/>
              </w:rPr>
            </w:pPr>
            <w:r>
              <w:rPr>
                <w:color w:val="000000"/>
              </w:rPr>
              <w:t>Процедура надання роз’яснень щодо тендерної документації</w:t>
            </w:r>
          </w:p>
        </w:tc>
        <w:tc>
          <w:tcPr>
            <w:tcW w:w="5263" w:type="dxa"/>
            <w:tcBorders>
              <w:top w:val="outset" w:sz="6" w:space="0" w:color="000000"/>
              <w:left w:val="outset" w:sz="6" w:space="0" w:color="000000"/>
              <w:bottom w:val="outset" w:sz="6" w:space="0" w:color="000000"/>
              <w:right w:val="outset" w:sz="6" w:space="0" w:color="000000"/>
            </w:tcBorders>
          </w:tcPr>
          <w:p>
            <w:pPr>
              <w:pStyle w:val="Normal"/>
              <w:widowControl w:val="false"/>
              <w:ind w:firstLine="635"/>
              <w:jc w:val="both"/>
              <w:rPr/>
            </w:pPr>
            <w:r>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ind w:firstLine="635"/>
              <w:jc w:val="both"/>
              <w:rPr/>
            </w:pPr>
            <w:r>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Web"/>
              <w:widowControl w:val="false"/>
              <w:spacing w:beforeAutospacing="0" w:before="0" w:afterAutospacing="0" w:after="280"/>
              <w:ind w:left="139" w:right="97" w:firstLine="635"/>
              <w:jc w:val="both"/>
              <w:rPr>
                <w:color w:val="000000"/>
              </w:rPr>
            </w:pPr>
            <w:r>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c>
          <w:tcPr>
            <w:tcW w:w="390"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jc w:val="center"/>
              <w:rPr>
                <w:color w:val="000000"/>
              </w:rPr>
            </w:pPr>
            <w:r>
              <w:rPr>
                <w:color w:val="000000"/>
              </w:rPr>
              <w:t>2</w:t>
            </w:r>
          </w:p>
        </w:tc>
        <w:tc>
          <w:tcPr>
            <w:tcW w:w="4485"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ind w:left="96" w:right="55" w:hanging="0"/>
              <w:jc w:val="both"/>
              <w:rPr>
                <w:color w:val="000000"/>
              </w:rPr>
            </w:pPr>
            <w:r>
              <w:rPr>
                <w:color w:val="000000"/>
              </w:rPr>
              <w:t>Унесення змін до тендерної документації</w:t>
            </w:r>
          </w:p>
        </w:tc>
        <w:tc>
          <w:tcPr>
            <w:tcW w:w="5263" w:type="dxa"/>
            <w:tcBorders>
              <w:top w:val="outset" w:sz="6" w:space="0" w:color="000000"/>
              <w:left w:val="outset" w:sz="6" w:space="0" w:color="000000"/>
              <w:bottom w:val="outset" w:sz="6" w:space="0" w:color="000000"/>
              <w:right w:val="outset" w:sz="6" w:space="0" w:color="000000"/>
            </w:tcBorders>
          </w:tcPr>
          <w:p>
            <w:pPr>
              <w:pStyle w:val="Normal"/>
              <w:widowControl w:val="false"/>
              <w:spacing w:before="150" w:after="150"/>
              <w:ind w:firstLine="493"/>
              <w:jc w:val="both"/>
              <w:rPr/>
            </w:pPr>
            <w:r>
              <w:rPr>
                <w:lang w:eastAsia="uk-UA"/>
              </w:rPr>
              <w:t xml:space="preserve"> </w:t>
            </w:r>
            <w:r>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Rvps2"/>
              <w:widowControl w:val="false"/>
              <w:shd w:val="clear" w:color="auto" w:fill="FFFFFF"/>
              <w:spacing w:beforeAutospacing="0" w:before="0" w:afterAutospacing="0" w:after="150"/>
              <w:ind w:firstLine="493"/>
              <w:jc w:val="both"/>
              <w:rPr/>
            </w:pPr>
            <w:r>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190" w:hRule="atLeast"/>
        </w:trPr>
        <w:tc>
          <w:tcPr>
            <w:tcW w:w="10138" w:type="dxa"/>
            <w:gridSpan w:val="3"/>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280"/>
              <w:jc w:val="center"/>
              <w:rPr>
                <w:b/>
                <w:b/>
                <w:bCs/>
              </w:rPr>
            </w:pPr>
            <w:r>
              <w:rPr>
                <w:b/>
                <w:bCs/>
              </w:rPr>
              <w:t>Розділ III.      Інструкція з підготовки тендерної пропозиції</w:t>
            </w:r>
          </w:p>
        </w:tc>
      </w:tr>
      <w:tr>
        <w:trPr/>
        <w:tc>
          <w:tcPr>
            <w:tcW w:w="390"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jc w:val="center"/>
              <w:rPr>
                <w:color w:val="000000"/>
              </w:rPr>
            </w:pPr>
            <w:r>
              <w:rPr>
                <w:color w:val="000000"/>
              </w:rPr>
              <w:t>1</w:t>
            </w:r>
          </w:p>
        </w:tc>
        <w:tc>
          <w:tcPr>
            <w:tcW w:w="4485"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ind w:left="96" w:right="55" w:hanging="0"/>
              <w:jc w:val="both"/>
              <w:rPr>
                <w:color w:val="000000"/>
              </w:rPr>
            </w:pPr>
            <w:r>
              <w:rPr>
                <w:color w:val="000000"/>
              </w:rPr>
              <w:t>Зміст і спосіб подання тендерної пропозиції.</w:t>
            </w:r>
          </w:p>
          <w:p>
            <w:pPr>
              <w:pStyle w:val="NormalWeb"/>
              <w:widowControl w:val="false"/>
              <w:spacing w:beforeAutospacing="0" w:before="0" w:afterAutospacing="0" w:after="280"/>
              <w:ind w:left="96" w:right="55" w:hanging="0"/>
              <w:jc w:val="both"/>
              <w:rPr>
                <w:color w:val="000000"/>
              </w:rPr>
            </w:pPr>
            <w:r>
              <w:rPr>
                <w:rStyle w:val="Rvts0"/>
              </w:rPr>
              <w:t>О</w:t>
            </w:r>
            <w:r>
              <w:rPr>
                <w:rStyle w:val="Rvts0"/>
                <w:lang w:eastAsia="uk-UA"/>
              </w:rPr>
              <w:t>пис та приклади формальних (несуттєвих) помилок, допущення яких учасниками не призведе до відхилення їх тендерних пропозицій</w:t>
            </w:r>
            <w:r>
              <w:rPr>
                <w:rStyle w:val="Rvts0"/>
                <w:color w:val="FF0000"/>
                <w:lang w:eastAsia="uk-UA"/>
              </w:rPr>
              <w:t>.</w:t>
            </w:r>
          </w:p>
        </w:tc>
        <w:tc>
          <w:tcPr>
            <w:tcW w:w="5263"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ind w:left="139" w:right="97" w:firstLine="425"/>
              <w:jc w:val="both"/>
              <w:rPr/>
            </w:pPr>
            <w:r>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w:t>
            </w:r>
            <w:r>
              <w:rPr>
                <w:lang w:eastAsia="uk-UA"/>
              </w:rPr>
              <w:t xml:space="preserve">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w:t>
            </w:r>
            <w:r>
              <w:rPr/>
              <w:t xml:space="preserve"> та завантаження файлів з:</w:t>
            </w:r>
          </w:p>
          <w:p>
            <w:pPr>
              <w:pStyle w:val="NormalWeb"/>
              <w:widowControl w:val="false"/>
              <w:numPr>
                <w:ilvl w:val="0"/>
                <w:numId w:val="1"/>
              </w:numPr>
              <w:spacing w:beforeAutospacing="0" w:before="0" w:afterAutospacing="0" w:after="0"/>
              <w:ind w:left="91" w:right="97" w:hanging="0"/>
              <w:jc w:val="both"/>
              <w:rPr/>
            </w:pPr>
            <w:r>
              <w:rPr/>
              <w:t>інформацією,</w:t>
            </w:r>
            <w:r>
              <w:rPr>
                <w:lang w:eastAsia="uk-UA"/>
              </w:rPr>
              <w:t xml:space="preserve"> для внесення до договору про закупівлю, </w:t>
            </w:r>
            <w:r>
              <w:rPr/>
              <w:t xml:space="preserve">«Дані про товар», складену і заповнену згідно з  </w:t>
            </w:r>
            <w:r>
              <w:rPr>
                <w:b/>
                <w:bCs/>
                <w:shd w:fill="FFE599" w:val="clear"/>
              </w:rPr>
              <w:t>Таблицею 1</w:t>
            </w:r>
            <w:r>
              <w:rPr/>
              <w:t xml:space="preserve"> до Тендерної документації</w:t>
            </w:r>
            <w:r>
              <w:rPr>
                <w:lang w:eastAsia="uk-UA"/>
              </w:rPr>
              <w:t>;</w:t>
            </w:r>
          </w:p>
          <w:p>
            <w:pPr>
              <w:pStyle w:val="NormalWeb"/>
              <w:widowControl w:val="false"/>
              <w:numPr>
                <w:ilvl w:val="0"/>
                <w:numId w:val="1"/>
              </w:numPr>
              <w:spacing w:beforeAutospacing="0" w:before="0" w:afterAutospacing="0" w:after="0"/>
              <w:ind w:left="91" w:right="97" w:hanging="0"/>
              <w:jc w:val="both"/>
              <w:rPr/>
            </w:pPr>
            <w:r>
              <w:rPr>
                <w:highlight w:val="yellow"/>
              </w:rPr>
              <w:t xml:space="preserve">інформацією, про порівняння </w:t>
            </w:r>
            <w:r>
              <w:rPr>
                <w:highlight w:val="yellow"/>
                <w:lang w:eastAsia="uk-UA"/>
              </w:rPr>
              <w:t>технічних та якісних характеристик предмета закупівлі</w:t>
            </w:r>
            <w:r>
              <w:rPr>
                <w:lang w:eastAsia="uk-UA"/>
              </w:rPr>
              <w:t xml:space="preserve">, згідно з </w:t>
            </w:r>
            <w:r>
              <w:rPr>
                <w:b/>
                <w:bCs/>
                <w:shd w:fill="FFE599" w:val="clear"/>
              </w:rPr>
              <w:t>Таблицею 2</w:t>
            </w:r>
            <w:r>
              <w:rPr/>
              <w:t xml:space="preserve"> до Тендерної документації;</w:t>
            </w:r>
          </w:p>
          <w:p>
            <w:pPr>
              <w:pStyle w:val="NormalWeb"/>
              <w:widowControl w:val="false"/>
              <w:numPr>
                <w:ilvl w:val="0"/>
                <w:numId w:val="1"/>
              </w:numPr>
              <w:spacing w:beforeAutospacing="0" w:before="0" w:afterAutospacing="0" w:after="0"/>
              <w:ind w:left="91" w:right="97" w:hanging="0"/>
              <w:jc w:val="both"/>
              <w:rPr/>
            </w:pPr>
            <w:r>
              <w:rPr/>
              <w:t xml:space="preserve">документами, що </w:t>
            </w:r>
            <w:r>
              <w:rPr>
                <w:bCs/>
                <w:iCs/>
                <w:highlight w:val="yellow"/>
              </w:rPr>
              <w:t>підтверджують відповідність предмета закупівлі вимогам технічної специфікації та іншим вимогам</w:t>
            </w:r>
            <w:r>
              <w:rPr>
                <w:lang w:eastAsia="uk-UA"/>
              </w:rPr>
              <w:t xml:space="preserve"> згідно з </w:t>
            </w:r>
            <w:r>
              <w:rPr>
                <w:b/>
                <w:bCs/>
                <w:shd w:fill="FFE599" w:val="clear"/>
              </w:rPr>
              <w:t>Додатком №1</w:t>
            </w:r>
            <w:r>
              <w:rPr/>
              <w:t xml:space="preserve"> до Тендерної документації;;</w:t>
            </w:r>
          </w:p>
          <w:p>
            <w:pPr>
              <w:pStyle w:val="NormalWeb"/>
              <w:widowControl w:val="false"/>
              <w:numPr>
                <w:ilvl w:val="0"/>
                <w:numId w:val="1"/>
              </w:numPr>
              <w:spacing w:beforeAutospacing="0" w:before="0" w:afterAutospacing="0" w:after="0"/>
              <w:ind w:left="139" w:right="97" w:hanging="0"/>
              <w:jc w:val="both"/>
              <w:rPr/>
            </w:pPr>
            <w:r>
              <w:rPr/>
              <w:t xml:space="preserve">ціновою пропозицією згідно </w:t>
            </w:r>
            <w:r>
              <w:rPr>
                <w:lang w:eastAsia="uk-UA"/>
              </w:rPr>
              <w:t xml:space="preserve">з </w:t>
            </w:r>
            <w:r>
              <w:rPr>
                <w:b/>
                <w:bCs/>
                <w:shd w:fill="FFE599" w:val="clear"/>
              </w:rPr>
              <w:t xml:space="preserve">Додатком№2 </w:t>
            </w:r>
            <w:r>
              <w:rPr/>
              <w:t>до Тендерної документації (подається переможцем);</w:t>
            </w:r>
          </w:p>
          <w:p>
            <w:pPr>
              <w:pStyle w:val="NormalWeb"/>
              <w:widowControl w:val="false"/>
              <w:numPr>
                <w:ilvl w:val="0"/>
                <w:numId w:val="1"/>
              </w:numPr>
              <w:spacing w:beforeAutospacing="0" w:before="0" w:afterAutospacing="0" w:after="0"/>
              <w:ind w:left="139" w:right="97" w:hanging="0"/>
              <w:jc w:val="both"/>
              <w:rPr/>
            </w:pPr>
            <w:r>
              <w:rPr/>
              <w:t xml:space="preserve">інформацією та документами щодо відповідності учасника вимогам, визначеним у статті 17 Закону згідно з  </w:t>
            </w:r>
            <w:r>
              <w:rPr>
                <w:b/>
                <w:bCs/>
                <w:shd w:fill="FFE599" w:val="clear"/>
              </w:rPr>
              <w:t xml:space="preserve">Додатком №3 </w:t>
            </w:r>
            <w:r>
              <w:rPr/>
              <w:t>до Тендерної документації;</w:t>
            </w:r>
          </w:p>
          <w:p>
            <w:pPr>
              <w:pStyle w:val="NormalWeb"/>
              <w:widowControl w:val="false"/>
              <w:numPr>
                <w:ilvl w:val="0"/>
                <w:numId w:val="1"/>
              </w:numPr>
              <w:spacing w:beforeAutospacing="0" w:before="0" w:afterAutospacing="0" w:after="0"/>
              <w:ind w:left="139" w:right="97" w:hanging="0"/>
              <w:jc w:val="both"/>
              <w:rPr/>
            </w:pPr>
            <w:r>
              <w:rPr/>
              <w:t xml:space="preserve"> </w:t>
            </w:r>
            <w:r>
              <w:rPr/>
              <w:t xml:space="preserve">з іншою інформацією і документами, визначеними </w:t>
            </w:r>
            <w:r>
              <w:rPr>
                <w:b/>
                <w:bCs/>
                <w:shd w:fill="FFE599" w:val="clear"/>
              </w:rPr>
              <w:t xml:space="preserve">Додатком №4 </w:t>
            </w:r>
            <w:r>
              <w:rPr/>
              <w:t>до Тендерної документації;</w:t>
            </w:r>
          </w:p>
          <w:p>
            <w:pPr>
              <w:pStyle w:val="NormalWeb"/>
              <w:widowControl w:val="false"/>
              <w:numPr>
                <w:ilvl w:val="0"/>
                <w:numId w:val="1"/>
              </w:numPr>
              <w:spacing w:beforeAutospacing="0" w:before="0" w:afterAutospacing="0" w:after="280"/>
              <w:ind w:left="139" w:right="97" w:hanging="0"/>
              <w:jc w:val="both"/>
              <w:rPr/>
            </w:pPr>
            <w:r>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pPr>
              <w:pStyle w:val="NormalWeb"/>
              <w:widowControl w:val="false"/>
              <w:spacing w:beforeAutospacing="0" w:before="0" w:afterAutospacing="0" w:after="280"/>
              <w:ind w:right="97" w:hanging="0"/>
              <w:jc w:val="both"/>
              <w:rPr/>
            </w:pPr>
            <w:r>
              <w:rPr/>
            </w:r>
          </w:p>
          <w:p>
            <w:pPr>
              <w:pStyle w:val="NormalWeb"/>
              <w:widowControl w:val="false"/>
              <w:spacing w:beforeAutospacing="0" w:before="60" w:afterAutospacing="0" w:after="60"/>
              <w:ind w:left="533" w:hanging="357"/>
              <w:jc w:val="both"/>
              <w:rPr/>
            </w:pPr>
            <w:r>
              <w:rPr/>
              <w:t>Тендерна пропозиція складається з:</w:t>
            </w:r>
          </w:p>
          <w:p>
            <w:pPr>
              <w:pStyle w:val="Normal"/>
              <w:widowControl w:val="false"/>
              <w:numPr>
                <w:ilvl w:val="0"/>
                <w:numId w:val="2"/>
              </w:numPr>
              <w:ind w:left="533" w:hanging="357"/>
              <w:jc w:val="both"/>
              <w:rPr/>
            </w:pPr>
            <w:r>
              <w:rPr/>
              <w:t>цінової пропозиції;</w:t>
            </w:r>
          </w:p>
          <w:p>
            <w:pPr>
              <w:pStyle w:val="Normal"/>
              <w:widowControl w:val="false"/>
              <w:numPr>
                <w:ilvl w:val="0"/>
                <w:numId w:val="2"/>
              </w:numPr>
              <w:ind w:left="533" w:hanging="357"/>
              <w:jc w:val="both"/>
              <w:rPr/>
            </w:pPr>
            <w:r>
              <w:rPr/>
              <w:t>документів, які подаються учасником на підтвердження інформації про його відповідність установленим тендерною документацією відсутності підстав для відмови учаснику в участі у торгах відповідно до ст. 17 Закону;</w:t>
            </w:r>
          </w:p>
          <w:p>
            <w:pPr>
              <w:pStyle w:val="Normal"/>
              <w:widowControl w:val="false"/>
              <w:numPr>
                <w:ilvl w:val="0"/>
                <w:numId w:val="2"/>
              </w:numPr>
              <w:ind w:left="533" w:hanging="357"/>
              <w:jc w:val="both"/>
              <w:rPr/>
            </w:pPr>
            <w:r>
              <w:rPr/>
              <w:t>забезпечення тендерної пропозиції (за умови, якщо таке забезпечення вимагається умовами тендерної документації);</w:t>
            </w:r>
          </w:p>
          <w:p>
            <w:pPr>
              <w:pStyle w:val="Normal"/>
              <w:widowControl w:val="false"/>
              <w:numPr>
                <w:ilvl w:val="0"/>
                <w:numId w:val="2"/>
              </w:numPr>
              <w:ind w:left="533" w:hanging="357"/>
              <w:jc w:val="both"/>
              <w:rPr/>
            </w:pPr>
            <w:r>
              <w:rPr/>
              <w:t>інших документів, подання яких передбачене тендерною документацією.</w:t>
            </w:r>
          </w:p>
          <w:p>
            <w:pPr>
              <w:pStyle w:val="NormalWeb"/>
              <w:widowControl w:val="false"/>
              <w:spacing w:beforeAutospacing="0" w:before="0" w:afterAutospacing="0" w:after="280"/>
              <w:ind w:left="139" w:right="97" w:firstLine="425"/>
              <w:jc w:val="both"/>
              <w:rPr/>
            </w:pPr>
            <w:r>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pStyle w:val="Normal"/>
              <w:widowControl w:val="false"/>
              <w:ind w:left="68" w:firstLine="567"/>
              <w:jc w:val="both"/>
              <w:rPr/>
            </w:pPr>
            <w:r>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lang w:eastAsia="uk-UA"/>
              </w:rPr>
              <w:t xml:space="preserve">  у вигляді придатному для машинозчитування (файли з розширенням «.</w:t>
            </w:r>
            <w:r>
              <w:rPr/>
              <w:t>pdf.», «.jpeg.» та інші, які забезпечують можливість ознайомлення зі змістом такого документу) із зазначення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вважається такою, що не відповідає встановленим </w:t>
            </w:r>
            <w:r>
              <w:fldChar w:fldCharType="begin"/>
            </w:r>
            <w:r>
              <w:rPr/>
              <w:instrText> HYPERLINK "https://zakon.rada.gov.ua/laws/show/922-19" \l "n1422"</w:instrText>
            </w:r>
            <w:r>
              <w:rPr/>
              <w:fldChar w:fldCharType="separate"/>
            </w:r>
            <w:r>
              <w:rPr/>
              <w:t>абзацом першим</w:t>
            </w:r>
            <w:r>
              <w:rPr/>
              <w:fldChar w:fldCharType="end"/>
            </w:r>
            <w:r>
              <w:rPr/>
              <w:t> частини третьої статті 22 Закону вимогам до учасника відповідно до законодавства та його пропозицію буде відхилено на підставі абзацу 6 підпункту 2 пункту 41 Особливостей.</w:t>
            </w:r>
          </w:p>
          <w:p>
            <w:pPr>
              <w:pStyle w:val="Normal"/>
              <w:widowControl w:val="false"/>
              <w:ind w:left="68" w:firstLine="567"/>
              <w:jc w:val="both"/>
              <w:rPr/>
            </w:pPr>
            <w:r>
              <w:rPr/>
              <w:t xml:space="preserve">    </w:t>
            </w:r>
            <w:r>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ind w:left="68" w:firstLine="567"/>
              <w:jc w:val="both"/>
              <w:rPr/>
            </w:pPr>
            <w:r>
              <w:rPr/>
              <w:t>1) документи мають бути чіткими та розбірливими для читання;</w:t>
            </w:r>
          </w:p>
          <w:p>
            <w:pPr>
              <w:pStyle w:val="Normal"/>
              <w:widowControl w:val="false"/>
              <w:ind w:left="68" w:firstLine="567"/>
              <w:jc w:val="both"/>
              <w:rPr/>
            </w:pPr>
            <w:r>
              <w:rPr/>
              <w:t>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w:t>
            </w:r>
          </w:p>
          <w:p>
            <w:pPr>
              <w:pStyle w:val="Normal"/>
              <w:widowControl w:val="false"/>
              <w:ind w:left="68" w:firstLine="567"/>
              <w:jc w:val="both"/>
              <w:rPr/>
            </w:pPr>
            <w:r>
              <w:rPr/>
              <w:t>3) якщо ж такі документи надано у формі електронного документа, УЕП або КЕП накладають на кожен електронний документ тендерної пропозиції окремо;</w:t>
            </w:r>
          </w:p>
          <w:p>
            <w:pPr>
              <w:pStyle w:val="Normal"/>
              <w:widowControl w:val="false"/>
              <w:ind w:left="68" w:firstLine="567"/>
              <w:jc w:val="both"/>
              <w:rPr/>
            </w:pPr>
            <w:r>
              <w:rPr/>
              <w:t>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pPr>
              <w:pStyle w:val="Normal"/>
              <w:widowControl w:val="false"/>
              <w:ind w:left="68" w:firstLine="567"/>
              <w:jc w:val="both"/>
              <w:rPr/>
            </w:pPr>
            <w:r>
              <w:rPr/>
              <w:t>Винятки:</w:t>
            </w:r>
          </w:p>
          <w:p>
            <w:pPr>
              <w:pStyle w:val="Normal"/>
              <w:widowControl w:val="false"/>
              <w:ind w:left="68" w:firstLine="567"/>
              <w:jc w:val="both"/>
              <w:rPr/>
            </w:pPr>
            <w:r>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pPr>
              <w:pStyle w:val="Normal"/>
              <w:widowControl w:val="false"/>
              <w:ind w:left="-70" w:firstLine="705"/>
              <w:jc w:val="both"/>
              <w:rPr/>
            </w:pPr>
            <w:r>
              <w:rPr/>
              <w:t>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pPr>
              <w:pStyle w:val="Normal"/>
              <w:widowControl w:val="false"/>
              <w:ind w:left="68" w:firstLine="567"/>
              <w:jc w:val="both"/>
              <w:rPr/>
            </w:pPr>
            <w:r>
              <w:rPr/>
              <w:t>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ind w:left="68" w:firstLine="567"/>
              <w:jc w:val="both"/>
              <w:rPr/>
            </w:pPr>
            <w:r>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ind w:left="68" w:firstLine="567"/>
              <w:jc w:val="both"/>
              <w:rPr/>
            </w:pPr>
            <w:bookmarkStart w:id="1" w:name="_Hlk52459287"/>
            <w:r>
              <w:rPr/>
              <w:t>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6 підпункту 2 пункту 41 Особливостей.</w:t>
            </w:r>
            <w:bookmarkEnd w:id="1"/>
          </w:p>
          <w:p>
            <w:pPr>
              <w:pStyle w:val="NormalWeb"/>
              <w:widowControl w:val="false"/>
              <w:spacing w:beforeAutospacing="0" w:before="0" w:afterAutospacing="0" w:after="280"/>
              <w:ind w:left="68" w:right="97" w:firstLine="567"/>
              <w:jc w:val="both"/>
              <w:rPr/>
            </w:pPr>
            <w:r>
              <w:rPr>
                <w:shd w:fill="FFFFFF" w:val="clear"/>
                <w:lang w:eastAsia="en-US"/>
              </w:rPr>
              <w:t>Під час проведення відкритих торгів тендерні пропозиції мають право подавати всі заінтересовані особи.</w:t>
            </w:r>
          </w:p>
          <w:p>
            <w:pPr>
              <w:pStyle w:val="NormalWeb"/>
              <w:widowControl w:val="false"/>
              <w:spacing w:beforeAutospacing="0" w:before="0" w:afterAutospacing="0" w:after="280"/>
              <w:ind w:left="68" w:right="97" w:firstLine="567"/>
              <w:jc w:val="both"/>
              <w:rPr>
                <w:lang w:eastAsia="en-US"/>
              </w:rPr>
            </w:pPr>
            <w:r>
              <w:rPr>
                <w:lang w:eastAsia="en-US"/>
              </w:rPr>
              <w:t>Учасники - нерезиденти подають документи, передбачені цією тендерною документацією з урахуванням особливостей законодавства країни, в який цей Учасник зареєстрований (аналоги документів). У разі подання аналогу документу Учасник - нерезидент повинен надати разом з ним лист з зазначенням замість якого документу він подав такий документ.</w:t>
            </w:r>
          </w:p>
          <w:p>
            <w:pPr>
              <w:pStyle w:val="Normal"/>
              <w:widowControl w:val="false"/>
              <w:ind w:left="68" w:firstLine="567"/>
              <w:jc w:val="both"/>
              <w:rPr>
                <w:color w:val="1F497D"/>
              </w:rPr>
            </w:pPr>
            <w:r>
              <w:rPr>
                <w:color w:val="1F497D"/>
              </w:rPr>
            </w:r>
          </w:p>
          <w:p>
            <w:pPr>
              <w:pStyle w:val="Normal"/>
              <w:widowControl w:val="false"/>
              <w:ind w:left="68" w:firstLine="567"/>
              <w:jc w:val="both"/>
              <w:rPr>
                <w:color w:val="1F497D"/>
                <w:lang w:eastAsia="en-US"/>
              </w:rPr>
            </w:pPr>
            <w:r>
              <w:rPr>
                <w:shd w:fill="FFFFFF" w:val="clear"/>
              </w:rPr>
              <w:t xml:space="preserve">Формальними (несуттєвими) вважаються помилки, </w:t>
            </w:r>
            <w:r>
              <w:rPr/>
              <w:t>допущення яких учасниками в тендерних пропозиціях не призведе до відхилення їх пропозицій</w:t>
            </w:r>
            <w:r>
              <w:rPr>
                <w:shd w:fill="FFFFFF" w:val="clear"/>
              </w:rPr>
              <w:t>, що пов’язані з оформленням тендерної пропозиції та не впливають на зміст тендерної пропозиції</w:t>
            </w:r>
            <w:r>
              <w:rPr/>
              <w:t xml:space="preserve"> та її відповідність, зокрема, вимогам Додатків до тендерної документації</w:t>
            </w:r>
            <w:r>
              <w:rPr>
                <w:shd w:fill="FFFFFF" w:val="clear"/>
              </w:rPr>
              <w:t>, а саме - технічні помилки та описки</w:t>
            </w:r>
            <w:r>
              <w:rPr/>
              <w:t>.</w:t>
            </w:r>
          </w:p>
          <w:p>
            <w:pPr>
              <w:pStyle w:val="NoSpacing"/>
              <w:widowControl w:val="false"/>
              <w:ind w:firstLine="375"/>
              <w:jc w:val="both"/>
              <w:rPr/>
            </w:pPr>
            <w:r>
              <w:rPr>
                <w:lang w:val="uk-UA"/>
              </w:rPr>
              <w:t xml:space="preserve">          </w:t>
            </w:r>
            <w:r>
              <w:rPr>
                <w:b/>
                <w:bCs/>
                <w:lang w:eastAsia="uk-UA"/>
              </w:rPr>
              <w:t>Опис та приклади формальних (несуттєвими) помилок</w:t>
            </w:r>
            <w:r>
              <w:rPr>
                <w:lang w:eastAsia="uk-UA"/>
              </w:rPr>
              <w:t xml:space="preserve"> (перелік формальних помилок відповідно до  Наказу Міністерства розвитку економіки, торгівлі та сільського господарства України 15 квітня 2020 року N 710):</w:t>
            </w:r>
          </w:p>
          <w:p>
            <w:pPr>
              <w:pStyle w:val="NoSpacing"/>
              <w:widowControl w:val="false"/>
              <w:ind w:firstLine="375"/>
              <w:jc w:val="both"/>
              <w:rPr>
                <w:lang w:eastAsia="uk-UA"/>
              </w:rPr>
            </w:pPr>
            <w:r>
              <w:rPr>
                <w:lang w:eastAsia="uk-UA"/>
              </w:rPr>
              <w:t>1. Інформація/документ, подана учасником процедури закупівлі у складі тендерної пропозиції, містить помилку (помилки) у частині:</w:t>
            </w:r>
          </w:p>
          <w:p>
            <w:pPr>
              <w:pStyle w:val="NoSpacing"/>
              <w:widowControl w:val="false"/>
              <w:ind w:firstLine="375"/>
              <w:jc w:val="both"/>
              <w:rPr>
                <w:lang w:eastAsia="uk-UA"/>
              </w:rPr>
            </w:pPr>
            <w:r>
              <w:rPr>
                <w:lang w:eastAsia="uk-UA"/>
              </w:rPr>
              <w:t>уживання великої літери;</w:t>
            </w:r>
          </w:p>
          <w:p>
            <w:pPr>
              <w:pStyle w:val="NoSpacing"/>
              <w:widowControl w:val="false"/>
              <w:ind w:firstLine="375"/>
              <w:jc w:val="both"/>
              <w:rPr>
                <w:lang w:eastAsia="uk-UA"/>
              </w:rPr>
            </w:pPr>
            <w:r>
              <w:rPr>
                <w:lang w:eastAsia="uk-UA"/>
              </w:rPr>
              <w:t>уживання розділових знаків та відмінювання слів у реченні;</w:t>
            </w:r>
          </w:p>
          <w:p>
            <w:pPr>
              <w:pStyle w:val="NoSpacing"/>
              <w:widowControl w:val="false"/>
              <w:ind w:firstLine="375"/>
              <w:jc w:val="both"/>
              <w:rPr>
                <w:lang w:eastAsia="uk-UA"/>
              </w:rPr>
            </w:pPr>
            <w:r>
              <w:rPr>
                <w:lang w:eastAsia="uk-UA"/>
              </w:rPr>
              <w:t>використання слова або мовного звороту, запозичених з іншої мови;</w:t>
            </w:r>
          </w:p>
          <w:p>
            <w:pPr>
              <w:pStyle w:val="NoSpacing"/>
              <w:widowControl w:val="false"/>
              <w:ind w:firstLine="375"/>
              <w:jc w:val="both"/>
              <w:rPr>
                <w:lang w:eastAsia="uk-UA"/>
              </w:rPr>
            </w:pPr>
            <w:r>
              <w:rPr>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Spacing"/>
              <w:widowControl w:val="false"/>
              <w:ind w:firstLine="375"/>
              <w:jc w:val="both"/>
              <w:rPr>
                <w:lang w:eastAsia="uk-UA"/>
              </w:rPr>
            </w:pPr>
            <w:r>
              <w:rPr>
                <w:lang w:eastAsia="uk-UA"/>
              </w:rPr>
              <w:t>застосування правил переносу частини слова з рядка в рядок;</w:t>
            </w:r>
          </w:p>
          <w:p>
            <w:pPr>
              <w:pStyle w:val="NoSpacing"/>
              <w:widowControl w:val="false"/>
              <w:ind w:firstLine="375"/>
              <w:jc w:val="both"/>
              <w:rPr>
                <w:lang w:eastAsia="uk-UA"/>
              </w:rPr>
            </w:pPr>
            <w:r>
              <w:rPr>
                <w:lang w:eastAsia="uk-UA"/>
              </w:rPr>
              <w:t>написання слів разом та/або окремо, та/або через дефіс;</w:t>
            </w:r>
          </w:p>
          <w:p>
            <w:pPr>
              <w:pStyle w:val="NoSpacing"/>
              <w:widowControl w:val="false"/>
              <w:ind w:firstLine="375"/>
              <w:jc w:val="both"/>
              <w:rPr>
                <w:lang w:eastAsia="uk-UA"/>
              </w:rPr>
            </w:pPr>
            <w:r>
              <w:rPr>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Spacing"/>
              <w:widowControl w:val="false"/>
              <w:ind w:firstLine="375"/>
              <w:jc w:val="both"/>
              <w:rPr>
                <w:lang w:eastAsia="uk-UA"/>
              </w:rPr>
            </w:pPr>
            <w:r>
              <w:rPr>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Spacing"/>
              <w:widowControl w:val="false"/>
              <w:ind w:firstLine="375"/>
              <w:jc w:val="both"/>
              <w:rPr>
                <w:lang w:eastAsia="uk-UA"/>
              </w:rPr>
            </w:pPr>
            <w:r>
              <w:rPr>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Spacing"/>
              <w:widowControl w:val="false"/>
              <w:ind w:firstLine="375"/>
              <w:jc w:val="both"/>
              <w:rPr>
                <w:lang w:eastAsia="uk-UA"/>
              </w:rPr>
            </w:pPr>
            <w:r>
              <w:rPr>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Spacing"/>
              <w:widowControl w:val="false"/>
              <w:ind w:firstLine="375"/>
              <w:jc w:val="both"/>
              <w:rPr>
                <w:lang w:eastAsia="uk-UA"/>
              </w:rPr>
            </w:pPr>
            <w:r>
              <w:rPr>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Spacing"/>
              <w:widowControl w:val="false"/>
              <w:ind w:firstLine="375"/>
              <w:jc w:val="both"/>
              <w:rPr>
                <w:lang w:eastAsia="uk-UA"/>
              </w:rPr>
            </w:pPr>
            <w:r>
              <w:rPr>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Spacing"/>
              <w:widowControl w:val="false"/>
              <w:ind w:firstLine="375"/>
              <w:jc w:val="both"/>
              <w:rPr>
                <w:lang w:eastAsia="uk-UA"/>
              </w:rPr>
            </w:pPr>
            <w:r>
              <w:rPr>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Spacing"/>
              <w:widowControl w:val="false"/>
              <w:ind w:firstLine="375"/>
              <w:jc w:val="both"/>
              <w:rPr>
                <w:lang w:eastAsia="uk-UA"/>
              </w:rPr>
            </w:pPr>
            <w:r>
              <w:rPr>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Spacing"/>
              <w:widowControl w:val="false"/>
              <w:ind w:firstLine="375"/>
              <w:jc w:val="both"/>
              <w:rPr>
                <w:lang w:eastAsia="uk-UA"/>
              </w:rPr>
            </w:pPr>
            <w:r>
              <w:rPr>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Spacing"/>
              <w:widowControl w:val="false"/>
              <w:ind w:firstLine="375"/>
              <w:jc w:val="both"/>
              <w:rPr>
                <w:lang w:eastAsia="uk-UA"/>
              </w:rPr>
            </w:pPr>
            <w:r>
              <w:rPr>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Spacing"/>
              <w:widowControl w:val="false"/>
              <w:ind w:firstLine="375"/>
              <w:jc w:val="both"/>
              <w:rPr>
                <w:lang w:eastAsia="uk-UA"/>
              </w:rPr>
            </w:pPr>
            <w:r>
              <w:rPr>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ind w:firstLine="375"/>
              <w:jc w:val="both"/>
              <w:rPr>
                <w:color w:val="1F497D"/>
                <w:highlight w:val="yellow"/>
              </w:rPr>
            </w:pPr>
            <w:r>
              <w:rPr>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ind w:firstLine="375"/>
              <w:jc w:val="both"/>
              <w:rPr>
                <w:b/>
                <w:b/>
                <w:bCs/>
              </w:rPr>
            </w:pPr>
            <w:r>
              <w:rPr>
                <w:b/>
                <w:bCs/>
              </w:rPr>
              <w:t>Приклади формальних помилок:</w:t>
            </w:r>
          </w:p>
          <w:p>
            <w:pPr>
              <w:pStyle w:val="Normal"/>
              <w:widowControl w:val="false"/>
              <w:ind w:firstLine="375"/>
              <w:jc w:val="both"/>
              <w:rPr/>
            </w:pPr>
            <w:r>
              <w:rPr/>
              <w:t>- “Інформація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ind w:firstLine="375"/>
              <w:jc w:val="both"/>
              <w:rPr/>
            </w:pPr>
            <w:r>
              <w:rPr/>
              <w:t>-  “м.одеса” замість “м.Одеса”;</w:t>
            </w:r>
          </w:p>
          <w:p>
            <w:pPr>
              <w:pStyle w:val="Normal"/>
              <w:widowControl w:val="false"/>
              <w:ind w:firstLine="375"/>
              <w:jc w:val="both"/>
              <w:rPr/>
            </w:pPr>
            <w:r>
              <w:rPr/>
              <w:t>- “поряд -ок” замість “поря – док”;</w:t>
            </w:r>
          </w:p>
          <w:p>
            <w:pPr>
              <w:pStyle w:val="Normal"/>
              <w:widowControl w:val="false"/>
              <w:ind w:firstLine="375"/>
              <w:jc w:val="both"/>
              <w:rPr/>
            </w:pPr>
            <w:r>
              <w:rPr/>
              <w:t>- “ненадається” замість “не надається”;</w:t>
            </w:r>
          </w:p>
          <w:p>
            <w:pPr>
              <w:pStyle w:val="NormalWeb"/>
              <w:widowControl w:val="false"/>
              <w:spacing w:beforeAutospacing="0" w:before="0" w:afterAutospacing="0" w:after="280"/>
              <w:ind w:left="163" w:right="97" w:firstLine="375"/>
              <w:jc w:val="both"/>
              <w:rPr/>
            </w:pPr>
            <w:r>
              <w:rPr/>
              <w:t>- Учасник розмістив (завантажив) документ у форматі «JPG» замість  документа у форматі “pdf» (PortableDocumentFormat)</w:t>
            </w:r>
          </w:p>
        </w:tc>
      </w:tr>
      <w:tr>
        <w:trPr>
          <w:trHeight w:val="450" w:hRule="atLeast"/>
        </w:trPr>
        <w:tc>
          <w:tcPr>
            <w:tcW w:w="390"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jc w:val="center"/>
              <w:rPr>
                <w:color w:val="000000"/>
              </w:rPr>
            </w:pPr>
            <w:r>
              <w:rPr>
                <w:color w:val="000000"/>
              </w:rPr>
              <w:t>2</w:t>
            </w:r>
          </w:p>
        </w:tc>
        <w:tc>
          <w:tcPr>
            <w:tcW w:w="4485"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ind w:left="96" w:right="55" w:hanging="0"/>
              <w:jc w:val="both"/>
              <w:rPr/>
            </w:pPr>
            <w:r>
              <w:rPr>
                <w:rStyle w:val="Rvts0"/>
              </w:rPr>
              <w:t>Р</w:t>
            </w:r>
            <w:r>
              <w:rPr>
                <w:rStyle w:val="Rvts0"/>
                <w:lang w:eastAsia="uk-UA"/>
              </w:rPr>
              <w:t>озмір та умови надання забезпечення тендерних пропозицій</w:t>
            </w:r>
          </w:p>
        </w:tc>
        <w:tc>
          <w:tcPr>
            <w:tcW w:w="5263" w:type="dxa"/>
            <w:tcBorders>
              <w:top w:val="outset" w:sz="6" w:space="0" w:color="000000"/>
              <w:left w:val="outset" w:sz="6" w:space="0" w:color="000000"/>
              <w:bottom w:val="outset" w:sz="6" w:space="0" w:color="000000"/>
              <w:right w:val="outset" w:sz="6" w:space="0" w:color="000000"/>
            </w:tcBorders>
          </w:tcPr>
          <w:p>
            <w:pPr>
              <w:pStyle w:val="Normal"/>
              <w:widowControl w:val="false"/>
              <w:ind w:left="136" w:right="96" w:firstLine="361"/>
              <w:jc w:val="both"/>
              <w:rPr>
                <w:color w:val="000000"/>
                <w:spacing w:val="-8"/>
                <w:highlight w:val="yellow"/>
              </w:rPr>
            </w:pPr>
            <w:r>
              <w:rPr>
                <w:rStyle w:val="Rvts0"/>
                <w:lang w:eastAsia="uk-UA"/>
              </w:rPr>
              <w:t>Не вимагається.</w:t>
            </w:r>
          </w:p>
        </w:tc>
      </w:tr>
      <w:tr>
        <w:trPr/>
        <w:tc>
          <w:tcPr>
            <w:tcW w:w="390"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jc w:val="center"/>
              <w:rPr>
                <w:color w:val="000000"/>
              </w:rPr>
            </w:pPr>
            <w:r>
              <w:rPr>
                <w:color w:val="000000"/>
              </w:rPr>
              <w:t>3</w:t>
            </w:r>
          </w:p>
        </w:tc>
        <w:tc>
          <w:tcPr>
            <w:tcW w:w="4485"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ind w:left="96" w:right="55" w:hanging="0"/>
              <w:jc w:val="both"/>
              <w:rPr>
                <w:color w:val="000000"/>
              </w:rPr>
            </w:pPr>
            <w:r>
              <w:rPr>
                <w:color w:val="000000"/>
              </w:rPr>
              <w:t>Умови повернення чи неповернення забезпечення тендерної пропозиції</w:t>
            </w:r>
          </w:p>
        </w:tc>
        <w:tc>
          <w:tcPr>
            <w:tcW w:w="5263" w:type="dxa"/>
            <w:tcBorders>
              <w:top w:val="outset" w:sz="6" w:space="0" w:color="000000"/>
              <w:left w:val="outset" w:sz="6" w:space="0" w:color="000000"/>
              <w:bottom w:val="outset" w:sz="6" w:space="0" w:color="000000"/>
              <w:right w:val="outset" w:sz="6" w:space="0" w:color="000000"/>
            </w:tcBorders>
          </w:tcPr>
          <w:p>
            <w:pPr>
              <w:pStyle w:val="Normal"/>
              <w:widowControl w:val="false"/>
              <w:ind w:left="52" w:firstLine="300"/>
              <w:jc w:val="both"/>
              <w:rPr>
                <w:spacing w:val="-8"/>
                <w:highlight w:val="yellow"/>
              </w:rPr>
            </w:pPr>
            <w:bookmarkStart w:id="2" w:name="n446"/>
            <w:bookmarkStart w:id="3" w:name="n447"/>
            <w:bookmarkStart w:id="4" w:name="n448"/>
            <w:bookmarkStart w:id="5" w:name="n449"/>
            <w:bookmarkStart w:id="6" w:name="n441"/>
            <w:bookmarkStart w:id="7" w:name="n442"/>
            <w:bookmarkStart w:id="8" w:name="n443"/>
            <w:bookmarkStart w:id="9" w:name="n444"/>
            <w:bookmarkEnd w:id="2"/>
            <w:bookmarkEnd w:id="3"/>
            <w:bookmarkEnd w:id="4"/>
            <w:bookmarkEnd w:id="5"/>
            <w:bookmarkEnd w:id="6"/>
            <w:bookmarkEnd w:id="7"/>
            <w:bookmarkEnd w:id="8"/>
            <w:bookmarkEnd w:id="9"/>
            <w:r>
              <w:rPr>
                <w:rStyle w:val="Rvts0"/>
                <w:lang w:eastAsia="uk-UA"/>
              </w:rPr>
              <w:t>Не вимагається.</w:t>
            </w:r>
          </w:p>
        </w:tc>
      </w:tr>
      <w:tr>
        <w:trPr/>
        <w:tc>
          <w:tcPr>
            <w:tcW w:w="390"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jc w:val="center"/>
              <w:rPr/>
            </w:pPr>
            <w:r>
              <w:rPr/>
              <w:t>4</w:t>
            </w:r>
          </w:p>
        </w:tc>
        <w:tc>
          <w:tcPr>
            <w:tcW w:w="4485"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ind w:left="55" w:right="55" w:hanging="0"/>
              <w:jc w:val="both"/>
              <w:rPr/>
            </w:pPr>
            <w:r>
              <w:rPr>
                <w:rStyle w:val="Rvts0"/>
              </w:rPr>
              <w:t>С</w:t>
            </w:r>
            <w:r>
              <w:rPr>
                <w:rStyle w:val="Rvts0"/>
                <w:lang w:eastAsia="uk-UA"/>
              </w:rPr>
              <w:t>трок дії тендерної пропозиції, протягом якого тендерні пропозиції вважаються дійсними</w:t>
            </w:r>
          </w:p>
        </w:tc>
        <w:tc>
          <w:tcPr>
            <w:tcW w:w="5263" w:type="dxa"/>
            <w:tcBorders>
              <w:top w:val="outset" w:sz="6" w:space="0" w:color="000000"/>
              <w:left w:val="outset" w:sz="6" w:space="0" w:color="000000"/>
              <w:bottom w:val="outset" w:sz="6" w:space="0" w:color="000000"/>
              <w:right w:val="outset" w:sz="6" w:space="0" w:color="000000"/>
            </w:tcBorders>
          </w:tcPr>
          <w:p>
            <w:pPr>
              <w:pStyle w:val="Normal"/>
              <w:widowControl w:val="false"/>
              <w:ind w:firstLine="493"/>
              <w:jc w:val="both"/>
              <w:rPr/>
            </w:pPr>
            <w:r>
              <w:rPr/>
              <w:t xml:space="preserve">Тендерні пропозиції вважаються дійсними </w:t>
            </w:r>
            <w:r>
              <w:rPr>
                <w:b/>
                <w:bCs/>
                <w:i/>
                <w:iCs/>
              </w:rPr>
              <w:t xml:space="preserve">протягом 90 (дев’яносто) днів </w:t>
            </w:r>
            <w:r>
              <w:rPr/>
              <w:t>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pPr>
              <w:pStyle w:val="Normal"/>
              <w:widowControl w:val="false"/>
              <w:ind w:firstLine="493"/>
              <w:jc w:val="both"/>
              <w:rPr/>
            </w:pPr>
            <w:r>
              <w:rPr/>
              <w:t>Учасник процедури закупівлі має право:</w:t>
            </w:r>
          </w:p>
          <w:p>
            <w:pPr>
              <w:pStyle w:val="ListParagraph"/>
              <w:widowControl w:val="false"/>
              <w:ind w:left="0" w:firstLine="493"/>
              <w:jc w:val="both"/>
              <w:rPr/>
            </w:pPr>
            <w:r>
              <w:rPr/>
              <w:t>- відхилити таку вимогу, не втрачаючи при цьому наданого ним забезпечення тендерної пропозиції;</w:t>
            </w:r>
          </w:p>
          <w:p>
            <w:pPr>
              <w:pStyle w:val="NormalWeb"/>
              <w:widowControl w:val="false"/>
              <w:spacing w:beforeAutospacing="0" w:before="0" w:afterAutospacing="0" w:after="280"/>
              <w:ind w:left="100" w:right="177" w:firstLine="493"/>
              <w:jc w:val="both"/>
              <w:rPr/>
            </w:pPr>
            <w:r>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pPr>
              <w:pStyle w:val="NormalWeb"/>
              <w:widowControl w:val="false"/>
              <w:spacing w:beforeAutospacing="0" w:before="0" w:afterAutospacing="0" w:after="280"/>
              <w:ind w:left="100" w:right="177" w:firstLine="493"/>
              <w:jc w:val="both"/>
              <w:rPr>
                <w:rStyle w:val="Rvts0"/>
              </w:rPr>
            </w:pPr>
            <w:r>
              <w:rPr>
                <w:color w:val="000000"/>
                <w:shd w:fill="FFFFFF" w:val="clear"/>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c>
          <w:tcPr>
            <w:tcW w:w="390"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jc w:val="center"/>
              <w:rPr>
                <w:color w:val="000000"/>
              </w:rPr>
            </w:pPr>
            <w:r>
              <w:rPr>
                <w:color w:val="000000"/>
              </w:rPr>
              <w:t>5</w:t>
            </w:r>
          </w:p>
        </w:tc>
        <w:tc>
          <w:tcPr>
            <w:tcW w:w="4485" w:type="dxa"/>
            <w:tcBorders>
              <w:top w:val="outset" w:sz="6" w:space="0" w:color="000000"/>
              <w:left w:val="outset" w:sz="6" w:space="0" w:color="000000"/>
              <w:bottom w:val="outset" w:sz="6" w:space="0" w:color="000000"/>
              <w:right w:val="outset" w:sz="6" w:space="0" w:color="000000"/>
            </w:tcBorders>
          </w:tcPr>
          <w:p>
            <w:pPr>
              <w:pStyle w:val="Normal"/>
              <w:widowControl w:val="false"/>
              <w:rPr>
                <w:lang w:eastAsia="uk-UA"/>
              </w:rPr>
            </w:pPr>
            <w:r>
              <w:rPr>
                <w:b/>
                <w:bCs/>
                <w:lang w:eastAsia="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pPr>
              <w:pStyle w:val="NormalWeb"/>
              <w:widowControl w:val="false"/>
              <w:spacing w:beforeAutospacing="0" w:before="0" w:afterAutospacing="0" w:after="280"/>
              <w:ind w:left="96" w:right="55" w:hanging="0"/>
              <w:jc w:val="both"/>
              <w:rPr>
                <w:color w:val="000000"/>
              </w:rPr>
            </w:pPr>
            <w:r>
              <w:rPr>
                <w:color w:val="000000"/>
              </w:rPr>
            </w:r>
          </w:p>
        </w:tc>
        <w:tc>
          <w:tcPr>
            <w:tcW w:w="5263" w:type="dxa"/>
            <w:tcBorders>
              <w:top w:val="outset" w:sz="6" w:space="0" w:color="000000"/>
              <w:left w:val="outset" w:sz="6" w:space="0" w:color="000000"/>
              <w:bottom w:val="outset" w:sz="6" w:space="0" w:color="000000"/>
              <w:right w:val="outset" w:sz="6" w:space="0" w:color="000000"/>
            </w:tcBorders>
          </w:tcPr>
          <w:p>
            <w:pPr>
              <w:pStyle w:val="ListParagraph"/>
              <w:widowControl w:val="false"/>
              <w:numPr>
                <w:ilvl w:val="0"/>
                <w:numId w:val="3"/>
              </w:numPr>
              <w:ind w:left="91" w:right="44" w:firstLine="142"/>
              <w:jc w:val="both"/>
              <w:rPr>
                <w:shd w:fill="FFFFFF" w:val="clear"/>
                <w:lang w:eastAsia="en-US"/>
              </w:rPr>
            </w:pPr>
            <w:r>
              <w:rPr>
                <w:b/>
                <w:bCs/>
                <w:color w:val="000000"/>
              </w:rPr>
              <w:t>Кваліфікаційні критерії:</w:t>
            </w:r>
            <w:r>
              <w:rPr>
                <w:color w:val="000000"/>
              </w:rPr>
              <w:t xml:space="preserve"> </w:t>
            </w:r>
            <w:r>
              <w:rPr>
                <w:shd w:fill="FFFFFF" w:val="clear"/>
                <w:lang w:eastAsia="en-US"/>
              </w:rPr>
              <w:t>замовником не застосовуються до учасників процедури закупівлі кваліфікаційні критерії, визначені статтею 16 Закону.</w:t>
            </w:r>
          </w:p>
          <w:p>
            <w:pPr>
              <w:pStyle w:val="NormalWeb"/>
              <w:widowControl w:val="false"/>
              <w:spacing w:beforeAutospacing="0" w:before="0" w:afterAutospacing="0" w:after="280"/>
              <w:ind w:left="213" w:hanging="0"/>
              <w:jc w:val="both"/>
              <w:rPr>
                <w:color w:val="000000"/>
              </w:rPr>
            </w:pPr>
            <w:r>
              <w:rPr>
                <w:b/>
                <w:bCs/>
                <w:color w:val="000000"/>
              </w:rPr>
              <w:t>2. Вимоги до учасників:</w:t>
            </w:r>
          </w:p>
          <w:p>
            <w:pPr>
              <w:pStyle w:val="NormalWeb"/>
              <w:widowControl w:val="false"/>
              <w:spacing w:beforeAutospacing="0" w:before="0" w:afterAutospacing="0" w:after="280"/>
              <w:ind w:left="213" w:hanging="0"/>
              <w:jc w:val="both"/>
              <w:rPr>
                <w:color w:val="000000"/>
              </w:rPr>
            </w:pPr>
            <w:r>
              <w:rPr>
                <w:color w:val="000000"/>
              </w:rPr>
              <w:t xml:space="preserve">     </w:t>
            </w:r>
            <w:r>
              <w:rPr>
                <w:color w:val="000000"/>
              </w:rPr>
              <w:t xml:space="preserve">2.1. </w:t>
            </w:r>
            <w:r>
              <w:rPr>
                <w:color w:val="000000"/>
                <w:shd w:fill="FFFFFF" w:val="clear"/>
                <w:lang w:eastAsia="uk-UA"/>
              </w:rPr>
              <w:t>Замовник приймає рішення про відмову учаснику в участі у процедурі закупівлі та зобов’язаний відхилити тендерну пропозицію учасника</w:t>
            </w:r>
            <w:r>
              <w:rPr>
                <w:color w:val="000000"/>
              </w:rPr>
              <w:t xml:space="preserve"> в разі, якщо:</w:t>
            </w:r>
          </w:p>
          <w:p>
            <w:pPr>
              <w:pStyle w:val="Rvps2"/>
              <w:widowControl w:val="false"/>
              <w:shd w:val="clear" w:color="auto" w:fill="FFFFFF"/>
              <w:spacing w:beforeAutospacing="0" w:before="0" w:afterAutospacing="0" w:after="150"/>
              <w:ind w:left="213" w:firstLine="450"/>
              <w:jc w:val="both"/>
              <w:rPr>
                <w:color w:val="000000"/>
                <w:lang w:val="uk-UA"/>
              </w:rPr>
            </w:pPr>
            <w:r>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pPr>
              <w:pStyle w:val="Rvps2"/>
              <w:widowControl w:val="false"/>
              <w:shd w:val="clear" w:color="auto" w:fill="FFFFFF"/>
              <w:spacing w:beforeAutospacing="0" w:before="0" w:afterAutospacing="0" w:after="150"/>
              <w:ind w:left="213" w:firstLine="450"/>
              <w:jc w:val="both"/>
              <w:rPr>
                <w:color w:val="000000"/>
                <w:lang w:val="uk-UA"/>
              </w:rPr>
            </w:pPr>
            <w:bookmarkStart w:id="10" w:name="n1264"/>
            <w:bookmarkEnd w:id="10"/>
            <w:r>
              <w:rPr>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Rvps2"/>
              <w:widowControl w:val="false"/>
              <w:shd w:val="clear" w:color="auto" w:fill="FFFFFF"/>
              <w:spacing w:beforeAutospacing="0" w:before="0" w:afterAutospacing="0" w:after="150"/>
              <w:ind w:left="213" w:firstLine="450"/>
              <w:jc w:val="both"/>
              <w:rPr>
                <w:color w:val="000000"/>
                <w:lang w:val="uk-UA"/>
              </w:rPr>
            </w:pPr>
            <w:bookmarkStart w:id="11" w:name="n1265"/>
            <w:bookmarkEnd w:id="11"/>
            <w:r>
              <w:rPr>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Rvps2"/>
              <w:widowControl w:val="false"/>
              <w:shd w:val="clear" w:color="auto" w:fill="FFFFFF"/>
              <w:spacing w:beforeAutospacing="0" w:before="0" w:afterAutospacing="0" w:after="150"/>
              <w:ind w:left="213" w:firstLine="450"/>
              <w:jc w:val="both"/>
              <w:rPr>
                <w:color w:val="000000"/>
                <w:lang w:val="uk-UA"/>
              </w:rPr>
            </w:pPr>
            <w:bookmarkStart w:id="12" w:name="n1266"/>
            <w:bookmarkEnd w:id="12"/>
            <w:r>
              <w:rPr>
                <w:color w:val="000000"/>
                <w:lang w:val="uk-UA"/>
              </w:rPr>
              <w:t>4) суб’єкт господарювання (учасник) протягом останніх трьох років притягувався до відповідальності за порушення, передбачене</w:t>
            </w:r>
            <w:r>
              <w:rPr>
                <w:color w:val="000000"/>
              </w:rPr>
              <w:t> </w:t>
            </w:r>
            <w:r>
              <w:fldChar w:fldCharType="begin"/>
            </w:r>
            <w:r>
              <w:rPr>
                <w:color w:val="000099"/>
                <w:lang w:val="uk-UA"/>
              </w:rPr>
              <w:instrText> HYPERLINK "https://zakon.rada.gov.ua/laws/show/2210-14" \l "_blank"</w:instrText>
            </w:r>
            <w:r>
              <w:rPr>
                <w:color w:val="000099"/>
                <w:lang w:val="uk-UA"/>
              </w:rPr>
              <w:fldChar w:fldCharType="separate"/>
            </w:r>
            <w:r>
              <w:rPr>
                <w:color w:val="000099"/>
                <w:lang w:val="uk-UA"/>
              </w:rPr>
              <w:t>пунктом 4 частини другої статті 6</w:t>
            </w:r>
            <w:r>
              <w:rPr>
                <w:color w:val="000099"/>
                <w:lang w:val="uk-UA"/>
              </w:rPr>
              <w:fldChar w:fldCharType="end"/>
            </w:r>
            <w:r>
              <w:rPr>
                <w:color w:val="000000"/>
                <w:lang w:val="uk-UA"/>
              </w:rPr>
              <w:t>,</w:t>
            </w:r>
            <w:r>
              <w:rPr>
                <w:color w:val="000000"/>
              </w:rPr>
              <w:t> </w:t>
            </w:r>
            <w:r>
              <w:fldChar w:fldCharType="begin"/>
            </w:r>
            <w:r>
              <w:rPr>
                <w:color w:val="000099"/>
                <w:lang w:val="uk-UA"/>
              </w:rPr>
              <w:instrText> HYPERLINK "https://zakon.rada.gov.ua/laws/show/2210-14" \l "_blank"</w:instrText>
            </w:r>
            <w:r>
              <w:rPr>
                <w:color w:val="000099"/>
                <w:lang w:val="uk-UA"/>
              </w:rPr>
              <w:fldChar w:fldCharType="separate"/>
            </w:r>
            <w:r>
              <w:rPr>
                <w:color w:val="000099"/>
                <w:lang w:val="uk-UA"/>
              </w:rPr>
              <w:t>пунктом 1 статті 50</w:t>
            </w:r>
            <w:r>
              <w:rPr>
                <w:color w:val="000099"/>
                <w:lang w:val="uk-UA"/>
              </w:rPr>
              <w:fldChar w:fldCharType="end"/>
            </w:r>
            <w:r>
              <w:rPr>
                <w:color w:val="000000"/>
              </w:rPr>
              <w:t> </w:t>
            </w:r>
            <w:r>
              <w:rPr>
                <w:color w:val="000000"/>
                <w:lang w:val="uk-UA"/>
              </w:rPr>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Rvps2"/>
              <w:widowControl w:val="false"/>
              <w:spacing w:before="280" w:after="280"/>
              <w:ind w:left="72" w:firstLine="283"/>
              <w:jc w:val="both"/>
              <w:rPr/>
            </w:pPr>
            <w:bookmarkStart w:id="13" w:name="n1267"/>
            <w:bookmarkEnd w:id="13"/>
            <w:r>
              <w:rPr>
                <w:color w:val="000000"/>
                <w:lang w:val="uk-UA"/>
              </w:rPr>
              <w:t xml:space="preserve">       </w:t>
            </w:r>
            <w:r>
              <w:rPr>
                <w:color w:val="000000"/>
              </w:rPr>
              <w:t xml:space="preserve">5) </w:t>
            </w:r>
            <w:r>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pPr>
              <w:pStyle w:val="Rvps2"/>
              <w:widowControl w:val="false"/>
              <w:spacing w:before="280" w:after="280"/>
              <w:ind w:left="72" w:firstLine="283"/>
              <w:jc w:val="both"/>
              <w:rPr/>
            </w:pPr>
            <w:bookmarkStart w:id="14" w:name="n1268"/>
            <w:bookmarkEnd w:id="14"/>
            <w:r>
              <w:rPr>
                <w:color w:val="000000"/>
                <w:lang w:val="uk-UA"/>
              </w:rPr>
              <w:t xml:space="preserve">      </w:t>
            </w:r>
            <w:r>
              <w:rPr>
                <w:color w:val="000000"/>
              </w:rPr>
              <w:t xml:space="preserve">6) </w:t>
            </w:r>
            <w:r>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pPr>
              <w:pStyle w:val="Rvps2"/>
              <w:widowControl w:val="false"/>
              <w:shd w:val="clear" w:color="auto" w:fill="FFFFFF"/>
              <w:spacing w:beforeAutospacing="0" w:before="0" w:afterAutospacing="0" w:after="150"/>
              <w:ind w:left="72" w:firstLine="283"/>
              <w:jc w:val="both"/>
              <w:rPr>
                <w:color w:val="000000"/>
              </w:rPr>
            </w:pPr>
            <w:bookmarkStart w:id="15" w:name="n1269"/>
            <w:bookmarkEnd w:id="15"/>
            <w:r>
              <w:rPr>
                <w:color w:val="000000"/>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pPr>
              <w:pStyle w:val="Rvps2"/>
              <w:widowControl w:val="false"/>
              <w:shd w:val="clear" w:color="auto" w:fill="FFFFFF"/>
              <w:spacing w:beforeAutospacing="0" w:before="0" w:afterAutospacing="0" w:after="150"/>
              <w:ind w:left="72" w:firstLine="283"/>
              <w:jc w:val="both"/>
              <w:rPr>
                <w:color w:val="000000"/>
              </w:rPr>
            </w:pPr>
            <w:bookmarkStart w:id="16" w:name="n1270"/>
            <w:bookmarkEnd w:id="16"/>
            <w:r>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pPr>
              <w:pStyle w:val="Rvps2"/>
              <w:widowControl w:val="false"/>
              <w:shd w:val="clear" w:color="auto" w:fill="FFFFFF"/>
              <w:spacing w:beforeAutospacing="0" w:before="0" w:afterAutospacing="0" w:after="150"/>
              <w:ind w:left="72" w:firstLine="283"/>
              <w:jc w:val="both"/>
              <w:rPr>
                <w:color w:val="000000"/>
              </w:rPr>
            </w:pPr>
            <w:bookmarkStart w:id="17" w:name="n1271"/>
            <w:bookmarkEnd w:id="17"/>
            <w:r>
              <w:rPr>
                <w:color w:val="000000"/>
              </w:rPr>
              <w:t>9) у Єдиному державному реєстрі юридичних осіб, фізичних осіб - підприємців та громадських формувань відсутня інформація, передбачена </w:t>
            </w:r>
            <w:r>
              <w:fldChar w:fldCharType="begin"/>
            </w:r>
            <w:r>
              <w:rPr>
                <w:color w:val="000099"/>
              </w:rPr>
              <w:instrText> HYPERLINK "https://zakon.rada.gov.ua/laws/show/755-15" \l "_blank"</w:instrText>
            </w:r>
            <w:r>
              <w:rPr>
                <w:color w:val="000099"/>
              </w:rPr>
              <w:fldChar w:fldCharType="separate"/>
            </w:r>
            <w:r>
              <w:rPr>
                <w:color w:val="000099"/>
              </w:rPr>
              <w:t>пунктом 9</w:t>
            </w:r>
            <w:r>
              <w:rPr>
                <w:color w:val="000099"/>
              </w:rPr>
              <w:fldChar w:fldCharType="end"/>
            </w:r>
            <w:r>
              <w:rPr>
                <w:color w:val="000000"/>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Rvps2"/>
              <w:widowControl w:val="false"/>
              <w:shd w:val="clear" w:color="auto" w:fill="FFFFFF"/>
              <w:spacing w:beforeAutospacing="0" w:before="0" w:afterAutospacing="0" w:after="150"/>
              <w:ind w:left="72" w:firstLine="283"/>
              <w:jc w:val="both"/>
              <w:rPr>
                <w:color w:val="000000"/>
              </w:rPr>
            </w:pPr>
            <w:bookmarkStart w:id="18" w:name="n1272"/>
            <w:bookmarkEnd w:id="18"/>
            <w:r>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pPr>
              <w:pStyle w:val="Rvps2"/>
              <w:widowControl w:val="false"/>
              <w:shd w:val="clear" w:color="auto" w:fill="FFFFFF"/>
              <w:spacing w:beforeAutospacing="0" w:before="0" w:afterAutospacing="0" w:after="150"/>
              <w:ind w:left="72" w:firstLine="283"/>
              <w:jc w:val="both"/>
              <w:rPr>
                <w:color w:val="000000"/>
              </w:rPr>
            </w:pPr>
            <w:bookmarkStart w:id="19" w:name="n1273"/>
            <w:bookmarkEnd w:id="19"/>
            <w:r>
              <w:rPr>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4" w:tgtFrame="_blank">
              <w:r>
                <w:rPr>
                  <w:color w:val="000099"/>
                </w:rPr>
                <w:t>Законом України</w:t>
              </w:r>
            </w:hyperlink>
            <w:r>
              <w:rPr>
                <w:color w:val="000000"/>
              </w:rPr>
              <w:t> "Про санкції";</w:t>
            </w:r>
          </w:p>
          <w:p>
            <w:pPr>
              <w:pStyle w:val="Rvps2"/>
              <w:widowControl w:val="false"/>
              <w:shd w:val="clear" w:color="auto" w:fill="FFFFFF"/>
              <w:spacing w:beforeAutospacing="0" w:before="0" w:afterAutospacing="0" w:after="150"/>
              <w:ind w:left="72" w:firstLine="283"/>
              <w:jc w:val="both"/>
              <w:rPr>
                <w:color w:val="000000"/>
              </w:rPr>
            </w:pPr>
            <w:bookmarkStart w:id="20" w:name="n1274"/>
            <w:bookmarkEnd w:id="20"/>
            <w:r>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ind w:left="34" w:right="113" w:firstLine="459"/>
              <w:jc w:val="both"/>
              <w:rPr/>
            </w:pPr>
            <w:bookmarkStart w:id="21" w:name="n1275"/>
            <w:bookmarkEnd w:id="21"/>
            <w:r>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Normal"/>
              <w:widowControl w:val="false"/>
              <w:ind w:left="34" w:right="113" w:firstLine="459"/>
              <w:jc w:val="both"/>
              <w:rPr/>
            </w:pPr>
            <w:r>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ind w:left="34" w:right="113" w:firstLine="459"/>
              <w:jc w:val="both"/>
              <w:rPr/>
            </w:pPr>
            <w:r>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цьому пункту,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pPr>
              <w:pStyle w:val="Normal"/>
              <w:widowControl w:val="false"/>
              <w:ind w:left="142" w:right="45" w:hanging="0"/>
              <w:jc w:val="both"/>
              <w:rPr>
                <w:b/>
                <w:b/>
                <w:bCs/>
                <w:color w:val="000000"/>
              </w:rPr>
            </w:pPr>
            <w:r>
              <w:rPr>
                <w:b/>
                <w:bCs/>
                <w:color w:val="000000"/>
              </w:rPr>
              <w:t>3.</w:t>
            </w:r>
            <w:r>
              <w:rPr>
                <w:color w:val="000000"/>
              </w:rPr>
              <w:t xml:space="preserve"> Для підтвердження відсутності підстав для відмови в участі у торгах, передбачених частинами першою і другою статті 17 Закону, учасник подає у складі своєї пропозиції відповідно до ст. 17 Закону документи (інформацію), визначені </w:t>
            </w:r>
            <w:r>
              <w:rPr>
                <w:b/>
                <w:bCs/>
                <w:color w:val="000000"/>
              </w:rPr>
              <w:t>Додатком №3</w:t>
            </w:r>
            <w:r>
              <w:rPr>
                <w:color w:val="000000"/>
              </w:rPr>
              <w:t xml:space="preserve"> до Тендерної документації.</w:t>
            </w:r>
          </w:p>
          <w:p>
            <w:pPr>
              <w:pStyle w:val="Normal"/>
              <w:widowControl w:val="false"/>
              <w:ind w:left="142" w:right="45" w:hanging="0"/>
              <w:jc w:val="both"/>
              <w:rPr>
                <w:color w:val="000000"/>
              </w:rPr>
            </w:pPr>
            <w:r>
              <w:rPr>
                <w:color w:val="000000"/>
              </w:rPr>
            </w:r>
          </w:p>
          <w:p>
            <w:pPr>
              <w:pStyle w:val="Normal"/>
              <w:widowControl w:val="false"/>
              <w:ind w:left="142" w:right="45" w:hanging="0"/>
              <w:jc w:val="both"/>
              <w:rPr>
                <w:b/>
                <w:b/>
                <w:bCs/>
                <w:color w:val="000000"/>
              </w:rPr>
            </w:pPr>
            <w:r>
              <w:rPr>
                <w:b/>
                <w:bCs/>
                <w:color w:val="000000"/>
              </w:rPr>
              <w:t>4</w:t>
            </w:r>
            <w:r>
              <w:rPr>
                <w:color w:val="000000"/>
              </w:rPr>
              <w:t>. Учасник у складі своєї тендерної пропозиції подає документи,</w:t>
            </w:r>
            <w:r>
              <w:rPr/>
              <w:t xml:space="preserve"> що містять іншу інформацію, яку замовник вважає за необхідне включити до тендерної документації,</w:t>
            </w:r>
            <w:r>
              <w:rPr>
                <w:color w:val="000000"/>
              </w:rPr>
              <w:t xml:space="preserve"> визначені </w:t>
            </w:r>
            <w:r>
              <w:rPr>
                <w:b/>
                <w:bCs/>
                <w:color w:val="000000"/>
              </w:rPr>
              <w:t>Додатком №4</w:t>
            </w:r>
            <w:r>
              <w:rPr>
                <w:color w:val="000000"/>
              </w:rPr>
              <w:t xml:space="preserve"> до Тендерної документації.</w:t>
            </w:r>
          </w:p>
          <w:p>
            <w:pPr>
              <w:pStyle w:val="Normal"/>
              <w:widowControl w:val="false"/>
              <w:ind w:left="142" w:right="45" w:hanging="0"/>
              <w:jc w:val="both"/>
              <w:rPr>
                <w:color w:val="000000"/>
                <w:highlight w:val="green"/>
              </w:rPr>
            </w:pPr>
            <w:r>
              <w:rPr>
                <w:color w:val="000000"/>
                <w:highlight w:val="green"/>
              </w:rPr>
            </w:r>
          </w:p>
          <w:p>
            <w:pPr>
              <w:pStyle w:val="Normal"/>
              <w:widowControl w:val="false"/>
              <w:ind w:left="136" w:right="96" w:hanging="0"/>
              <w:jc w:val="both"/>
              <w:rPr>
                <w:b/>
                <w:b/>
                <w:bCs/>
                <w:color w:val="000000"/>
              </w:rPr>
            </w:pPr>
            <w:r>
              <w:rPr>
                <w:b/>
                <w:bCs/>
                <w:color w:val="000000"/>
              </w:rPr>
              <w:t>5.</w:t>
            </w:r>
            <w:r>
              <w:rPr>
                <w:color w:val="000000"/>
              </w:rPr>
              <w:t xml:space="preserve"> </w:t>
            </w:r>
            <w:r>
              <w:rPr>
                <w:b/>
                <w:bCs/>
                <w:color w:val="000000"/>
              </w:rPr>
              <w:t xml:space="preserve">Переможець торгів </w:t>
            </w:r>
            <w:r>
              <w:rPr>
                <w:color w:val="000000"/>
              </w:rPr>
              <w:t>на виконання вимог п. 44 Особливостей</w:t>
            </w:r>
            <w:r>
              <w:rPr/>
              <w:t xml:space="preserve"> та ч. 2 статті 41 Закону</w:t>
            </w:r>
            <w:r>
              <w:rPr>
                <w:color w:val="000000"/>
              </w:rPr>
              <w:t xml:space="preserve"> повинен надати </w:t>
            </w:r>
            <w:r>
              <w:rPr>
                <w:color w:val="000000"/>
                <w:lang w:val="ru-RU"/>
              </w:rPr>
              <w:t>З</w:t>
            </w:r>
            <w:r>
              <w:rPr>
                <w:color w:val="000000"/>
              </w:rPr>
              <w:t xml:space="preserve">амовнику у строк, що </w:t>
            </w:r>
            <w:r>
              <w:rPr>
                <w:b/>
                <w:bCs/>
                <w:color w:val="000000"/>
              </w:rPr>
              <w:t xml:space="preserve">не перевищує </w:t>
            </w:r>
            <w:r>
              <w:rPr>
                <w:b/>
                <w:bCs/>
                <w:color w:val="000000"/>
                <w:shd w:fill="FFFFFF" w:val="clear"/>
                <w:lang w:eastAsia="en-US"/>
              </w:rPr>
              <w:t>чотири дні</w:t>
            </w:r>
            <w:r>
              <w:rPr>
                <w:color w:val="000000"/>
                <w:shd w:fill="FFFFFF" w:val="clear"/>
                <w:lang w:eastAsia="en-US"/>
              </w:rPr>
              <w:t xml:space="preserve"> з дати оприлюднення в електронній системі закупівель повідомлення про намір укласти договір про закупівлю, шляхом оприлюднення в електронній системі закупівель документів</w:t>
            </w:r>
            <w:r>
              <w:rPr>
                <w:b/>
                <w:bCs/>
                <w:color w:val="000000"/>
              </w:rPr>
              <w:t>:</w:t>
            </w:r>
          </w:p>
          <w:p>
            <w:pPr>
              <w:pStyle w:val="Normal"/>
              <w:widowControl w:val="false"/>
              <w:ind w:left="136" w:right="96" w:hanging="0"/>
              <w:jc w:val="both"/>
              <w:rPr>
                <w:color w:val="000000"/>
              </w:rPr>
            </w:pPr>
            <w:r>
              <w:rPr>
                <w:color w:val="000000"/>
              </w:rPr>
            </w:r>
          </w:p>
          <w:p>
            <w:pPr>
              <w:pStyle w:val="Normal"/>
              <w:widowControl w:val="false"/>
              <w:ind w:left="136" w:right="96" w:hanging="0"/>
              <w:jc w:val="both"/>
              <w:rPr>
                <w:color w:val="000000"/>
              </w:rPr>
            </w:pPr>
            <w:r>
              <w:rPr>
                <w:color w:val="000000"/>
              </w:rPr>
              <w:t xml:space="preserve">5.1. Документи, дійсні на момент подання, визначені </w:t>
            </w:r>
            <w:r>
              <w:rPr>
                <w:b/>
                <w:bCs/>
                <w:color w:val="000000"/>
              </w:rPr>
              <w:t>Додатком №3</w:t>
            </w:r>
            <w:r>
              <w:rPr>
                <w:color w:val="000000"/>
              </w:rPr>
              <w:t xml:space="preserve"> до Тендерної документації.</w:t>
            </w:r>
          </w:p>
          <w:p>
            <w:pPr>
              <w:pStyle w:val="Normal"/>
              <w:widowControl w:val="false"/>
              <w:ind w:left="136" w:right="96" w:hanging="0"/>
              <w:jc w:val="both"/>
              <w:rPr>
                <w:color w:val="000000"/>
              </w:rPr>
            </w:pPr>
            <w:r>
              <w:rPr>
                <w:color w:val="000000"/>
              </w:rPr>
            </w:r>
          </w:p>
          <w:p>
            <w:pPr>
              <w:pStyle w:val="Normal"/>
              <w:widowControl w:val="false"/>
              <w:ind w:left="136" w:right="97" w:hanging="0"/>
              <w:jc w:val="both"/>
              <w:rPr>
                <w:color w:val="000000"/>
              </w:rPr>
            </w:pPr>
            <w:r>
              <w:rPr>
                <w:color w:val="000000"/>
              </w:rPr>
              <w:t xml:space="preserve">5.2. Цінову пропозицію згідно </w:t>
            </w:r>
            <w:r>
              <w:rPr>
                <w:b/>
                <w:bCs/>
                <w:color w:val="000000"/>
              </w:rPr>
              <w:t>Додатку</w:t>
            </w:r>
            <w:r>
              <w:rPr>
                <w:b/>
                <w:bCs/>
                <w:color w:val="000000"/>
                <w:lang w:val="ru-RU"/>
              </w:rPr>
              <w:t xml:space="preserve"> № 2</w:t>
            </w:r>
            <w:r>
              <w:rPr>
                <w:color w:val="000000"/>
              </w:rPr>
              <w:t>.</w:t>
            </w:r>
          </w:p>
          <w:p>
            <w:pPr>
              <w:pStyle w:val="Normal"/>
              <w:widowControl w:val="false"/>
              <w:ind w:left="136" w:right="97" w:hanging="0"/>
              <w:jc w:val="both"/>
              <w:rPr>
                <w:color w:val="000000"/>
              </w:rPr>
            </w:pPr>
            <w:r>
              <w:rPr>
                <w:color w:val="000000"/>
              </w:rPr>
            </w:r>
          </w:p>
          <w:p>
            <w:pPr>
              <w:pStyle w:val="Normal"/>
              <w:widowControl w:val="false"/>
              <w:ind w:left="136" w:right="96" w:hanging="0"/>
              <w:jc w:val="both"/>
              <w:rPr>
                <w:color w:val="000000"/>
              </w:rPr>
            </w:pPr>
            <w:r>
              <w:rPr>
                <w:color w:val="000000"/>
              </w:rPr>
              <w:t xml:space="preserve">5.3 Документи, визначені </w:t>
            </w:r>
            <w:r>
              <w:rPr>
                <w:b/>
                <w:bCs/>
                <w:color w:val="000000"/>
              </w:rPr>
              <w:t>Додатком №4</w:t>
            </w:r>
            <w:r>
              <w:rPr>
                <w:color w:val="000000"/>
              </w:rPr>
              <w:t xml:space="preserve"> до Тендерної документації.</w:t>
            </w:r>
          </w:p>
          <w:p>
            <w:pPr>
              <w:pStyle w:val="Rvps14"/>
              <w:widowControl w:val="false"/>
              <w:spacing w:beforeAutospacing="0" w:before="0" w:afterAutospacing="0" w:after="280"/>
              <w:ind w:left="136" w:right="97" w:hanging="0"/>
              <w:jc w:val="both"/>
              <w:rPr>
                <w:lang w:val="uk-UA"/>
              </w:rPr>
            </w:pPr>
            <w:r>
              <w:rPr>
                <w:lang w:val="uk-UA"/>
              </w:rPr>
            </w:r>
          </w:p>
          <w:p>
            <w:pPr>
              <w:pStyle w:val="Normal"/>
              <w:widowControl w:val="false"/>
              <w:ind w:left="136" w:right="97" w:firstLine="361"/>
              <w:jc w:val="both"/>
              <w:rPr>
                <w:color w:val="000000"/>
                <w:shd w:fill="FFFFFF" w:val="clear"/>
              </w:rPr>
            </w:pPr>
            <w:r>
              <w:rPr/>
              <w:t xml:space="preserve">Зазначені у пунктах 5.1, 5.2, 5.3 документи надаються Переможцем </w:t>
            </w:r>
            <w:r>
              <w:rPr>
                <w:color w:val="000000"/>
                <w:shd w:fill="FFFFFF" w:val="clear"/>
              </w:rPr>
              <w:t>шляхом оприлюднення їх в електронній системі закупівель.</w:t>
            </w:r>
          </w:p>
          <w:p>
            <w:pPr>
              <w:pStyle w:val="Rvps2"/>
              <w:widowControl w:val="false"/>
              <w:shd w:val="clear" w:color="auto" w:fill="FFFFFF"/>
              <w:spacing w:beforeAutospacing="0" w:before="0" w:afterAutospacing="0" w:after="150"/>
              <w:ind w:firstLine="450"/>
              <w:jc w:val="both"/>
              <w:rPr>
                <w:color w:val="000000"/>
                <w:lang w:val="uk-UA"/>
              </w:rPr>
            </w:pPr>
            <w:r>
              <w:rPr>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trPr/>
        <w:tc>
          <w:tcPr>
            <w:tcW w:w="390"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jc w:val="center"/>
              <w:rPr>
                <w:color w:val="000000"/>
              </w:rPr>
            </w:pPr>
            <w:r>
              <w:rPr>
                <w:color w:val="000000"/>
              </w:rPr>
              <w:t>6</w:t>
            </w:r>
          </w:p>
        </w:tc>
        <w:tc>
          <w:tcPr>
            <w:tcW w:w="4485"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ind w:left="104" w:right="43" w:hanging="0"/>
              <w:jc w:val="both"/>
              <w:rPr>
                <w:color w:val="000000"/>
              </w:rPr>
            </w:pPr>
            <w:r>
              <w:rPr>
                <w:color w:val="000000"/>
              </w:rPr>
              <w:t>Інформація про технічні, якісні, кількісні характеристики та інші вимоги до предмета закупівлі.</w:t>
            </w:r>
          </w:p>
        </w:tc>
        <w:tc>
          <w:tcPr>
            <w:tcW w:w="5263" w:type="dxa"/>
            <w:tcBorders>
              <w:top w:val="outset" w:sz="6" w:space="0" w:color="000000"/>
              <w:left w:val="outset" w:sz="6" w:space="0" w:color="000000"/>
              <w:bottom w:val="outset" w:sz="6" w:space="0" w:color="000000"/>
              <w:right w:val="outset" w:sz="6" w:space="0" w:color="000000"/>
            </w:tcBorders>
          </w:tcPr>
          <w:p>
            <w:pPr>
              <w:pStyle w:val="Normal"/>
              <w:widowControl w:val="false"/>
              <w:tabs>
                <w:tab w:val="clear" w:pos="708"/>
                <w:tab w:val="left" w:pos="1065" w:leader="none"/>
              </w:tabs>
              <w:ind w:left="72" w:firstLine="425"/>
              <w:jc w:val="both"/>
              <w:rPr/>
            </w:pPr>
            <w:r>
              <w:rPr>
                <w:color w:val="000000"/>
              </w:rPr>
              <w:t xml:space="preserve"> </w:t>
            </w:r>
            <w:r>
              <w:rPr>
                <w:color w:val="000000"/>
              </w:rPr>
              <w:t xml:space="preserve">Зазначено в «Технічній специфікації»    </w:t>
            </w:r>
            <w:r>
              <w:rPr>
                <w:b/>
                <w:bCs/>
                <w:shd w:fill="FFE599" w:val="clear"/>
              </w:rPr>
              <w:t>Додатку № 1</w:t>
            </w:r>
            <w:r>
              <w:rPr>
                <w:color w:val="000000"/>
              </w:rPr>
              <w:t xml:space="preserve">   до Тендерної документації.</w:t>
            </w:r>
          </w:p>
        </w:tc>
      </w:tr>
      <w:tr>
        <w:trPr/>
        <w:tc>
          <w:tcPr>
            <w:tcW w:w="390"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jc w:val="center"/>
              <w:rPr>
                <w:color w:val="000000"/>
              </w:rPr>
            </w:pPr>
            <w:r>
              <w:rPr>
                <w:color w:val="000000"/>
              </w:rPr>
              <w:t>7</w:t>
            </w:r>
          </w:p>
        </w:tc>
        <w:tc>
          <w:tcPr>
            <w:tcW w:w="4485"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ind w:left="104" w:right="185" w:hanging="0"/>
              <w:jc w:val="both"/>
              <w:rPr>
                <w:color w:val="000000"/>
              </w:rPr>
            </w:pPr>
            <w:r>
              <w:rPr>
                <w:color w:val="000000"/>
              </w:rPr>
              <w:t>Інформація про субпідрядника (у випадку закупівлі робіт)</w:t>
            </w:r>
          </w:p>
        </w:tc>
        <w:tc>
          <w:tcPr>
            <w:tcW w:w="5263"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ind w:left="136" w:right="96" w:firstLine="499"/>
              <w:jc w:val="both"/>
              <w:rPr>
                <w:color w:val="000000"/>
              </w:rPr>
            </w:pPr>
            <w:r>
              <w:rPr>
                <w:color w:val="000000"/>
              </w:rPr>
              <w:t>Залучення субпідрядника (субпідрядників) не передбачається</w:t>
            </w:r>
          </w:p>
        </w:tc>
      </w:tr>
      <w:tr>
        <w:trPr/>
        <w:tc>
          <w:tcPr>
            <w:tcW w:w="390"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jc w:val="center"/>
              <w:rPr>
                <w:color w:val="000000"/>
              </w:rPr>
            </w:pPr>
            <w:r>
              <w:rPr>
                <w:color w:val="000000"/>
              </w:rPr>
              <w:t>8</w:t>
            </w:r>
          </w:p>
        </w:tc>
        <w:tc>
          <w:tcPr>
            <w:tcW w:w="4485"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ind w:left="104" w:right="185" w:hanging="0"/>
              <w:jc w:val="both"/>
              <w:rPr>
                <w:color w:val="000000"/>
              </w:rPr>
            </w:pPr>
            <w:r>
              <w:rPr>
                <w:color w:val="000000"/>
              </w:rPr>
              <w:t>Унесення змін або відкликання тендерної пропозиції учасником</w:t>
            </w:r>
          </w:p>
        </w:tc>
        <w:tc>
          <w:tcPr>
            <w:tcW w:w="5263"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ind w:left="136" w:right="96" w:firstLine="540"/>
              <w:jc w:val="both"/>
              <w:rPr>
                <w:color w:val="000000"/>
              </w:rPr>
            </w:pPr>
            <w:r>
              <w:rPr>
                <w:color w:val="000000"/>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r>
              <w:rPr/>
              <w:t>(у разі якщо Замовник вимагає надання учасниками забезпечення тендерної пропозиції)</w:t>
            </w:r>
            <w:r>
              <w:rPr>
                <w:color w:val="000000"/>
              </w:rPr>
              <w:t>.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trPr/>
        <w:tc>
          <w:tcPr>
            <w:tcW w:w="390" w:type="dxa"/>
            <w:tcBorders>
              <w:top w:val="outset" w:sz="6" w:space="0" w:color="000000"/>
              <w:left w:val="outset" w:sz="6" w:space="0" w:color="000000"/>
              <w:bottom w:val="outset" w:sz="6" w:space="0" w:color="000000"/>
              <w:right w:val="outset" w:sz="6" w:space="0" w:color="000000"/>
            </w:tcBorders>
          </w:tcPr>
          <w:p>
            <w:pPr>
              <w:pStyle w:val="Normal"/>
              <w:widowControl w:val="false"/>
              <w:spacing w:before="150" w:after="150"/>
              <w:jc w:val="both"/>
              <w:rPr/>
            </w:pPr>
            <w:r>
              <w:rPr>
                <w:sz w:val="22"/>
                <w:szCs w:val="22"/>
              </w:rPr>
              <w:t>9</w:t>
            </w:r>
          </w:p>
        </w:tc>
        <w:tc>
          <w:tcPr>
            <w:tcW w:w="4485" w:type="dxa"/>
            <w:tcBorders>
              <w:top w:val="outset" w:sz="6" w:space="0" w:color="000000"/>
              <w:left w:val="outset" w:sz="6" w:space="0" w:color="000000"/>
              <w:bottom w:val="outset" w:sz="6" w:space="0" w:color="000000"/>
              <w:right w:val="outset" w:sz="6" w:space="0" w:color="000000"/>
            </w:tcBorders>
          </w:tcPr>
          <w:p>
            <w:pPr>
              <w:pStyle w:val="Normal"/>
              <w:widowControl w:val="false"/>
              <w:spacing w:before="150" w:after="150"/>
              <w:rPr/>
            </w:pPr>
            <w:r>
              <w:rPr>
                <w:color w:val="000000"/>
                <w:sz w:val="22"/>
                <w:szCs w:val="22"/>
              </w:rPr>
              <w:t>Ступень локалізації виробництва</w:t>
            </w:r>
          </w:p>
        </w:tc>
        <w:tc>
          <w:tcPr>
            <w:tcW w:w="526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150" w:after="150"/>
              <w:ind w:firstLine="635"/>
              <w:jc w:val="both"/>
              <w:rPr/>
            </w:pPr>
            <w:r>
              <w:rPr>
                <w:sz w:val="22"/>
                <w:szCs w:val="22"/>
              </w:rPr>
              <w:t>Не застосовується</w:t>
            </w:r>
          </w:p>
          <w:p>
            <w:pPr>
              <w:pStyle w:val="LOnormal"/>
              <w:widowControl w:val="false"/>
              <w:spacing w:lineRule="auto" w:line="240"/>
              <w:ind w:left="-27" w:right="-58" w:hanging="0"/>
              <w:jc w:val="both"/>
              <w:rPr>
                <w:rFonts w:ascii="Times New Roman" w:hAnsi="Times New Roman" w:cs="Times New Roman"/>
                <w:color w:val="auto"/>
                <w:lang w:val="uk-UA"/>
              </w:rPr>
            </w:pPr>
            <w:r>
              <w:rPr>
                <w:rFonts w:cs="Times New Roman" w:ascii="Times New Roman" w:hAnsi="Times New Roman"/>
                <w:color w:val="auto"/>
                <w:lang w:val="uk-UA"/>
              </w:rPr>
            </w:r>
          </w:p>
        </w:tc>
      </w:tr>
      <w:tr>
        <w:trPr>
          <w:trHeight w:val="282" w:hRule="atLeast"/>
        </w:trPr>
        <w:tc>
          <w:tcPr>
            <w:tcW w:w="10138" w:type="dxa"/>
            <w:gridSpan w:val="3"/>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jc w:val="center"/>
              <w:rPr>
                <w:b/>
                <w:b/>
                <w:bCs/>
                <w:color w:val="000000"/>
              </w:rPr>
            </w:pPr>
            <w:r>
              <w:rPr>
                <w:b/>
                <w:bCs/>
                <w:color w:val="000000"/>
              </w:rPr>
              <w:t>Розділ IV.    Подання та розкриття тендерної пропозиції</w:t>
            </w:r>
          </w:p>
        </w:tc>
      </w:tr>
      <w:tr>
        <w:trPr/>
        <w:tc>
          <w:tcPr>
            <w:tcW w:w="390"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jc w:val="center"/>
              <w:rPr>
                <w:color w:val="000000"/>
              </w:rPr>
            </w:pPr>
            <w:r>
              <w:rPr>
                <w:color w:val="000000"/>
              </w:rPr>
              <w:t>1</w:t>
            </w:r>
          </w:p>
        </w:tc>
        <w:tc>
          <w:tcPr>
            <w:tcW w:w="4485"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ind w:left="104" w:right="43" w:hanging="0"/>
              <w:jc w:val="both"/>
              <w:rPr>
                <w:color w:val="000000"/>
              </w:rPr>
            </w:pPr>
            <w:r>
              <w:rPr>
                <w:color w:val="000000"/>
              </w:rPr>
              <w:t>Кінцевий строк подання тендерної пропозиції</w:t>
            </w:r>
          </w:p>
        </w:tc>
        <w:tc>
          <w:tcPr>
            <w:tcW w:w="5263" w:type="dxa"/>
            <w:tcBorders>
              <w:top w:val="outset" w:sz="6" w:space="0" w:color="000000"/>
              <w:left w:val="outset" w:sz="6" w:space="0" w:color="000000"/>
              <w:bottom w:val="outset" w:sz="6" w:space="0" w:color="000000"/>
              <w:right w:val="outset" w:sz="6" w:space="0" w:color="000000"/>
            </w:tcBorders>
          </w:tcPr>
          <w:p>
            <w:pPr>
              <w:pStyle w:val="Normal"/>
              <w:widowControl w:val="false"/>
              <w:jc w:val="both"/>
              <w:rPr/>
            </w:pPr>
            <w:r>
              <w:rPr/>
              <w:t>Кінцевий строк подання тендерних пропозицій:</w:t>
            </w:r>
          </w:p>
          <w:p>
            <w:pPr>
              <w:pStyle w:val="NoSpacing"/>
              <w:widowControl w:val="false"/>
              <w:jc w:val="both"/>
              <w:rPr>
                <w:b/>
                <w:b/>
                <w:bCs/>
                <w:lang w:val="uk-UA" w:eastAsia="ru-RU"/>
              </w:rPr>
            </w:pPr>
            <w:r>
              <w:rPr>
                <w:b/>
                <w:bCs/>
                <w:sz w:val="24"/>
                <w:szCs w:val="24"/>
                <w:lang w:val="uk-UA" w:eastAsia="ar-SA"/>
              </w:rPr>
              <w:t>14.02.</w:t>
            </w:r>
            <w:r>
              <w:rPr>
                <w:b/>
                <w:bCs/>
                <w:lang w:val="uk-UA"/>
              </w:rPr>
              <w:t>2023р. до _16_:_00_</w:t>
            </w:r>
          </w:p>
          <w:p>
            <w:pPr>
              <w:pStyle w:val="Normal"/>
              <w:widowControl w:val="false"/>
              <w:ind w:left="141" w:hanging="0"/>
              <w:jc w:val="both"/>
              <w:rPr>
                <w:i/>
                <w:i/>
                <w:iCs/>
                <w:color w:val="2F5496"/>
                <w:u w:val="single"/>
              </w:rPr>
            </w:pPr>
            <w:r>
              <w:rPr>
                <w:sz w:val="22"/>
                <w:szCs w:val="22"/>
              </w:rPr>
              <w:t>Тендерні пропозиції після закінчення кінцевого строку їх подання не приймаються електронною системою закупівель.</w:t>
            </w:r>
          </w:p>
        </w:tc>
      </w:tr>
      <w:tr>
        <w:trPr/>
        <w:tc>
          <w:tcPr>
            <w:tcW w:w="390"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jc w:val="center"/>
              <w:rPr>
                <w:color w:val="000000"/>
              </w:rPr>
            </w:pPr>
            <w:r>
              <w:rPr>
                <w:color w:val="000000"/>
              </w:rPr>
              <w:t>2</w:t>
            </w:r>
          </w:p>
        </w:tc>
        <w:tc>
          <w:tcPr>
            <w:tcW w:w="4485"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ind w:left="104" w:right="43" w:hanging="0"/>
              <w:jc w:val="both"/>
              <w:rPr>
                <w:color w:val="000000"/>
              </w:rPr>
            </w:pPr>
            <w:r>
              <w:rPr>
                <w:color w:val="000000"/>
              </w:rPr>
              <w:t>Дата та час розкриття тендерної пропозиції</w:t>
            </w:r>
          </w:p>
          <w:p>
            <w:pPr>
              <w:pStyle w:val="NormalWeb"/>
              <w:widowControl w:val="false"/>
              <w:spacing w:beforeAutospacing="0" w:before="0" w:afterAutospacing="0" w:after="280"/>
              <w:ind w:left="104" w:right="43" w:hanging="0"/>
              <w:jc w:val="both"/>
              <w:rPr>
                <w:color w:val="000000"/>
              </w:rPr>
            </w:pPr>
            <w:r>
              <w:rPr>
                <w:color w:val="000000"/>
              </w:rPr>
            </w:r>
          </w:p>
        </w:tc>
        <w:tc>
          <w:tcPr>
            <w:tcW w:w="526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120" w:after="0"/>
              <w:ind w:firstLine="567"/>
              <w:jc w:val="both"/>
              <w:rPr/>
            </w:pPr>
            <w:r>
              <w:rPr/>
              <w:t>Відкриті торги проводяться без застосування електронного аукціону.</w:t>
            </w:r>
          </w:p>
          <w:p>
            <w:pPr>
              <w:pStyle w:val="Normal"/>
              <w:widowControl w:val="false"/>
              <w:spacing w:before="120" w:after="0"/>
              <w:ind w:firstLine="567"/>
              <w:jc w:val="both"/>
              <w:rPr/>
            </w:pPr>
            <w:r>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pPr>
              <w:pStyle w:val="Normal"/>
              <w:widowControl w:val="false"/>
              <w:spacing w:before="120" w:after="0"/>
              <w:ind w:firstLine="567"/>
              <w:jc w:val="both"/>
              <w:rPr/>
            </w:pPr>
            <w:r>
              <w:rPr/>
              <w:t>Не підлягає розкриттю інформація, що обґрунтовано визначена учасником як конфіденційна, у тому числі</w:t>
            </w:r>
            <w:r>
              <w:rPr>
                <w:lang w:val="ru-RU"/>
              </w:rPr>
              <w:t xml:space="preserve"> </w:t>
            </w:r>
            <w:r>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pStyle w:val="Normal"/>
              <w:widowControl w:val="false"/>
              <w:ind w:left="72" w:firstLine="425"/>
              <w:jc w:val="both"/>
              <w:rPr/>
            </w:pPr>
            <w:r>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Pr>
                <w:sz w:val="28"/>
                <w:szCs w:val="28"/>
              </w:rPr>
              <w:t>.</w:t>
            </w:r>
          </w:p>
        </w:tc>
      </w:tr>
      <w:tr>
        <w:trPr>
          <w:trHeight w:val="260" w:hRule="atLeast"/>
        </w:trPr>
        <w:tc>
          <w:tcPr>
            <w:tcW w:w="10138" w:type="dxa"/>
            <w:gridSpan w:val="3"/>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280"/>
              <w:jc w:val="center"/>
              <w:rPr>
                <w:b/>
                <w:b/>
                <w:bCs/>
                <w:color w:val="000000"/>
              </w:rPr>
            </w:pPr>
            <w:r>
              <w:rPr>
                <w:b/>
                <w:bCs/>
                <w:color w:val="000000"/>
              </w:rPr>
              <w:t>Розділ V. Оцінка тендерної пропозиції</w:t>
            </w:r>
          </w:p>
        </w:tc>
      </w:tr>
      <w:tr>
        <w:trPr/>
        <w:tc>
          <w:tcPr>
            <w:tcW w:w="390"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jc w:val="center"/>
              <w:rPr>
                <w:color w:val="000000"/>
              </w:rPr>
            </w:pPr>
            <w:r>
              <w:rPr>
                <w:color w:val="000000"/>
              </w:rPr>
              <w:t>1</w:t>
            </w:r>
          </w:p>
        </w:tc>
        <w:tc>
          <w:tcPr>
            <w:tcW w:w="4485"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ind w:left="104" w:right="43" w:hanging="0"/>
              <w:jc w:val="both"/>
              <w:rPr/>
            </w:pPr>
            <w:r>
              <w:rPr/>
              <w:t>Порядок розгляду тендерних пропозицій, перелік критеріїв та методика оцінки тендерної пропозиції із зазначенням питомої ваги критерію.</w:t>
            </w:r>
          </w:p>
        </w:tc>
        <w:tc>
          <w:tcPr>
            <w:tcW w:w="5263" w:type="dxa"/>
            <w:tcBorders>
              <w:top w:val="outset" w:sz="6" w:space="0" w:color="000000"/>
              <w:left w:val="outset" w:sz="6" w:space="0" w:color="000000"/>
              <w:bottom w:val="outset" w:sz="6" w:space="0" w:color="000000"/>
              <w:right w:val="outset" w:sz="6" w:space="0" w:color="000000"/>
            </w:tcBorders>
          </w:tcPr>
          <w:p>
            <w:pPr>
              <w:pStyle w:val="Normal"/>
              <w:widowControl w:val="false"/>
              <w:spacing w:before="120" w:after="0"/>
              <w:ind w:firstLine="567"/>
              <w:jc w:val="both"/>
              <w:rPr/>
            </w:pPr>
            <w:r>
              <w:rPr>
                <w:color w:val="000000"/>
                <w:lang w:val="ru-RU"/>
              </w:rPr>
              <w:t xml:space="preserve">     </w:t>
            </w:r>
            <w:r>
              <w:rPr>
                <w:color w:val="000000"/>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ind w:left="130" w:right="98" w:hanging="0"/>
              <w:jc w:val="both"/>
              <w:rPr>
                <w:color w:val="000000"/>
              </w:rPr>
            </w:pPr>
            <w:r>
              <w:rPr>
                <w:color w:val="000000"/>
              </w:rPr>
            </w:r>
          </w:p>
          <w:p>
            <w:pPr>
              <w:pStyle w:val="Normal"/>
              <w:widowControl w:val="false"/>
              <w:ind w:left="130" w:right="98" w:hanging="0"/>
              <w:jc w:val="center"/>
              <w:rPr>
                <w:b/>
                <w:b/>
                <w:bCs/>
                <w:color w:val="000000"/>
                <w:lang w:val="ru-RU"/>
              </w:rPr>
            </w:pPr>
            <w:r>
              <w:rPr>
                <w:b/>
                <w:bCs/>
                <w:color w:val="000000"/>
              </w:rPr>
              <w:t>КРИТЕРІЇ ТА МЕТОДИКА</w:t>
            </w:r>
          </w:p>
          <w:p>
            <w:pPr>
              <w:pStyle w:val="Normal"/>
              <w:widowControl w:val="false"/>
              <w:ind w:left="130" w:right="98" w:hanging="0"/>
              <w:jc w:val="center"/>
              <w:rPr>
                <w:b/>
                <w:b/>
                <w:bCs/>
                <w:color w:val="000000"/>
              </w:rPr>
            </w:pPr>
            <w:r>
              <w:rPr>
                <w:b/>
                <w:bCs/>
                <w:color w:val="000000"/>
              </w:rPr>
              <w:t>ОЦІНКИ ТЕНДЕРНИХ ПРОПОЗИЦІЙ</w:t>
            </w:r>
          </w:p>
          <w:p>
            <w:pPr>
              <w:pStyle w:val="Normal"/>
              <w:widowControl w:val="false"/>
              <w:ind w:left="130" w:right="98" w:hanging="0"/>
              <w:jc w:val="both"/>
              <w:rPr>
                <w:color w:val="000000"/>
              </w:rPr>
            </w:pPr>
            <w:r>
              <w:rPr>
                <w:b/>
                <w:bCs/>
                <w:color w:val="000000"/>
                <w:lang w:val="ru-RU"/>
              </w:rPr>
              <w:t xml:space="preserve">     </w:t>
            </w:r>
            <w:r>
              <w:rPr>
                <w:b/>
                <w:bCs/>
                <w:color w:val="000000"/>
              </w:rPr>
              <w:t xml:space="preserve">Оцінка тендерних пропозицій здійснюється на основі єдиного критерію – ціна тендерної пропозиції </w:t>
            </w:r>
            <w:r>
              <w:rPr>
                <w:b/>
                <w:bCs/>
                <w:i/>
                <w:iCs/>
              </w:rPr>
              <w:t xml:space="preserve">(без урахування ПДВ). </w:t>
            </w:r>
            <w:r>
              <w:rPr/>
              <w:t>Питома вага цінового критерію  – 100</w:t>
            </w:r>
            <w:r>
              <w:rPr>
                <w:color w:val="000000"/>
              </w:rPr>
              <w:t xml:space="preserve"> %.</w:t>
            </w:r>
          </w:p>
          <w:p>
            <w:pPr>
              <w:pStyle w:val="Normal"/>
              <w:widowControl w:val="false"/>
              <w:ind w:left="130" w:right="98" w:hanging="0"/>
              <w:jc w:val="center"/>
              <w:rPr>
                <w:b/>
                <w:b/>
                <w:bCs/>
                <w:color w:val="000000"/>
              </w:rPr>
            </w:pPr>
            <w:r>
              <w:rPr>
                <w:b/>
                <w:bCs/>
                <w:color w:val="000000"/>
              </w:rPr>
            </w:r>
          </w:p>
          <w:p>
            <w:pPr>
              <w:pStyle w:val="Normal"/>
              <w:widowControl w:val="false"/>
              <w:ind w:left="130" w:right="98" w:hanging="0"/>
              <w:jc w:val="center"/>
              <w:rPr>
                <w:b/>
                <w:b/>
                <w:bCs/>
                <w:color w:val="000000"/>
              </w:rPr>
            </w:pPr>
            <w:r>
              <w:rPr>
                <w:b/>
                <w:bCs/>
                <w:color w:val="000000"/>
              </w:rPr>
              <w:t>МЕТОДИКА ОЦІНКИ</w:t>
            </w:r>
          </w:p>
          <w:p>
            <w:pPr>
              <w:pStyle w:val="Normal"/>
              <w:widowControl w:val="false"/>
              <w:ind w:left="130" w:right="98" w:firstLine="363"/>
              <w:jc w:val="both"/>
              <w:rPr>
                <w:color w:val="000000"/>
              </w:rPr>
            </w:pPr>
            <w:r>
              <w:rPr>
                <w:color w:val="000000"/>
              </w:rPr>
              <w:t xml:space="preserve"> </w:t>
            </w:r>
            <w:r>
              <w:rPr>
                <w:color w:val="000000"/>
              </w:rPr>
              <w:t>Ціна тендерної пропозиції повинна бути чітко визначена та включати всі витрати на отримання дозволів, ліцензій, сертифікатів та інше, а також містити інформацію про врахування/ неврахування податку на додану вартість.</w:t>
            </w:r>
          </w:p>
          <w:p>
            <w:pPr>
              <w:pStyle w:val="Normal"/>
              <w:widowControl w:val="false"/>
              <w:spacing w:before="120" w:after="0"/>
              <w:ind w:firstLine="567"/>
              <w:jc w:val="both"/>
              <w:rPr/>
            </w:pPr>
            <w:r>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spacing w:before="120" w:after="0"/>
              <w:ind w:firstLine="567"/>
              <w:jc w:val="both"/>
              <w:rPr/>
            </w:pPr>
            <w:r>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widowControl w:val="false"/>
              <w:spacing w:before="120" w:after="0"/>
              <w:ind w:firstLine="567"/>
              <w:jc w:val="both"/>
              <w:rPr/>
            </w:pPr>
            <w:r>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pPr>
              <w:pStyle w:val="Normal"/>
              <w:widowControl w:val="false"/>
              <w:spacing w:before="120" w:after="0"/>
              <w:ind w:firstLine="567"/>
              <w:jc w:val="both"/>
              <w:rPr/>
            </w:pPr>
            <w:r>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pacing w:before="120" w:after="0"/>
              <w:ind w:firstLine="567"/>
              <w:jc w:val="both"/>
              <w:rPr/>
            </w:pPr>
            <w:r>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pStyle w:val="Normal"/>
              <w:widowControl w:val="false"/>
              <w:spacing w:before="120" w:after="0"/>
              <w:ind w:firstLine="567"/>
              <w:jc w:val="both"/>
              <w:rPr/>
            </w:pPr>
            <w:r>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pacing w:before="120" w:after="0"/>
              <w:ind w:firstLine="567"/>
              <w:jc w:val="both"/>
              <w:rPr/>
            </w:pPr>
            <w:r>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pPr>
              <w:pStyle w:val="Normal"/>
              <w:widowControl w:val="false"/>
              <w:spacing w:before="120" w:after="0"/>
              <w:ind w:firstLine="567"/>
              <w:jc w:val="both"/>
              <w:rPr/>
            </w:pPr>
            <w:r>
              <w:rPr/>
              <w:t>Обґрунтування аномально низької тендерної пропозиції може містити інформацію про:</w:t>
            </w:r>
          </w:p>
          <w:p>
            <w:pPr>
              <w:pStyle w:val="Normal"/>
              <w:widowControl w:val="false"/>
              <w:spacing w:before="120" w:after="0"/>
              <w:ind w:firstLine="567"/>
              <w:jc w:val="both"/>
              <w:rPr/>
            </w:pPr>
            <w:r>
              <w:rPr/>
              <w:t>- 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spacing w:before="120" w:after="0"/>
              <w:ind w:firstLine="567"/>
              <w:jc w:val="both"/>
              <w:rPr/>
            </w:pPr>
            <w:r>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spacing w:before="120" w:after="0"/>
              <w:ind w:firstLine="567"/>
              <w:jc w:val="both"/>
              <w:rPr/>
            </w:pPr>
            <w:r>
              <w:rPr/>
              <w:t>- отримання учасником процедури закупівлі державної допомоги згідно із законодавством.</w:t>
            </w:r>
          </w:p>
          <w:p>
            <w:pPr>
              <w:pStyle w:val="Normal"/>
              <w:widowControl w:val="false"/>
              <w:spacing w:lineRule="atLeast" w:line="240"/>
              <w:ind w:left="130" w:firstLine="363"/>
              <w:jc w:val="both"/>
              <w:rPr>
                <w:highlight w:val="yellow"/>
              </w:rPr>
            </w:pPr>
            <w:r>
              <w:rPr>
                <w:color w:val="000000"/>
                <w:shd w:fill="FFFFFF" w:val="clear"/>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tLeast" w:line="240"/>
              <w:ind w:left="130" w:firstLine="363"/>
              <w:jc w:val="both"/>
              <w:rPr/>
            </w:pPr>
            <w:bookmarkStart w:id="22" w:name="n825"/>
            <w:bookmarkEnd w:id="22"/>
            <w:r>
              <w:rPr/>
              <w:t>Замовник розміщує повідомлення з вимогою про усунення невідповідностей в інформації та/або документах:</w:t>
            </w:r>
          </w:p>
          <w:p>
            <w:pPr>
              <w:pStyle w:val="NormalWeb"/>
              <w:widowControl w:val="false"/>
              <w:shd w:val="clear" w:color="auto" w:fill="FFFFFF"/>
              <w:spacing w:lineRule="auto" w:line="228" w:beforeAutospacing="0" w:before="120" w:afterAutospacing="0" w:after="280"/>
              <w:ind w:left="130" w:firstLine="363"/>
              <w:jc w:val="both"/>
              <w:rPr/>
            </w:pPr>
            <w:bookmarkStart w:id="23" w:name="n826"/>
            <w:bookmarkEnd w:id="23"/>
            <w:r>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tLeast" w:line="240"/>
              <w:ind w:left="130" w:firstLine="363"/>
              <w:jc w:val="both"/>
              <w:rPr/>
            </w:pPr>
            <w:bookmarkStart w:id="24" w:name="n828"/>
            <w:bookmarkEnd w:id="24"/>
            <w:r>
              <w:rPr/>
              <w:t>Повідомлення з вимогою про усунення невідповідностей повинно містити таку інформацію:</w:t>
            </w:r>
          </w:p>
          <w:p>
            <w:pPr>
              <w:pStyle w:val="Normal"/>
              <w:widowControl w:val="false"/>
              <w:spacing w:lineRule="atLeast" w:line="240"/>
              <w:ind w:left="130" w:firstLine="363"/>
              <w:jc w:val="both"/>
              <w:rPr/>
            </w:pPr>
            <w:bookmarkStart w:id="25" w:name="n829"/>
            <w:bookmarkEnd w:id="25"/>
            <w:r>
              <w:rPr/>
              <w:t>1) перелік виявлених невідповідностей;</w:t>
            </w:r>
          </w:p>
          <w:p>
            <w:pPr>
              <w:pStyle w:val="Normal"/>
              <w:widowControl w:val="false"/>
              <w:spacing w:lineRule="atLeast" w:line="240"/>
              <w:ind w:left="130" w:firstLine="363"/>
              <w:jc w:val="both"/>
              <w:rPr/>
            </w:pPr>
            <w:bookmarkStart w:id="26" w:name="n830"/>
            <w:bookmarkEnd w:id="26"/>
            <w:r>
              <w:rPr/>
              <w:t>2) посилання на вимогу (вимоги) тендерної документації, щодо якої (яких) виявлені невідповідності;</w:t>
            </w:r>
          </w:p>
          <w:p>
            <w:pPr>
              <w:pStyle w:val="Normal"/>
              <w:widowControl w:val="false"/>
              <w:spacing w:lineRule="atLeast" w:line="240"/>
              <w:ind w:left="130" w:firstLine="363"/>
              <w:jc w:val="both"/>
              <w:rPr/>
            </w:pPr>
            <w:bookmarkStart w:id="27" w:name="n831"/>
            <w:bookmarkEnd w:id="27"/>
            <w:r>
              <w:rPr/>
              <w:t>3) перелік інформації та/або документів, які повинен подати учасник для усунення виявлених невідповідностей.</w:t>
            </w:r>
          </w:p>
          <w:p>
            <w:pPr>
              <w:pStyle w:val="Normal"/>
              <w:widowControl w:val="false"/>
              <w:spacing w:lineRule="atLeast" w:line="240"/>
              <w:ind w:left="130" w:firstLine="363"/>
              <w:jc w:val="both"/>
              <w:rPr/>
            </w:pPr>
            <w:bookmarkStart w:id="28" w:name="n832"/>
            <w:bookmarkEnd w:id="28"/>
            <w:r>
              <w:rPr>
                <w:color w:val="000000"/>
                <w:shd w:fill="FFFFFF" w:val="clear"/>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t>.</w:t>
            </w:r>
          </w:p>
          <w:p>
            <w:pPr>
              <w:pStyle w:val="Normal"/>
              <w:widowControl w:val="false"/>
              <w:spacing w:lineRule="atLeast" w:line="240"/>
              <w:ind w:left="130" w:firstLine="363"/>
              <w:jc w:val="both"/>
              <w:rPr/>
            </w:pPr>
            <w:bookmarkStart w:id="29" w:name="n749"/>
            <w:bookmarkEnd w:id="29"/>
            <w:r>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tLeast" w:line="240"/>
              <w:ind w:left="130" w:firstLine="363"/>
              <w:jc w:val="both"/>
              <w:rPr>
                <w:lang w:eastAsia="uk-UA"/>
              </w:rPr>
            </w:pPr>
            <w:r>
              <w:rPr>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p>
            <w:pPr>
              <w:pStyle w:val="Normal"/>
              <w:widowControl w:val="false"/>
              <w:spacing w:lineRule="atLeast" w:line="240"/>
              <w:ind w:left="130" w:firstLine="363"/>
              <w:jc w:val="both"/>
              <w:rPr>
                <w:lang w:eastAsia="uk-UA"/>
              </w:rPr>
            </w:pPr>
            <w:r>
              <w:rPr>
                <w:sz w:val="28"/>
                <w:szCs w:val="28"/>
              </w:rPr>
              <w:t xml:space="preserve"> </w:t>
            </w:r>
            <w:r>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spacing w:lineRule="atLeast" w:line="240"/>
              <w:ind w:left="130" w:firstLine="363"/>
              <w:jc w:val="both"/>
              <w:rPr>
                <w:color w:val="000000"/>
              </w:rPr>
            </w:pPr>
            <w:r>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trPr/>
        <w:tc>
          <w:tcPr>
            <w:tcW w:w="390"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jc w:val="center"/>
              <w:rPr>
                <w:color w:val="000000"/>
              </w:rPr>
            </w:pPr>
            <w:r>
              <w:rPr>
                <w:color w:val="000000"/>
              </w:rPr>
              <w:t>2</w:t>
            </w:r>
          </w:p>
        </w:tc>
        <w:tc>
          <w:tcPr>
            <w:tcW w:w="4485"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rPr>
                <w:color w:val="000000"/>
              </w:rPr>
            </w:pPr>
            <w:r>
              <w:rPr>
                <w:color w:val="000000"/>
              </w:rPr>
              <w:t>Інша інформація</w:t>
            </w:r>
          </w:p>
        </w:tc>
        <w:tc>
          <w:tcPr>
            <w:tcW w:w="5263" w:type="dxa"/>
            <w:tcBorders>
              <w:top w:val="outset" w:sz="6" w:space="0" w:color="000000"/>
              <w:left w:val="outset" w:sz="6" w:space="0" w:color="000000"/>
              <w:bottom w:val="outset" w:sz="6" w:space="0" w:color="000000"/>
              <w:right w:val="outset" w:sz="6" w:space="0" w:color="000000"/>
            </w:tcBorders>
          </w:tcPr>
          <w:p>
            <w:pPr>
              <w:pStyle w:val="Normal"/>
              <w:widowControl w:val="false"/>
              <w:spacing w:before="120" w:after="0"/>
              <w:ind w:firstLine="567"/>
              <w:jc w:val="both"/>
              <w:rPr/>
            </w:pPr>
            <w:r>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spacing w:before="120" w:after="0"/>
              <w:ind w:left="141" w:firstLine="498"/>
              <w:jc w:val="both"/>
              <w:rPr>
                <w:color w:val="000000"/>
              </w:rPr>
            </w:pPr>
            <w:r>
              <w:rPr/>
              <w:t xml:space="preserve">Закупівля товарів, робіт і послуг не буде здійснюватися у юридичних осіб – </w:t>
            </w:r>
            <w:r>
              <w:rPr>
                <w:shd w:fill="FFFFFF" w:val="clear"/>
                <w:lang w:eastAsia="en-US"/>
              </w:rPr>
              <w:t xml:space="preserve">резидентів Російської Федерації/Республіки Білорусь державної форми власності, юридичних осіб, створеною та/або зареєстрованою відповідно до законодавства Російської Федерації/Республіки Білорусь, та/або юридичних осіб, кінцевим бенефіціарним власником (власником) якої є резидент (резиденти) Російської Федерації/Республіки Білорусь, або фізичних осіб (фізичних осіб </w:t>
            </w:r>
            <w:r>
              <w:rPr>
                <w:lang w:eastAsia="en-US"/>
              </w:rPr>
              <w:t>–</w:t>
            </w:r>
            <w:r>
              <w:rPr>
                <w:shd w:fill="FFFFFF" w:val="clear"/>
                <w:lang w:eastAsia="en-US"/>
              </w:rPr>
              <w:t xml:space="preserve"> підприємців) </w:t>
            </w:r>
            <w:r>
              <w:rPr>
                <w:lang w:eastAsia="en-US"/>
              </w:rPr>
              <w:t>–</w:t>
            </w:r>
            <w:r>
              <w:rPr>
                <w:shd w:fill="FFFFFF" w:val="clear"/>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lang w:eastAsia="en-US"/>
              </w:rPr>
              <w:t xml:space="preserve">придбаних до набрання чинності постановою Кабінету Міністрів України </w:t>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hd w:fill="FFFFFF" w:val="clear"/>
                <w:lang w:eastAsia="en-US"/>
              </w:rPr>
              <w:t>.</w:t>
            </w:r>
          </w:p>
        </w:tc>
      </w:tr>
      <w:tr>
        <w:trPr/>
        <w:tc>
          <w:tcPr>
            <w:tcW w:w="390"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jc w:val="center"/>
              <w:rPr>
                <w:color w:val="000000"/>
              </w:rPr>
            </w:pPr>
            <w:r>
              <w:rPr>
                <w:color w:val="000000"/>
              </w:rPr>
              <w:t>3</w:t>
            </w:r>
          </w:p>
          <w:p>
            <w:pPr>
              <w:pStyle w:val="Normal"/>
              <w:widowControl w:val="false"/>
              <w:rPr>
                <w:color w:val="000000"/>
              </w:rPr>
            </w:pPr>
            <w:r>
              <w:rPr>
                <w:color w:val="000000"/>
              </w:rPr>
            </w:r>
          </w:p>
        </w:tc>
        <w:tc>
          <w:tcPr>
            <w:tcW w:w="4485"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jc w:val="both"/>
              <w:rPr>
                <w:color w:val="000000"/>
              </w:rPr>
            </w:pPr>
            <w:r>
              <w:rPr>
                <w:color w:val="000000"/>
              </w:rPr>
              <w:t>Відхилення тендерних пропозицій</w:t>
            </w:r>
          </w:p>
          <w:p>
            <w:pPr>
              <w:pStyle w:val="Normal"/>
              <w:widowControl w:val="false"/>
              <w:rPr>
                <w:color w:val="000000"/>
              </w:rPr>
            </w:pPr>
            <w:r>
              <w:rPr>
                <w:color w:val="000000"/>
              </w:rPr>
            </w:r>
          </w:p>
        </w:tc>
        <w:tc>
          <w:tcPr>
            <w:tcW w:w="5263" w:type="dxa"/>
            <w:tcBorders>
              <w:top w:val="outset" w:sz="6" w:space="0" w:color="000000"/>
              <w:left w:val="outset" w:sz="6" w:space="0" w:color="000000"/>
              <w:bottom w:val="outset" w:sz="6" w:space="0" w:color="000000"/>
              <w:right w:val="outset" w:sz="6" w:space="0" w:color="000000"/>
            </w:tcBorders>
          </w:tcPr>
          <w:p>
            <w:pPr>
              <w:pStyle w:val="Normal"/>
              <w:widowControl w:val="false"/>
              <w:spacing w:before="150" w:after="150"/>
              <w:jc w:val="both"/>
              <w:rPr/>
            </w:pPr>
            <w:r>
              <w:rPr>
                <w:color w:val="000000"/>
                <w:lang w:val="ru-RU"/>
              </w:rPr>
              <w:t xml:space="preserve">     </w:t>
            </w:r>
            <w:r>
              <w:rPr/>
              <w:t>Замовник відхиляє тендерну пропозицію із зазначенням аргументації в електронній системі закупівель у разі, коли:</w:t>
            </w:r>
          </w:p>
          <w:p>
            <w:pPr>
              <w:pStyle w:val="Normal"/>
              <w:widowControl w:val="false"/>
              <w:spacing w:before="150" w:after="150"/>
              <w:jc w:val="both"/>
              <w:rPr/>
            </w:pPr>
            <w:r>
              <w:rPr/>
              <w:t xml:space="preserve">1) </w:t>
            </w:r>
            <w:r>
              <w:rPr>
                <w:b/>
                <w:bCs/>
              </w:rPr>
              <w:t>учасник процедури закупівлі</w:t>
            </w:r>
            <w:r>
              <w:rPr/>
              <w:t>:</w:t>
            </w:r>
          </w:p>
          <w:p>
            <w:pPr>
              <w:pStyle w:val="ListParagraph"/>
              <w:widowControl w:val="false"/>
              <w:numPr>
                <w:ilvl w:val="0"/>
                <w:numId w:val="4"/>
              </w:numPr>
              <w:ind w:left="316" w:hanging="284"/>
              <w:jc w:val="both"/>
              <w:rPr/>
            </w:pPr>
            <w:r>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pPr>
              <w:pStyle w:val="ListParagraph"/>
              <w:widowControl w:val="false"/>
              <w:numPr>
                <w:ilvl w:val="0"/>
                <w:numId w:val="4"/>
              </w:numPr>
              <w:ind w:left="316" w:hanging="284"/>
              <w:jc w:val="both"/>
              <w:rPr/>
            </w:pPr>
            <w:r>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ListParagraph"/>
              <w:widowControl w:val="false"/>
              <w:numPr>
                <w:ilvl w:val="0"/>
                <w:numId w:val="4"/>
              </w:numPr>
              <w:ind w:left="316" w:hanging="284"/>
              <w:jc w:val="both"/>
              <w:rPr/>
            </w:pPr>
            <w:r>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ListParagraph"/>
              <w:widowControl w:val="false"/>
              <w:numPr>
                <w:ilvl w:val="0"/>
                <w:numId w:val="4"/>
              </w:numPr>
              <w:ind w:left="316" w:hanging="284"/>
              <w:jc w:val="both"/>
              <w:rPr/>
            </w:pPr>
            <w:r>
              <w:rPr/>
              <w:t>не надав обґрунтування аномально низької ціни тендерної пропозиції протягом строку, визначеного абзацом 5, пункту 38 Особливостей;</w:t>
            </w:r>
          </w:p>
          <w:p>
            <w:pPr>
              <w:pStyle w:val="ListParagraph"/>
              <w:widowControl w:val="false"/>
              <w:numPr>
                <w:ilvl w:val="0"/>
                <w:numId w:val="4"/>
              </w:numPr>
              <w:ind w:left="316" w:hanging="284"/>
              <w:jc w:val="both"/>
              <w:rPr/>
            </w:pPr>
            <w:r>
              <w:rPr/>
              <w:t>визначив конфіденційною інформацію, що не може бути визначена як конфіденційна відповідно до вимог абзацом 2, пункту 36 Особливостей;</w:t>
            </w:r>
          </w:p>
          <w:p>
            <w:pPr>
              <w:pStyle w:val="ListParagraph"/>
              <w:widowControl w:val="false"/>
              <w:numPr>
                <w:ilvl w:val="0"/>
                <w:numId w:val="4"/>
              </w:numPr>
              <w:ind w:left="316" w:hanging="284"/>
              <w:jc w:val="both"/>
              <w:rPr/>
            </w:pPr>
            <w:r>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before="150" w:after="150"/>
              <w:jc w:val="both"/>
              <w:rPr/>
            </w:pPr>
            <w:r>
              <w:rPr/>
              <w:t xml:space="preserve">2) </w:t>
            </w:r>
            <w:r>
              <w:rPr>
                <w:b/>
                <w:bCs/>
              </w:rPr>
              <w:t>тендерна пропозиція</w:t>
            </w:r>
            <w:r>
              <w:rPr/>
              <w:t>:</w:t>
            </w:r>
          </w:p>
          <w:p>
            <w:pPr>
              <w:pStyle w:val="ListParagraph"/>
              <w:widowControl w:val="false"/>
              <w:numPr>
                <w:ilvl w:val="0"/>
                <w:numId w:val="5"/>
              </w:numPr>
              <w:ind w:left="316" w:hanging="284"/>
              <w:jc w:val="both"/>
              <w:rPr/>
            </w:pPr>
            <w:r>
              <w:rPr/>
              <w:t>не відповідає умовам технічної специфікації та іншим вимогам щодо предмета закупівлі тендерної документації;</w:t>
            </w:r>
          </w:p>
          <w:p>
            <w:pPr>
              <w:pStyle w:val="ListParagraph"/>
              <w:widowControl w:val="false"/>
              <w:numPr>
                <w:ilvl w:val="0"/>
                <w:numId w:val="5"/>
              </w:numPr>
              <w:ind w:left="316" w:hanging="284"/>
              <w:jc w:val="both"/>
              <w:rPr/>
            </w:pPr>
            <w:r>
              <w:rPr/>
              <w:t>викладена іншою мовою (мовами), ніж мова (мови), що передбачена тендерною документацією;</w:t>
            </w:r>
          </w:p>
          <w:p>
            <w:pPr>
              <w:pStyle w:val="ListParagraph"/>
              <w:widowControl w:val="false"/>
              <w:numPr>
                <w:ilvl w:val="0"/>
                <w:numId w:val="5"/>
              </w:numPr>
              <w:ind w:left="316" w:hanging="284"/>
              <w:jc w:val="both"/>
              <w:rPr/>
            </w:pPr>
            <w:r>
              <w:rPr/>
              <w:t>є такою, строк дії якої закінчився;</w:t>
            </w:r>
          </w:p>
          <w:p>
            <w:pPr>
              <w:pStyle w:val="ListParagraph"/>
              <w:widowControl w:val="false"/>
              <w:numPr>
                <w:ilvl w:val="0"/>
                <w:numId w:val="5"/>
              </w:numPr>
              <w:ind w:left="316" w:hanging="284"/>
              <w:jc w:val="both"/>
              <w:rPr/>
            </w:pPr>
            <w:r>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ListParagraph"/>
              <w:widowControl w:val="false"/>
              <w:numPr>
                <w:ilvl w:val="0"/>
                <w:numId w:val="5"/>
              </w:numPr>
              <w:ind w:left="316" w:hanging="284"/>
              <w:jc w:val="both"/>
              <w:rPr/>
            </w:pPr>
            <w:r>
              <w:rPr/>
              <w:t>не відповідає вимогам, установленим у тендерній документації відповідно до абзацу першого частини третьої статті 22 Закону;</w:t>
            </w:r>
          </w:p>
          <w:p>
            <w:pPr>
              <w:pStyle w:val="ListParagraph"/>
              <w:widowControl w:val="false"/>
              <w:ind w:left="316" w:hanging="0"/>
              <w:jc w:val="both"/>
              <w:rPr/>
            </w:pPr>
            <w:r>
              <w:rPr/>
            </w:r>
          </w:p>
          <w:p>
            <w:pPr>
              <w:pStyle w:val="Normal"/>
              <w:widowControl w:val="false"/>
              <w:ind w:left="316" w:hanging="284"/>
              <w:jc w:val="both"/>
              <w:rPr/>
            </w:pPr>
            <w:r>
              <w:rPr/>
              <w:t xml:space="preserve">3) </w:t>
            </w:r>
            <w:r>
              <w:rPr>
                <w:b/>
                <w:bCs/>
              </w:rPr>
              <w:t>переможець процедури закупівлі</w:t>
            </w:r>
            <w:r>
              <w:rPr/>
              <w:t>:</w:t>
            </w:r>
          </w:p>
          <w:p>
            <w:pPr>
              <w:pStyle w:val="Normal"/>
              <w:widowControl w:val="false"/>
              <w:ind w:left="316" w:hanging="284"/>
              <w:jc w:val="both"/>
              <w:rPr/>
            </w:pPr>
            <w:r>
              <w:rPr/>
            </w:r>
          </w:p>
          <w:p>
            <w:pPr>
              <w:pStyle w:val="ListParagraph"/>
              <w:widowControl w:val="false"/>
              <w:numPr>
                <w:ilvl w:val="0"/>
                <w:numId w:val="6"/>
              </w:numPr>
              <w:ind w:left="316" w:hanging="284"/>
              <w:jc w:val="both"/>
              <w:rPr/>
            </w:pPr>
            <w:r>
              <w:rPr/>
              <w:t>відмовився від підписання договору про закупівлю відповідно до вимог тендерної документації або укладення договору про закупівлю;</w:t>
            </w:r>
          </w:p>
          <w:p>
            <w:pPr>
              <w:pStyle w:val="ListParagraph"/>
              <w:widowControl w:val="false"/>
              <w:numPr>
                <w:ilvl w:val="0"/>
                <w:numId w:val="6"/>
              </w:numPr>
              <w:ind w:left="316" w:hanging="284"/>
              <w:jc w:val="both"/>
              <w:rPr/>
            </w:pPr>
            <w:r>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pPr>
              <w:pStyle w:val="ListParagraph"/>
              <w:widowControl w:val="false"/>
              <w:numPr>
                <w:ilvl w:val="0"/>
                <w:numId w:val="6"/>
              </w:numPr>
              <w:ind w:left="316" w:hanging="284"/>
              <w:jc w:val="both"/>
              <w:rPr/>
            </w:pPr>
            <w:r>
              <w:rPr/>
              <w:t>не надав копію ліцензії або документа дозвільного характеру (у разі їх наявності) відповідно до частини другої статті 41 Закону;</w:t>
            </w:r>
          </w:p>
          <w:p>
            <w:pPr>
              <w:pStyle w:val="ListParagraph"/>
              <w:widowControl w:val="false"/>
              <w:numPr>
                <w:ilvl w:val="0"/>
                <w:numId w:val="6"/>
              </w:numPr>
              <w:ind w:left="316" w:hanging="284"/>
              <w:jc w:val="both"/>
              <w:rPr/>
            </w:pPr>
            <w:r>
              <w:rPr/>
              <w:t>не надав забезпечення виконання договору про закупівлю, якщо таке забезпечення вимагалося замовником;</w:t>
            </w:r>
          </w:p>
          <w:p>
            <w:pPr>
              <w:pStyle w:val="ListParagraph"/>
              <w:widowControl w:val="false"/>
              <w:numPr>
                <w:ilvl w:val="0"/>
                <w:numId w:val="6"/>
              </w:numPr>
              <w:ind w:left="316" w:hanging="284"/>
              <w:jc w:val="both"/>
              <w:rPr/>
            </w:pPr>
            <w:r>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pPr>
              <w:pStyle w:val="ListParagraph"/>
              <w:widowControl w:val="false"/>
              <w:ind w:left="316" w:hanging="0"/>
              <w:jc w:val="both"/>
              <w:rPr/>
            </w:pPr>
            <w:r>
              <w:rPr/>
            </w:r>
          </w:p>
          <w:p>
            <w:pPr>
              <w:pStyle w:val="Normal"/>
              <w:widowControl w:val="false"/>
              <w:ind w:firstLine="352"/>
              <w:jc w:val="both"/>
              <w:rPr/>
            </w:pPr>
            <w:r>
              <w:rPr>
                <w:b/>
                <w:bCs/>
              </w:rPr>
              <w:t>Замовник може відхилити тендерну пропозицію</w:t>
            </w:r>
            <w:r>
              <w:rPr/>
              <w:t xml:space="preserve"> </w:t>
            </w:r>
            <w:r>
              <w:rPr>
                <w:b/>
                <w:bCs/>
              </w:rPr>
              <w:t>із зазначенням аргументації в електронній системі закупівель у разі, коли</w:t>
            </w:r>
            <w:r>
              <w:rPr/>
              <w:t>:</w:t>
            </w:r>
          </w:p>
          <w:p>
            <w:pPr>
              <w:pStyle w:val="ListParagraph"/>
              <w:widowControl w:val="false"/>
              <w:numPr>
                <w:ilvl w:val="0"/>
                <w:numId w:val="7"/>
              </w:numPr>
              <w:ind w:left="210" w:firstLine="425"/>
              <w:jc w:val="both"/>
              <w:rPr/>
            </w:pPr>
            <w:r>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ListParagraph"/>
              <w:widowControl w:val="false"/>
              <w:numPr>
                <w:ilvl w:val="0"/>
                <w:numId w:val="7"/>
              </w:numPr>
              <w:ind w:left="210" w:firstLine="425"/>
              <w:jc w:val="both"/>
              <w:rPr/>
            </w:pPr>
            <w:r>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before="150" w:after="150"/>
              <w:ind w:firstLine="493"/>
              <w:jc w:val="both"/>
              <w:rPr/>
            </w:pPr>
            <w:r>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NormalWeb"/>
              <w:widowControl w:val="false"/>
              <w:spacing w:beforeAutospacing="0" w:before="0" w:afterAutospacing="0" w:after="280"/>
              <w:ind w:left="132" w:right="98" w:firstLine="493"/>
              <w:jc w:val="both"/>
              <w:rPr>
                <w:color w:val="000000"/>
              </w:rPr>
            </w:pPr>
            <w:r>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trPr/>
        <w:tc>
          <w:tcPr>
            <w:tcW w:w="10138" w:type="dxa"/>
            <w:gridSpan w:val="3"/>
            <w:tcBorders>
              <w:top w:val="outset" w:sz="6" w:space="0" w:color="000000"/>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280"/>
              <w:jc w:val="both"/>
              <w:rPr>
                <w:b/>
                <w:b/>
                <w:bCs/>
                <w:color w:val="000000"/>
              </w:rPr>
            </w:pPr>
            <w:r>
              <w:rPr>
                <w:b/>
                <w:bCs/>
                <w:color w:val="000000"/>
              </w:rPr>
              <w:t>Розділ VI.    Результати відкритих тогів та укладання договору про закупівлю</w:t>
            </w:r>
          </w:p>
        </w:tc>
      </w:tr>
      <w:tr>
        <w:trPr/>
        <w:tc>
          <w:tcPr>
            <w:tcW w:w="390"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jc w:val="center"/>
              <w:rPr>
                <w:color w:val="000000"/>
              </w:rPr>
            </w:pPr>
            <w:r>
              <w:rPr>
                <w:color w:val="000000"/>
              </w:rPr>
              <w:t>1</w:t>
            </w:r>
          </w:p>
        </w:tc>
        <w:tc>
          <w:tcPr>
            <w:tcW w:w="4485"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ind w:left="104" w:right="43" w:hanging="0"/>
              <w:jc w:val="both"/>
              <w:rPr>
                <w:color w:val="000000"/>
              </w:rPr>
            </w:pPr>
            <w:r>
              <w:rPr>
                <w:color w:val="000000"/>
              </w:rPr>
              <w:t>Відміна замовником відкритих тогів</w:t>
            </w:r>
          </w:p>
        </w:tc>
        <w:tc>
          <w:tcPr>
            <w:tcW w:w="5263" w:type="dxa"/>
            <w:vMerge w:val="restart"/>
            <w:tcBorders>
              <w:top w:val="outset" w:sz="6" w:space="0" w:color="000000"/>
              <w:left w:val="outset" w:sz="6" w:space="0" w:color="000000"/>
              <w:bottom w:val="outset" w:sz="6" w:space="0" w:color="000000"/>
              <w:right w:val="outset" w:sz="6" w:space="0" w:color="000000"/>
            </w:tcBorders>
          </w:tcPr>
          <w:p>
            <w:pPr>
              <w:pStyle w:val="Normal"/>
              <w:widowControl w:val="false"/>
              <w:ind w:left="72" w:firstLine="421"/>
              <w:jc w:val="both"/>
              <w:rPr/>
            </w:pPr>
            <w:r>
              <w:rPr>
                <w:b/>
                <w:bCs/>
              </w:rPr>
              <w:t>Замовник відміняє відкриті торги у разі</w:t>
            </w:r>
            <w:r>
              <w:rPr/>
              <w:t>:</w:t>
            </w:r>
          </w:p>
          <w:p>
            <w:pPr>
              <w:pStyle w:val="Normal"/>
              <w:widowControl w:val="false"/>
              <w:ind w:left="72" w:firstLine="421"/>
              <w:jc w:val="both"/>
              <w:rPr/>
            </w:pPr>
            <w:r>
              <w:rPr/>
            </w:r>
          </w:p>
          <w:p>
            <w:pPr>
              <w:pStyle w:val="Normal"/>
              <w:widowControl w:val="false"/>
              <w:ind w:left="72" w:firstLine="421"/>
              <w:jc w:val="both"/>
              <w:rPr/>
            </w:pPr>
            <w:r>
              <w:rPr/>
              <w:t>1) відсутності подальшої потреби в закупівлі товарів, робіт чи послуг;</w:t>
            </w:r>
          </w:p>
          <w:p>
            <w:pPr>
              <w:pStyle w:val="Normal"/>
              <w:widowControl w:val="false"/>
              <w:ind w:left="72" w:firstLine="421"/>
              <w:jc w:val="both"/>
              <w:rPr/>
            </w:pPr>
            <w:r>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ind w:left="72" w:firstLine="421"/>
              <w:jc w:val="both"/>
              <w:rPr/>
            </w:pPr>
            <w:r>
              <w:rPr/>
              <w:t>3) скорочення обсягу видатків на здійснення закупівлі товарів, робіт чи послуг;</w:t>
            </w:r>
          </w:p>
          <w:p>
            <w:pPr>
              <w:pStyle w:val="Normal"/>
              <w:widowControl w:val="false"/>
              <w:ind w:left="72" w:firstLine="421"/>
              <w:jc w:val="both"/>
              <w:rPr/>
            </w:pPr>
            <w:r>
              <w:rPr/>
              <w:t>4) коли здійснення закупівлі стало неможливим внаслідок дії обставин непереборної сили.</w:t>
            </w:r>
          </w:p>
          <w:p>
            <w:pPr>
              <w:pStyle w:val="Normal"/>
              <w:widowControl w:val="false"/>
              <w:ind w:left="72" w:firstLine="421"/>
              <w:jc w:val="both"/>
              <w:rPr/>
            </w:pPr>
            <w:r>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ind w:left="72" w:firstLine="421"/>
              <w:jc w:val="both"/>
              <w:rPr>
                <w:b/>
                <w:b/>
                <w:bCs/>
              </w:rPr>
            </w:pPr>
            <w:r>
              <w:rPr>
                <w:b/>
                <w:bCs/>
              </w:rPr>
            </w:r>
          </w:p>
          <w:p>
            <w:pPr>
              <w:pStyle w:val="Normal"/>
              <w:widowControl w:val="false"/>
              <w:ind w:left="72" w:firstLine="421"/>
              <w:jc w:val="both"/>
              <w:rPr/>
            </w:pPr>
            <w:r>
              <w:rPr>
                <w:b/>
                <w:bCs/>
              </w:rPr>
              <w:t>Відкриті торги автоматично відміняються електронною системою закупівель у разі</w:t>
            </w:r>
            <w:r>
              <w:rPr/>
              <w:t>:</w:t>
            </w:r>
          </w:p>
          <w:p>
            <w:pPr>
              <w:pStyle w:val="Normal"/>
              <w:widowControl w:val="false"/>
              <w:ind w:left="72" w:firstLine="421"/>
              <w:jc w:val="both"/>
              <w:rPr/>
            </w:pPr>
            <w:r>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ind w:left="72" w:firstLine="421"/>
              <w:jc w:val="both"/>
              <w:rPr/>
            </w:pPr>
            <w:r>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ind w:left="72" w:firstLine="421"/>
              <w:jc w:val="both"/>
              <w:rPr/>
            </w:pPr>
            <w:r>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ind w:left="72" w:firstLine="421"/>
              <w:jc w:val="both"/>
              <w:rPr/>
            </w:pPr>
            <w:r>
              <w:rPr/>
              <w:t>Відкриті торги можуть бути відмінені частково (за лотом).</w:t>
            </w:r>
          </w:p>
          <w:p>
            <w:pPr>
              <w:pStyle w:val="NormalWeb"/>
              <w:widowControl w:val="false"/>
              <w:spacing w:beforeAutospacing="0" w:before="0" w:afterAutospacing="0" w:after="280"/>
              <w:ind w:left="72" w:right="96" w:firstLine="421"/>
              <w:jc w:val="both"/>
              <w:rPr/>
            </w:pPr>
            <w:r>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c>
          <w:tcPr>
            <w:tcW w:w="39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color w:val="000000"/>
              </w:rPr>
            </w:pPr>
            <w:r>
              <w:rPr>
                <w:color w:val="000000"/>
              </w:rPr>
            </w:r>
          </w:p>
        </w:tc>
        <w:tc>
          <w:tcPr>
            <w:tcW w:w="448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rPr>
                <w:color w:val="000000"/>
              </w:rPr>
            </w:pPr>
            <w:r>
              <w:rPr>
                <w:color w:val="000000"/>
              </w:rPr>
            </w:r>
          </w:p>
        </w:tc>
        <w:tc>
          <w:tcPr>
            <w:tcW w:w="5263" w:type="dxa"/>
            <w:vMerge w:val="continue"/>
            <w:tcBorders>
              <w:left w:val="outset" w:sz="6" w:space="0" w:color="000000"/>
              <w:bottom w:val="outset" w:sz="6" w:space="0" w:color="000000"/>
              <w:right w:val="outset" w:sz="6" w:space="0" w:color="000000"/>
            </w:tcBorders>
            <w:vAlign w:val="center"/>
          </w:tcPr>
          <w:p>
            <w:pPr>
              <w:pStyle w:val="NormalWeb"/>
              <w:widowControl w:val="false"/>
              <w:spacing w:beforeAutospacing="0" w:before="0" w:afterAutospacing="0" w:after="280"/>
              <w:ind w:left="72" w:firstLine="421"/>
              <w:jc w:val="both"/>
              <w:rPr/>
            </w:pPr>
            <w:r>
              <w:rPr/>
            </w:r>
          </w:p>
        </w:tc>
      </w:tr>
      <w:tr>
        <w:trPr/>
        <w:tc>
          <w:tcPr>
            <w:tcW w:w="390"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jc w:val="center"/>
              <w:rPr>
                <w:color w:val="000000"/>
              </w:rPr>
            </w:pPr>
            <w:r>
              <w:rPr>
                <w:color w:val="000000"/>
              </w:rPr>
              <w:t>2</w:t>
            </w:r>
          </w:p>
        </w:tc>
        <w:tc>
          <w:tcPr>
            <w:tcW w:w="4485"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ind w:left="104" w:hanging="0"/>
              <w:rPr>
                <w:color w:val="000000"/>
              </w:rPr>
            </w:pPr>
            <w:r>
              <w:rPr>
                <w:color w:val="000000"/>
              </w:rPr>
              <w:t>Строк укладання договору</w:t>
            </w:r>
          </w:p>
        </w:tc>
        <w:tc>
          <w:tcPr>
            <w:tcW w:w="5263"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ind w:left="72" w:right="98" w:firstLine="421"/>
              <w:jc w:val="both"/>
              <w:rPr>
                <w:color w:val="000000"/>
                <w:shd w:fill="FFFFFF" w:val="clear"/>
                <w:lang w:eastAsia="en-US"/>
              </w:rPr>
            </w:pPr>
            <w:r>
              <w:rPr>
                <w:color w:val="000000"/>
                <w:shd w:fill="FFFFFF" w:val="clear"/>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NormalWeb"/>
              <w:widowControl w:val="false"/>
              <w:spacing w:beforeAutospacing="0" w:before="0" w:afterAutospacing="0" w:after="280"/>
              <w:ind w:left="72" w:right="98" w:firstLine="421"/>
              <w:jc w:val="both"/>
              <w:rPr/>
            </w:pPr>
            <w:r>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pPr>
              <w:pStyle w:val="NormalWeb"/>
              <w:widowControl w:val="false"/>
              <w:spacing w:beforeAutospacing="0" w:before="0" w:afterAutospacing="0" w:after="280"/>
              <w:ind w:left="72" w:right="98" w:firstLine="421"/>
              <w:jc w:val="both"/>
              <w:rPr/>
            </w:pPr>
            <w:r>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c>
          <w:tcPr>
            <w:tcW w:w="390"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jc w:val="center"/>
              <w:rPr>
                <w:color w:val="000000"/>
              </w:rPr>
            </w:pPr>
            <w:r>
              <w:rPr>
                <w:color w:val="000000"/>
              </w:rPr>
              <w:t>3</w:t>
            </w:r>
          </w:p>
        </w:tc>
        <w:tc>
          <w:tcPr>
            <w:tcW w:w="4485"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ind w:left="104" w:right="185" w:hanging="0"/>
              <w:jc w:val="both"/>
              <w:rPr>
                <w:color w:val="000000"/>
              </w:rPr>
            </w:pPr>
            <w:r>
              <w:rPr>
                <w:color w:val="000000"/>
              </w:rPr>
              <w:t>Проект договору про закупівлю</w:t>
            </w:r>
          </w:p>
        </w:tc>
        <w:tc>
          <w:tcPr>
            <w:tcW w:w="5263"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ind w:left="150" w:right="98" w:hanging="0"/>
              <w:jc w:val="both"/>
              <w:rPr/>
            </w:pPr>
            <w:r>
              <w:rPr/>
              <w:t xml:space="preserve">     </w:t>
            </w:r>
            <w:r>
              <w:rPr/>
              <w:t xml:space="preserve">Разом з тендерною документацією замовником подається проект договору про закупівлю (який є невід’ємною частиною тендерної документації) з обов’язковим зазначенням порядку змін його умов. </w:t>
            </w:r>
            <w:r>
              <w:rPr>
                <w:b/>
                <w:bCs/>
                <w:shd w:fill="FFE599" w:val="clear"/>
              </w:rPr>
              <w:t>Додаток №5</w:t>
            </w:r>
          </w:p>
        </w:tc>
      </w:tr>
      <w:tr>
        <w:trPr/>
        <w:tc>
          <w:tcPr>
            <w:tcW w:w="390"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jc w:val="center"/>
              <w:rPr>
                <w:color w:val="000000"/>
              </w:rPr>
            </w:pPr>
            <w:r>
              <w:rPr>
                <w:color w:val="000000"/>
              </w:rPr>
              <w:t>4</w:t>
            </w:r>
          </w:p>
        </w:tc>
        <w:tc>
          <w:tcPr>
            <w:tcW w:w="4485"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ind w:left="104" w:right="43" w:hanging="0"/>
              <w:jc w:val="both"/>
              <w:rPr>
                <w:color w:val="000000"/>
              </w:rPr>
            </w:pPr>
            <w:r>
              <w:rPr>
                <w:color w:val="000000"/>
              </w:rPr>
              <w:t>Істотні умови, що обов’язково включаються до договору про закупівлю</w:t>
            </w:r>
          </w:p>
        </w:tc>
        <w:tc>
          <w:tcPr>
            <w:tcW w:w="5263" w:type="dxa"/>
            <w:tcBorders>
              <w:top w:val="outset" w:sz="6" w:space="0" w:color="000000"/>
              <w:left w:val="outset" w:sz="6" w:space="0" w:color="000000"/>
              <w:bottom w:val="outset" w:sz="6" w:space="0" w:color="000000"/>
              <w:right w:val="outset" w:sz="6" w:space="0" w:color="000000"/>
            </w:tcBorders>
          </w:tcPr>
          <w:p>
            <w:pPr>
              <w:pStyle w:val="Normal"/>
              <w:widowControl w:val="false"/>
              <w:ind w:left="72" w:firstLine="425"/>
              <w:jc w:val="both"/>
              <w:rPr/>
            </w:pPr>
            <w:r>
              <w:rPr/>
              <w:t>Договір про закупівлю укладається відповідно до норм Цивільного та Господарського кодексів України з урахуванням положень Закону та Особливостей.</w:t>
            </w:r>
          </w:p>
          <w:p>
            <w:pPr>
              <w:pStyle w:val="Normal"/>
              <w:widowControl w:val="false"/>
              <w:ind w:left="72" w:firstLine="425"/>
              <w:jc w:val="both"/>
              <w:rPr/>
            </w:pPr>
            <w:r>
              <w:rPr/>
              <w:t>Умови договору про закупівлю не повинні відрізнятися від змісту найбільш економічно вигідної тендерної пропозиції</w:t>
            </w:r>
            <w:r>
              <w:rPr>
                <w:sz w:val="28"/>
                <w:szCs w:val="28"/>
              </w:rPr>
              <w:t xml:space="preserve"> </w:t>
            </w:r>
            <w:r>
              <w:rPr/>
              <w:t>переможця процедури закупівлі, крім випадків:</w:t>
            </w:r>
          </w:p>
          <w:p>
            <w:pPr>
              <w:pStyle w:val="Normal"/>
              <w:widowControl w:val="false"/>
              <w:ind w:left="72" w:firstLine="425"/>
              <w:jc w:val="both"/>
              <w:rPr/>
            </w:pPr>
            <w:r>
              <w:rPr/>
              <w:t>визначення грошового еквівалента зобов’язання в іноземній валюті;</w:t>
            </w:r>
          </w:p>
          <w:p>
            <w:pPr>
              <w:pStyle w:val="Normal"/>
              <w:widowControl w:val="false"/>
              <w:ind w:left="72" w:firstLine="425"/>
              <w:jc w:val="both"/>
              <w:rPr/>
            </w:pPr>
            <w:r>
              <w:rPr/>
              <w:t>перерахунку ціни найбільш економічно вигідної тендерної пропозиції в бік зменшення ціни тендерної пропозиції учасника без зменшення обсягів закупівлі;</w:t>
            </w:r>
          </w:p>
          <w:p>
            <w:pPr>
              <w:pStyle w:val="Normal"/>
              <w:widowControl w:val="false"/>
              <w:ind w:left="72" w:firstLine="425"/>
              <w:jc w:val="both"/>
              <w:rPr/>
            </w:pPr>
            <w:r>
              <w:rPr/>
              <w:t>перерахунку ціни найбільш економічно вигідної тендерної пропозиції  та обсягів товарів в бік зменшення за умови необхідності приведення обсягів товарів до кратності упаковки.</w:t>
            </w:r>
          </w:p>
          <w:p>
            <w:pPr>
              <w:pStyle w:val="Normal"/>
              <w:widowControl w:val="false"/>
              <w:ind w:left="72" w:firstLine="425"/>
              <w:jc w:val="both"/>
              <w:rPr/>
            </w:pPr>
            <w:r>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pPr>
              <w:pStyle w:val="Normal"/>
              <w:widowControl w:val="false"/>
              <w:ind w:left="72" w:firstLine="425"/>
              <w:jc w:val="both"/>
              <w:rPr/>
            </w:pPr>
            <w:r>
              <w:rPr>
                <w:b/>
                <w:bCs/>
                <w:u w:val="single"/>
              </w:rPr>
              <w:t>Істотні умови договору про закупівлю</w:t>
            </w:r>
            <w:r>
              <w:rPr>
                <w:u w:val="single"/>
              </w:rPr>
              <w:t xml:space="preserve"> </w:t>
            </w:r>
            <w:r>
              <w:rPr/>
              <w:t>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pPr>
              <w:pStyle w:val="Normal"/>
              <w:widowControl w:val="false"/>
              <w:ind w:left="72" w:firstLine="425"/>
              <w:jc w:val="both"/>
              <w:rPr/>
            </w:pPr>
            <w:r>
              <w:rPr/>
              <w:t>1) зменшення обсягів закупівлі, зокрема з урахуванням фактичного обсягу видатків замовника;</w:t>
            </w:r>
          </w:p>
          <w:p>
            <w:pPr>
              <w:pStyle w:val="Normal"/>
              <w:widowControl w:val="false"/>
              <w:ind w:left="72" w:firstLine="425"/>
              <w:jc w:val="both"/>
              <w:rPr/>
            </w:pPr>
            <w:r>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widowControl w:val="false"/>
              <w:ind w:left="72" w:firstLine="425"/>
              <w:jc w:val="both"/>
              <w:rPr/>
            </w:pPr>
            <w:r>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widowControl w:val="false"/>
              <w:ind w:left="72" w:firstLine="425"/>
              <w:jc w:val="both"/>
              <w:rPr/>
            </w:pPr>
            <w:r>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widowControl w:val="false"/>
              <w:ind w:left="72" w:firstLine="425"/>
              <w:jc w:val="both"/>
              <w:rPr/>
            </w:pPr>
            <w:r>
              <w:rPr/>
              <w:t>5) погодження зміни ціни в договорі про закупівлю в бік зменшення (без зміни кількості (обсягу) та якості товарів, робіт і послуг);</w:t>
            </w:r>
          </w:p>
          <w:p>
            <w:pPr>
              <w:pStyle w:val="Normal"/>
              <w:widowControl w:val="false"/>
              <w:ind w:left="72" w:firstLine="425"/>
              <w:jc w:val="both"/>
              <w:rPr/>
            </w:pPr>
            <w:r>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widowControl w:val="false"/>
              <w:ind w:left="72" w:firstLine="425"/>
              <w:jc w:val="both"/>
              <w:rPr/>
            </w:pPr>
            <w:r>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widowControl w:val="false"/>
              <w:ind w:left="72" w:firstLine="425"/>
              <w:jc w:val="both"/>
              <w:rPr/>
            </w:pPr>
            <w:r>
              <w:rPr/>
              <w:t>8) зміни умов у зв’язку із застосуванням положень частини шостої статті 41 Закону.</w:t>
            </w:r>
          </w:p>
          <w:p>
            <w:pPr>
              <w:pStyle w:val="Rvps2"/>
              <w:widowControl w:val="false"/>
              <w:spacing w:beforeAutospacing="0" w:before="0" w:afterAutospacing="0" w:after="280"/>
              <w:ind w:left="72" w:firstLine="425"/>
              <w:jc w:val="both"/>
              <w:rPr>
                <w:lang w:val="uk-UA"/>
              </w:rPr>
            </w:pPr>
            <w:r>
              <w:rPr>
                <w:lang w:val="uk-UA"/>
              </w:rPr>
              <w:t xml:space="preserve"> </w:t>
            </w:r>
            <w:bookmarkStart w:id="30" w:name="n580"/>
            <w:bookmarkStart w:id="31" w:name="n581"/>
            <w:bookmarkStart w:id="32" w:name="n582"/>
            <w:bookmarkStart w:id="33" w:name="n583"/>
            <w:bookmarkStart w:id="34" w:name="n584"/>
            <w:bookmarkStart w:id="35" w:name="n585"/>
            <w:bookmarkStart w:id="36" w:name="n586"/>
            <w:bookmarkStart w:id="37" w:name="n587"/>
            <w:bookmarkStart w:id="38" w:name="n588"/>
            <w:bookmarkEnd w:id="30"/>
            <w:bookmarkEnd w:id="31"/>
            <w:bookmarkEnd w:id="32"/>
            <w:bookmarkEnd w:id="33"/>
            <w:bookmarkEnd w:id="34"/>
            <w:bookmarkEnd w:id="35"/>
            <w:bookmarkEnd w:id="36"/>
            <w:bookmarkEnd w:id="37"/>
            <w:bookmarkEnd w:id="38"/>
            <w:r>
              <w:rPr>
                <w:shd w:fill="FFFFFF" w:val="clear"/>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39" w:name="n1809"/>
            <w:bookmarkStart w:id="40" w:name="n1810"/>
            <w:bookmarkStart w:id="41" w:name="n1811"/>
            <w:bookmarkStart w:id="42" w:name="n1812"/>
            <w:bookmarkStart w:id="43" w:name="n591"/>
            <w:bookmarkStart w:id="44" w:name="n592"/>
            <w:bookmarkStart w:id="45" w:name="n593"/>
            <w:bookmarkEnd w:id="39"/>
            <w:bookmarkEnd w:id="40"/>
            <w:bookmarkEnd w:id="41"/>
            <w:bookmarkEnd w:id="42"/>
            <w:bookmarkEnd w:id="43"/>
            <w:bookmarkEnd w:id="44"/>
            <w:bookmarkEnd w:id="45"/>
          </w:p>
        </w:tc>
      </w:tr>
      <w:tr>
        <w:trPr/>
        <w:tc>
          <w:tcPr>
            <w:tcW w:w="390"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jc w:val="center"/>
              <w:rPr>
                <w:color w:val="000000"/>
              </w:rPr>
            </w:pPr>
            <w:r>
              <w:rPr>
                <w:color w:val="000000"/>
                <w:sz w:val="22"/>
                <w:szCs w:val="22"/>
              </w:rPr>
              <w:t>5</w:t>
            </w:r>
          </w:p>
          <w:p>
            <w:pPr>
              <w:pStyle w:val="NormalWeb"/>
              <w:widowControl w:val="false"/>
              <w:spacing w:beforeAutospacing="0" w:before="0" w:afterAutospacing="0" w:after="280"/>
              <w:jc w:val="center"/>
              <w:rPr>
                <w:color w:val="000000"/>
              </w:rPr>
            </w:pPr>
            <w:r>
              <w:rPr>
                <w:color w:val="000000"/>
              </w:rPr>
            </w:r>
          </w:p>
        </w:tc>
        <w:tc>
          <w:tcPr>
            <w:tcW w:w="4485"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ind w:left="104" w:right="43" w:hanging="0"/>
              <w:jc w:val="both"/>
              <w:rPr>
                <w:color w:val="000000"/>
              </w:rPr>
            </w:pPr>
            <w:r>
              <w:rPr>
                <w:color w:val="000000"/>
              </w:rPr>
              <w:t>Дії замовника при відмові переможця відкритих торгів підписати договір про закупівлю</w:t>
            </w:r>
          </w:p>
        </w:tc>
        <w:tc>
          <w:tcPr>
            <w:tcW w:w="5263" w:type="dxa"/>
            <w:tcBorders>
              <w:top w:val="outset" w:sz="6" w:space="0" w:color="000000"/>
              <w:left w:val="outset" w:sz="6" w:space="0" w:color="000000"/>
              <w:bottom w:val="outset" w:sz="6" w:space="0" w:color="000000"/>
              <w:right w:val="outset" w:sz="6" w:space="0" w:color="000000"/>
            </w:tcBorders>
          </w:tcPr>
          <w:p>
            <w:pPr>
              <w:pStyle w:val="Normal"/>
              <w:widowControl w:val="false"/>
              <w:spacing w:before="120" w:after="0"/>
              <w:ind w:left="72" w:firstLine="425"/>
              <w:jc w:val="both"/>
              <w:rPr>
                <w:color w:val="000000"/>
                <w:shd w:fill="FFFFFF" w:val="clear"/>
                <w:lang w:eastAsia="en-US"/>
              </w:rPr>
            </w:pPr>
            <w:r>
              <w:rPr/>
              <w:t xml:space="preserve">     </w:t>
            </w:r>
            <w:r>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pPr>
              <w:pStyle w:val="Normal"/>
              <w:widowControl w:val="false"/>
              <w:spacing w:before="120" w:after="0"/>
              <w:ind w:left="72" w:firstLine="425"/>
              <w:jc w:val="both"/>
              <w:rPr/>
            </w:pPr>
            <w:r>
              <w:rPr>
                <w:color w:val="000000"/>
                <w:shd w:fill="FFFFFF" w:val="clear"/>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color w:val="000000"/>
                <w:lang w:eastAsia="en-US"/>
              </w:rPr>
              <w:t>статтею 33 Закону</w:t>
            </w:r>
            <w:r>
              <w:rPr>
                <w:color w:val="000000"/>
                <w:shd w:fill="FFFFFF" w:val="clear"/>
                <w:lang w:eastAsia="en-US"/>
              </w:rPr>
              <w:t xml:space="preserve"> та Особливостями.</w:t>
            </w:r>
          </w:p>
        </w:tc>
      </w:tr>
      <w:tr>
        <w:trPr/>
        <w:tc>
          <w:tcPr>
            <w:tcW w:w="390"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jc w:val="center"/>
              <w:rPr>
                <w:color w:val="000000"/>
              </w:rPr>
            </w:pPr>
            <w:r>
              <w:rPr>
                <w:color w:val="000000"/>
              </w:rPr>
              <w:t>6</w:t>
            </w:r>
          </w:p>
        </w:tc>
        <w:tc>
          <w:tcPr>
            <w:tcW w:w="4485"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ind w:left="104" w:right="43" w:hanging="0"/>
              <w:jc w:val="both"/>
              <w:rPr>
                <w:color w:val="000000"/>
              </w:rPr>
            </w:pPr>
            <w:r>
              <w:rPr>
                <w:color w:val="000000"/>
              </w:rPr>
              <w:t>Забезпечення виконання договору про закупівлю</w:t>
            </w:r>
          </w:p>
        </w:tc>
        <w:tc>
          <w:tcPr>
            <w:tcW w:w="5263" w:type="dxa"/>
            <w:tcBorders>
              <w:top w:val="outset" w:sz="6" w:space="0" w:color="000000"/>
              <w:left w:val="outset" w:sz="6" w:space="0" w:color="000000"/>
              <w:bottom w:val="outset" w:sz="6" w:space="0" w:color="000000"/>
              <w:right w:val="outset" w:sz="6" w:space="0" w:color="000000"/>
            </w:tcBorders>
          </w:tcPr>
          <w:p>
            <w:pPr>
              <w:pStyle w:val="NormalWeb"/>
              <w:widowControl w:val="false"/>
              <w:spacing w:beforeAutospacing="0" w:before="0" w:afterAutospacing="0" w:after="280"/>
              <w:ind w:left="96" w:hanging="0"/>
              <w:jc w:val="both"/>
              <w:rPr>
                <w:color w:val="000000"/>
              </w:rPr>
            </w:pPr>
            <w:r>
              <w:rPr>
                <w:color w:val="000000"/>
              </w:rPr>
              <w:t>не вимагається</w:t>
            </w:r>
          </w:p>
        </w:tc>
      </w:tr>
    </w:tbl>
    <w:p>
      <w:pPr>
        <w:pStyle w:val="NormalWeb"/>
        <w:jc w:val="both"/>
        <w:rPr>
          <w:b/>
          <w:b/>
          <w:bCs/>
          <w:color w:val="000000"/>
        </w:rPr>
      </w:pPr>
      <w:r>
        <w:br w:type="page"/>
      </w:r>
      <w:r>
        <w:rPr>
          <w:b/>
          <w:bCs/>
          <w:i/>
          <w:iCs/>
          <w:color w:val="000000"/>
        </w:rPr>
        <w:t xml:space="preserve">                                                                                                                                                 </w:t>
      </w:r>
      <w:r>
        <w:rPr>
          <w:b/>
          <w:bCs/>
          <w:color w:val="000000"/>
        </w:rPr>
        <w:t>Додаток №1</w:t>
      </w:r>
    </w:p>
    <w:p>
      <w:pPr>
        <w:pStyle w:val="NormalWeb"/>
        <w:jc w:val="both"/>
        <w:rPr>
          <w:b/>
          <w:b/>
          <w:bCs/>
          <w:i/>
          <w:i/>
          <w:iCs/>
          <w:color w:val="000000"/>
        </w:rPr>
      </w:pPr>
      <w:r>
        <w:rPr>
          <w:b/>
          <w:bCs/>
          <w:i/>
          <w:iCs/>
          <w:color w:val="000000"/>
        </w:rPr>
      </w:r>
    </w:p>
    <w:p>
      <w:pPr>
        <w:pStyle w:val="NormalWeb"/>
        <w:jc w:val="center"/>
        <w:rPr>
          <w:b/>
          <w:b/>
          <w:bCs/>
          <w:u w:val="single"/>
        </w:rPr>
      </w:pPr>
      <w:r>
        <w:rPr>
          <w:b/>
          <w:bCs/>
          <w:color w:val="000000"/>
          <w:u w:val="single"/>
        </w:rPr>
        <w:t>Технічна специфікація</w:t>
      </w:r>
    </w:p>
    <w:p>
      <w:pPr>
        <w:pStyle w:val="Normal"/>
        <w:tabs>
          <w:tab w:val="clear" w:pos="708"/>
          <w:tab w:val="left" w:pos="2268" w:leader="none"/>
        </w:tabs>
        <w:ind w:left="79" w:right="45" w:hanging="0"/>
        <w:jc w:val="both"/>
        <w:rPr>
          <w:b/>
          <w:b/>
          <w:bCs/>
        </w:rPr>
      </w:pPr>
      <w:r>
        <w:rPr>
          <w:b/>
          <w:bCs/>
        </w:rPr>
      </w:r>
    </w:p>
    <w:p>
      <w:pPr>
        <w:pStyle w:val="1"/>
        <w:jc w:val="center"/>
        <w:rPr>
          <w:rFonts w:ascii="Times New Roman" w:hAnsi="Times New Roman" w:cs="Times New Roman"/>
          <w:i/>
          <w:i/>
          <w:iCs/>
        </w:rPr>
      </w:pPr>
      <w:r>
        <w:rPr>
          <w:rFonts w:cs="Times New Roman" w:ascii="Times New Roman" w:hAnsi="Times New Roman"/>
          <w:i/>
          <w:sz w:val="24"/>
          <w:szCs w:val="24"/>
        </w:rPr>
        <w:t xml:space="preserve"> </w:t>
      </w:r>
      <w:r>
        <w:rPr>
          <w:rFonts w:cs="Times New Roman" w:ascii="Times New Roman" w:hAnsi="Times New Roman"/>
          <w:i/>
          <w:sz w:val="24"/>
          <w:szCs w:val="24"/>
        </w:rPr>
        <w:t>Назва предмету закупівлі (далі – Товару):</w:t>
      </w:r>
      <w:r>
        <w:rPr>
          <w:rFonts w:cs="Times New Roman" w:ascii="Times New Roman" w:hAnsi="Times New Roman"/>
          <w:i/>
        </w:rPr>
        <w:t xml:space="preserve"> </w:t>
      </w:r>
      <w:r>
        <w:rPr>
          <w:rFonts w:cs="Times New Roman" w:ascii="Times New Roman" w:hAnsi="Times New Roman"/>
          <w:i/>
          <w:iCs/>
          <w:sz w:val="24"/>
          <w:szCs w:val="24"/>
        </w:rPr>
        <w:t>Обладнання електротехнічне (ПЗІ, ПРА)</w:t>
      </w:r>
    </w:p>
    <w:p>
      <w:pPr>
        <w:pStyle w:val="Normal"/>
        <w:ind w:left="79" w:hanging="0"/>
        <w:jc w:val="both"/>
        <w:rPr>
          <w:b/>
          <w:b/>
          <w:bCs/>
          <w:i/>
          <w:i/>
          <w:iCs/>
          <w:sz w:val="8"/>
          <w:szCs w:val="8"/>
        </w:rPr>
      </w:pPr>
      <w:r>
        <w:rPr>
          <w:b/>
          <w:bCs/>
          <w:i/>
          <w:iCs/>
          <w:sz w:val="8"/>
          <w:szCs w:val="8"/>
        </w:rPr>
      </w:r>
    </w:p>
    <w:p>
      <w:pPr>
        <w:pStyle w:val="ListParagraph"/>
        <w:spacing w:beforeAutospacing="0" w:before="0" w:afterAutospacing="0" w:after="0"/>
        <w:ind w:left="846" w:hanging="0"/>
        <w:contextualSpacing/>
        <w:rPr/>
      </w:pPr>
      <w:r>
        <w:rPr>
          <w:b/>
          <w:bCs/>
        </w:rPr>
        <w:t>1.</w:t>
      </w:r>
      <w:r>
        <w:rPr/>
        <w:t xml:space="preserve"> </w:t>
      </w:r>
      <w:r>
        <w:rPr>
          <w:b/>
          <w:bCs/>
          <w:lang w:eastAsia="uk-UA"/>
        </w:rPr>
        <w:t>Технічні вимоги:</w:t>
      </w:r>
    </w:p>
    <w:p>
      <w:pPr>
        <w:pStyle w:val="Normal"/>
        <w:spacing w:lineRule="auto" w:line="276"/>
        <w:ind w:left="79" w:hanging="0"/>
        <w:rPr>
          <w:b/>
          <w:b/>
          <w:bCs/>
          <w:spacing w:val="3"/>
          <w:lang w:eastAsia="uk-UA"/>
        </w:rPr>
      </w:pPr>
      <w:r>
        <w:rPr>
          <w:b/>
          <w:bCs/>
          <w:spacing w:val="3"/>
          <w:lang w:eastAsia="uk-UA"/>
        </w:rPr>
        <w:t xml:space="preserve">1.1.Технічні характеристики: </w:t>
      </w:r>
    </w:p>
    <w:p>
      <w:pPr>
        <w:pStyle w:val="Normal"/>
        <w:jc w:val="center"/>
        <w:rPr>
          <w:lang w:val="ru-RU"/>
        </w:rPr>
      </w:pPr>
      <w:r>
        <w:rPr>
          <w:lang w:val="ru-RU"/>
        </w:rPr>
      </w:r>
    </w:p>
    <w:p>
      <w:pPr>
        <w:pStyle w:val="Normal"/>
        <w:jc w:val="center"/>
        <w:rPr>
          <w:lang w:val="ru-RU"/>
        </w:rPr>
      </w:pPr>
      <w:r>
        <w:rPr>
          <w:lang w:val="ru-RU"/>
        </w:rPr>
      </w:r>
    </w:p>
    <w:p>
      <w:pPr>
        <w:pStyle w:val="Normal"/>
        <w:rPr>
          <w:b/>
          <w:b/>
          <w:i/>
          <w:i/>
        </w:rPr>
      </w:pPr>
      <w:r>
        <w:rPr>
          <w:b/>
          <w:bCs/>
          <w:lang w:val="ru-RU"/>
        </w:rPr>
        <w:t xml:space="preserve">1) </w:t>
      </w:r>
      <w:r>
        <w:rPr>
          <w:b/>
          <w:i/>
        </w:rPr>
        <w:t>Апарат пускорегулюючий(ПРА, баласт) для 1 газорозрядної лампи високого тиску(ДРЛ, Днат, ДРИ) 150 Вт, 220В ДРИ) 150 Вт, 220В</w:t>
      </w:r>
    </w:p>
    <w:p>
      <w:pPr>
        <w:pStyle w:val="Normal"/>
        <w:rPr/>
      </w:pPr>
      <w:r>
        <w:rPr/>
        <w:t>електромагнітний пускорегулюючий апарат</w:t>
      </w:r>
    </w:p>
    <w:p>
      <w:pPr>
        <w:pStyle w:val="Normal"/>
        <w:rPr/>
      </w:pPr>
      <w:r>
        <w:rPr/>
        <w:t>Потужність 150 Вт</w:t>
      </w:r>
    </w:p>
    <w:p>
      <w:pPr>
        <w:pStyle w:val="Normal"/>
        <w:rPr/>
      </w:pPr>
      <w:r>
        <w:rPr/>
        <w:t>Напруга 220 В</w:t>
      </w:r>
    </w:p>
    <w:p>
      <w:pPr>
        <w:pStyle w:val="Normal"/>
        <w:spacing w:lineRule="auto" w:line="276"/>
        <w:rPr>
          <w:lang w:val="ru-RU"/>
        </w:rPr>
      </w:pPr>
      <w:r>
        <w:rPr/>
        <w:t>основне призначення: для зовнішнього освітлення</w:t>
      </w:r>
    </w:p>
    <w:p>
      <w:pPr>
        <w:pStyle w:val="Normal"/>
        <w:spacing w:lineRule="auto" w:line="276"/>
        <w:rPr>
          <w:b/>
          <w:b/>
          <w:i/>
          <w:i/>
          <w:lang w:val="ru-RU"/>
        </w:rPr>
      </w:pPr>
      <w:r>
        <w:rPr>
          <w:b/>
          <w:i/>
          <w:lang w:val="ru-RU"/>
        </w:rPr>
        <w:t>2)</w:t>
      </w:r>
      <w:r>
        <w:rPr>
          <w:b/>
          <w:i/>
        </w:rPr>
        <w:t>Апарат пускорегулюючий(ПРА, баласт) для 1 газорозрядної лампи високого тиску(ДРЛ, Днат, ДРИ) 400 Вт, 220В</w:t>
      </w:r>
    </w:p>
    <w:p>
      <w:pPr>
        <w:pStyle w:val="Normal"/>
        <w:rPr/>
      </w:pPr>
      <w:r>
        <w:rPr/>
        <w:t>електромагнітний пускорегулюючий апарат</w:t>
      </w:r>
    </w:p>
    <w:p>
      <w:pPr>
        <w:pStyle w:val="Normal"/>
        <w:rPr/>
      </w:pPr>
      <w:r>
        <w:rPr/>
        <w:t>Потужність - 400 Вт</w:t>
      </w:r>
    </w:p>
    <w:p>
      <w:pPr>
        <w:pStyle w:val="Normal"/>
        <w:rPr/>
      </w:pPr>
      <w:r>
        <w:rPr/>
        <w:t>Напруга - 220 В</w:t>
      </w:r>
    </w:p>
    <w:p>
      <w:pPr>
        <w:pStyle w:val="Normal"/>
        <w:rPr/>
      </w:pPr>
      <w:r>
        <w:rPr/>
        <w:t>Максимальний струм -  5 А</w:t>
      </w:r>
    </w:p>
    <w:p>
      <w:pPr>
        <w:pStyle w:val="Normal"/>
        <w:rPr/>
      </w:pPr>
      <w:r>
        <w:rPr/>
        <w:t>Номинальна частота - 50 Гц</w:t>
      </w:r>
    </w:p>
    <w:p>
      <w:pPr>
        <w:pStyle w:val="Normal"/>
        <w:rPr>
          <w:color w:val="000000"/>
        </w:rPr>
      </w:pPr>
      <w:r>
        <w:rPr>
          <w:color w:val="000000"/>
        </w:rPr>
        <w:t>Максимальна температура корпусу - не більше +105°</w:t>
      </w:r>
    </w:p>
    <w:p>
      <w:pPr>
        <w:pStyle w:val="Normal"/>
        <w:rPr>
          <w:color w:val="000000"/>
        </w:rPr>
      </w:pPr>
      <w:r>
        <w:rPr>
          <w:color w:val="000000"/>
        </w:rPr>
        <w:t>Температура навколишнього середовища - від –30С, до +50 С</w:t>
      </w:r>
    </w:p>
    <w:p>
      <w:pPr>
        <w:pStyle w:val="Normal"/>
        <w:rPr/>
      </w:pPr>
      <w:r>
        <w:rPr>
          <w:color w:val="000000"/>
        </w:rPr>
        <w:t>Матеріал елементів кріплення струмопровідних частин - Ізоляційний, теплостійкий</w:t>
      </w:r>
    </w:p>
    <w:p>
      <w:pPr>
        <w:pStyle w:val="Normal"/>
        <w:spacing w:lineRule="auto" w:line="276"/>
        <w:rPr>
          <w:lang w:val="ru-RU"/>
        </w:rPr>
      </w:pPr>
      <w:r>
        <w:rPr/>
        <w:t>основне призначення: для зовнішнього освітлення</w:t>
      </w:r>
    </w:p>
    <w:p>
      <w:pPr>
        <w:pStyle w:val="Normal"/>
        <w:spacing w:lineRule="auto" w:line="276"/>
        <w:rPr>
          <w:b/>
          <w:b/>
          <w:i/>
          <w:i/>
          <w:lang w:val="ru-RU"/>
        </w:rPr>
      </w:pPr>
      <w:r>
        <w:rPr>
          <w:b/>
          <w:i/>
          <w:lang w:val="ru-RU"/>
        </w:rPr>
        <w:t>3)</w:t>
      </w:r>
      <w:r>
        <w:rPr>
          <w:b/>
          <w:i/>
        </w:rPr>
        <w:t>Апарат пускорегулюючий(ПРА, баласт) для 1 газорозрядної лампи високого тиску(ДРЛ, Днат, ДРИ) 250 Вт, 220В</w:t>
      </w:r>
    </w:p>
    <w:p>
      <w:pPr>
        <w:pStyle w:val="Normal"/>
        <w:rPr/>
      </w:pPr>
      <w:r>
        <w:rPr/>
        <w:t>електромагнітний пускорегулюючий апарат</w:t>
      </w:r>
    </w:p>
    <w:p>
      <w:pPr>
        <w:pStyle w:val="Normal"/>
        <w:rPr/>
      </w:pPr>
      <w:r>
        <w:rPr/>
        <w:t>Потужність 250 Вт</w:t>
      </w:r>
    </w:p>
    <w:p>
      <w:pPr>
        <w:pStyle w:val="Normal"/>
        <w:rPr/>
      </w:pPr>
      <w:r>
        <w:rPr/>
        <w:t>Напруга 220 В</w:t>
      </w:r>
    </w:p>
    <w:p>
      <w:pPr>
        <w:pStyle w:val="Normal"/>
        <w:spacing w:lineRule="auto" w:line="276"/>
        <w:rPr>
          <w:lang w:val="ru-RU"/>
        </w:rPr>
      </w:pPr>
      <w:r>
        <w:rPr/>
        <w:t>основне призначення: для зовнішнього освітлення</w:t>
      </w:r>
    </w:p>
    <w:p>
      <w:pPr>
        <w:pStyle w:val="Normal"/>
        <w:spacing w:lineRule="auto" w:line="276"/>
        <w:rPr>
          <w:b/>
          <w:b/>
          <w:i/>
          <w:i/>
          <w:lang w:val="ru-RU"/>
        </w:rPr>
      </w:pPr>
      <w:r>
        <w:rPr>
          <w:b/>
          <w:i/>
          <w:lang w:val="ru-RU"/>
        </w:rPr>
        <w:t>4)</w:t>
      </w:r>
      <w:r>
        <w:rPr>
          <w:b/>
          <w:i/>
        </w:rPr>
        <w:t>Пристрій імпульсний запалюючий</w:t>
      </w:r>
      <w:r>
        <w:rPr>
          <w:b/>
          <w:i/>
          <w:lang w:val="ru-RU"/>
        </w:rPr>
        <w:t xml:space="preserve"> (</w:t>
      </w:r>
      <w:r>
        <w:rPr>
          <w:b/>
          <w:i/>
        </w:rPr>
        <w:t>70-150 Вт</w:t>
      </w:r>
      <w:r>
        <w:rPr>
          <w:b/>
          <w:i/>
          <w:lang w:val="ru-RU"/>
        </w:rPr>
        <w:t>)</w:t>
      </w:r>
    </w:p>
    <w:p>
      <w:pPr>
        <w:pStyle w:val="NoSpacing"/>
        <w:rPr/>
      </w:pPr>
      <w:r>
        <w:rPr/>
        <w:t>Тип і потужність для ламп ДНаТ: 70-150 Вт.</w:t>
      </w:r>
    </w:p>
    <w:p>
      <w:pPr>
        <w:pStyle w:val="NoSpacing"/>
        <w:rPr/>
      </w:pPr>
      <w:r>
        <w:rPr/>
        <w:t>Напруга спрацьовування: 170-195 В</w:t>
      </w:r>
    </w:p>
    <w:p>
      <w:pPr>
        <w:pStyle w:val="NoSpacing"/>
        <w:rPr/>
      </w:pPr>
      <w:r>
        <w:rPr/>
        <w:t>Амплітуда імпульсу: 2.8-5.0 кВ</w:t>
      </w:r>
    </w:p>
    <w:p>
      <w:pPr>
        <w:pStyle w:val="NoSpacing"/>
        <w:rPr/>
      </w:pPr>
      <w:r>
        <w:rPr/>
        <w:t>Кількість імпульсів за період Uпит: не менше 2</w:t>
      </w:r>
    </w:p>
    <w:p>
      <w:pPr>
        <w:pStyle w:val="NoSpacing"/>
        <w:rPr/>
      </w:pPr>
      <w:r>
        <w:rPr/>
        <w:t>Діапазон робочих температур: -45 .. + 70 ° С</w:t>
      </w:r>
    </w:p>
    <w:p>
      <w:pPr>
        <w:pStyle w:val="NoSpacing"/>
        <w:rPr/>
      </w:pPr>
      <w:r>
        <w:rPr/>
        <w:t>Максимальний струм – 1,8 А</w:t>
      </w:r>
    </w:p>
    <w:p>
      <w:pPr>
        <w:pStyle w:val="NoSpacing"/>
        <w:rPr/>
      </w:pPr>
      <w:r>
        <w:rPr/>
        <w:t>трьох контактний</w:t>
      </w:r>
    </w:p>
    <w:p>
      <w:pPr>
        <w:pStyle w:val="NoSpacing"/>
        <w:rPr/>
      </w:pPr>
      <w:r>
        <w:rPr/>
        <w:t>100% електронний</w:t>
      </w:r>
    </w:p>
    <w:p>
      <w:pPr>
        <w:pStyle w:val="Normal"/>
        <w:spacing w:lineRule="auto" w:line="276"/>
        <w:rPr>
          <w:b/>
          <w:b/>
          <w:i/>
          <w:i/>
          <w:lang w:val="ru-RU"/>
        </w:rPr>
      </w:pPr>
      <w:r>
        <w:rPr>
          <w:b/>
          <w:bCs/>
          <w:i/>
          <w:lang w:val="ru-RU"/>
        </w:rPr>
        <w:t>5)</w:t>
      </w:r>
      <w:r>
        <w:rPr>
          <w:b/>
          <w:i/>
        </w:rPr>
        <w:t xml:space="preserve"> Пристрій імпульсний запалюючий</w:t>
      </w:r>
      <w:r>
        <w:rPr>
          <w:b/>
          <w:i/>
          <w:lang w:val="ru-RU"/>
        </w:rPr>
        <w:t xml:space="preserve"> (</w:t>
      </w:r>
      <w:r>
        <w:rPr>
          <w:b/>
          <w:i/>
        </w:rPr>
        <w:t>100-400 Вт</w:t>
      </w:r>
      <w:r>
        <w:rPr>
          <w:b/>
          <w:i/>
          <w:lang w:val="ru-RU"/>
        </w:rPr>
        <w:t>)</w:t>
      </w:r>
    </w:p>
    <w:p>
      <w:pPr>
        <w:pStyle w:val="NoSpacing"/>
        <w:rPr/>
      </w:pPr>
      <w:r>
        <w:rPr/>
        <w:t>Тип і потужність для ламп ДНаТ: 100-400 Вт.</w:t>
      </w:r>
    </w:p>
    <w:p>
      <w:pPr>
        <w:pStyle w:val="NoSpacing"/>
        <w:rPr/>
      </w:pPr>
      <w:r>
        <w:rPr/>
        <w:t>Напруга спрацьовування: 170-195 В</w:t>
      </w:r>
    </w:p>
    <w:p>
      <w:pPr>
        <w:pStyle w:val="NoSpacing"/>
        <w:rPr/>
      </w:pPr>
      <w:r>
        <w:rPr/>
        <w:t>Амплітуда імпульсу: 2.8-5.0 кВ</w:t>
      </w:r>
    </w:p>
    <w:p>
      <w:pPr>
        <w:pStyle w:val="NoSpacing"/>
        <w:rPr/>
      </w:pPr>
      <w:r>
        <w:rPr/>
        <w:t>Кількість імпульсів за період Uпит: не менше 2</w:t>
      </w:r>
    </w:p>
    <w:p>
      <w:pPr>
        <w:pStyle w:val="NoSpacing"/>
        <w:rPr/>
      </w:pPr>
      <w:r>
        <w:rPr/>
        <w:t>Діапазон робочих температур: -45 .. + 70 ° С</w:t>
      </w:r>
    </w:p>
    <w:p>
      <w:pPr>
        <w:pStyle w:val="NoSpacing"/>
        <w:rPr/>
      </w:pPr>
      <w:r>
        <w:rPr/>
        <w:t>Максимальний струм - 4,6 А</w:t>
      </w:r>
    </w:p>
    <w:p>
      <w:pPr>
        <w:pStyle w:val="NoSpacing"/>
        <w:rPr/>
      </w:pPr>
      <w:r>
        <w:rPr/>
        <w:t>трьох контактний</w:t>
      </w:r>
    </w:p>
    <w:p>
      <w:pPr>
        <w:pStyle w:val="NoSpacing"/>
        <w:rPr/>
      </w:pPr>
      <w:r>
        <w:rPr/>
        <w:t>100% електронний</w:t>
      </w:r>
    </w:p>
    <w:p>
      <w:pPr>
        <w:pStyle w:val="NoSpacing"/>
        <w:rPr>
          <w:lang w:val="uk-UA"/>
        </w:rPr>
      </w:pPr>
      <w:r>
        <w:rPr>
          <w:b/>
          <w:i/>
        </w:rPr>
        <w:t>6)</w:t>
      </w:r>
      <w:r>
        <w:rPr>
          <w:lang w:val="uk-UA"/>
        </w:rPr>
        <w:t xml:space="preserve"> </w:t>
      </w:r>
      <w:r>
        <w:rPr>
          <w:b/>
          <w:i/>
          <w:lang w:val="uk-UA"/>
        </w:rPr>
        <w:t>Пристрій імпульсний запалюючий  (100-600Вт)</w:t>
      </w:r>
    </w:p>
    <w:p>
      <w:pPr>
        <w:pStyle w:val="NoSpacing"/>
        <w:rPr/>
      </w:pPr>
      <w:r>
        <w:rPr/>
        <w:t>Тип і потужність для ламп ДНаТ: 100-600 Вт.</w:t>
      </w:r>
    </w:p>
    <w:p>
      <w:pPr>
        <w:pStyle w:val="NoSpacing"/>
        <w:rPr/>
      </w:pPr>
      <w:r>
        <w:rPr/>
        <w:t>Напруга спрацьовування: 170-195 В</w:t>
      </w:r>
    </w:p>
    <w:p>
      <w:pPr>
        <w:pStyle w:val="NoSpacing"/>
        <w:rPr/>
      </w:pPr>
      <w:r>
        <w:rPr/>
        <w:t>Амплітуда імпульсу: 2.8-5.0 кВ</w:t>
      </w:r>
    </w:p>
    <w:p>
      <w:pPr>
        <w:pStyle w:val="NoSpacing"/>
        <w:rPr/>
      </w:pPr>
      <w:r>
        <w:rPr/>
        <w:t>Кількість імпульсів за період Uпит: не менше 2</w:t>
      </w:r>
    </w:p>
    <w:p>
      <w:pPr>
        <w:pStyle w:val="NoSpacing"/>
        <w:rPr/>
      </w:pPr>
      <w:r>
        <w:rPr/>
        <w:t>Діапазон робочих температур: -45 .. + 70 ° С</w:t>
      </w:r>
    </w:p>
    <w:p>
      <w:pPr>
        <w:pStyle w:val="NoSpacing"/>
        <w:rPr/>
      </w:pPr>
      <w:r>
        <w:rPr/>
        <w:t>Максимальний струм – 6,5 А</w:t>
      </w:r>
    </w:p>
    <w:p>
      <w:pPr>
        <w:pStyle w:val="NoSpacing"/>
        <w:rPr/>
      </w:pPr>
      <w:r>
        <w:rPr/>
        <w:t>трьох контактний</w:t>
      </w:r>
    </w:p>
    <w:p>
      <w:pPr>
        <w:pStyle w:val="NoSpacing"/>
        <w:rPr/>
      </w:pPr>
      <w:r>
        <w:rPr/>
        <w:t>100% електронний</w:t>
      </w:r>
    </w:p>
    <w:p>
      <w:pPr>
        <w:pStyle w:val="NoSpacing"/>
        <w:rPr>
          <w:b/>
          <w:b/>
          <w:i/>
          <w:i/>
          <w:lang w:val="uk-UA"/>
        </w:rPr>
      </w:pPr>
      <w:r>
        <w:rPr>
          <w:b/>
          <w:i/>
        </w:rPr>
        <w:t xml:space="preserve">7) </w:t>
      </w:r>
      <w:r>
        <w:rPr>
          <w:b/>
          <w:i/>
          <w:lang w:val="uk-UA"/>
        </w:rPr>
        <w:t>Пристрій імпульсний запалюючий (</w:t>
      </w:r>
      <w:r>
        <w:rPr>
          <w:b/>
          <w:i/>
        </w:rPr>
        <w:t>1000-2000 Вт)</w:t>
      </w:r>
    </w:p>
    <w:p>
      <w:pPr>
        <w:pStyle w:val="NoSpacing"/>
        <w:rPr/>
      </w:pPr>
      <w:r>
        <w:rPr/>
        <w:t>Тип і потужність для ламп ДНаТ: 1000-2000 Вт.</w:t>
      </w:r>
    </w:p>
    <w:p>
      <w:pPr>
        <w:pStyle w:val="NoSpacing"/>
        <w:rPr/>
      </w:pPr>
      <w:r>
        <w:rPr/>
        <w:t>Напруга спрацьовування: 380-415 В</w:t>
      </w:r>
    </w:p>
    <w:p>
      <w:pPr>
        <w:pStyle w:val="NoSpacing"/>
        <w:rPr/>
      </w:pPr>
      <w:r>
        <w:rPr/>
        <w:t>Амплітуда імпульсу: 2.8-5.0 кВ</w:t>
      </w:r>
    </w:p>
    <w:p>
      <w:pPr>
        <w:pStyle w:val="NoSpacing"/>
        <w:rPr/>
      </w:pPr>
      <w:r>
        <w:rPr/>
        <w:t>Кількість імпульсів за період Uпит: не менше 2</w:t>
      </w:r>
    </w:p>
    <w:p>
      <w:pPr>
        <w:pStyle w:val="NoSpacing"/>
        <w:rPr/>
      </w:pPr>
      <w:r>
        <w:rPr/>
        <w:t>Діапазон робочих температур: -45 .. + 70 ° С</w:t>
      </w:r>
    </w:p>
    <w:p>
      <w:pPr>
        <w:pStyle w:val="NoSpacing"/>
        <w:rPr/>
      </w:pPr>
      <w:r>
        <w:rPr/>
        <w:t>Максимальний струм – 15,5 А</w:t>
      </w:r>
    </w:p>
    <w:p>
      <w:pPr>
        <w:pStyle w:val="NoSpacing"/>
        <w:rPr/>
      </w:pPr>
      <w:r>
        <w:rPr/>
        <w:t>трьох контактний</w:t>
      </w:r>
    </w:p>
    <w:p>
      <w:pPr>
        <w:pStyle w:val="NoSpacing"/>
        <w:rPr/>
      </w:pPr>
      <w:r>
        <w:rPr/>
        <w:t>100% електронний</w:t>
      </w:r>
    </w:p>
    <w:p>
      <w:pPr>
        <w:pStyle w:val="Normal"/>
        <w:spacing w:lineRule="auto" w:line="276"/>
        <w:rPr>
          <w:b/>
          <w:b/>
          <w:bCs/>
          <w:i/>
          <w:i/>
          <w:lang w:val="ru-RU"/>
        </w:rPr>
      </w:pPr>
      <w:r>
        <w:rPr>
          <w:b/>
          <w:bCs/>
          <w:i/>
          <w:lang w:val="ru-RU"/>
        </w:rPr>
      </w:r>
    </w:p>
    <w:p>
      <w:pPr>
        <w:pStyle w:val="ListParagraph"/>
        <w:numPr>
          <w:ilvl w:val="1"/>
          <w:numId w:val="10"/>
        </w:numPr>
        <w:spacing w:lineRule="auto" w:line="276"/>
        <w:rPr>
          <w:b/>
          <w:b/>
          <w:bCs/>
          <w:lang w:val="ru-RU"/>
        </w:rPr>
      </w:pPr>
      <w:r>
        <w:rPr>
          <w:b/>
          <w:bCs/>
        </w:rPr>
        <w:t>Гарантійний строк експлуатації  та зберігання:</w:t>
      </w:r>
    </w:p>
    <w:tbl>
      <w:tblPr>
        <w:tblStyle w:val="aff6"/>
        <w:tblW w:w="10773"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4536"/>
        <w:gridCol w:w="3119"/>
        <w:gridCol w:w="3118"/>
      </w:tblGrid>
      <w:tr>
        <w:trPr/>
        <w:tc>
          <w:tcPr>
            <w:tcW w:w="4536" w:type="dxa"/>
            <w:tcBorders/>
          </w:tcPr>
          <w:p>
            <w:pPr>
              <w:pStyle w:val="ListParagraph"/>
              <w:widowControl/>
              <w:spacing w:lineRule="auto" w:line="276" w:before="0" w:after="0"/>
              <w:ind w:left="0" w:hanging="0"/>
              <w:jc w:val="center"/>
              <w:rPr>
                <w:b/>
                <w:b/>
                <w:bCs/>
                <w:lang w:val="ru-RU"/>
              </w:rPr>
            </w:pPr>
            <w:r>
              <w:rPr>
                <w:rFonts w:eastAsia="Times New Roman" w:cs="Times New Roman"/>
                <w:b/>
                <w:bCs/>
                <w:kern w:val="0"/>
                <w:lang w:val="ru-RU" w:bidi="ar-SA"/>
              </w:rPr>
              <w:t>Назва</w:t>
            </w:r>
          </w:p>
        </w:tc>
        <w:tc>
          <w:tcPr>
            <w:tcW w:w="3119" w:type="dxa"/>
            <w:tcBorders/>
          </w:tcPr>
          <w:p>
            <w:pPr>
              <w:pStyle w:val="ListParagraph"/>
              <w:widowControl/>
              <w:spacing w:lineRule="auto" w:line="276" w:before="0" w:after="0"/>
              <w:ind w:left="0" w:hanging="0"/>
              <w:jc w:val="left"/>
              <w:rPr>
                <w:b/>
                <w:b/>
                <w:bCs/>
                <w:lang w:val="ru-RU"/>
              </w:rPr>
            </w:pPr>
            <w:r>
              <w:rPr>
                <w:rFonts w:eastAsia="Times New Roman" w:cs="Times New Roman"/>
                <w:b/>
                <w:bCs/>
                <w:kern w:val="0"/>
                <w:lang w:val="uk-UA" w:bidi="ar-SA"/>
              </w:rPr>
              <w:t>Гарантійний строк експлуатації</w:t>
            </w:r>
          </w:p>
        </w:tc>
        <w:tc>
          <w:tcPr>
            <w:tcW w:w="3118" w:type="dxa"/>
            <w:tcBorders/>
          </w:tcPr>
          <w:p>
            <w:pPr>
              <w:pStyle w:val="ListParagraph"/>
              <w:widowControl/>
              <w:spacing w:lineRule="auto" w:line="276" w:before="0" w:after="0"/>
              <w:ind w:left="0" w:hanging="0"/>
              <w:jc w:val="left"/>
              <w:rPr>
                <w:b/>
                <w:b/>
                <w:bCs/>
              </w:rPr>
            </w:pPr>
            <w:r>
              <w:rPr>
                <w:rFonts w:eastAsia="Times New Roman" w:cs="Times New Roman"/>
                <w:b/>
                <w:bCs/>
                <w:kern w:val="0"/>
                <w:lang w:val="uk-UA" w:bidi="ar-SA"/>
              </w:rPr>
              <w:t xml:space="preserve">Гарантійний строк </w:t>
            </w:r>
            <w:r>
              <w:rPr>
                <w:rFonts w:eastAsia="Times New Roman" w:cs="Times New Roman"/>
                <w:b/>
                <w:bCs/>
                <w:kern w:val="0"/>
                <w:lang w:val="ru-RU" w:bidi="ar-SA"/>
              </w:rPr>
              <w:t>зберігання</w:t>
            </w:r>
          </w:p>
        </w:tc>
      </w:tr>
      <w:tr>
        <w:trPr/>
        <w:tc>
          <w:tcPr>
            <w:tcW w:w="4536" w:type="dxa"/>
            <w:tcBorders/>
          </w:tcPr>
          <w:p>
            <w:pPr>
              <w:pStyle w:val="Normal"/>
              <w:widowControl/>
              <w:spacing w:before="0" w:after="0"/>
              <w:jc w:val="left"/>
              <w:rPr>
                <w:bCs/>
              </w:rPr>
            </w:pPr>
            <w:r>
              <w:rPr>
                <w:rFonts w:eastAsia="Times New Roman" w:cs="Times New Roman"/>
                <w:b/>
                <w:i/>
                <w:kern w:val="0"/>
                <w:lang w:val="uk-UA" w:bidi="ar-SA"/>
              </w:rPr>
              <w:t>Апарат пускорегулюючий(ПРА, баласт) для 1 газорозрядної лампи високого тиску(ДРЛ, Днат, ДРИ) 150 Вт, 220В ДРИ) 150 Вт, 220В</w:t>
            </w:r>
          </w:p>
        </w:tc>
        <w:tc>
          <w:tcPr>
            <w:tcW w:w="3119" w:type="dxa"/>
            <w:tcBorders/>
          </w:tcPr>
          <w:p>
            <w:pPr>
              <w:pStyle w:val="ListParagraph"/>
              <w:widowControl/>
              <w:spacing w:lineRule="auto" w:line="276" w:before="0" w:after="0"/>
              <w:ind w:left="0" w:hanging="0"/>
              <w:jc w:val="left"/>
              <w:rPr>
                <w:bCs/>
                <w:lang w:val="ru-RU"/>
              </w:rPr>
            </w:pPr>
            <w:r>
              <w:rPr>
                <w:rFonts w:eastAsia="Times New Roman" w:cs="Times New Roman"/>
                <w:bCs/>
                <w:kern w:val="0"/>
                <w:lang w:val="ru-RU" w:bidi="ar-SA"/>
              </w:rPr>
              <w:t xml:space="preserve">Не менше 24 місяців </w:t>
            </w:r>
            <w:r>
              <w:rPr>
                <w:rFonts w:eastAsia="Calibri" w:cs="Times New Roman" w:eastAsiaTheme="minorHAnsi"/>
                <w:color w:val="000000"/>
                <w:kern w:val="0"/>
                <w:lang w:val="uk-UA" w:eastAsia="en-US" w:bidi="ar-SA"/>
              </w:rPr>
              <w:t>від дня отримання продукції кінцевим споживачем</w:t>
            </w:r>
          </w:p>
        </w:tc>
        <w:tc>
          <w:tcPr>
            <w:tcW w:w="3118" w:type="dxa"/>
            <w:tcBorders/>
          </w:tcPr>
          <w:p>
            <w:pPr>
              <w:pStyle w:val="ListParagraph"/>
              <w:widowControl/>
              <w:spacing w:lineRule="auto" w:line="276" w:before="0" w:after="0"/>
              <w:ind w:left="0" w:hanging="0"/>
              <w:jc w:val="left"/>
              <w:rPr>
                <w:bCs/>
                <w:lang w:val="ru-RU"/>
              </w:rPr>
            </w:pPr>
            <w:r>
              <w:rPr>
                <w:rFonts w:eastAsia="Times New Roman" w:cs="Times New Roman"/>
                <w:bCs/>
                <w:kern w:val="0"/>
                <w:lang w:val="ru-RU" w:bidi="ar-SA"/>
              </w:rPr>
              <w:t xml:space="preserve">Не менше 12 місяців </w:t>
            </w:r>
            <w:r>
              <w:rPr>
                <w:rFonts w:eastAsia="Calibri" w:cs="Times New Roman" w:eastAsiaTheme="minorHAnsi"/>
                <w:color w:val="000000"/>
                <w:kern w:val="0"/>
                <w:lang w:val="uk-UA" w:eastAsia="en-US" w:bidi="ar-SA"/>
              </w:rPr>
              <w:t xml:space="preserve">з дня отримання продукції кінцевим споживачем </w:t>
            </w:r>
            <w:r>
              <w:rPr>
                <w:rFonts w:eastAsia="Times New Roman" w:cs="Times New Roman"/>
                <w:color w:val="000000"/>
                <w:kern w:val="0"/>
                <w:lang w:val="uk-UA" w:bidi="ar-SA"/>
              </w:rPr>
              <w:t>до моменту її введення в експлуатацію</w:t>
            </w:r>
          </w:p>
        </w:tc>
      </w:tr>
      <w:tr>
        <w:trPr/>
        <w:tc>
          <w:tcPr>
            <w:tcW w:w="4536" w:type="dxa"/>
            <w:tcBorders/>
          </w:tcPr>
          <w:p>
            <w:pPr>
              <w:pStyle w:val="Normal"/>
              <w:widowControl/>
              <w:spacing w:before="0" w:after="0"/>
              <w:jc w:val="left"/>
              <w:rPr>
                <w:bCs/>
              </w:rPr>
            </w:pPr>
            <w:r>
              <w:rPr>
                <w:rFonts w:eastAsia="Times New Roman" w:cs="Times New Roman"/>
                <w:b/>
                <w:i/>
                <w:kern w:val="0"/>
                <w:lang w:val="uk-UA" w:bidi="ar-SA"/>
              </w:rPr>
              <w:t>Апарат пускорегулюючий(ПРА, баласт) для 1 газорозрядної лампи високого тиску(ДРЛ, Днат, ДРИ) 400 Вт, 220В</w:t>
            </w:r>
          </w:p>
        </w:tc>
        <w:tc>
          <w:tcPr>
            <w:tcW w:w="3119" w:type="dxa"/>
            <w:tcBorders/>
          </w:tcPr>
          <w:p>
            <w:pPr>
              <w:pStyle w:val="ListParagraph"/>
              <w:widowControl/>
              <w:spacing w:lineRule="auto" w:line="276" w:before="0" w:after="0"/>
              <w:ind w:left="0" w:hanging="0"/>
              <w:jc w:val="left"/>
              <w:rPr>
                <w:bCs/>
                <w:lang w:val="ru-RU"/>
              </w:rPr>
            </w:pPr>
            <w:r>
              <w:rPr>
                <w:rFonts w:eastAsia="Times New Roman" w:cs="Times New Roman"/>
                <w:bCs/>
                <w:kern w:val="0"/>
                <w:lang w:val="ru-RU" w:bidi="ar-SA"/>
              </w:rPr>
              <w:t xml:space="preserve">Не менше 24 місяців </w:t>
            </w:r>
            <w:r>
              <w:rPr>
                <w:rFonts w:eastAsia="Calibri" w:cs="Times New Roman" w:eastAsiaTheme="minorHAnsi"/>
                <w:color w:val="000000"/>
                <w:kern w:val="0"/>
                <w:lang w:val="uk-UA" w:eastAsia="en-US" w:bidi="ar-SA"/>
              </w:rPr>
              <w:t>від дня отримання продукції кінцевим споживачем</w:t>
            </w:r>
          </w:p>
        </w:tc>
        <w:tc>
          <w:tcPr>
            <w:tcW w:w="3118" w:type="dxa"/>
            <w:tcBorders/>
          </w:tcPr>
          <w:p>
            <w:pPr>
              <w:pStyle w:val="ListParagraph"/>
              <w:widowControl/>
              <w:spacing w:lineRule="auto" w:line="276" w:before="0" w:after="0"/>
              <w:ind w:left="0" w:hanging="0"/>
              <w:jc w:val="left"/>
              <w:rPr>
                <w:bCs/>
                <w:lang w:val="ru-RU"/>
              </w:rPr>
            </w:pPr>
            <w:r>
              <w:rPr>
                <w:rFonts w:eastAsia="Times New Roman" w:cs="Times New Roman"/>
                <w:bCs/>
                <w:kern w:val="0"/>
                <w:lang w:val="ru-RU" w:bidi="ar-SA"/>
              </w:rPr>
              <w:t xml:space="preserve">Не менше 12 місяців </w:t>
            </w:r>
            <w:r>
              <w:rPr>
                <w:rFonts w:eastAsia="Calibri" w:cs="Times New Roman" w:eastAsiaTheme="minorHAnsi"/>
                <w:color w:val="000000"/>
                <w:kern w:val="0"/>
                <w:lang w:val="uk-UA" w:eastAsia="en-US" w:bidi="ar-SA"/>
              </w:rPr>
              <w:t xml:space="preserve">з дня отримання продукції кінцевим споживачем </w:t>
            </w:r>
            <w:r>
              <w:rPr>
                <w:rFonts w:eastAsia="Times New Roman" w:cs="Times New Roman"/>
                <w:color w:val="000000"/>
                <w:kern w:val="0"/>
                <w:lang w:val="uk-UA" w:bidi="ar-SA"/>
              </w:rPr>
              <w:t>до моменту її введення в експлуатацію</w:t>
            </w:r>
          </w:p>
        </w:tc>
      </w:tr>
      <w:tr>
        <w:trPr/>
        <w:tc>
          <w:tcPr>
            <w:tcW w:w="4536" w:type="dxa"/>
            <w:tcBorders/>
          </w:tcPr>
          <w:p>
            <w:pPr>
              <w:pStyle w:val="Normal"/>
              <w:widowControl/>
              <w:spacing w:before="0" w:after="0"/>
              <w:jc w:val="left"/>
              <w:rPr>
                <w:b/>
                <w:b/>
                <w:bCs/>
                <w:sz w:val="28"/>
                <w:szCs w:val="28"/>
                <w:u w:val="single"/>
              </w:rPr>
            </w:pPr>
            <w:r>
              <w:rPr>
                <w:rFonts w:eastAsia="Times New Roman" w:cs="Times New Roman"/>
                <w:b/>
                <w:i/>
                <w:kern w:val="0"/>
                <w:lang w:val="uk-UA" w:bidi="ar-SA"/>
              </w:rPr>
              <w:t>Апарат пускорегулюючий(ПРА, баласт) для 1 газорозрядної лампи високого тиску(ДРЛ, Днат, ДРИ) 250 Вт, 220В</w:t>
            </w:r>
          </w:p>
        </w:tc>
        <w:tc>
          <w:tcPr>
            <w:tcW w:w="3119" w:type="dxa"/>
            <w:tcBorders/>
          </w:tcPr>
          <w:p>
            <w:pPr>
              <w:pStyle w:val="ListParagraph"/>
              <w:widowControl/>
              <w:spacing w:lineRule="auto" w:line="276" w:before="0" w:after="0"/>
              <w:ind w:left="0" w:hanging="0"/>
              <w:jc w:val="left"/>
              <w:rPr>
                <w:bCs/>
                <w:lang w:val="ru-RU"/>
              </w:rPr>
            </w:pPr>
            <w:r>
              <w:rPr>
                <w:rFonts w:eastAsia="Times New Roman" w:cs="Times New Roman"/>
                <w:bCs/>
                <w:kern w:val="0"/>
                <w:lang w:val="ru-RU" w:bidi="ar-SA"/>
              </w:rPr>
              <w:t xml:space="preserve">Не менше 24 місяців </w:t>
            </w:r>
            <w:r>
              <w:rPr>
                <w:rFonts w:eastAsia="Calibri" w:cs="Times New Roman" w:eastAsiaTheme="minorHAnsi"/>
                <w:color w:val="000000"/>
                <w:kern w:val="0"/>
                <w:lang w:val="uk-UA" w:eastAsia="en-US" w:bidi="ar-SA"/>
              </w:rPr>
              <w:t>від дня отримання продукції кінцевим споживачем</w:t>
            </w:r>
          </w:p>
        </w:tc>
        <w:tc>
          <w:tcPr>
            <w:tcW w:w="3118" w:type="dxa"/>
            <w:tcBorders/>
          </w:tcPr>
          <w:p>
            <w:pPr>
              <w:pStyle w:val="ListParagraph"/>
              <w:widowControl/>
              <w:spacing w:lineRule="auto" w:line="276" w:before="0" w:after="0"/>
              <w:ind w:left="0" w:hanging="0"/>
              <w:jc w:val="left"/>
              <w:rPr>
                <w:bCs/>
                <w:lang w:val="ru-RU"/>
              </w:rPr>
            </w:pPr>
            <w:r>
              <w:rPr>
                <w:rFonts w:eastAsia="Times New Roman" w:cs="Times New Roman"/>
                <w:bCs/>
                <w:kern w:val="0"/>
                <w:lang w:val="ru-RU" w:bidi="ar-SA"/>
              </w:rPr>
              <w:t xml:space="preserve">Не менше 12 місяців </w:t>
            </w:r>
            <w:r>
              <w:rPr>
                <w:rFonts w:eastAsia="Calibri" w:cs="Times New Roman" w:eastAsiaTheme="minorHAnsi"/>
                <w:color w:val="000000"/>
                <w:kern w:val="0"/>
                <w:lang w:val="uk-UA" w:eastAsia="en-US" w:bidi="ar-SA"/>
              </w:rPr>
              <w:t xml:space="preserve">з дня отримання продукції кінцевим споживачем </w:t>
            </w:r>
            <w:r>
              <w:rPr>
                <w:rFonts w:eastAsia="Times New Roman" w:cs="Times New Roman"/>
                <w:color w:val="000000"/>
                <w:kern w:val="0"/>
                <w:lang w:val="uk-UA" w:bidi="ar-SA"/>
              </w:rPr>
              <w:t>до моменту її введення в експлуатацію</w:t>
            </w:r>
          </w:p>
        </w:tc>
      </w:tr>
      <w:tr>
        <w:trPr/>
        <w:tc>
          <w:tcPr>
            <w:tcW w:w="4536" w:type="dxa"/>
            <w:tcBorders/>
          </w:tcPr>
          <w:p>
            <w:pPr>
              <w:pStyle w:val="Normal"/>
              <w:widowControl/>
              <w:spacing w:before="0" w:after="0"/>
              <w:jc w:val="left"/>
              <w:rPr>
                <w:bCs/>
              </w:rPr>
            </w:pPr>
            <w:r>
              <w:rPr>
                <w:rFonts w:eastAsia="Times New Roman" w:cs="Times New Roman"/>
                <w:b/>
                <w:i/>
                <w:kern w:val="0"/>
                <w:lang w:val="uk-UA" w:bidi="ar-SA"/>
              </w:rPr>
              <w:t>Пристрій імпульсний запалюючий</w:t>
            </w:r>
            <w:r>
              <w:rPr>
                <w:rFonts w:eastAsia="Times New Roman" w:cs="Times New Roman"/>
                <w:b/>
                <w:i/>
                <w:kern w:val="0"/>
                <w:lang w:val="ru-RU" w:bidi="ar-SA"/>
              </w:rPr>
              <w:t xml:space="preserve"> (</w:t>
            </w:r>
            <w:r>
              <w:rPr>
                <w:rFonts w:eastAsia="Times New Roman" w:cs="Times New Roman"/>
                <w:b/>
                <w:i/>
                <w:kern w:val="0"/>
                <w:lang w:val="uk-UA" w:bidi="ar-SA"/>
              </w:rPr>
              <w:t>70-150 Вт</w:t>
            </w:r>
            <w:r>
              <w:rPr>
                <w:rFonts w:eastAsia="Times New Roman" w:cs="Times New Roman"/>
                <w:b/>
                <w:i/>
                <w:kern w:val="0"/>
                <w:lang w:val="ru-RU" w:bidi="ar-SA"/>
              </w:rPr>
              <w:t>)</w:t>
            </w:r>
          </w:p>
        </w:tc>
        <w:tc>
          <w:tcPr>
            <w:tcW w:w="3119" w:type="dxa"/>
            <w:tcBorders/>
          </w:tcPr>
          <w:p>
            <w:pPr>
              <w:pStyle w:val="ListParagraph"/>
              <w:widowControl/>
              <w:spacing w:lineRule="auto" w:line="276" w:before="0" w:after="0"/>
              <w:ind w:left="0" w:hanging="0"/>
              <w:jc w:val="left"/>
              <w:rPr>
                <w:bCs/>
                <w:lang w:val="ru-RU"/>
              </w:rPr>
            </w:pPr>
            <w:r>
              <w:rPr>
                <w:rFonts w:eastAsia="Times New Roman" w:cs="Times New Roman"/>
                <w:bCs/>
                <w:kern w:val="0"/>
                <w:lang w:val="ru-RU" w:bidi="ar-SA"/>
              </w:rPr>
              <w:t xml:space="preserve">Не менше 24 місяців </w:t>
            </w:r>
            <w:r>
              <w:rPr>
                <w:rFonts w:eastAsia="Calibri" w:cs="Times New Roman" w:eastAsiaTheme="minorHAnsi"/>
                <w:color w:val="000000"/>
                <w:kern w:val="0"/>
                <w:lang w:val="uk-UA" w:eastAsia="en-US" w:bidi="ar-SA"/>
              </w:rPr>
              <w:t>від дня отримання продукції кінцевим споживачем</w:t>
            </w:r>
          </w:p>
        </w:tc>
        <w:tc>
          <w:tcPr>
            <w:tcW w:w="3118" w:type="dxa"/>
            <w:tcBorders/>
          </w:tcPr>
          <w:p>
            <w:pPr>
              <w:pStyle w:val="ListParagraph"/>
              <w:widowControl/>
              <w:spacing w:lineRule="auto" w:line="276" w:before="0" w:after="0"/>
              <w:ind w:left="0" w:hanging="0"/>
              <w:jc w:val="left"/>
              <w:rPr>
                <w:bCs/>
                <w:lang w:val="ru-RU"/>
              </w:rPr>
            </w:pPr>
            <w:r>
              <w:rPr>
                <w:rFonts w:eastAsia="Times New Roman" w:cs="Times New Roman"/>
                <w:bCs/>
                <w:kern w:val="0"/>
                <w:lang w:val="ru-RU" w:bidi="ar-SA"/>
              </w:rPr>
              <w:t xml:space="preserve">Не менше 12 місяців </w:t>
            </w:r>
            <w:r>
              <w:rPr>
                <w:rFonts w:eastAsia="Calibri" w:cs="Times New Roman" w:eastAsiaTheme="minorHAnsi"/>
                <w:color w:val="000000"/>
                <w:kern w:val="0"/>
                <w:lang w:val="uk-UA" w:eastAsia="en-US" w:bidi="ar-SA"/>
              </w:rPr>
              <w:t xml:space="preserve">з дня отримання продукції кінцевим споживачем </w:t>
            </w:r>
            <w:r>
              <w:rPr>
                <w:rFonts w:eastAsia="Times New Roman" w:cs="Times New Roman"/>
                <w:color w:val="000000"/>
                <w:kern w:val="0"/>
                <w:lang w:val="uk-UA" w:bidi="ar-SA"/>
              </w:rPr>
              <w:t>до моменту її введення в експлуатацію</w:t>
            </w:r>
          </w:p>
        </w:tc>
      </w:tr>
      <w:tr>
        <w:trPr/>
        <w:tc>
          <w:tcPr>
            <w:tcW w:w="4536" w:type="dxa"/>
            <w:tcBorders/>
          </w:tcPr>
          <w:p>
            <w:pPr>
              <w:pStyle w:val="Normal"/>
              <w:widowControl/>
              <w:spacing w:before="0" w:after="0"/>
              <w:jc w:val="left"/>
              <w:rPr>
                <w:bCs/>
              </w:rPr>
            </w:pPr>
            <w:r>
              <w:rPr>
                <w:rFonts w:eastAsia="Times New Roman" w:cs="Times New Roman"/>
                <w:b/>
                <w:i/>
                <w:kern w:val="0"/>
                <w:lang w:val="uk-UA" w:bidi="ar-SA"/>
              </w:rPr>
              <w:t>Пристрій імпульсний запалюючий</w:t>
            </w:r>
            <w:r>
              <w:rPr>
                <w:rFonts w:eastAsia="Times New Roman" w:cs="Times New Roman"/>
                <w:b/>
                <w:i/>
                <w:kern w:val="0"/>
                <w:lang w:val="ru-RU" w:bidi="ar-SA"/>
              </w:rPr>
              <w:t xml:space="preserve"> (</w:t>
            </w:r>
            <w:r>
              <w:rPr>
                <w:rFonts w:eastAsia="Times New Roman" w:cs="Times New Roman"/>
                <w:b/>
                <w:i/>
                <w:kern w:val="0"/>
                <w:lang w:val="uk-UA" w:bidi="ar-SA"/>
              </w:rPr>
              <w:t>100-400 Вт</w:t>
            </w:r>
            <w:r>
              <w:rPr>
                <w:rFonts w:eastAsia="Times New Roman" w:cs="Times New Roman"/>
                <w:b/>
                <w:i/>
                <w:kern w:val="0"/>
                <w:lang w:val="ru-RU" w:bidi="ar-SA"/>
              </w:rPr>
              <w:t>)</w:t>
            </w:r>
          </w:p>
        </w:tc>
        <w:tc>
          <w:tcPr>
            <w:tcW w:w="3119" w:type="dxa"/>
            <w:tcBorders/>
          </w:tcPr>
          <w:p>
            <w:pPr>
              <w:pStyle w:val="ListParagraph"/>
              <w:widowControl/>
              <w:spacing w:lineRule="auto" w:line="276" w:before="0" w:after="0"/>
              <w:ind w:left="0" w:hanging="0"/>
              <w:jc w:val="left"/>
              <w:rPr>
                <w:bCs/>
                <w:lang w:val="ru-RU"/>
              </w:rPr>
            </w:pPr>
            <w:r>
              <w:rPr>
                <w:rFonts w:eastAsia="Times New Roman" w:cs="Times New Roman"/>
                <w:bCs/>
                <w:kern w:val="0"/>
                <w:lang w:val="ru-RU" w:bidi="ar-SA"/>
              </w:rPr>
              <w:t xml:space="preserve">Не менше 24 місяців </w:t>
            </w:r>
            <w:r>
              <w:rPr>
                <w:rFonts w:eastAsia="Calibri" w:cs="Times New Roman" w:eastAsiaTheme="minorHAnsi"/>
                <w:color w:val="000000"/>
                <w:kern w:val="0"/>
                <w:lang w:val="uk-UA" w:eastAsia="en-US" w:bidi="ar-SA"/>
              </w:rPr>
              <w:t>від дня отримання продукції кінцевим споживачем</w:t>
            </w:r>
          </w:p>
        </w:tc>
        <w:tc>
          <w:tcPr>
            <w:tcW w:w="3118" w:type="dxa"/>
            <w:tcBorders/>
          </w:tcPr>
          <w:p>
            <w:pPr>
              <w:pStyle w:val="ListParagraph"/>
              <w:widowControl/>
              <w:spacing w:lineRule="auto" w:line="276" w:before="0" w:after="0"/>
              <w:ind w:left="0" w:hanging="0"/>
              <w:jc w:val="left"/>
              <w:rPr>
                <w:bCs/>
                <w:lang w:val="ru-RU"/>
              </w:rPr>
            </w:pPr>
            <w:r>
              <w:rPr>
                <w:rFonts w:eastAsia="Times New Roman" w:cs="Times New Roman"/>
                <w:bCs/>
                <w:kern w:val="0"/>
                <w:lang w:val="ru-RU" w:bidi="ar-SA"/>
              </w:rPr>
              <w:t xml:space="preserve">Не менше 12 місяців </w:t>
            </w:r>
            <w:r>
              <w:rPr>
                <w:rFonts w:eastAsia="Calibri" w:cs="Times New Roman" w:eastAsiaTheme="minorHAnsi"/>
                <w:color w:val="000000"/>
                <w:kern w:val="0"/>
                <w:lang w:val="uk-UA" w:eastAsia="en-US" w:bidi="ar-SA"/>
              </w:rPr>
              <w:t xml:space="preserve">з дня отримання продукції кінцевим споживачем </w:t>
            </w:r>
            <w:r>
              <w:rPr>
                <w:rFonts w:eastAsia="Times New Roman" w:cs="Times New Roman"/>
                <w:color w:val="000000"/>
                <w:kern w:val="0"/>
                <w:lang w:val="uk-UA" w:bidi="ar-SA"/>
              </w:rPr>
              <w:t>до моменту її введення в експлуатацію</w:t>
            </w:r>
          </w:p>
        </w:tc>
      </w:tr>
      <w:tr>
        <w:trPr/>
        <w:tc>
          <w:tcPr>
            <w:tcW w:w="4536" w:type="dxa"/>
            <w:tcBorders/>
          </w:tcPr>
          <w:p>
            <w:pPr>
              <w:pStyle w:val="Normal"/>
              <w:widowControl/>
              <w:spacing w:before="0" w:after="0"/>
              <w:jc w:val="left"/>
              <w:rPr>
                <w:bCs/>
              </w:rPr>
            </w:pPr>
            <w:r>
              <w:rPr>
                <w:rFonts w:eastAsia="Times New Roman" w:cs="Times New Roman"/>
                <w:b/>
                <w:i/>
                <w:kern w:val="0"/>
                <w:lang w:val="uk-UA" w:bidi="ar-SA"/>
              </w:rPr>
              <w:t>Пристрій імпульсний запалюючий  (100-600Вт)</w:t>
            </w:r>
          </w:p>
        </w:tc>
        <w:tc>
          <w:tcPr>
            <w:tcW w:w="3119" w:type="dxa"/>
            <w:tcBorders/>
          </w:tcPr>
          <w:p>
            <w:pPr>
              <w:pStyle w:val="ListParagraph"/>
              <w:widowControl/>
              <w:spacing w:lineRule="auto" w:line="276" w:before="0" w:after="0"/>
              <w:ind w:left="0" w:hanging="0"/>
              <w:jc w:val="left"/>
              <w:rPr>
                <w:bCs/>
                <w:lang w:val="ru-RU"/>
              </w:rPr>
            </w:pPr>
            <w:r>
              <w:rPr>
                <w:rFonts w:eastAsia="Times New Roman" w:cs="Times New Roman"/>
                <w:bCs/>
                <w:kern w:val="0"/>
                <w:lang w:val="ru-RU" w:bidi="ar-SA"/>
              </w:rPr>
              <w:t xml:space="preserve">Не менше 24 місяців </w:t>
            </w:r>
            <w:r>
              <w:rPr>
                <w:rFonts w:eastAsia="Calibri" w:cs="Times New Roman" w:eastAsiaTheme="minorHAnsi"/>
                <w:color w:val="000000"/>
                <w:kern w:val="0"/>
                <w:lang w:val="uk-UA" w:eastAsia="en-US" w:bidi="ar-SA"/>
              </w:rPr>
              <w:t>від дня отримання продукції кінцевим споживачем</w:t>
            </w:r>
          </w:p>
        </w:tc>
        <w:tc>
          <w:tcPr>
            <w:tcW w:w="3118" w:type="dxa"/>
            <w:tcBorders/>
          </w:tcPr>
          <w:p>
            <w:pPr>
              <w:pStyle w:val="ListParagraph"/>
              <w:widowControl/>
              <w:spacing w:lineRule="auto" w:line="276" w:before="0" w:after="0"/>
              <w:ind w:left="0" w:hanging="0"/>
              <w:jc w:val="left"/>
              <w:rPr>
                <w:bCs/>
                <w:lang w:val="ru-RU"/>
              </w:rPr>
            </w:pPr>
            <w:r>
              <w:rPr>
                <w:rFonts w:eastAsia="Times New Roman" w:cs="Times New Roman"/>
                <w:bCs/>
                <w:kern w:val="0"/>
                <w:lang w:val="ru-RU" w:bidi="ar-SA"/>
              </w:rPr>
              <w:t xml:space="preserve">Не менше 12 місяців </w:t>
            </w:r>
            <w:r>
              <w:rPr>
                <w:rFonts w:eastAsia="Calibri" w:cs="Times New Roman" w:eastAsiaTheme="minorHAnsi"/>
                <w:color w:val="000000"/>
                <w:kern w:val="0"/>
                <w:lang w:val="uk-UA" w:eastAsia="en-US" w:bidi="ar-SA"/>
              </w:rPr>
              <w:t xml:space="preserve">з дня отримання продукції кінцевим споживачем </w:t>
            </w:r>
            <w:r>
              <w:rPr>
                <w:rFonts w:eastAsia="Times New Roman" w:cs="Times New Roman"/>
                <w:color w:val="000000"/>
                <w:kern w:val="0"/>
                <w:lang w:val="uk-UA" w:bidi="ar-SA"/>
              </w:rPr>
              <w:t>до моменту її введення в експлуатацію</w:t>
            </w:r>
          </w:p>
        </w:tc>
      </w:tr>
      <w:tr>
        <w:trPr/>
        <w:tc>
          <w:tcPr>
            <w:tcW w:w="4536" w:type="dxa"/>
            <w:tcBorders/>
          </w:tcPr>
          <w:p>
            <w:pPr>
              <w:pStyle w:val="Normal"/>
              <w:widowControl/>
              <w:spacing w:before="0" w:after="0"/>
              <w:jc w:val="left"/>
              <w:rPr>
                <w:bCs/>
              </w:rPr>
            </w:pPr>
            <w:r>
              <w:rPr>
                <w:rFonts w:eastAsia="Times New Roman" w:cs="Times New Roman"/>
                <w:b/>
                <w:i/>
                <w:kern w:val="0"/>
                <w:lang w:val="uk-UA" w:bidi="ar-SA"/>
              </w:rPr>
              <w:t>Пристрій імпульсний запалюючий (1000-2000 Вт)</w:t>
            </w:r>
          </w:p>
        </w:tc>
        <w:tc>
          <w:tcPr>
            <w:tcW w:w="3119" w:type="dxa"/>
            <w:tcBorders/>
          </w:tcPr>
          <w:p>
            <w:pPr>
              <w:pStyle w:val="ListParagraph"/>
              <w:widowControl/>
              <w:spacing w:lineRule="auto" w:line="276" w:before="0" w:after="0"/>
              <w:ind w:left="0" w:hanging="0"/>
              <w:jc w:val="left"/>
              <w:rPr>
                <w:bCs/>
                <w:lang w:val="ru-RU"/>
              </w:rPr>
            </w:pPr>
            <w:r>
              <w:rPr>
                <w:rFonts w:eastAsia="Times New Roman" w:cs="Times New Roman"/>
                <w:bCs/>
                <w:kern w:val="0"/>
                <w:lang w:val="ru-RU" w:bidi="ar-SA"/>
              </w:rPr>
              <w:t xml:space="preserve">Не менше 24 місяців </w:t>
            </w:r>
            <w:r>
              <w:rPr>
                <w:rFonts w:eastAsia="Calibri" w:cs="Times New Roman" w:eastAsiaTheme="minorHAnsi"/>
                <w:color w:val="000000"/>
                <w:kern w:val="0"/>
                <w:lang w:val="uk-UA" w:eastAsia="en-US" w:bidi="ar-SA"/>
              </w:rPr>
              <w:t>від дня отримання продукції кінцевим споживачем</w:t>
            </w:r>
          </w:p>
        </w:tc>
        <w:tc>
          <w:tcPr>
            <w:tcW w:w="3118" w:type="dxa"/>
            <w:tcBorders/>
          </w:tcPr>
          <w:p>
            <w:pPr>
              <w:pStyle w:val="ListParagraph"/>
              <w:widowControl/>
              <w:spacing w:lineRule="auto" w:line="276" w:before="0" w:after="0"/>
              <w:ind w:left="0" w:hanging="0"/>
              <w:jc w:val="left"/>
              <w:rPr>
                <w:bCs/>
                <w:lang w:val="ru-RU"/>
              </w:rPr>
            </w:pPr>
            <w:r>
              <w:rPr>
                <w:rFonts w:eastAsia="Times New Roman" w:cs="Times New Roman"/>
                <w:bCs/>
                <w:kern w:val="0"/>
                <w:lang w:val="ru-RU" w:bidi="ar-SA"/>
              </w:rPr>
              <w:t xml:space="preserve">Не менше 12 місяців </w:t>
            </w:r>
            <w:r>
              <w:rPr>
                <w:rFonts w:eastAsia="Calibri" w:cs="Times New Roman" w:eastAsiaTheme="minorHAnsi"/>
                <w:color w:val="000000"/>
                <w:kern w:val="0"/>
                <w:lang w:val="uk-UA" w:eastAsia="en-US" w:bidi="ar-SA"/>
              </w:rPr>
              <w:t xml:space="preserve">з дня отримання продукції кінцевим споживачем </w:t>
            </w:r>
            <w:r>
              <w:rPr>
                <w:rFonts w:eastAsia="Times New Roman" w:cs="Times New Roman"/>
                <w:color w:val="000000"/>
                <w:kern w:val="0"/>
                <w:lang w:val="uk-UA" w:bidi="ar-SA"/>
              </w:rPr>
              <w:t>до моменту її введення в експлуатацію</w:t>
            </w:r>
          </w:p>
        </w:tc>
      </w:tr>
    </w:tbl>
    <w:p>
      <w:pPr>
        <w:pStyle w:val="Normal"/>
        <w:spacing w:lineRule="auto" w:line="276"/>
        <w:rPr>
          <w:b/>
          <w:b/>
          <w:bCs/>
          <w:lang w:val="ru-RU"/>
        </w:rPr>
      </w:pPr>
      <w:r>
        <w:rPr>
          <w:b/>
          <w:bCs/>
          <w:lang w:val="ru-RU"/>
        </w:rPr>
      </w:r>
    </w:p>
    <w:p>
      <w:pPr>
        <w:pStyle w:val="Normal"/>
        <w:tabs>
          <w:tab w:val="clear" w:pos="708"/>
          <w:tab w:val="left" w:pos="4195" w:leader="none"/>
        </w:tabs>
        <w:spacing w:lineRule="auto" w:line="276"/>
        <w:ind w:left="79" w:hanging="0"/>
        <w:rPr>
          <w:b/>
          <w:b/>
          <w:bCs/>
        </w:rPr>
      </w:pPr>
      <w:r>
        <w:rPr>
          <w:b/>
          <w:bCs/>
        </w:rPr>
        <w:t>1.3.  Умови транспортування:</w:t>
      </w:r>
    </w:p>
    <w:p>
      <w:pPr>
        <w:pStyle w:val="Normal"/>
        <w:tabs>
          <w:tab w:val="clear" w:pos="708"/>
          <w:tab w:val="left" w:pos="1980" w:leader="none"/>
        </w:tabs>
        <w:ind w:firstLine="709"/>
        <w:jc w:val="both"/>
        <w:rPr/>
      </w:pPr>
      <w:r>
        <w:rPr/>
        <w:t xml:space="preserve">Відповідно до нормативного документу виробника </w:t>
      </w:r>
      <w:r>
        <w:rPr>
          <w:b/>
          <w:bCs/>
        </w:rPr>
        <w:tab/>
      </w:r>
    </w:p>
    <w:p>
      <w:pPr>
        <w:pStyle w:val="Normal"/>
        <w:tabs>
          <w:tab w:val="clear" w:pos="708"/>
          <w:tab w:val="left" w:pos="4195" w:leader="none"/>
        </w:tabs>
        <w:spacing w:lineRule="auto" w:line="276"/>
        <w:ind w:left="79" w:hanging="0"/>
        <w:rPr/>
      </w:pPr>
      <w:r>
        <w:rPr>
          <w:b/>
          <w:bCs/>
        </w:rPr>
        <w:t xml:space="preserve">1.4. Умови пакування, марковання: </w:t>
      </w:r>
      <w:r>
        <w:rPr/>
        <w:t xml:space="preserve"> </w:t>
      </w:r>
    </w:p>
    <w:p>
      <w:pPr>
        <w:pStyle w:val="Normal"/>
        <w:tabs>
          <w:tab w:val="clear" w:pos="708"/>
          <w:tab w:val="left" w:pos="1980" w:leader="none"/>
        </w:tabs>
        <w:ind w:firstLine="709"/>
        <w:jc w:val="both"/>
        <w:rPr/>
      </w:pPr>
      <w:r>
        <w:rPr/>
        <w:t xml:space="preserve">Відповідно до нормативного документу виробника </w:t>
      </w:r>
    </w:p>
    <w:p>
      <w:pPr>
        <w:pStyle w:val="Normal"/>
        <w:tabs>
          <w:tab w:val="clear" w:pos="708"/>
          <w:tab w:val="left" w:pos="4195" w:leader="none"/>
        </w:tabs>
        <w:spacing w:lineRule="auto" w:line="276"/>
        <w:ind w:left="79" w:hanging="0"/>
        <w:rPr>
          <w:b/>
          <w:b/>
          <w:bCs/>
          <w:spacing w:val="3"/>
          <w:lang w:eastAsia="uk-UA"/>
        </w:rPr>
      </w:pPr>
      <w:r>
        <w:rPr>
          <w:b/>
          <w:bCs/>
          <w:spacing w:val="3"/>
          <w:lang w:eastAsia="uk-UA"/>
        </w:rPr>
      </w:r>
    </w:p>
    <w:p>
      <w:pPr>
        <w:pStyle w:val="27"/>
        <w:spacing w:lineRule="auto" w:line="276"/>
        <w:ind w:left="79" w:right="-61" w:firstLine="426"/>
        <w:jc w:val="both"/>
        <w:rPr>
          <w:spacing w:val="3"/>
          <w:lang w:val="ru-RU" w:eastAsia="uk-UA"/>
        </w:rPr>
      </w:pPr>
      <w:r>
        <w:rPr>
          <w:spacing w:val="3"/>
          <w:lang w:eastAsia="uk-UA"/>
        </w:rPr>
        <w:t xml:space="preserve"> </w:t>
      </w:r>
    </w:p>
    <w:p>
      <w:pPr>
        <w:pStyle w:val="27"/>
        <w:spacing w:lineRule="auto" w:line="276"/>
        <w:ind w:left="79" w:right="-61" w:firstLine="426"/>
        <w:jc w:val="both"/>
        <w:rPr>
          <w:spacing w:val="3"/>
          <w:lang w:val="ru-RU" w:eastAsia="uk-UA"/>
        </w:rPr>
      </w:pPr>
      <w:r>
        <w:rPr>
          <w:spacing w:val="3"/>
          <w:lang w:val="ru-RU" w:eastAsia="uk-UA"/>
        </w:rPr>
      </w:r>
    </w:p>
    <w:p>
      <w:pPr>
        <w:pStyle w:val="27"/>
        <w:spacing w:lineRule="auto" w:line="276"/>
        <w:ind w:left="79" w:right="-61" w:firstLine="426"/>
        <w:jc w:val="both"/>
        <w:rPr>
          <w:spacing w:val="3"/>
          <w:lang w:val="ru-RU" w:eastAsia="uk-UA"/>
        </w:rPr>
      </w:pPr>
      <w:r>
        <w:rPr>
          <w:spacing w:val="3"/>
          <w:lang w:val="ru-RU" w:eastAsia="uk-UA"/>
        </w:rPr>
      </w:r>
    </w:p>
    <w:p>
      <w:pPr>
        <w:pStyle w:val="27"/>
        <w:spacing w:lineRule="auto" w:line="276"/>
        <w:ind w:left="79" w:right="-61" w:firstLine="426"/>
        <w:jc w:val="both"/>
        <w:rPr>
          <w:spacing w:val="3"/>
          <w:lang w:val="ru-RU" w:eastAsia="uk-UA"/>
        </w:rPr>
      </w:pPr>
      <w:r>
        <w:rPr>
          <w:spacing w:val="3"/>
          <w:lang w:val="ru-RU" w:eastAsia="uk-UA"/>
        </w:rPr>
      </w:r>
    </w:p>
    <w:p>
      <w:pPr>
        <w:pStyle w:val="27"/>
        <w:spacing w:lineRule="auto" w:line="276"/>
        <w:ind w:left="79" w:right="-61" w:firstLine="426"/>
        <w:jc w:val="both"/>
        <w:rPr>
          <w:spacing w:val="3"/>
          <w:lang w:val="ru-RU" w:eastAsia="uk-UA"/>
        </w:rPr>
      </w:pPr>
      <w:r>
        <w:rPr>
          <w:spacing w:val="3"/>
          <w:lang w:val="ru-RU" w:eastAsia="uk-UA"/>
        </w:rPr>
      </w:r>
    </w:p>
    <w:p>
      <w:pPr>
        <w:pStyle w:val="Normal"/>
        <w:spacing w:lineRule="atLeast" w:line="20"/>
        <w:ind w:left="79" w:firstLine="426"/>
        <w:jc w:val="both"/>
        <w:rPr>
          <w:color w:val="000000"/>
        </w:rPr>
      </w:pPr>
      <w:r>
        <w:rPr>
          <w:b/>
          <w:bCs/>
          <w:spacing w:val="3"/>
          <w:lang w:eastAsia="en-US"/>
        </w:rPr>
        <w:t xml:space="preserve"> </w:t>
      </w:r>
      <w:r>
        <w:rPr>
          <w:b/>
          <w:bCs/>
          <w:spacing w:val="3"/>
          <w:lang w:eastAsia="en-US"/>
        </w:rPr>
        <w:t>2. Потреба:</w:t>
      </w:r>
      <w:r>
        <w:rPr>
          <w:color w:val="000000"/>
        </w:rPr>
        <w:t xml:space="preserve"> </w:t>
      </w:r>
    </w:p>
    <w:p>
      <w:pPr>
        <w:pStyle w:val="Normal"/>
        <w:ind w:left="79" w:firstLine="708"/>
        <w:jc w:val="both"/>
        <w:rPr/>
      </w:pPr>
      <w:r>
        <w:rPr/>
      </w:r>
    </w:p>
    <w:tbl>
      <w:tblPr>
        <w:tblStyle w:val="aff6"/>
        <w:tblW w:w="10614" w:type="dxa"/>
        <w:jc w:val="left"/>
        <w:tblInd w:w="79" w:type="dxa"/>
        <w:tblLayout w:type="fixed"/>
        <w:tblCellMar>
          <w:top w:w="0" w:type="dxa"/>
          <w:left w:w="108" w:type="dxa"/>
          <w:bottom w:w="0" w:type="dxa"/>
          <w:right w:w="108" w:type="dxa"/>
        </w:tblCellMar>
        <w:tblLook w:firstRow="1" w:noVBand="1" w:lastRow="0" w:firstColumn="1" w:lastColumn="0" w:noHBand="0" w:val="04a0"/>
      </w:tblPr>
      <w:tblGrid>
        <w:gridCol w:w="7542"/>
        <w:gridCol w:w="1418"/>
        <w:gridCol w:w="1654"/>
      </w:tblGrid>
      <w:tr>
        <w:trPr/>
        <w:tc>
          <w:tcPr>
            <w:tcW w:w="7542" w:type="dxa"/>
            <w:tcBorders/>
          </w:tcPr>
          <w:p>
            <w:pPr>
              <w:pStyle w:val="Normal"/>
              <w:widowControl/>
              <w:spacing w:before="0" w:after="0"/>
              <w:jc w:val="center"/>
              <w:rPr>
                <w:rStyle w:val="Rvts0"/>
                <w:b/>
                <w:b/>
              </w:rPr>
            </w:pPr>
            <w:r>
              <w:rPr>
                <w:rStyle w:val="Rvts0"/>
                <w:rFonts w:eastAsia="Times New Roman" w:cs="Times New Roman"/>
                <w:b/>
                <w:kern w:val="0"/>
                <w:lang w:val="uk-UA" w:bidi="ar-SA"/>
              </w:rPr>
              <w:t>Найменування</w:t>
            </w:r>
          </w:p>
        </w:tc>
        <w:tc>
          <w:tcPr>
            <w:tcW w:w="1418" w:type="dxa"/>
            <w:tcBorders/>
          </w:tcPr>
          <w:p>
            <w:pPr>
              <w:pStyle w:val="Normal"/>
              <w:widowControl/>
              <w:spacing w:before="0" w:after="0"/>
              <w:jc w:val="center"/>
              <w:rPr>
                <w:rStyle w:val="Rvts0"/>
                <w:b/>
                <w:b/>
              </w:rPr>
            </w:pPr>
            <w:r>
              <w:rPr>
                <w:rStyle w:val="Rvts0"/>
                <w:rFonts w:eastAsia="Times New Roman" w:cs="Times New Roman"/>
                <w:b/>
                <w:kern w:val="0"/>
                <w:lang w:val="uk-UA" w:bidi="ar-SA"/>
              </w:rPr>
              <w:t>Од. виміру</w:t>
            </w:r>
          </w:p>
        </w:tc>
        <w:tc>
          <w:tcPr>
            <w:tcW w:w="1654" w:type="dxa"/>
            <w:tcBorders/>
          </w:tcPr>
          <w:p>
            <w:pPr>
              <w:pStyle w:val="Normal"/>
              <w:widowControl/>
              <w:spacing w:before="0" w:after="0"/>
              <w:jc w:val="center"/>
              <w:rPr>
                <w:rStyle w:val="Rvts0"/>
                <w:b/>
                <w:b/>
              </w:rPr>
            </w:pPr>
            <w:r>
              <w:rPr>
                <w:rStyle w:val="Rvts0"/>
                <w:rFonts w:eastAsia="Times New Roman" w:cs="Times New Roman"/>
                <w:b/>
                <w:kern w:val="0"/>
                <w:lang w:val="uk-UA" w:bidi="ar-SA"/>
              </w:rPr>
              <w:t>Кількість</w:t>
            </w:r>
          </w:p>
        </w:tc>
      </w:tr>
      <w:tr>
        <w:trPr/>
        <w:tc>
          <w:tcPr>
            <w:tcW w:w="7542" w:type="dxa"/>
            <w:tcBorders/>
          </w:tcPr>
          <w:p>
            <w:pPr>
              <w:pStyle w:val="Normal"/>
              <w:widowControl/>
              <w:spacing w:before="0" w:after="0"/>
              <w:jc w:val="left"/>
              <w:rPr>
                <w:bCs/>
              </w:rPr>
            </w:pPr>
            <w:r>
              <w:rPr>
                <w:rFonts w:eastAsia="Times New Roman" w:cs="Times New Roman"/>
                <w:b/>
                <w:i/>
                <w:kern w:val="0"/>
                <w:lang w:val="uk-UA" w:bidi="ar-SA"/>
              </w:rPr>
              <w:t>Апарат пускорегулюючий(ПРА, баласт) для 1 газорозрядної лампи високого тиску(ДРЛ, Днат, ДРИ) 150 Вт, 220В ДРИ) 150 Вт, 220В</w:t>
            </w:r>
          </w:p>
        </w:tc>
        <w:tc>
          <w:tcPr>
            <w:tcW w:w="1418" w:type="dxa"/>
            <w:tcBorders/>
          </w:tcPr>
          <w:p>
            <w:pPr>
              <w:pStyle w:val="Normal"/>
              <w:widowControl/>
              <w:spacing w:before="0" w:after="0"/>
              <w:jc w:val="center"/>
              <w:rPr/>
            </w:pPr>
            <w:r>
              <w:rPr>
                <w:rStyle w:val="Rvts0"/>
                <w:rFonts w:eastAsia="Times New Roman" w:cs="Times New Roman"/>
                <w:kern w:val="0"/>
                <w:lang w:val="uk-UA" w:bidi="ar-SA"/>
              </w:rPr>
              <w:t>шт</w:t>
            </w:r>
          </w:p>
        </w:tc>
        <w:tc>
          <w:tcPr>
            <w:tcW w:w="1654" w:type="dxa"/>
            <w:tcBorders/>
            <w:vAlign w:val="center"/>
          </w:tcPr>
          <w:p>
            <w:pPr>
              <w:pStyle w:val="Normal"/>
              <w:widowControl/>
              <w:spacing w:before="0" w:after="0"/>
              <w:jc w:val="center"/>
              <w:rPr>
                <w:b/>
                <w:b/>
                <w:bCs/>
              </w:rPr>
            </w:pPr>
            <w:r>
              <w:rPr>
                <w:rFonts w:eastAsia="Times New Roman" w:cs="Times New Roman"/>
                <w:b/>
                <w:bCs/>
                <w:kern w:val="0"/>
                <w:lang w:val="uk-UA" w:bidi="ar-SA"/>
              </w:rPr>
              <w:t>30</w:t>
            </w:r>
          </w:p>
        </w:tc>
      </w:tr>
      <w:tr>
        <w:trPr/>
        <w:tc>
          <w:tcPr>
            <w:tcW w:w="7542" w:type="dxa"/>
            <w:tcBorders/>
          </w:tcPr>
          <w:p>
            <w:pPr>
              <w:pStyle w:val="Normal"/>
              <w:widowControl/>
              <w:spacing w:before="0" w:after="0"/>
              <w:jc w:val="left"/>
              <w:rPr>
                <w:bCs/>
              </w:rPr>
            </w:pPr>
            <w:r>
              <w:rPr>
                <w:rFonts w:eastAsia="Times New Roman" w:cs="Times New Roman"/>
                <w:b/>
                <w:i/>
                <w:kern w:val="0"/>
                <w:lang w:val="uk-UA" w:bidi="ar-SA"/>
              </w:rPr>
              <w:t>Апарат пускорегулюючий(ПРА, баласт) для 1 газорозрядної лампи високого тиску(ДРЛ, Днат, ДРИ) 400 Вт, 220В</w:t>
            </w:r>
          </w:p>
        </w:tc>
        <w:tc>
          <w:tcPr>
            <w:tcW w:w="1418" w:type="dxa"/>
            <w:tcBorders/>
          </w:tcPr>
          <w:p>
            <w:pPr>
              <w:pStyle w:val="Normal"/>
              <w:widowControl/>
              <w:spacing w:before="0" w:after="0"/>
              <w:jc w:val="center"/>
              <w:rPr/>
            </w:pPr>
            <w:r>
              <w:rPr>
                <w:rStyle w:val="Rvts0"/>
                <w:rFonts w:eastAsia="Times New Roman" w:cs="Times New Roman"/>
                <w:kern w:val="0"/>
                <w:lang w:val="uk-UA" w:bidi="ar-SA"/>
              </w:rPr>
              <w:t>шт</w:t>
            </w:r>
          </w:p>
        </w:tc>
        <w:tc>
          <w:tcPr>
            <w:tcW w:w="1654" w:type="dxa"/>
            <w:tcBorders/>
            <w:vAlign w:val="center"/>
          </w:tcPr>
          <w:p>
            <w:pPr>
              <w:pStyle w:val="Normal"/>
              <w:widowControl/>
              <w:spacing w:before="0" w:after="0"/>
              <w:jc w:val="center"/>
              <w:rPr>
                <w:b/>
                <w:b/>
                <w:bCs/>
              </w:rPr>
            </w:pPr>
            <w:r>
              <w:rPr>
                <w:rFonts w:eastAsia="Times New Roman" w:cs="Times New Roman"/>
                <w:b/>
                <w:bCs/>
                <w:kern w:val="0"/>
                <w:lang w:val="uk-UA" w:bidi="ar-SA"/>
              </w:rPr>
              <w:t>50</w:t>
            </w:r>
          </w:p>
        </w:tc>
      </w:tr>
      <w:tr>
        <w:trPr/>
        <w:tc>
          <w:tcPr>
            <w:tcW w:w="7542" w:type="dxa"/>
            <w:tcBorders/>
          </w:tcPr>
          <w:p>
            <w:pPr>
              <w:pStyle w:val="Normal"/>
              <w:widowControl/>
              <w:spacing w:before="0" w:after="0"/>
              <w:jc w:val="left"/>
              <w:rPr>
                <w:b/>
                <w:b/>
                <w:bCs/>
                <w:sz w:val="28"/>
                <w:szCs w:val="28"/>
                <w:u w:val="single"/>
              </w:rPr>
            </w:pPr>
            <w:r>
              <w:rPr>
                <w:rFonts w:eastAsia="Times New Roman" w:cs="Times New Roman"/>
                <w:b/>
                <w:i/>
                <w:kern w:val="0"/>
                <w:lang w:val="uk-UA" w:bidi="ar-SA"/>
              </w:rPr>
              <w:t>Апарат пускорегулюючий(ПРА, баласт) для 1 газорозрядної лампи високого тиску(ДРЛ, Днат, ДРИ) 250 Вт, 220В</w:t>
            </w:r>
          </w:p>
        </w:tc>
        <w:tc>
          <w:tcPr>
            <w:tcW w:w="1418" w:type="dxa"/>
            <w:tcBorders/>
          </w:tcPr>
          <w:p>
            <w:pPr>
              <w:pStyle w:val="Normal"/>
              <w:widowControl/>
              <w:spacing w:before="0" w:after="0"/>
              <w:jc w:val="center"/>
              <w:rPr/>
            </w:pPr>
            <w:r>
              <w:rPr>
                <w:rStyle w:val="Rvts0"/>
                <w:rFonts w:eastAsia="Times New Roman" w:cs="Times New Roman"/>
                <w:kern w:val="0"/>
                <w:lang w:val="uk-UA" w:bidi="ar-SA"/>
              </w:rPr>
              <w:t>шт</w:t>
            </w:r>
          </w:p>
        </w:tc>
        <w:tc>
          <w:tcPr>
            <w:tcW w:w="1654" w:type="dxa"/>
            <w:tcBorders/>
            <w:vAlign w:val="center"/>
          </w:tcPr>
          <w:p>
            <w:pPr>
              <w:pStyle w:val="Normal"/>
              <w:widowControl/>
              <w:spacing w:before="0" w:after="0"/>
              <w:jc w:val="center"/>
              <w:rPr>
                <w:b/>
                <w:b/>
                <w:bCs/>
              </w:rPr>
            </w:pPr>
            <w:r>
              <w:rPr>
                <w:rFonts w:eastAsia="Times New Roman" w:cs="Times New Roman"/>
                <w:b/>
                <w:bCs/>
                <w:kern w:val="0"/>
                <w:lang w:val="uk-UA" w:bidi="ar-SA"/>
              </w:rPr>
              <w:t>25</w:t>
            </w:r>
          </w:p>
        </w:tc>
      </w:tr>
      <w:tr>
        <w:trPr/>
        <w:tc>
          <w:tcPr>
            <w:tcW w:w="7542" w:type="dxa"/>
            <w:tcBorders/>
          </w:tcPr>
          <w:p>
            <w:pPr>
              <w:pStyle w:val="Normal"/>
              <w:widowControl/>
              <w:spacing w:before="0" w:after="0"/>
              <w:jc w:val="left"/>
              <w:rPr>
                <w:bCs/>
              </w:rPr>
            </w:pPr>
            <w:r>
              <w:rPr>
                <w:rFonts w:eastAsia="Times New Roman" w:cs="Times New Roman"/>
                <w:b/>
                <w:i/>
                <w:kern w:val="0"/>
                <w:lang w:val="uk-UA" w:bidi="ar-SA"/>
              </w:rPr>
              <w:t>Пристрій імпульсний запалюючий</w:t>
            </w:r>
            <w:r>
              <w:rPr>
                <w:rFonts w:eastAsia="Times New Roman" w:cs="Times New Roman"/>
                <w:b/>
                <w:i/>
                <w:kern w:val="0"/>
                <w:lang w:val="ru-RU" w:bidi="ar-SA"/>
              </w:rPr>
              <w:t xml:space="preserve"> (</w:t>
            </w:r>
            <w:r>
              <w:rPr>
                <w:rFonts w:eastAsia="Times New Roman" w:cs="Times New Roman"/>
                <w:b/>
                <w:i/>
                <w:kern w:val="0"/>
                <w:lang w:val="uk-UA" w:bidi="ar-SA"/>
              </w:rPr>
              <w:t>70-150 Вт</w:t>
            </w:r>
            <w:r>
              <w:rPr>
                <w:rFonts w:eastAsia="Times New Roman" w:cs="Times New Roman"/>
                <w:b/>
                <w:i/>
                <w:kern w:val="0"/>
                <w:lang w:val="ru-RU" w:bidi="ar-SA"/>
              </w:rPr>
              <w:t>)</w:t>
            </w:r>
          </w:p>
        </w:tc>
        <w:tc>
          <w:tcPr>
            <w:tcW w:w="1418" w:type="dxa"/>
            <w:tcBorders/>
          </w:tcPr>
          <w:p>
            <w:pPr>
              <w:pStyle w:val="Normal"/>
              <w:widowControl/>
              <w:spacing w:before="0" w:after="0"/>
              <w:jc w:val="center"/>
              <w:rPr/>
            </w:pPr>
            <w:r>
              <w:rPr>
                <w:rStyle w:val="Rvts0"/>
                <w:rFonts w:eastAsia="Times New Roman" w:cs="Times New Roman"/>
                <w:kern w:val="0"/>
                <w:lang w:val="uk-UA" w:bidi="ar-SA"/>
              </w:rPr>
              <w:t>шт</w:t>
            </w:r>
          </w:p>
        </w:tc>
        <w:tc>
          <w:tcPr>
            <w:tcW w:w="1654" w:type="dxa"/>
            <w:tcBorders/>
            <w:vAlign w:val="center"/>
          </w:tcPr>
          <w:p>
            <w:pPr>
              <w:pStyle w:val="Normal"/>
              <w:widowControl/>
              <w:spacing w:before="0" w:after="0"/>
              <w:jc w:val="center"/>
              <w:rPr>
                <w:b/>
                <w:b/>
                <w:bCs/>
              </w:rPr>
            </w:pPr>
            <w:r>
              <w:rPr>
                <w:rFonts w:eastAsia="Times New Roman" w:cs="Times New Roman"/>
                <w:b/>
                <w:bCs/>
                <w:kern w:val="0"/>
                <w:lang w:val="uk-UA" w:bidi="ar-SA"/>
              </w:rPr>
              <w:t>10</w:t>
            </w:r>
          </w:p>
        </w:tc>
      </w:tr>
      <w:tr>
        <w:trPr/>
        <w:tc>
          <w:tcPr>
            <w:tcW w:w="7542" w:type="dxa"/>
            <w:tcBorders/>
          </w:tcPr>
          <w:p>
            <w:pPr>
              <w:pStyle w:val="Normal"/>
              <w:widowControl/>
              <w:spacing w:before="0" w:after="0"/>
              <w:jc w:val="left"/>
              <w:rPr>
                <w:bCs/>
              </w:rPr>
            </w:pPr>
            <w:r>
              <w:rPr>
                <w:rFonts w:eastAsia="Times New Roman" w:cs="Times New Roman"/>
                <w:b/>
                <w:i/>
                <w:kern w:val="0"/>
                <w:lang w:val="uk-UA" w:bidi="ar-SA"/>
              </w:rPr>
              <w:t>Пристрій імпульсний запалюючий</w:t>
            </w:r>
            <w:r>
              <w:rPr>
                <w:rFonts w:eastAsia="Times New Roman" w:cs="Times New Roman"/>
                <w:b/>
                <w:i/>
                <w:kern w:val="0"/>
                <w:lang w:val="ru-RU" w:bidi="ar-SA"/>
              </w:rPr>
              <w:t xml:space="preserve"> (</w:t>
            </w:r>
            <w:r>
              <w:rPr>
                <w:rFonts w:eastAsia="Times New Roman" w:cs="Times New Roman"/>
                <w:b/>
                <w:i/>
                <w:kern w:val="0"/>
                <w:lang w:val="uk-UA" w:bidi="ar-SA"/>
              </w:rPr>
              <w:t>100-400 Вт</w:t>
            </w:r>
            <w:r>
              <w:rPr>
                <w:rFonts w:eastAsia="Times New Roman" w:cs="Times New Roman"/>
                <w:b/>
                <w:i/>
                <w:kern w:val="0"/>
                <w:lang w:val="ru-RU" w:bidi="ar-SA"/>
              </w:rPr>
              <w:t>)</w:t>
            </w:r>
          </w:p>
        </w:tc>
        <w:tc>
          <w:tcPr>
            <w:tcW w:w="1418" w:type="dxa"/>
            <w:tcBorders/>
          </w:tcPr>
          <w:p>
            <w:pPr>
              <w:pStyle w:val="Normal"/>
              <w:widowControl/>
              <w:spacing w:before="0" w:after="0"/>
              <w:jc w:val="center"/>
              <w:rPr/>
            </w:pPr>
            <w:r>
              <w:rPr>
                <w:rStyle w:val="Rvts0"/>
                <w:rFonts w:eastAsia="Times New Roman" w:cs="Times New Roman"/>
                <w:kern w:val="0"/>
                <w:lang w:val="uk-UA" w:bidi="ar-SA"/>
              </w:rPr>
              <w:t>шт</w:t>
            </w:r>
          </w:p>
        </w:tc>
        <w:tc>
          <w:tcPr>
            <w:tcW w:w="1654" w:type="dxa"/>
            <w:tcBorders/>
            <w:vAlign w:val="center"/>
          </w:tcPr>
          <w:p>
            <w:pPr>
              <w:pStyle w:val="Normal"/>
              <w:widowControl/>
              <w:spacing w:before="0" w:after="0"/>
              <w:jc w:val="center"/>
              <w:rPr>
                <w:b/>
                <w:b/>
                <w:bCs/>
                <w:lang w:val="ru-RU"/>
              </w:rPr>
            </w:pPr>
            <w:r>
              <w:rPr>
                <w:rFonts w:eastAsia="Times New Roman" w:cs="Times New Roman"/>
                <w:b/>
                <w:bCs/>
                <w:kern w:val="0"/>
                <w:lang w:val="uk-UA" w:bidi="ar-SA"/>
              </w:rPr>
              <w:t>2</w:t>
            </w:r>
            <w:r>
              <w:rPr>
                <w:rFonts w:eastAsia="Times New Roman" w:cs="Times New Roman"/>
                <w:b/>
                <w:bCs/>
                <w:kern w:val="0"/>
                <w:lang w:val="ru-RU" w:bidi="ar-SA"/>
              </w:rPr>
              <w:t>0</w:t>
            </w:r>
          </w:p>
        </w:tc>
      </w:tr>
      <w:tr>
        <w:trPr/>
        <w:tc>
          <w:tcPr>
            <w:tcW w:w="7542" w:type="dxa"/>
            <w:tcBorders/>
          </w:tcPr>
          <w:p>
            <w:pPr>
              <w:pStyle w:val="Normal"/>
              <w:widowControl/>
              <w:spacing w:before="0" w:after="0"/>
              <w:jc w:val="left"/>
              <w:rPr>
                <w:bCs/>
              </w:rPr>
            </w:pPr>
            <w:r>
              <w:rPr>
                <w:rFonts w:eastAsia="Times New Roman" w:cs="Times New Roman"/>
                <w:b/>
                <w:i/>
                <w:kern w:val="0"/>
                <w:lang w:val="uk-UA" w:bidi="ar-SA"/>
              </w:rPr>
              <w:t>Пристрій імпульсний запалюючий  (100-600Вт)</w:t>
            </w:r>
          </w:p>
        </w:tc>
        <w:tc>
          <w:tcPr>
            <w:tcW w:w="1418" w:type="dxa"/>
            <w:tcBorders/>
          </w:tcPr>
          <w:p>
            <w:pPr>
              <w:pStyle w:val="Normal"/>
              <w:widowControl/>
              <w:spacing w:before="0" w:after="0"/>
              <w:jc w:val="center"/>
              <w:rPr/>
            </w:pPr>
            <w:r>
              <w:rPr>
                <w:rStyle w:val="Rvts0"/>
                <w:rFonts w:eastAsia="Times New Roman" w:cs="Times New Roman"/>
                <w:kern w:val="0"/>
                <w:lang w:val="uk-UA" w:bidi="ar-SA"/>
              </w:rPr>
              <w:t>шт</w:t>
            </w:r>
          </w:p>
        </w:tc>
        <w:tc>
          <w:tcPr>
            <w:tcW w:w="1654" w:type="dxa"/>
            <w:tcBorders/>
            <w:vAlign w:val="center"/>
          </w:tcPr>
          <w:p>
            <w:pPr>
              <w:pStyle w:val="Normal"/>
              <w:widowControl/>
              <w:spacing w:before="0" w:after="0"/>
              <w:jc w:val="center"/>
              <w:rPr>
                <w:b/>
                <w:b/>
                <w:bCs/>
                <w:lang w:val="ru-RU"/>
              </w:rPr>
            </w:pPr>
            <w:r>
              <w:rPr>
                <w:rFonts w:eastAsia="Times New Roman" w:cs="Times New Roman"/>
                <w:b/>
                <w:bCs/>
                <w:kern w:val="0"/>
                <w:lang w:val="ru-RU" w:bidi="ar-SA"/>
              </w:rPr>
              <w:t>70</w:t>
            </w:r>
          </w:p>
        </w:tc>
      </w:tr>
      <w:tr>
        <w:trPr/>
        <w:tc>
          <w:tcPr>
            <w:tcW w:w="7542" w:type="dxa"/>
            <w:tcBorders/>
          </w:tcPr>
          <w:p>
            <w:pPr>
              <w:pStyle w:val="Normal"/>
              <w:widowControl/>
              <w:spacing w:before="0" w:after="0"/>
              <w:jc w:val="left"/>
              <w:rPr>
                <w:bCs/>
              </w:rPr>
            </w:pPr>
            <w:r>
              <w:rPr>
                <w:rFonts w:eastAsia="Times New Roman" w:cs="Times New Roman"/>
                <w:b/>
                <w:i/>
                <w:kern w:val="0"/>
                <w:lang w:val="uk-UA" w:bidi="ar-SA"/>
              </w:rPr>
              <w:t>Пристрій імпульсний запалюючий (1000-2000 Вт)</w:t>
            </w:r>
          </w:p>
        </w:tc>
        <w:tc>
          <w:tcPr>
            <w:tcW w:w="1418" w:type="dxa"/>
            <w:tcBorders/>
          </w:tcPr>
          <w:p>
            <w:pPr>
              <w:pStyle w:val="Normal"/>
              <w:widowControl/>
              <w:spacing w:before="0" w:after="0"/>
              <w:jc w:val="center"/>
              <w:rPr/>
            </w:pPr>
            <w:r>
              <w:rPr>
                <w:rStyle w:val="Rvts0"/>
                <w:rFonts w:eastAsia="Times New Roman" w:cs="Times New Roman"/>
                <w:kern w:val="0"/>
                <w:lang w:val="uk-UA" w:bidi="ar-SA"/>
              </w:rPr>
              <w:t>шт</w:t>
            </w:r>
          </w:p>
        </w:tc>
        <w:tc>
          <w:tcPr>
            <w:tcW w:w="1654" w:type="dxa"/>
            <w:tcBorders/>
            <w:vAlign w:val="center"/>
          </w:tcPr>
          <w:p>
            <w:pPr>
              <w:pStyle w:val="Normal"/>
              <w:widowControl/>
              <w:spacing w:before="0" w:after="0"/>
              <w:jc w:val="center"/>
              <w:rPr>
                <w:b/>
                <w:b/>
                <w:bCs/>
                <w:lang w:val="ru-RU"/>
              </w:rPr>
            </w:pPr>
            <w:r>
              <w:rPr>
                <w:rFonts w:eastAsia="Times New Roman" w:cs="Times New Roman"/>
                <w:b/>
                <w:bCs/>
                <w:kern w:val="0"/>
                <w:lang w:val="ru-RU" w:bidi="ar-SA"/>
              </w:rPr>
              <w:t>49</w:t>
            </w:r>
          </w:p>
        </w:tc>
      </w:tr>
    </w:tbl>
    <w:p>
      <w:pPr>
        <w:pStyle w:val="Normal"/>
        <w:ind w:left="79" w:firstLine="708"/>
        <w:jc w:val="both"/>
        <w:rPr>
          <w:rStyle w:val="Rvts0"/>
        </w:rPr>
      </w:pPr>
      <w:r>
        <w:rPr/>
      </w:r>
    </w:p>
    <w:p>
      <w:pPr>
        <w:pStyle w:val="Normal"/>
        <w:ind w:left="79" w:firstLine="708"/>
        <w:jc w:val="both"/>
        <w:rPr>
          <w:color w:val="000000"/>
          <w:kern w:val="2"/>
          <w:lang w:eastAsia="zh-CN"/>
        </w:rPr>
      </w:pPr>
      <w:r>
        <w:rPr>
          <w:rStyle w:val="Rvts0"/>
        </w:rPr>
        <w:t xml:space="preserve">У разі якщо ця Тендерна документація містить посилання </w:t>
      </w:r>
      <w:r>
        <w:rPr>
          <w:color w:val="000000"/>
          <w:shd w:fill="FFFFFF" w:val="clear"/>
        </w:rPr>
        <w:t xml:space="preserve">на стандартні характеристики, технічні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color w:val="000000"/>
          <w:kern w:val="2"/>
          <w:lang w:eastAsia="zh-CN"/>
        </w:rPr>
        <w:t>то вважається, що Тендерна документація при такому посиланні містить вираз «</w:t>
      </w:r>
      <w:r>
        <w:rPr>
          <w:b/>
          <w:bCs/>
          <w:color w:val="000000"/>
          <w:kern w:val="2"/>
          <w:lang w:eastAsia="zh-CN"/>
        </w:rPr>
        <w:t>або еквівалент</w:t>
      </w:r>
      <w:r>
        <w:rPr>
          <w:color w:val="000000"/>
          <w:kern w:val="2"/>
          <w:lang w:eastAsia="zh-CN"/>
        </w:rPr>
        <w:t>».</w:t>
      </w:r>
    </w:p>
    <w:p>
      <w:pPr>
        <w:pStyle w:val="Normal"/>
        <w:ind w:left="79" w:firstLine="708"/>
        <w:jc w:val="both"/>
        <w:rPr>
          <w:color w:val="000000"/>
          <w:kern w:val="2"/>
          <w:lang w:eastAsia="zh-CN"/>
        </w:rPr>
      </w:pPr>
      <w:r>
        <w:rPr>
          <w:rStyle w:val="Rvts0"/>
        </w:rPr>
        <w:t xml:space="preserve">У разі якщо ця Тендерна документація  містить посилання </w:t>
      </w:r>
      <w:r>
        <w:rPr>
          <w:color w:val="000000"/>
          <w:shd w:fill="FFFFFF" w:val="clear"/>
        </w:rPr>
        <w:t xml:space="preserve">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w:t>
      </w:r>
      <w:r>
        <w:rPr>
          <w:color w:val="000000"/>
          <w:kern w:val="2"/>
          <w:lang w:eastAsia="zh-CN"/>
        </w:rPr>
        <w:t>вважається, що Тендерна документація при такому посиланні містить вираз «</w:t>
      </w:r>
      <w:r>
        <w:rPr>
          <w:b/>
          <w:bCs/>
          <w:color w:val="000000"/>
          <w:kern w:val="2"/>
          <w:lang w:eastAsia="zh-CN"/>
        </w:rPr>
        <w:t>або еквівалент</w:t>
      </w:r>
      <w:r>
        <w:rPr>
          <w:color w:val="000000"/>
          <w:kern w:val="2"/>
          <w:lang w:eastAsia="zh-CN"/>
        </w:rPr>
        <w:t>».</w:t>
      </w:r>
    </w:p>
    <w:p>
      <w:pPr>
        <w:pStyle w:val="Normal"/>
        <w:tabs>
          <w:tab w:val="clear" w:pos="708"/>
          <w:tab w:val="left" w:pos="2268" w:leader="none"/>
        </w:tabs>
        <w:ind w:left="79" w:right="45" w:hanging="0"/>
        <w:rPr>
          <w:b/>
          <w:b/>
          <w:bCs/>
          <w:i/>
          <w:i/>
          <w:iCs/>
        </w:rPr>
      </w:pPr>
      <w:r>
        <w:rPr>
          <w:b/>
          <w:bCs/>
          <w:i/>
          <w:iCs/>
        </w:rPr>
      </w:r>
    </w:p>
    <w:p>
      <w:pPr>
        <w:pStyle w:val="Normal"/>
        <w:tabs>
          <w:tab w:val="clear" w:pos="708"/>
          <w:tab w:val="left" w:pos="2268" w:leader="none"/>
        </w:tabs>
        <w:ind w:left="79" w:right="45" w:hanging="0"/>
        <w:rPr>
          <w:b/>
          <w:b/>
          <w:bCs/>
          <w:i/>
          <w:i/>
          <w:iCs/>
        </w:rPr>
      </w:pPr>
      <w:r>
        <w:rPr>
          <w:b/>
          <w:bCs/>
          <w:i/>
          <w:iCs/>
        </w:rPr>
      </w:r>
    </w:p>
    <w:p>
      <w:pPr>
        <w:pStyle w:val="Normal"/>
        <w:tabs>
          <w:tab w:val="clear" w:pos="708"/>
          <w:tab w:val="left" w:pos="2268" w:leader="none"/>
        </w:tabs>
        <w:ind w:left="79" w:right="45" w:hanging="0"/>
        <w:rPr>
          <w:b/>
          <w:b/>
          <w:bCs/>
          <w:i/>
          <w:i/>
          <w:iCs/>
        </w:rPr>
      </w:pPr>
      <w:r>
        <w:rPr>
          <w:b/>
          <w:bCs/>
          <w:i/>
          <w:iCs/>
        </w:rPr>
      </w:r>
    </w:p>
    <w:p>
      <w:pPr>
        <w:pStyle w:val="Normal"/>
        <w:tabs>
          <w:tab w:val="clear" w:pos="708"/>
          <w:tab w:val="left" w:pos="2268" w:leader="none"/>
        </w:tabs>
        <w:ind w:left="79" w:right="45" w:hanging="0"/>
        <w:rPr>
          <w:b/>
          <w:b/>
          <w:bCs/>
          <w:i/>
          <w:i/>
          <w:iCs/>
          <w:lang w:val="ru-RU"/>
        </w:rPr>
      </w:pPr>
      <w:r>
        <w:rPr>
          <w:b/>
          <w:bCs/>
          <w:i/>
          <w:iCs/>
          <w:lang w:val="ru-RU"/>
        </w:rPr>
      </w:r>
    </w:p>
    <w:p>
      <w:pPr>
        <w:pStyle w:val="Normal"/>
        <w:tabs>
          <w:tab w:val="clear" w:pos="708"/>
          <w:tab w:val="left" w:pos="2268" w:leader="none"/>
        </w:tabs>
        <w:ind w:left="79" w:right="45" w:hanging="0"/>
        <w:rPr>
          <w:b/>
          <w:b/>
          <w:bCs/>
          <w:i/>
          <w:i/>
          <w:iCs/>
          <w:lang w:val="ru-RU"/>
        </w:rPr>
      </w:pPr>
      <w:r>
        <w:rPr>
          <w:b/>
          <w:bCs/>
          <w:i/>
          <w:iCs/>
          <w:lang w:val="ru-RU"/>
        </w:rPr>
      </w:r>
    </w:p>
    <w:p>
      <w:pPr>
        <w:pStyle w:val="Normal"/>
        <w:tabs>
          <w:tab w:val="clear" w:pos="708"/>
          <w:tab w:val="left" w:pos="2268" w:leader="none"/>
        </w:tabs>
        <w:ind w:left="79" w:right="45" w:hanging="0"/>
        <w:rPr>
          <w:b/>
          <w:b/>
          <w:bCs/>
          <w:i/>
          <w:i/>
          <w:iCs/>
          <w:lang w:val="ru-RU"/>
        </w:rPr>
      </w:pPr>
      <w:r>
        <w:rPr>
          <w:b/>
          <w:bCs/>
          <w:i/>
          <w:iCs/>
          <w:lang w:val="ru-RU"/>
        </w:rPr>
      </w:r>
    </w:p>
    <w:p>
      <w:pPr>
        <w:pStyle w:val="Normal"/>
        <w:tabs>
          <w:tab w:val="clear" w:pos="708"/>
          <w:tab w:val="left" w:pos="2268" w:leader="none"/>
        </w:tabs>
        <w:ind w:left="79" w:right="45" w:hanging="0"/>
        <w:rPr>
          <w:b/>
          <w:b/>
          <w:bCs/>
          <w:i/>
          <w:i/>
          <w:iCs/>
          <w:lang w:val="ru-RU"/>
        </w:rPr>
      </w:pPr>
      <w:r>
        <w:rPr>
          <w:b/>
          <w:bCs/>
          <w:i/>
          <w:iCs/>
          <w:lang w:val="ru-RU"/>
        </w:rPr>
      </w:r>
    </w:p>
    <w:p>
      <w:pPr>
        <w:pStyle w:val="Normal"/>
        <w:tabs>
          <w:tab w:val="clear" w:pos="708"/>
          <w:tab w:val="left" w:pos="2268" w:leader="none"/>
        </w:tabs>
        <w:ind w:left="79" w:right="45" w:hanging="0"/>
        <w:rPr>
          <w:b/>
          <w:b/>
          <w:bCs/>
          <w:i/>
          <w:i/>
          <w:iCs/>
          <w:lang w:val="ru-RU"/>
        </w:rPr>
      </w:pPr>
      <w:r>
        <w:rPr>
          <w:b/>
          <w:bCs/>
          <w:i/>
          <w:iCs/>
          <w:lang w:val="ru-RU"/>
        </w:rPr>
      </w:r>
    </w:p>
    <w:p>
      <w:pPr>
        <w:pStyle w:val="Normal"/>
        <w:tabs>
          <w:tab w:val="clear" w:pos="708"/>
          <w:tab w:val="left" w:pos="2268" w:leader="none"/>
        </w:tabs>
        <w:ind w:left="79" w:right="45" w:hanging="0"/>
        <w:rPr>
          <w:b/>
          <w:b/>
          <w:bCs/>
          <w:i/>
          <w:i/>
          <w:iCs/>
          <w:lang w:val="ru-RU"/>
        </w:rPr>
      </w:pPr>
      <w:r>
        <w:rPr>
          <w:b/>
          <w:bCs/>
          <w:i/>
          <w:iCs/>
          <w:lang w:val="ru-RU"/>
        </w:rPr>
      </w:r>
    </w:p>
    <w:p>
      <w:pPr>
        <w:pStyle w:val="Normal"/>
        <w:tabs>
          <w:tab w:val="clear" w:pos="708"/>
          <w:tab w:val="left" w:pos="2268" w:leader="none"/>
        </w:tabs>
        <w:ind w:left="79" w:right="45" w:hanging="0"/>
        <w:rPr>
          <w:b/>
          <w:b/>
          <w:bCs/>
          <w:i/>
          <w:i/>
          <w:iCs/>
          <w:lang w:val="ru-RU"/>
        </w:rPr>
      </w:pPr>
      <w:r>
        <w:rPr>
          <w:b/>
          <w:bCs/>
          <w:i/>
          <w:iCs/>
          <w:lang w:val="ru-RU"/>
        </w:rPr>
      </w:r>
    </w:p>
    <w:p>
      <w:pPr>
        <w:pStyle w:val="Normal"/>
        <w:tabs>
          <w:tab w:val="clear" w:pos="708"/>
          <w:tab w:val="left" w:pos="2268" w:leader="none"/>
        </w:tabs>
        <w:ind w:right="45" w:hanging="0"/>
        <w:rPr>
          <w:b/>
          <w:b/>
          <w:bCs/>
          <w:i/>
          <w:i/>
          <w:iCs/>
        </w:rPr>
      </w:pPr>
      <w:r>
        <w:rPr>
          <w:b/>
          <w:bCs/>
          <w:i/>
          <w:iCs/>
        </w:rPr>
      </w:r>
    </w:p>
    <w:p>
      <w:pPr>
        <w:pStyle w:val="Normal"/>
        <w:numPr>
          <w:ilvl w:val="0"/>
          <w:numId w:val="9"/>
        </w:numPr>
        <w:ind w:left="79" w:firstLine="142"/>
        <w:jc w:val="center"/>
        <w:rPr>
          <w:b/>
          <w:b/>
          <w:bCs/>
        </w:rPr>
      </w:pPr>
      <w:r>
        <w:rPr>
          <w:b/>
          <w:bCs/>
          <w:i/>
          <w:iCs/>
        </w:rPr>
        <w:t>Перелік документів, які повинен надати учасник для підтвердження відповідності предмета закупівлі вимогам технічної специфікації та іншим вимогам встановленим чинним законодавством та нормативними документами</w:t>
      </w:r>
    </w:p>
    <w:p>
      <w:pPr>
        <w:pStyle w:val="Normal"/>
        <w:rPr/>
      </w:pPr>
      <w:r>
        <w:rPr/>
      </w:r>
    </w:p>
    <w:tbl>
      <w:tblPr>
        <w:tblW w:w="10308"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599"/>
        <w:gridCol w:w="1700"/>
        <w:gridCol w:w="8009"/>
      </w:tblGrid>
      <w:tr>
        <w:trPr/>
        <w:tc>
          <w:tcPr>
            <w:tcW w:w="5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 xml:space="preserve">№ </w:t>
            </w:r>
            <w:r>
              <w:rPr/>
              <w:t>п/п</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Типи документів або даних</w:t>
            </w:r>
          </w:p>
        </w:tc>
        <w:tc>
          <w:tcPr>
            <w:tcW w:w="80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Технічні специфікації, маркування, сертифікати, протоколи випробувань та інші засоби підтвердження відповідності продукції,</w:t>
            </w:r>
          </w:p>
          <w:p>
            <w:pPr>
              <w:pStyle w:val="Normal"/>
              <w:widowControl w:val="false"/>
              <w:jc w:val="center"/>
              <w:rPr/>
            </w:pPr>
            <w:r>
              <w:rPr/>
              <w:t>що пропонується до постачання</w:t>
            </w:r>
          </w:p>
          <w:p>
            <w:pPr>
              <w:pStyle w:val="Normal"/>
              <w:widowControl w:val="false"/>
              <w:jc w:val="center"/>
              <w:rPr/>
            </w:pPr>
            <w:r>
              <w:rPr>
                <w:b/>
                <w:i/>
              </w:rPr>
              <w:t>Всі документи повинні бути надані сканованими файлами у рекомендованому форматі PDF, рекомендовано з накладанням КЕП Учасника.</w:t>
            </w:r>
          </w:p>
        </w:tc>
      </w:tr>
      <w:tr>
        <w:trPr/>
        <w:tc>
          <w:tcPr>
            <w:tcW w:w="5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Документи щодо підтвердження відповідності (Документи щодо підтвердження відповідності надаються учасником ще раз при постачанні продукції, якщо учасник буде визнаний переможцем)</w:t>
            </w:r>
          </w:p>
        </w:tc>
        <w:tc>
          <w:tcPr>
            <w:tcW w:w="80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rPr>
                <w:color w:val="000000"/>
                <w:lang w:eastAsia="uk-UA"/>
              </w:rPr>
            </w:pPr>
            <w:r>
              <w:rPr>
                <w:color w:val="000000"/>
                <w:lang w:eastAsia="uk-UA"/>
              </w:rPr>
              <w:t xml:space="preserve">     </w:t>
            </w:r>
            <w:r>
              <w:rPr>
                <w:color w:val="000000"/>
                <w:lang w:eastAsia="uk-UA"/>
              </w:rPr>
              <w:t>1.1 Для продукції, яка підлягає оцінці відповідності вимогам технічних регламентів надати оригінал або копію одного з наступних документів про відповідність:</w:t>
            </w:r>
          </w:p>
          <w:p>
            <w:pPr>
              <w:pStyle w:val="Normal"/>
              <w:widowControl w:val="false"/>
              <w:suppressAutoHyphens w:val="false"/>
              <w:rPr>
                <w:color w:val="000000"/>
                <w:lang w:eastAsia="uk-UA"/>
              </w:rPr>
            </w:pPr>
            <w:r>
              <w:rPr>
                <w:color w:val="000000"/>
                <w:lang w:eastAsia="uk-UA"/>
              </w:rPr>
              <w:t>- декларації про відповідність, складеної відповідно до вимог технічних регламентів ;</w:t>
            </w:r>
          </w:p>
          <w:p>
            <w:pPr>
              <w:pStyle w:val="Normal"/>
              <w:widowControl w:val="false"/>
              <w:suppressAutoHyphens w:val="false"/>
              <w:rPr>
                <w:color w:val="000000"/>
                <w:lang w:val="ru-RU" w:eastAsia="uk-UA"/>
              </w:rPr>
            </w:pPr>
            <w:r>
              <w:rPr>
                <w:color w:val="000000"/>
                <w:lang w:val="ru-RU" w:eastAsia="uk-UA"/>
              </w:rPr>
              <w:t>або</w:t>
            </w:r>
          </w:p>
          <w:p>
            <w:pPr>
              <w:pStyle w:val="Normal"/>
              <w:widowControl w:val="false"/>
              <w:suppressAutoHyphens w:val="false"/>
              <w:rPr>
                <w:color w:val="000000"/>
                <w:lang w:val="ru-RU" w:eastAsia="uk-UA"/>
              </w:rPr>
            </w:pPr>
            <w:r>
              <w:rPr>
                <w:color w:val="000000"/>
                <w:lang w:val="ru-RU" w:eastAsia="uk-UA"/>
              </w:rPr>
              <w:t>- зразку маркування (для технічних регламентів, які передбачають обов’язкову наявність такого маркування);</w:t>
            </w:r>
          </w:p>
          <w:p>
            <w:pPr>
              <w:pStyle w:val="Normal"/>
              <w:widowControl w:val="false"/>
              <w:suppressAutoHyphens w:val="false"/>
              <w:rPr>
                <w:color w:val="000000"/>
                <w:lang w:val="ru-RU" w:eastAsia="uk-UA"/>
              </w:rPr>
            </w:pPr>
            <w:r>
              <w:rPr>
                <w:color w:val="000000"/>
                <w:lang w:val="ru-RU" w:eastAsia="uk-UA"/>
              </w:rPr>
              <w:t>або</w:t>
            </w:r>
          </w:p>
          <w:p>
            <w:pPr>
              <w:pStyle w:val="Normal"/>
              <w:widowControl w:val="false"/>
              <w:suppressAutoHyphens w:val="false"/>
              <w:rPr>
                <w:color w:val="000000"/>
                <w:lang w:val="ru-RU" w:eastAsia="uk-UA"/>
              </w:rPr>
            </w:pPr>
            <w:r>
              <w:rPr>
                <w:color w:val="000000"/>
                <w:lang w:val="ru-RU" w:eastAsia="uk-UA"/>
              </w:rPr>
              <w:t>- сертифікату експертизи типу (для продукції, оцінка відповідності якої потребує застосування модуля В відповідно до постанови КМУ від 13.01.2016 №95).</w:t>
            </w:r>
          </w:p>
          <w:p>
            <w:pPr>
              <w:pStyle w:val="Normal"/>
              <w:widowControl w:val="false"/>
              <w:suppressAutoHyphens w:val="false"/>
              <w:rPr>
                <w:color w:val="000000"/>
                <w:lang w:val="ru-RU" w:eastAsia="uk-UA"/>
              </w:rPr>
            </w:pPr>
            <w:r>
              <w:rPr>
                <w:color w:val="000000"/>
                <w:lang w:val="ru-RU" w:eastAsia="uk-UA"/>
              </w:rPr>
              <w:t xml:space="preserve">               </w:t>
            </w:r>
            <w:r>
              <w:rPr>
                <w:color w:val="000000"/>
                <w:lang w:val="ru-RU" w:eastAsia="uk-UA"/>
              </w:rPr>
              <w:t>Оцінка відповідності, зазначена в розділі 1 (крім декларування), має бути здійснена органом з оцінки відповідності відповідної галузі акредитації з видачею документа про відповідність, оформленого на бланку органу з оцінки відповідності за встановленою ним формою.</w:t>
            </w:r>
          </w:p>
          <w:p>
            <w:pPr>
              <w:pStyle w:val="Normal"/>
              <w:widowControl w:val="false"/>
              <w:suppressAutoHyphens w:val="false"/>
              <w:rPr>
                <w:color w:val="000000"/>
                <w:lang w:val="ru-RU" w:eastAsia="uk-UA"/>
              </w:rPr>
            </w:pPr>
            <w:r>
              <w:rPr>
                <w:color w:val="000000"/>
                <w:lang w:val="ru-RU" w:eastAsia="uk-UA"/>
              </w:rPr>
              <w:t xml:space="preserve">     </w:t>
            </w:r>
            <w:r>
              <w:rPr>
                <w:color w:val="000000"/>
                <w:lang w:val="ru-RU" w:eastAsia="uk-UA"/>
              </w:rPr>
              <w:t>1.2 Документи про відповідність повинні бути чинними за строком дії на кінцеву дату подання пропозиції учасником.</w:t>
            </w:r>
          </w:p>
          <w:p>
            <w:pPr>
              <w:pStyle w:val="Normal"/>
              <w:widowControl w:val="false"/>
              <w:suppressAutoHyphens w:val="false"/>
              <w:rPr>
                <w:color w:val="000000"/>
                <w:lang w:val="ru-RU" w:eastAsia="uk-UA"/>
              </w:rPr>
            </w:pPr>
            <w:r>
              <w:rPr>
                <w:color w:val="000000"/>
                <w:lang w:val="ru-RU" w:eastAsia="uk-UA"/>
              </w:rPr>
              <w:t>Якщо строк дії документу про відповідність продукції закінчується до кінця року постачання продукції, учасник повинен надати гарантійний лист, що новий документ про відповідність буде наданий не пізніше закінчення строку дії чинного.</w:t>
            </w:r>
          </w:p>
          <w:p>
            <w:pPr>
              <w:pStyle w:val="Normal"/>
              <w:widowControl w:val="false"/>
              <w:suppressAutoHyphens w:val="false"/>
              <w:rPr>
                <w:color w:val="000000"/>
                <w:lang w:val="ru-RU" w:eastAsia="uk-UA"/>
              </w:rPr>
            </w:pPr>
            <w:r>
              <w:rPr>
                <w:color w:val="000000"/>
                <w:lang w:val="ru-RU" w:eastAsia="uk-UA"/>
              </w:rPr>
              <w:t xml:space="preserve">     </w:t>
            </w:r>
            <w:r>
              <w:rPr>
                <w:color w:val="000000"/>
                <w:lang w:val="ru-RU" w:eastAsia="uk-UA"/>
              </w:rPr>
              <w:t>1.3 Якщо на момент подання пропозиції учасником розпочата процедура оцінки відповідності щодо заявленої продукції, учасник надає відповідний документ від органу оцінки відповідності, із зазначенням орієнтовних строків завершення зазначеної процедури, та гарантійний лист про те, що документ про відповідність буде наданий не пізніше постачання першої партії продукції.</w:t>
            </w:r>
          </w:p>
          <w:p>
            <w:pPr>
              <w:pStyle w:val="Normal"/>
              <w:widowControl w:val="false"/>
              <w:suppressAutoHyphens w:val="false"/>
              <w:rPr>
                <w:color w:val="000000"/>
                <w:lang w:val="ru-RU" w:eastAsia="uk-UA"/>
              </w:rPr>
            </w:pPr>
            <w:r>
              <w:rPr>
                <w:color w:val="000000"/>
                <w:lang w:val="ru-RU" w:eastAsia="uk-UA"/>
              </w:rPr>
              <w:t xml:space="preserve">     </w:t>
            </w:r>
            <w:r>
              <w:rPr>
                <w:color w:val="000000"/>
                <w:lang w:val="ru-RU" w:eastAsia="uk-UA"/>
              </w:rPr>
              <w:t>1.4 Якщо оцінка відповідності продукції вимогам технічних регламентів проведена за межами України, надати документ про визнання результатів оцінки відповідності відповідно до ст. 45 Закону України від 15.01.2015 «Про технічні регламенти та оцінку відповідності» в чинній редакції.</w:t>
            </w:r>
          </w:p>
        </w:tc>
      </w:tr>
      <w:tr>
        <w:trPr/>
        <w:tc>
          <w:tcPr>
            <w:tcW w:w="5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2.</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Документи щодо підтвердження виконання заданих вимог на продукцію</w:t>
            </w:r>
          </w:p>
        </w:tc>
        <w:tc>
          <w:tcPr>
            <w:tcW w:w="80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rPr>
                <w:color w:val="000000"/>
                <w:lang w:val="ru-RU" w:eastAsia="uk-UA"/>
              </w:rPr>
            </w:pPr>
            <w:r>
              <w:rPr>
                <w:color w:val="000000"/>
                <w:lang w:val="ru-RU" w:eastAsia="uk-UA"/>
              </w:rPr>
              <w:t xml:space="preserve">     </w:t>
            </w:r>
            <w:r>
              <w:rPr>
                <w:color w:val="000000"/>
                <w:lang w:val="ru-RU" w:eastAsia="uk-UA"/>
              </w:rPr>
              <w:t>2.1 Якщо продукція виготовляється за ТУ, або технічним завданням (далі – ТЗ) необхідно надати повну скановану копію ТУ (або ТЗ) на виготовлення даної продукції.</w:t>
            </w:r>
          </w:p>
          <w:p>
            <w:pPr>
              <w:pStyle w:val="Normal"/>
              <w:widowControl w:val="false"/>
              <w:suppressAutoHyphens w:val="false"/>
              <w:rPr>
                <w:color w:val="000000"/>
                <w:lang w:val="ru-RU" w:eastAsia="uk-UA"/>
              </w:rPr>
            </w:pPr>
            <w:r>
              <w:rPr>
                <w:color w:val="000000"/>
                <w:lang w:val="ru-RU" w:eastAsia="uk-UA"/>
              </w:rPr>
              <w:t xml:space="preserve">     </w:t>
            </w:r>
            <w:r>
              <w:rPr>
                <w:color w:val="000000"/>
                <w:lang w:val="ru-RU" w:eastAsia="uk-UA"/>
              </w:rPr>
              <w:t>Скановані копії ТУ (ТЗ), а також зміни до них, що надаються учасником, повинні бути діючими на момент подання пропозиції учасником.</w:t>
            </w:r>
          </w:p>
          <w:p>
            <w:pPr>
              <w:pStyle w:val="Normal"/>
              <w:widowControl w:val="false"/>
              <w:suppressAutoHyphens w:val="false"/>
              <w:rPr>
                <w:color w:val="000000"/>
                <w:lang w:val="ru-RU" w:eastAsia="uk-UA"/>
              </w:rPr>
            </w:pPr>
            <w:r>
              <w:rPr>
                <w:color w:val="000000"/>
                <w:lang w:val="ru-RU" w:eastAsia="uk-UA"/>
              </w:rPr>
              <w:t xml:space="preserve">     </w:t>
            </w:r>
            <w:r>
              <w:rPr>
                <w:color w:val="000000"/>
                <w:lang w:val="ru-RU" w:eastAsia="uk-UA"/>
              </w:rPr>
              <w:t>Якщо виробник продукції, яка пропонується до постачання учасником, не є власником ТУ (ТЗ) на виготовлення вказаної продукції, необхідно надати скановану копію документу (договору, листа-підтвердження, тощо) власника (власників) ТУ (ТЗ), завіреного підписом та печаткою (за наявності) власника/власників про передачу повноважень на використання даного ТУ (ТЗ) виробнику, продукція якого пропонується до постачання учасником.</w:t>
            </w:r>
          </w:p>
          <w:p>
            <w:pPr>
              <w:pStyle w:val="Normal"/>
              <w:widowControl w:val="false"/>
              <w:suppressAutoHyphens w:val="false"/>
              <w:rPr>
                <w:color w:val="000000"/>
                <w:lang w:val="ru-RU" w:eastAsia="uk-UA"/>
              </w:rPr>
            </w:pPr>
            <w:r>
              <w:rPr>
                <w:color w:val="000000"/>
                <w:lang w:val="ru-RU" w:eastAsia="uk-UA"/>
              </w:rPr>
              <w:t xml:space="preserve">     </w:t>
            </w:r>
            <w:r>
              <w:rPr>
                <w:color w:val="000000"/>
                <w:lang w:val="ru-RU" w:eastAsia="uk-UA"/>
              </w:rPr>
              <w:t>ТУ повинні бути розроблені оформлені відповідно до вимог</w:t>
            </w:r>
          </w:p>
          <w:p>
            <w:pPr>
              <w:pStyle w:val="Normal"/>
              <w:widowControl w:val="false"/>
              <w:suppressAutoHyphens w:val="false"/>
              <w:rPr>
                <w:color w:val="000000"/>
                <w:lang w:val="ru-RU" w:eastAsia="uk-UA"/>
              </w:rPr>
            </w:pPr>
            <w:r>
              <w:rPr>
                <w:color w:val="000000"/>
                <w:lang w:val="ru-RU" w:eastAsia="uk-UA"/>
              </w:rPr>
              <w:t>ГОСТ 2.114-95 або СОУ КЗПС 74.9-02568182-003:2016, а ТЗ – відповідно до ДСТУ 3974-2000.</w:t>
            </w:r>
          </w:p>
          <w:p>
            <w:pPr>
              <w:pStyle w:val="Normal"/>
              <w:widowControl w:val="false"/>
              <w:suppressAutoHyphens w:val="false"/>
              <w:rPr>
                <w:color w:val="000000"/>
                <w:lang w:val="ru-RU" w:eastAsia="uk-UA"/>
              </w:rPr>
            </w:pPr>
            <w:r>
              <w:rPr>
                <w:color w:val="000000"/>
                <w:lang w:val="ru-RU" w:eastAsia="uk-UA"/>
              </w:rPr>
              <w:t xml:space="preserve">     </w:t>
            </w:r>
            <w:r>
              <w:rPr>
                <w:color w:val="000000"/>
                <w:lang w:val="ru-RU" w:eastAsia="uk-UA"/>
              </w:rPr>
              <w:t>ТУ або нормативний документ іноземного походження, за яким виготовляється продукція, повинен містити розділи та інформацію відповідно до розділу 4 ГОСТ 2.114-95.</w:t>
            </w:r>
          </w:p>
          <w:p>
            <w:pPr>
              <w:pStyle w:val="Normal"/>
              <w:widowControl w:val="false"/>
              <w:suppressAutoHyphens w:val="false"/>
              <w:rPr>
                <w:color w:val="000000"/>
                <w:lang w:val="ru-RU" w:eastAsia="uk-UA"/>
              </w:rPr>
            </w:pPr>
            <w:r>
              <w:rPr>
                <w:color w:val="000000"/>
                <w:lang w:val="ru-RU" w:eastAsia="uk-UA"/>
              </w:rPr>
              <w:t xml:space="preserve">     </w:t>
            </w:r>
            <w:r>
              <w:rPr>
                <w:color w:val="000000"/>
                <w:lang w:val="ru-RU" w:eastAsia="uk-UA"/>
              </w:rPr>
              <w:t>2.2 Якщо продукція, яка пропонується учасником до постачання, виробляється згідно з вимогами стандарту (ГОСТ, ОСТ, РСТ, ДСТУ тощо), необхідно надати скановану завірену учасником копію такого документу.</w:t>
            </w:r>
          </w:p>
          <w:p>
            <w:pPr>
              <w:pStyle w:val="Normal"/>
              <w:widowControl w:val="false"/>
              <w:suppressAutoHyphens w:val="false"/>
              <w:rPr>
                <w:color w:val="000000"/>
                <w:lang w:val="ru-RU" w:eastAsia="uk-UA"/>
              </w:rPr>
            </w:pPr>
            <w:r>
              <w:rPr>
                <w:color w:val="000000"/>
                <w:lang w:val="ru-RU" w:eastAsia="uk-UA"/>
              </w:rPr>
              <w:t xml:space="preserve">     </w:t>
            </w:r>
            <w:r>
              <w:rPr>
                <w:color w:val="000000"/>
                <w:lang w:val="ru-RU" w:eastAsia="uk-UA"/>
              </w:rPr>
              <w:t>2.3 На кожен вид продукції надати скановані зразки документів виробника, що підтверджують якість та походження продукції, запропонованої до постачання (паспорт та/або сертифікат якості тощо).</w:t>
            </w:r>
          </w:p>
          <w:p>
            <w:pPr>
              <w:pStyle w:val="Normal"/>
              <w:widowControl w:val="false"/>
              <w:rPr>
                <w:sz w:val="22"/>
                <w:szCs w:val="22"/>
              </w:rPr>
            </w:pPr>
            <w:r>
              <w:rPr>
                <w:sz w:val="22"/>
                <w:szCs w:val="22"/>
              </w:rPr>
              <w:t xml:space="preserve">   </w:t>
            </w:r>
            <w:r>
              <w:rPr>
                <w:sz w:val="22"/>
                <w:szCs w:val="22"/>
              </w:rPr>
              <w:t>Показники, що зазначені в таких документах, повинні відповідати технічним характеристикам до предмета закупівлі, зазначених у п.1.1, Додатку 1 до Тендерної документації.</w:t>
            </w:r>
          </w:p>
          <w:p>
            <w:pPr>
              <w:pStyle w:val="Normal"/>
              <w:widowControl w:val="false"/>
              <w:suppressAutoHyphens w:val="false"/>
              <w:rPr>
                <w:color w:val="000000"/>
                <w:lang w:val="ru-RU" w:eastAsia="uk-UA"/>
              </w:rPr>
            </w:pPr>
            <w:r>
              <w:rPr>
                <w:color w:val="000000"/>
                <w:lang w:val="ru-RU" w:eastAsia="uk-UA"/>
              </w:rPr>
              <w:t>Зразки документів виробника рекомендовано надавати з позначкою «Зразок». Документи з якості надаються ще раз учасником, якого визначено переможцем процедури закупівлі, з кожною партією продукції, що постачається.</w:t>
            </w:r>
          </w:p>
          <w:p>
            <w:pPr>
              <w:pStyle w:val="Normal"/>
              <w:widowControl w:val="false"/>
              <w:suppressAutoHyphens w:val="false"/>
              <w:rPr>
                <w:color w:val="000000"/>
                <w:lang w:val="ru-RU" w:eastAsia="uk-UA"/>
              </w:rPr>
            </w:pPr>
            <w:r>
              <w:rPr>
                <w:color w:val="000000"/>
                <w:lang w:val="ru-RU" w:eastAsia="uk-UA"/>
              </w:rPr>
              <w:t xml:space="preserve">     </w:t>
            </w:r>
            <w:r>
              <w:rPr>
                <w:color w:val="000000"/>
                <w:lang w:val="ru-RU" w:eastAsia="uk-UA"/>
              </w:rPr>
              <w:t>2.4 Учасник повинен надати довідку довільної форми про те, що технічні та якісні характеристики предмету закупівлі передбачають заходи із захисту довкілля.</w:t>
            </w:r>
          </w:p>
        </w:tc>
      </w:tr>
      <w:tr>
        <w:trPr/>
        <w:tc>
          <w:tcPr>
            <w:tcW w:w="5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3.</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Надання правових документів щодо виготовлення та постачання продукції</w:t>
            </w:r>
          </w:p>
        </w:tc>
        <w:tc>
          <w:tcPr>
            <w:tcW w:w="80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 xml:space="preserve">     </w:t>
            </w:r>
            <w:r>
              <w:rPr/>
              <w:t>3.1 Якщо учасник не є виробником продукції, надати скановані копії документів, які підтверджують стосунки із виробником:</w:t>
            </w:r>
          </w:p>
          <w:p>
            <w:pPr>
              <w:pStyle w:val="Normal"/>
              <w:widowControl w:val="false"/>
              <w:jc w:val="both"/>
              <w:rPr/>
            </w:pPr>
            <w:r>
              <w:rPr/>
              <w:t>а) договір з виробником;</w:t>
            </w:r>
          </w:p>
          <w:p>
            <w:pPr>
              <w:pStyle w:val="Normal"/>
              <w:widowControl w:val="false"/>
              <w:jc w:val="both"/>
              <w:rPr/>
            </w:pPr>
            <w:r>
              <w:rPr/>
              <w:t>або</w:t>
            </w:r>
          </w:p>
          <w:p>
            <w:pPr>
              <w:pStyle w:val="Normal"/>
              <w:widowControl w:val="false"/>
              <w:jc w:val="both"/>
              <w:rPr/>
            </w:pPr>
            <w:r>
              <w:rPr/>
              <w:t>б) сертифікат дистриб’ютора, представника, дилера;</w:t>
            </w:r>
          </w:p>
          <w:p>
            <w:pPr>
              <w:pStyle w:val="Normal"/>
              <w:widowControl w:val="false"/>
              <w:jc w:val="both"/>
              <w:rPr/>
            </w:pPr>
            <w:r>
              <w:rPr/>
              <w:t>або</w:t>
            </w:r>
          </w:p>
          <w:p>
            <w:pPr>
              <w:pStyle w:val="Normal"/>
              <w:widowControl w:val="false"/>
              <w:jc w:val="both"/>
              <w:rPr/>
            </w:pPr>
            <w:r>
              <w:rPr/>
              <w:t>в) лист виробника про представництво його інтересів учасником;</w:t>
            </w:r>
          </w:p>
          <w:p>
            <w:pPr>
              <w:pStyle w:val="Normal"/>
              <w:widowControl w:val="false"/>
              <w:jc w:val="both"/>
              <w:rPr/>
            </w:pPr>
            <w:r>
              <w:rPr/>
              <w:t>або</w:t>
            </w:r>
          </w:p>
          <w:p>
            <w:pPr>
              <w:pStyle w:val="Normal"/>
              <w:widowControl w:val="false"/>
              <w:jc w:val="both"/>
              <w:rPr/>
            </w:pPr>
            <w:r>
              <w:rPr/>
              <w:t>г) інший документ (документи), що підтверджує (підтверджують) повноваження учасника щодо постачання продукції виробника, підписаний зі сторони виробника або виробником та учасником.</w:t>
            </w:r>
          </w:p>
          <w:p>
            <w:pPr>
              <w:pStyle w:val="Normal"/>
              <w:widowControl w:val="false"/>
              <w:jc w:val="both"/>
              <w:rPr/>
            </w:pPr>
            <w:r>
              <w:rPr/>
              <w:t xml:space="preserve">     </w:t>
            </w:r>
            <w:r>
              <w:rPr/>
              <w:t>Зазначені документи повинні бути дійсними на весь термін постачання продукції.</w:t>
            </w:r>
          </w:p>
          <w:p>
            <w:pPr>
              <w:pStyle w:val="Normal"/>
              <w:widowControl w:val="false"/>
              <w:jc w:val="both"/>
              <w:rPr>
                <w:lang w:val="ru-RU"/>
              </w:rPr>
            </w:pPr>
            <w:r>
              <w:rPr/>
              <w:t xml:space="preserve">     </w:t>
            </w:r>
            <w:r>
              <w:rPr/>
              <w:t>Якщо в документі зазначено термін дії до кінця року постачання з автоматичною пролонгацією, надати документальне підтвердження пролонгації цього документу від виробника.</w:t>
            </w:r>
          </w:p>
        </w:tc>
      </w:tr>
      <w:tr>
        <w:trPr/>
        <w:tc>
          <w:tcPr>
            <w:tcW w:w="5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Дані для внесення до договору про закупівлю</w:t>
            </w:r>
          </w:p>
        </w:tc>
        <w:tc>
          <w:tcPr>
            <w:tcW w:w="80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4.1 Надати заповнені відповідно інструкції «Дані на товар» у табличній формі, що зазначені у Таблиці 1.</w:t>
            </w:r>
          </w:p>
        </w:tc>
      </w:tr>
      <w:tr>
        <w:trPr/>
        <w:tc>
          <w:tcPr>
            <w:tcW w:w="5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5.</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Інші вимоги</w:t>
            </w:r>
          </w:p>
        </w:tc>
        <w:tc>
          <w:tcPr>
            <w:tcW w:w="80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5.1.Надати порівняльну таблицю технічних і якісних характеристик згідно Таблиці 2.</w:t>
            </w:r>
          </w:p>
          <w:p>
            <w:pPr>
              <w:pStyle w:val="Normal"/>
              <w:widowControl w:val="false"/>
              <w:jc w:val="both"/>
              <w:rPr/>
            </w:pPr>
            <w:r>
              <w:rPr/>
              <w:t>5.2. Довідку в довільній формі, яка гарантує що запропонований товар не був у попередній експлуатації.</w:t>
            </w:r>
          </w:p>
        </w:tc>
      </w:tr>
    </w:tbl>
    <w:p>
      <w:pPr>
        <w:sectPr>
          <w:footerReference w:type="default" r:id="rId5"/>
          <w:type w:val="nextPage"/>
          <w:pgSz w:w="11906" w:h="16838"/>
          <w:pgMar w:left="720" w:right="709" w:gutter="0" w:header="0" w:top="709" w:footer="261" w:bottom="318"/>
          <w:pgNumType w:fmt="decimal"/>
          <w:formProt w:val="false"/>
          <w:textDirection w:val="lrTb"/>
          <w:docGrid w:type="default" w:linePitch="100" w:charSpace="0"/>
        </w:sectPr>
      </w:pP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right" w:pos="9498" w:leader="none"/>
        </w:tabs>
        <w:spacing w:lineRule="auto" w:line="276"/>
        <w:jc w:val="center"/>
        <w:rPr>
          <w:b/>
          <w:b/>
          <w:bCs/>
        </w:rPr>
      </w:pPr>
      <w:r>
        <w:rPr>
          <w:b/>
          <w:bCs/>
        </w:rPr>
        <w:t>Вимоги до оцінки відповідності продукції</w:t>
      </w:r>
    </w:p>
    <w:p>
      <w:pPr>
        <w:pStyle w:val="Normal"/>
        <w:rPr>
          <w:sz w:val="22"/>
          <w:szCs w:val="22"/>
        </w:rPr>
      </w:pPr>
      <w:r>
        <w:rPr>
          <w:sz w:val="22"/>
          <w:szCs w:val="22"/>
        </w:rPr>
      </w:r>
    </w:p>
    <w:tbl>
      <w:tblPr>
        <w:tblpPr w:bottomFromText="0" w:horzAnchor="text" w:leftFromText="180" w:rightFromText="180" w:tblpX="0" w:tblpY="1" w:topFromText="0" w:vertAnchor="text"/>
        <w:tblW w:w="14265"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593"/>
        <w:gridCol w:w="1073"/>
        <w:gridCol w:w="3027"/>
        <w:gridCol w:w="1031"/>
        <w:gridCol w:w="1526"/>
        <w:gridCol w:w="1645"/>
        <w:gridCol w:w="1094"/>
        <w:gridCol w:w="1598"/>
        <w:gridCol w:w="1030"/>
        <w:gridCol w:w="1646"/>
      </w:tblGrid>
      <w:tr>
        <w:trPr>
          <w:trHeight w:val="4859" w:hRule="atLeast"/>
        </w:trPr>
        <w:tc>
          <w:tcPr>
            <w:tcW w:w="5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rPr>
            </w:pPr>
            <w:r>
              <w:rPr>
                <w:b/>
                <w:bCs/>
              </w:rPr>
              <w:t xml:space="preserve">№ </w:t>
            </w:r>
            <w:r>
              <w:rPr>
                <w:b/>
                <w:bCs/>
              </w:rPr>
              <w:t>п/п</w:t>
            </w:r>
          </w:p>
        </w:tc>
        <w:tc>
          <w:tcPr>
            <w:tcW w:w="10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rPr>
            </w:pPr>
            <w:r>
              <w:rPr>
                <w:b/>
                <w:bCs/>
              </w:rPr>
              <w:t>Код продукції по класифікатору АБД АМТР</w:t>
            </w:r>
          </w:p>
        </w:tc>
        <w:tc>
          <w:tcPr>
            <w:tcW w:w="30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rPr>
            </w:pPr>
            <w:r>
              <w:rPr>
                <w:b/>
                <w:bCs/>
              </w:rPr>
              <w:t>Найменування продукції (або еквівалент)</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rPr>
            </w:pPr>
            <w:r>
              <w:rPr>
                <w:b/>
                <w:bCs/>
              </w:rPr>
              <w:t>Продукція залізничного призначення</w:t>
            </w:r>
          </w:p>
        </w:tc>
        <w:tc>
          <w:tcPr>
            <w:tcW w:w="15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rPr>
            </w:pPr>
            <w:r>
              <w:rPr>
                <w:b/>
                <w:bCs/>
              </w:rPr>
              <w:t>Вимоги щодо надання підтверджуючих документів з інспекторського контролю</w:t>
            </w:r>
          </w:p>
        </w:tc>
        <w:tc>
          <w:tcPr>
            <w:tcW w:w="16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rPr>
            </w:pPr>
            <w:r>
              <w:rPr>
                <w:b/>
                <w:bCs/>
              </w:rPr>
              <w:t>Вимоги щодо надання підтверджуючих документів з нанесення умовного номеру*</w:t>
            </w:r>
          </w:p>
        </w:tc>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rPr>
            </w:pPr>
            <w:r>
              <w:rPr>
                <w:b/>
                <w:bCs/>
              </w:rPr>
              <w:t>Підлягає оцінці відповідності вимогам технічних регламентів</w:t>
            </w:r>
          </w:p>
        </w:tc>
        <w:tc>
          <w:tcPr>
            <w:tcW w:w="15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rPr>
            </w:pPr>
            <w:r>
              <w:rPr>
                <w:b/>
                <w:bCs/>
              </w:rPr>
              <w:t>Технічний регламент</w:t>
            </w:r>
          </w:p>
        </w:tc>
        <w:tc>
          <w:tcPr>
            <w:tcW w:w="10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rPr>
            </w:pPr>
            <w:r>
              <w:rPr>
                <w:b/>
                <w:bCs/>
              </w:rPr>
              <w:t>Продукція, яка підлягає оцінці відповідності вимогам законодавства</w:t>
            </w:r>
          </w:p>
        </w:tc>
        <w:tc>
          <w:tcPr>
            <w:tcW w:w="16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rPr>
            </w:pPr>
            <w:r>
              <w:rPr>
                <w:b/>
                <w:bCs/>
              </w:rPr>
              <w:t>Продукція, щодо якої виробник проводить добровільну оцінку відповідності заявленим вимогам</w:t>
            </w:r>
          </w:p>
        </w:tc>
      </w:tr>
      <w:tr>
        <w:trPr>
          <w:trHeight w:val="1507" w:hRule="atLeast"/>
        </w:trPr>
        <w:tc>
          <w:tcPr>
            <w:tcW w:w="5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ru-RU"/>
              </w:rPr>
            </w:pPr>
            <w:r>
              <w:rPr>
                <w:lang w:val="ru-RU"/>
              </w:rPr>
              <w:t>1</w:t>
            </w:r>
          </w:p>
        </w:tc>
        <w:tc>
          <w:tcPr>
            <w:tcW w:w="10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767438</w:t>
            </w:r>
          </w:p>
        </w:tc>
        <w:tc>
          <w:tcPr>
            <w:tcW w:w="30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rPr>
            </w:pPr>
            <w:r>
              <w:rPr>
                <w:bCs/>
              </w:rPr>
              <w:t>Апарат пускорегулюючий (ПРА, баласт) для 1 газорозрядної лампи високого тиску (ДРЛ, Днат, ДРИ) 150Вт, 220В</w:t>
            </w:r>
          </w:p>
        </w:tc>
        <w:tc>
          <w:tcPr>
            <w:tcW w:w="10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ru-RU"/>
              </w:rPr>
            </w:pPr>
            <w:r>
              <w:rPr>
                <w:lang w:val="ru-RU"/>
              </w:rPr>
              <w:t>-</w:t>
            </w:r>
          </w:p>
        </w:tc>
        <w:tc>
          <w:tcPr>
            <w:tcW w:w="15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w:t>
            </w:r>
          </w:p>
        </w:tc>
        <w:tc>
          <w:tcPr>
            <w:tcW w:w="16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w:t>
            </w:r>
          </w:p>
        </w:tc>
        <w:tc>
          <w:tcPr>
            <w:tcW w:w="10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ru-RU"/>
              </w:rPr>
            </w:pPr>
            <w:r>
              <w:rPr>
                <w:lang w:val="ru-RU"/>
              </w:rPr>
              <w:t>+</w:t>
            </w:r>
          </w:p>
        </w:tc>
        <w:tc>
          <w:tcPr>
            <w:tcW w:w="15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color w:val="0000FF"/>
                <w:lang w:val="ru-RU" w:eastAsia="uk-UA"/>
              </w:rPr>
            </w:pPr>
            <w:r>
              <w:rPr>
                <w:lang w:val="ru-RU" w:eastAsia="uk-UA"/>
              </w:rPr>
              <w:t>009.Технічний регламент низьковольтного електричного обладнання</w:t>
            </w:r>
          </w:p>
        </w:tc>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ru-RU"/>
              </w:rPr>
            </w:pPr>
            <w:r>
              <w:rPr>
                <w:lang w:val="ru-RU"/>
              </w:rPr>
              <w:t>-</w:t>
            </w:r>
          </w:p>
        </w:tc>
        <w:tc>
          <w:tcPr>
            <w:tcW w:w="16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w:t>
            </w:r>
          </w:p>
        </w:tc>
      </w:tr>
      <w:tr>
        <w:trPr>
          <w:trHeight w:val="850" w:hRule="atLeast"/>
        </w:trPr>
        <w:tc>
          <w:tcPr>
            <w:tcW w:w="5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ru-RU"/>
              </w:rPr>
            </w:pPr>
            <w:r>
              <w:rPr>
                <w:lang w:val="ru-RU"/>
              </w:rPr>
              <w:t>2</w:t>
            </w:r>
          </w:p>
        </w:tc>
        <w:tc>
          <w:tcPr>
            <w:tcW w:w="10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124746</w:t>
            </w:r>
          </w:p>
        </w:tc>
        <w:tc>
          <w:tcPr>
            <w:tcW w:w="30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rPr>
            </w:pPr>
            <w:r>
              <w:rPr>
                <w:bCs/>
              </w:rPr>
              <w:t>Апарат пускорегулюючий (ПРА, баласт) для 1 газорозрядної лампи високого тиску (ДРЛ, Днат, ДРИ) 400Вт, 220В</w:t>
            </w:r>
          </w:p>
        </w:tc>
        <w:tc>
          <w:tcPr>
            <w:tcW w:w="10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ru-RU"/>
              </w:rPr>
            </w:pPr>
            <w:r>
              <w:rPr>
                <w:lang w:val="ru-RU"/>
              </w:rPr>
              <w:t>-</w:t>
            </w:r>
          </w:p>
        </w:tc>
        <w:tc>
          <w:tcPr>
            <w:tcW w:w="15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w:t>
            </w:r>
          </w:p>
        </w:tc>
        <w:tc>
          <w:tcPr>
            <w:tcW w:w="16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w:t>
            </w:r>
          </w:p>
        </w:tc>
        <w:tc>
          <w:tcPr>
            <w:tcW w:w="10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ru-RU"/>
              </w:rPr>
            </w:pPr>
            <w:r>
              <w:rPr>
                <w:lang w:val="ru-RU"/>
              </w:rPr>
              <w:t>+</w:t>
            </w:r>
          </w:p>
        </w:tc>
        <w:tc>
          <w:tcPr>
            <w:tcW w:w="15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color w:val="0000FF"/>
                <w:lang w:val="ru-RU" w:eastAsia="uk-UA"/>
              </w:rPr>
            </w:pPr>
            <w:r>
              <w:rPr>
                <w:lang w:val="ru-RU" w:eastAsia="uk-UA"/>
              </w:rPr>
              <w:t>009.Технічний регламент низьковольтного електричного обладнання</w:t>
            </w:r>
          </w:p>
        </w:tc>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ru-RU"/>
              </w:rPr>
            </w:pPr>
            <w:r>
              <w:rPr>
                <w:lang w:val="ru-RU"/>
              </w:rPr>
              <w:t>-</w:t>
            </w:r>
          </w:p>
        </w:tc>
        <w:tc>
          <w:tcPr>
            <w:tcW w:w="16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w:t>
            </w:r>
          </w:p>
        </w:tc>
      </w:tr>
      <w:tr>
        <w:trPr>
          <w:trHeight w:val="850" w:hRule="atLeast"/>
        </w:trPr>
        <w:tc>
          <w:tcPr>
            <w:tcW w:w="5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ru-RU"/>
              </w:rPr>
            </w:pPr>
            <w:r>
              <w:rPr>
                <w:lang w:val="ru-RU"/>
              </w:rPr>
              <w:t>3</w:t>
            </w:r>
          </w:p>
        </w:tc>
        <w:tc>
          <w:tcPr>
            <w:tcW w:w="10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668232</w:t>
            </w:r>
          </w:p>
        </w:tc>
        <w:tc>
          <w:tcPr>
            <w:tcW w:w="30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rPr>
            </w:pPr>
            <w:r>
              <w:rPr>
                <w:bCs/>
              </w:rPr>
              <w:t>Апарат пускорегулюючий (ПРА, баласт) для 1 газорозрядної лампи високого тиску (ДРЛ, Днат, ДРИ) 250Вт, 220В</w:t>
            </w:r>
          </w:p>
        </w:tc>
        <w:tc>
          <w:tcPr>
            <w:tcW w:w="10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ru-RU"/>
              </w:rPr>
            </w:pPr>
            <w:r>
              <w:rPr>
                <w:lang w:val="ru-RU"/>
              </w:rPr>
              <w:t>-</w:t>
            </w:r>
          </w:p>
        </w:tc>
        <w:tc>
          <w:tcPr>
            <w:tcW w:w="15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w:t>
            </w:r>
          </w:p>
        </w:tc>
        <w:tc>
          <w:tcPr>
            <w:tcW w:w="16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w:t>
            </w:r>
          </w:p>
        </w:tc>
        <w:tc>
          <w:tcPr>
            <w:tcW w:w="10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ru-RU"/>
              </w:rPr>
            </w:pPr>
            <w:r>
              <w:rPr>
                <w:lang w:val="ru-RU"/>
              </w:rPr>
              <w:t>+</w:t>
            </w:r>
          </w:p>
        </w:tc>
        <w:tc>
          <w:tcPr>
            <w:tcW w:w="15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color w:val="0000FF"/>
                <w:lang w:val="ru-RU" w:eastAsia="uk-UA"/>
              </w:rPr>
            </w:pPr>
            <w:r>
              <w:rPr>
                <w:lang w:val="ru-RU" w:eastAsia="uk-UA"/>
              </w:rPr>
              <w:t>009.Технічний регламент низьковольтного електричного обладнання</w:t>
            </w:r>
          </w:p>
        </w:tc>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ru-RU"/>
              </w:rPr>
            </w:pPr>
            <w:r>
              <w:rPr>
                <w:lang w:val="ru-RU"/>
              </w:rPr>
              <w:t>-</w:t>
            </w:r>
          </w:p>
        </w:tc>
        <w:tc>
          <w:tcPr>
            <w:tcW w:w="16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w:t>
            </w:r>
          </w:p>
        </w:tc>
      </w:tr>
      <w:tr>
        <w:trPr>
          <w:trHeight w:val="850" w:hRule="atLeast"/>
        </w:trPr>
        <w:tc>
          <w:tcPr>
            <w:tcW w:w="5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ru-RU"/>
              </w:rPr>
            </w:pPr>
            <w:r>
              <w:rPr>
                <w:lang w:val="ru-RU"/>
              </w:rPr>
              <w:t>4</w:t>
            </w:r>
          </w:p>
        </w:tc>
        <w:tc>
          <w:tcPr>
            <w:tcW w:w="10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469033</w:t>
            </w:r>
          </w:p>
        </w:tc>
        <w:tc>
          <w:tcPr>
            <w:tcW w:w="30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rPr>
            </w:pPr>
            <w:r>
              <w:rPr>
                <w:bCs/>
              </w:rPr>
              <w:t>Пристрій імпульсний запалюючий</w:t>
            </w:r>
          </w:p>
        </w:tc>
        <w:tc>
          <w:tcPr>
            <w:tcW w:w="10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ru-RU"/>
              </w:rPr>
            </w:pPr>
            <w:r>
              <w:rPr>
                <w:lang w:val="ru-RU"/>
              </w:rPr>
              <w:t>-</w:t>
            </w:r>
          </w:p>
        </w:tc>
        <w:tc>
          <w:tcPr>
            <w:tcW w:w="15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w:t>
            </w:r>
          </w:p>
        </w:tc>
        <w:tc>
          <w:tcPr>
            <w:tcW w:w="16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w:t>
            </w:r>
          </w:p>
        </w:tc>
        <w:tc>
          <w:tcPr>
            <w:tcW w:w="10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ru-RU"/>
              </w:rPr>
            </w:pPr>
            <w:r>
              <w:rPr>
                <w:lang w:val="ru-RU"/>
              </w:rPr>
              <w:t>+</w:t>
            </w:r>
          </w:p>
        </w:tc>
        <w:tc>
          <w:tcPr>
            <w:tcW w:w="15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color w:val="0000FF"/>
                <w:lang w:val="ru-RU" w:eastAsia="uk-UA"/>
              </w:rPr>
            </w:pPr>
            <w:r>
              <w:rPr>
                <w:lang w:val="ru-RU" w:eastAsia="uk-UA"/>
              </w:rPr>
              <w:t>009.Технічний регламент низьковольтного електричного обладнання</w:t>
            </w:r>
          </w:p>
        </w:tc>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ru-RU"/>
              </w:rPr>
            </w:pPr>
            <w:r>
              <w:rPr>
                <w:lang w:val="ru-RU"/>
              </w:rPr>
              <w:t>-</w:t>
            </w:r>
          </w:p>
        </w:tc>
        <w:tc>
          <w:tcPr>
            <w:tcW w:w="16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w:t>
            </w:r>
          </w:p>
        </w:tc>
      </w:tr>
      <w:tr>
        <w:trPr>
          <w:trHeight w:val="850" w:hRule="atLeast"/>
        </w:trPr>
        <w:tc>
          <w:tcPr>
            <w:tcW w:w="5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ru-RU"/>
              </w:rPr>
            </w:pPr>
            <w:r>
              <w:rPr>
                <w:lang w:val="ru-RU"/>
              </w:rPr>
              <w:t>5</w:t>
            </w:r>
          </w:p>
        </w:tc>
        <w:tc>
          <w:tcPr>
            <w:tcW w:w="10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469054</w:t>
            </w:r>
          </w:p>
        </w:tc>
        <w:tc>
          <w:tcPr>
            <w:tcW w:w="30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rPr>
            </w:pPr>
            <w:r>
              <w:rPr>
                <w:bCs/>
              </w:rPr>
              <w:t>Пристрій імпульсний запалюючий</w:t>
            </w:r>
          </w:p>
        </w:tc>
        <w:tc>
          <w:tcPr>
            <w:tcW w:w="10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ru-RU"/>
              </w:rPr>
            </w:pPr>
            <w:r>
              <w:rPr>
                <w:lang w:val="ru-RU"/>
              </w:rPr>
              <w:t>-</w:t>
            </w:r>
          </w:p>
        </w:tc>
        <w:tc>
          <w:tcPr>
            <w:tcW w:w="15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w:t>
            </w:r>
          </w:p>
        </w:tc>
        <w:tc>
          <w:tcPr>
            <w:tcW w:w="16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w:t>
            </w:r>
          </w:p>
        </w:tc>
        <w:tc>
          <w:tcPr>
            <w:tcW w:w="10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ru-RU"/>
              </w:rPr>
            </w:pPr>
            <w:r>
              <w:rPr>
                <w:lang w:val="ru-RU"/>
              </w:rPr>
              <w:t>+</w:t>
            </w:r>
          </w:p>
        </w:tc>
        <w:tc>
          <w:tcPr>
            <w:tcW w:w="15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color w:val="0000FF"/>
                <w:lang w:val="ru-RU" w:eastAsia="uk-UA"/>
              </w:rPr>
            </w:pPr>
            <w:r>
              <w:rPr>
                <w:lang w:val="ru-RU" w:eastAsia="uk-UA"/>
              </w:rPr>
              <w:t>009.Технічний регламент низьковольтного електричного обладнання</w:t>
            </w:r>
          </w:p>
        </w:tc>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ru-RU"/>
              </w:rPr>
            </w:pPr>
            <w:r>
              <w:rPr>
                <w:lang w:val="ru-RU"/>
              </w:rPr>
              <w:t>-</w:t>
            </w:r>
          </w:p>
        </w:tc>
        <w:tc>
          <w:tcPr>
            <w:tcW w:w="16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w:t>
            </w:r>
          </w:p>
        </w:tc>
      </w:tr>
      <w:tr>
        <w:trPr>
          <w:trHeight w:val="850" w:hRule="atLeast"/>
        </w:trPr>
        <w:tc>
          <w:tcPr>
            <w:tcW w:w="5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ru-RU"/>
              </w:rPr>
            </w:pPr>
            <w:r>
              <w:rPr>
                <w:lang w:val="ru-RU"/>
              </w:rPr>
              <w:t>6</w:t>
            </w:r>
          </w:p>
        </w:tc>
        <w:tc>
          <w:tcPr>
            <w:tcW w:w="10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469065</w:t>
            </w:r>
          </w:p>
        </w:tc>
        <w:tc>
          <w:tcPr>
            <w:tcW w:w="30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rPr>
            </w:pPr>
            <w:r>
              <w:rPr>
                <w:bCs/>
              </w:rPr>
              <w:t>Пристрій імпульсний запалюючий  ІЗП 100-600Вт</w:t>
            </w:r>
          </w:p>
        </w:tc>
        <w:tc>
          <w:tcPr>
            <w:tcW w:w="10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ru-RU"/>
              </w:rPr>
            </w:pPr>
            <w:r>
              <w:rPr>
                <w:lang w:val="ru-RU"/>
              </w:rPr>
              <w:t>-</w:t>
            </w:r>
          </w:p>
        </w:tc>
        <w:tc>
          <w:tcPr>
            <w:tcW w:w="15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w:t>
            </w:r>
          </w:p>
        </w:tc>
        <w:tc>
          <w:tcPr>
            <w:tcW w:w="16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w:t>
            </w:r>
          </w:p>
        </w:tc>
        <w:tc>
          <w:tcPr>
            <w:tcW w:w="10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ru-RU"/>
              </w:rPr>
            </w:pPr>
            <w:r>
              <w:rPr>
                <w:lang w:val="ru-RU"/>
              </w:rPr>
              <w:t>+</w:t>
            </w:r>
          </w:p>
        </w:tc>
        <w:tc>
          <w:tcPr>
            <w:tcW w:w="15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color w:val="0000FF"/>
                <w:lang w:val="ru-RU" w:eastAsia="uk-UA"/>
              </w:rPr>
            </w:pPr>
            <w:r>
              <w:rPr>
                <w:lang w:val="ru-RU" w:eastAsia="uk-UA"/>
              </w:rPr>
              <w:t>009.Технічний регламент низьковольтного електричного обладнання</w:t>
            </w:r>
          </w:p>
        </w:tc>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ru-RU"/>
              </w:rPr>
            </w:pPr>
            <w:r>
              <w:rPr>
                <w:lang w:val="ru-RU"/>
              </w:rPr>
              <w:t>-</w:t>
            </w:r>
          </w:p>
        </w:tc>
        <w:tc>
          <w:tcPr>
            <w:tcW w:w="16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w:t>
            </w:r>
          </w:p>
        </w:tc>
      </w:tr>
      <w:tr>
        <w:trPr>
          <w:trHeight w:val="850" w:hRule="atLeast"/>
        </w:trPr>
        <w:tc>
          <w:tcPr>
            <w:tcW w:w="5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ru-RU"/>
              </w:rPr>
            </w:pPr>
            <w:r>
              <w:rPr>
                <w:lang w:val="ru-RU"/>
              </w:rPr>
              <w:t>7</w:t>
            </w:r>
          </w:p>
        </w:tc>
        <w:tc>
          <w:tcPr>
            <w:tcW w:w="10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469075</w:t>
            </w:r>
          </w:p>
        </w:tc>
        <w:tc>
          <w:tcPr>
            <w:tcW w:w="30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rPr>
            </w:pPr>
            <w:r>
              <w:rPr>
                <w:bCs/>
              </w:rPr>
              <w:t>Пристрій імпульсний запалюючий</w:t>
            </w:r>
          </w:p>
        </w:tc>
        <w:tc>
          <w:tcPr>
            <w:tcW w:w="10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ru-RU"/>
              </w:rPr>
            </w:pPr>
            <w:r>
              <w:rPr>
                <w:lang w:val="ru-RU"/>
              </w:rPr>
              <w:t>-</w:t>
            </w:r>
          </w:p>
        </w:tc>
        <w:tc>
          <w:tcPr>
            <w:tcW w:w="15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w:t>
            </w:r>
          </w:p>
        </w:tc>
        <w:tc>
          <w:tcPr>
            <w:tcW w:w="16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w:t>
            </w:r>
          </w:p>
        </w:tc>
        <w:tc>
          <w:tcPr>
            <w:tcW w:w="10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ru-RU"/>
              </w:rPr>
            </w:pPr>
            <w:r>
              <w:rPr>
                <w:lang w:val="ru-RU"/>
              </w:rPr>
              <w:t>+</w:t>
            </w:r>
          </w:p>
        </w:tc>
        <w:tc>
          <w:tcPr>
            <w:tcW w:w="15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color w:val="0000FF"/>
                <w:lang w:val="ru-RU" w:eastAsia="uk-UA"/>
              </w:rPr>
            </w:pPr>
            <w:r>
              <w:rPr>
                <w:lang w:val="ru-RU" w:eastAsia="uk-UA"/>
              </w:rPr>
              <w:t>009.Технічний регламент низьковольтного електричного обладнання</w:t>
            </w:r>
          </w:p>
        </w:tc>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ru-RU"/>
              </w:rPr>
            </w:pPr>
            <w:r>
              <w:rPr>
                <w:lang w:val="ru-RU"/>
              </w:rPr>
              <w:t>-</w:t>
            </w:r>
          </w:p>
        </w:tc>
        <w:tc>
          <w:tcPr>
            <w:tcW w:w="16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w:t>
            </w:r>
          </w:p>
        </w:tc>
      </w:tr>
    </w:tbl>
    <w:p>
      <w:pPr>
        <w:pStyle w:val="Normal"/>
        <w:rPr>
          <w:sz w:val="18"/>
          <w:szCs w:val="18"/>
          <w:lang w:val="ru-RU"/>
        </w:rPr>
      </w:pPr>
      <w:r>
        <w:rPr>
          <w:sz w:val="18"/>
          <w:szCs w:val="18"/>
          <w:lang w:val="ru-RU"/>
        </w:rPr>
      </w:r>
    </w:p>
    <w:p>
      <w:pPr>
        <w:pStyle w:val="Normal"/>
        <w:rPr>
          <w:sz w:val="18"/>
          <w:szCs w:val="18"/>
          <w:lang w:val="ru-RU"/>
        </w:rPr>
      </w:pPr>
      <w:r>
        <w:rPr>
          <w:sz w:val="18"/>
          <w:szCs w:val="18"/>
          <w:lang w:val="ru-RU"/>
        </w:rPr>
      </w:r>
    </w:p>
    <w:p>
      <w:pPr>
        <w:sectPr>
          <w:footerReference w:type="default" r:id="rId6"/>
          <w:type w:val="nextPage"/>
          <w:pgSz w:orient="landscape" w:w="16838" w:h="11906"/>
          <w:pgMar w:left="1701" w:right="850" w:gutter="0" w:header="0" w:top="851" w:footer="0" w:bottom="709"/>
          <w:pgNumType w:fmt="decimal"/>
          <w:formProt w:val="false"/>
          <w:textDirection w:val="lrTb"/>
          <w:docGrid w:type="default" w:linePitch="360" w:charSpace="0"/>
        </w:sectPr>
        <w:pStyle w:val="Normal"/>
        <w:rPr>
          <w:sz w:val="18"/>
          <w:szCs w:val="18"/>
          <w:lang w:val="ru-RU"/>
        </w:rPr>
      </w:pPr>
      <w:r>
        <w:rPr>
          <w:sz w:val="18"/>
          <w:szCs w:val="18"/>
        </w:rPr>
        <w:br/>
        <w:t>* Для продукції яка підлягає інспекторському контролю надання документів не обов'язкове</w:t>
      </w:r>
    </w:p>
    <w:p>
      <w:pPr>
        <w:pStyle w:val="Normal"/>
        <w:jc w:val="right"/>
        <w:rPr>
          <w:b/>
          <w:b/>
          <w:bCs/>
        </w:rPr>
      </w:pPr>
      <w:r>
        <w:rPr>
          <w:b/>
          <w:bCs/>
        </w:rPr>
        <w:t>Таблиця 1</w:t>
      </w:r>
    </w:p>
    <w:p>
      <w:pPr>
        <w:pStyle w:val="Normal"/>
        <w:spacing w:before="60" w:after="60"/>
        <w:jc w:val="center"/>
        <w:rPr>
          <w:b/>
          <w:b/>
          <w:bCs/>
        </w:rPr>
      </w:pPr>
      <w:r>
        <w:rPr>
          <w:b/>
          <w:bCs/>
        </w:rPr>
        <w:t>Дані на товар*</w:t>
      </w:r>
    </w:p>
    <w:tbl>
      <w:tblPr>
        <w:tblW w:w="15570" w:type="dxa"/>
        <w:jc w:val="left"/>
        <w:tblInd w:w="3" w:type="dxa"/>
        <w:tblLayout w:type="fixed"/>
        <w:tblCellMar>
          <w:top w:w="0" w:type="dxa"/>
          <w:left w:w="108" w:type="dxa"/>
          <w:bottom w:w="0" w:type="dxa"/>
          <w:right w:w="108" w:type="dxa"/>
        </w:tblCellMar>
        <w:tblLook w:firstRow="1" w:noVBand="0" w:lastRow="1" w:firstColumn="1" w:lastColumn="1" w:noHBand="0" w:val="01e0"/>
      </w:tblPr>
      <w:tblGrid>
        <w:gridCol w:w="426"/>
        <w:gridCol w:w="565"/>
        <w:gridCol w:w="1560"/>
        <w:gridCol w:w="1559"/>
        <w:gridCol w:w="744"/>
        <w:gridCol w:w="534"/>
        <w:gridCol w:w="1842"/>
        <w:gridCol w:w="992"/>
        <w:gridCol w:w="1275"/>
        <w:gridCol w:w="209"/>
        <w:gridCol w:w="1041"/>
        <w:gridCol w:w="1277"/>
        <w:gridCol w:w="1420"/>
        <w:gridCol w:w="1115"/>
        <w:gridCol w:w="1010"/>
      </w:tblGrid>
      <w:tr>
        <w:trPr>
          <w:trHeight w:val="680" w:hRule="atLeast"/>
        </w:trPr>
        <w:tc>
          <w:tcPr>
            <w:tcW w:w="42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tabs>
                <w:tab w:val="clear" w:pos="708"/>
                <w:tab w:val="left" w:pos="1440" w:leader="none"/>
              </w:tabs>
              <w:ind w:left="113" w:right="1" w:hanging="0"/>
              <w:jc w:val="center"/>
              <w:rPr>
                <w:sz w:val="20"/>
                <w:szCs w:val="20"/>
                <w:lang w:eastAsia="uk-UA"/>
              </w:rPr>
            </w:pPr>
            <w:r>
              <w:rPr>
                <w:sz w:val="20"/>
                <w:szCs w:val="20"/>
                <w:lang w:eastAsia="uk-UA"/>
              </w:rPr>
              <w:t xml:space="preserve">№ </w:t>
            </w:r>
            <w:r>
              <w:rPr>
                <w:sz w:val="20"/>
                <w:szCs w:val="20"/>
                <w:lang w:eastAsia="uk-UA"/>
              </w:rPr>
              <w:t>лота</w:t>
            </w:r>
          </w:p>
        </w:tc>
        <w:tc>
          <w:tcPr>
            <w:tcW w:w="56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tabs>
                <w:tab w:val="clear" w:pos="708"/>
                <w:tab w:val="left" w:pos="1440" w:leader="none"/>
              </w:tabs>
              <w:ind w:left="113" w:right="1" w:hanging="0"/>
              <w:jc w:val="center"/>
              <w:rPr>
                <w:sz w:val="20"/>
                <w:szCs w:val="20"/>
                <w:lang w:eastAsia="uk-UA"/>
              </w:rPr>
            </w:pPr>
            <w:r>
              <w:rPr>
                <w:sz w:val="20"/>
                <w:szCs w:val="20"/>
                <w:lang w:eastAsia="uk-UA"/>
              </w:rPr>
              <w:t xml:space="preserve">№ </w:t>
            </w:r>
            <w:r>
              <w:rPr>
                <w:sz w:val="20"/>
                <w:szCs w:val="20"/>
                <w:lang w:eastAsia="uk-UA"/>
              </w:rPr>
              <w:t>позиції в лоті</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440" w:leader="none"/>
              </w:tabs>
              <w:ind w:right="1" w:hanging="0"/>
              <w:jc w:val="center"/>
              <w:rPr>
                <w:sz w:val="20"/>
                <w:szCs w:val="20"/>
                <w:lang w:eastAsia="uk-UA"/>
              </w:rPr>
            </w:pPr>
            <w:r>
              <w:rPr>
                <w:sz w:val="20"/>
                <w:szCs w:val="20"/>
                <w:lang w:eastAsia="uk-UA"/>
              </w:rPr>
              <w:t>Найменування товару</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440" w:leader="none"/>
              </w:tabs>
              <w:ind w:right="1" w:hanging="0"/>
              <w:jc w:val="center"/>
              <w:rPr>
                <w:sz w:val="20"/>
                <w:szCs w:val="20"/>
                <w:lang w:eastAsia="uk-UA"/>
              </w:rPr>
            </w:pPr>
            <w:r>
              <w:rPr>
                <w:sz w:val="20"/>
                <w:szCs w:val="20"/>
                <w:lang w:eastAsia="uk-UA"/>
              </w:rPr>
              <w:t>Найменування виробника, місто/країна походження</w:t>
            </w:r>
          </w:p>
        </w:tc>
        <w:tc>
          <w:tcPr>
            <w:tcW w:w="127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440" w:leader="none"/>
              </w:tabs>
              <w:ind w:right="1" w:hanging="0"/>
              <w:jc w:val="center"/>
              <w:rPr>
                <w:sz w:val="20"/>
                <w:szCs w:val="20"/>
                <w:lang w:eastAsia="uk-UA"/>
              </w:rPr>
            </w:pPr>
            <w:r>
              <w:rPr>
                <w:sz w:val="20"/>
                <w:szCs w:val="20"/>
                <w:lang w:eastAsia="uk-UA"/>
              </w:rPr>
              <w:t>Дата виготовлення</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440" w:leader="none"/>
              </w:tabs>
              <w:ind w:right="1" w:hanging="37"/>
              <w:jc w:val="center"/>
              <w:rPr>
                <w:sz w:val="20"/>
                <w:szCs w:val="20"/>
                <w:lang w:eastAsia="uk-UA"/>
              </w:rPr>
            </w:pPr>
            <w:r>
              <w:rPr>
                <w:sz w:val="20"/>
                <w:szCs w:val="20"/>
              </w:rPr>
              <w:t>Позначення НТД, за якою виготовляється продукція, що пропонується до постачання</w:t>
            </w:r>
          </w:p>
        </w:tc>
        <w:tc>
          <w:tcPr>
            <w:tcW w:w="226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440" w:leader="none"/>
              </w:tabs>
              <w:ind w:right="1" w:hanging="0"/>
              <w:jc w:val="center"/>
              <w:rPr>
                <w:sz w:val="20"/>
                <w:szCs w:val="20"/>
                <w:lang w:eastAsia="uk-UA"/>
              </w:rPr>
            </w:pPr>
            <w:r>
              <w:rPr>
                <w:sz w:val="20"/>
                <w:szCs w:val="20"/>
                <w:lang w:eastAsia="uk-UA"/>
              </w:rPr>
              <w:t>Супровідні документи на товар</w:t>
            </w:r>
          </w:p>
        </w:tc>
        <w:tc>
          <w:tcPr>
            <w:tcW w:w="252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440" w:leader="none"/>
              </w:tabs>
              <w:ind w:right="1" w:hanging="0"/>
              <w:jc w:val="center"/>
              <w:rPr>
                <w:sz w:val="20"/>
                <w:szCs w:val="20"/>
                <w:lang w:eastAsia="uk-UA"/>
              </w:rPr>
            </w:pPr>
            <w:r>
              <w:rPr>
                <w:sz w:val="20"/>
                <w:szCs w:val="20"/>
                <w:lang w:eastAsia="uk-UA"/>
              </w:rPr>
              <w:t>Гарантійний строк</w:t>
            </w:r>
          </w:p>
        </w:tc>
        <w:tc>
          <w:tcPr>
            <w:tcW w:w="354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440" w:leader="none"/>
              </w:tabs>
              <w:ind w:right="1" w:hanging="0"/>
              <w:jc w:val="center"/>
              <w:rPr>
                <w:sz w:val="20"/>
                <w:szCs w:val="20"/>
                <w:lang w:eastAsia="uk-UA"/>
              </w:rPr>
            </w:pPr>
            <w:r>
              <w:rPr>
                <w:sz w:val="20"/>
                <w:szCs w:val="20"/>
                <w:lang w:eastAsia="uk-UA"/>
              </w:rPr>
              <w:t>Умови щодо транспортування партій продукції</w:t>
            </w:r>
          </w:p>
        </w:tc>
      </w:tr>
      <w:tr>
        <w:trPr>
          <w:trHeight w:val="1887" w:hRule="atLeast"/>
          <w:cantSplit w:val="true"/>
        </w:trPr>
        <w:tc>
          <w:tcPr>
            <w:tcW w:w="42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lang w:eastAsia="uk-UA"/>
              </w:rPr>
            </w:pPr>
            <w:r>
              <w:rPr>
                <w:sz w:val="20"/>
                <w:szCs w:val="20"/>
                <w:lang w:eastAsia="uk-UA"/>
              </w:rPr>
            </w:r>
          </w:p>
        </w:tc>
        <w:tc>
          <w:tcPr>
            <w:tcW w:w="56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lang w:eastAsia="uk-UA"/>
              </w:rPr>
            </w:pPr>
            <w:r>
              <w:rPr>
                <w:sz w:val="20"/>
                <w:szCs w:val="20"/>
                <w:lang w:eastAsia="uk-UA"/>
              </w:rPr>
            </w:r>
          </w:p>
        </w:tc>
        <w:tc>
          <w:tcPr>
            <w:tcW w:w="15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lang w:eastAsia="uk-UA"/>
              </w:rPr>
            </w:pPr>
            <w:r>
              <w:rPr>
                <w:sz w:val="20"/>
                <w:szCs w:val="20"/>
                <w:lang w:eastAsia="uk-UA"/>
              </w:rPr>
            </w:r>
          </w:p>
        </w:tc>
        <w:tc>
          <w:tcPr>
            <w:tcW w:w="15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lang w:eastAsia="uk-UA"/>
              </w:rPr>
            </w:pPr>
            <w:r>
              <w:rPr>
                <w:sz w:val="20"/>
                <w:szCs w:val="20"/>
                <w:lang w:eastAsia="uk-UA"/>
              </w:rPr>
            </w:r>
          </w:p>
        </w:tc>
        <w:tc>
          <w:tcPr>
            <w:tcW w:w="127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lang w:eastAsia="uk-UA"/>
              </w:rPr>
            </w:pPr>
            <w:r>
              <w:rPr>
                <w:sz w:val="20"/>
                <w:szCs w:val="20"/>
                <w:lang w:eastAsia="uk-UA"/>
              </w:rPr>
            </w:r>
          </w:p>
        </w:tc>
        <w:tc>
          <w:tcPr>
            <w:tcW w:w="184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lang w:eastAsia="uk-UA"/>
              </w:rPr>
            </w:pPr>
            <w:r>
              <w:rPr>
                <w:sz w:val="20"/>
                <w:szCs w:val="20"/>
                <w:lang w:eastAsia="uk-UA"/>
              </w:rPr>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tabs>
                <w:tab w:val="clear" w:pos="708"/>
                <w:tab w:val="left" w:pos="1440" w:leader="none"/>
              </w:tabs>
              <w:ind w:left="113" w:right="1" w:hanging="0"/>
              <w:jc w:val="center"/>
              <w:rPr>
                <w:sz w:val="20"/>
                <w:szCs w:val="20"/>
                <w:lang w:eastAsia="uk-UA"/>
              </w:rPr>
            </w:pPr>
            <w:r>
              <w:rPr>
                <w:sz w:val="20"/>
                <w:szCs w:val="20"/>
                <w:lang w:eastAsia="uk-UA"/>
              </w:rPr>
              <w:t>Найменування кожного доументів</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tabs>
                <w:tab w:val="clear" w:pos="708"/>
                <w:tab w:val="left" w:pos="1440" w:leader="none"/>
              </w:tabs>
              <w:ind w:left="113" w:right="1" w:hanging="0"/>
              <w:jc w:val="center"/>
              <w:rPr>
                <w:sz w:val="20"/>
                <w:szCs w:val="20"/>
                <w:lang w:eastAsia="uk-UA"/>
              </w:rPr>
            </w:pPr>
            <w:r>
              <w:rPr>
                <w:sz w:val="20"/>
                <w:szCs w:val="20"/>
                <w:lang w:eastAsia="uk-UA"/>
              </w:rPr>
              <w:t>Порядок надання кожного документу</w:t>
            </w:r>
          </w:p>
        </w:tc>
        <w:tc>
          <w:tcPr>
            <w:tcW w:w="1250" w:type="dxa"/>
            <w:gridSpan w:val="2"/>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tabs>
                <w:tab w:val="clear" w:pos="708"/>
                <w:tab w:val="left" w:pos="1440" w:leader="none"/>
              </w:tabs>
              <w:ind w:left="113" w:right="1" w:hanging="0"/>
              <w:jc w:val="center"/>
              <w:rPr>
                <w:sz w:val="20"/>
                <w:szCs w:val="20"/>
                <w:lang w:eastAsia="uk-UA"/>
              </w:rPr>
            </w:pPr>
            <w:r>
              <w:rPr>
                <w:sz w:val="20"/>
                <w:szCs w:val="20"/>
                <w:lang w:eastAsia="uk-UA"/>
              </w:rPr>
              <w:t>Експлуатація</w:t>
            </w:r>
          </w:p>
        </w:tc>
        <w:tc>
          <w:tcPr>
            <w:tcW w:w="1277"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tabs>
                <w:tab w:val="clear" w:pos="708"/>
                <w:tab w:val="left" w:pos="1440" w:leader="none"/>
              </w:tabs>
              <w:ind w:left="113" w:right="1" w:hanging="0"/>
              <w:jc w:val="center"/>
              <w:rPr>
                <w:sz w:val="20"/>
                <w:szCs w:val="20"/>
                <w:lang w:eastAsia="uk-UA"/>
              </w:rPr>
            </w:pPr>
            <w:r>
              <w:rPr>
                <w:sz w:val="20"/>
                <w:szCs w:val="20"/>
                <w:lang w:eastAsia="uk-UA"/>
              </w:rPr>
              <w:t>Зберігання</w:t>
            </w:r>
          </w:p>
        </w:tc>
        <w:tc>
          <w:tcPr>
            <w:tcW w:w="14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440" w:leader="none"/>
              </w:tabs>
              <w:ind w:right="1" w:hanging="0"/>
              <w:jc w:val="center"/>
              <w:rPr>
                <w:sz w:val="20"/>
                <w:szCs w:val="20"/>
                <w:lang w:eastAsia="uk-UA"/>
              </w:rPr>
            </w:pPr>
            <w:r>
              <w:rPr>
                <w:sz w:val="20"/>
                <w:szCs w:val="20"/>
                <w:lang w:eastAsia="uk-UA"/>
              </w:rPr>
              <w:t>Тара, пакування, кріплення, інше.</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440" w:leader="none"/>
              </w:tabs>
              <w:ind w:right="1" w:hanging="0"/>
              <w:jc w:val="center"/>
              <w:rPr>
                <w:sz w:val="20"/>
                <w:szCs w:val="20"/>
                <w:lang w:eastAsia="uk-UA"/>
              </w:rPr>
            </w:pPr>
            <w:r>
              <w:rPr>
                <w:sz w:val="20"/>
                <w:szCs w:val="20"/>
                <w:lang w:eastAsia="uk-UA"/>
              </w:rPr>
              <w:t>Вид транспорту (залізничний транспорт загального призначення, або автотранспорт)</w:t>
            </w:r>
          </w:p>
        </w:tc>
      </w:tr>
      <w:tr>
        <w:trPr>
          <w:trHeight w:val="228" w:hRule="atLeast"/>
        </w:trPr>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40" w:leader="none"/>
              </w:tabs>
              <w:ind w:right="1" w:hanging="0"/>
              <w:jc w:val="center"/>
              <w:rPr>
                <w:sz w:val="20"/>
                <w:szCs w:val="20"/>
                <w:lang w:eastAsia="uk-UA"/>
              </w:rPr>
            </w:pPr>
            <w:r>
              <w:rPr>
                <w:sz w:val="20"/>
                <w:szCs w:val="20"/>
                <w:lang w:eastAsia="uk-UA"/>
              </w:rPr>
              <w:t>1</w:t>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40" w:leader="none"/>
              </w:tabs>
              <w:ind w:right="1" w:hanging="0"/>
              <w:jc w:val="center"/>
              <w:rPr>
                <w:sz w:val="20"/>
                <w:szCs w:val="20"/>
                <w:lang w:eastAsia="uk-UA"/>
              </w:rPr>
            </w:pPr>
            <w:r>
              <w:rPr>
                <w:sz w:val="20"/>
                <w:szCs w:val="20"/>
                <w:lang w:eastAsia="uk-UA"/>
              </w:rPr>
              <w:t>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40" w:leader="none"/>
              </w:tabs>
              <w:ind w:right="1" w:hanging="0"/>
              <w:jc w:val="center"/>
              <w:rPr>
                <w:sz w:val="20"/>
                <w:szCs w:val="20"/>
                <w:lang w:eastAsia="uk-UA"/>
              </w:rPr>
            </w:pPr>
            <w:r>
              <w:rPr>
                <w:sz w:val="20"/>
                <w:szCs w:val="20"/>
                <w:lang w:eastAsia="uk-UA"/>
              </w:rPr>
              <w:t>3</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40" w:leader="none"/>
              </w:tabs>
              <w:ind w:right="1" w:hanging="0"/>
              <w:jc w:val="center"/>
              <w:rPr>
                <w:sz w:val="20"/>
                <w:szCs w:val="20"/>
                <w:lang w:eastAsia="uk-UA"/>
              </w:rPr>
            </w:pPr>
            <w:r>
              <w:rPr>
                <w:sz w:val="20"/>
                <w:szCs w:val="20"/>
                <w:lang w:eastAsia="uk-UA"/>
              </w:rPr>
              <w:t>4</w:t>
            </w:r>
          </w:p>
        </w:tc>
        <w:tc>
          <w:tcPr>
            <w:tcW w:w="127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40" w:leader="none"/>
              </w:tabs>
              <w:ind w:right="1" w:hanging="0"/>
              <w:jc w:val="center"/>
              <w:rPr>
                <w:sz w:val="20"/>
                <w:szCs w:val="20"/>
                <w:lang w:eastAsia="uk-UA"/>
              </w:rPr>
            </w:pPr>
            <w:r>
              <w:rPr>
                <w:sz w:val="20"/>
                <w:szCs w:val="20"/>
                <w:lang w:eastAsia="uk-UA"/>
              </w:rPr>
              <w:t>5</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40" w:leader="none"/>
              </w:tabs>
              <w:ind w:right="1" w:hanging="0"/>
              <w:jc w:val="center"/>
              <w:rPr>
                <w:sz w:val="20"/>
                <w:szCs w:val="20"/>
                <w:lang w:eastAsia="uk-UA"/>
              </w:rPr>
            </w:pPr>
            <w:r>
              <w:rPr>
                <w:sz w:val="20"/>
                <w:szCs w:val="20"/>
                <w:lang w:eastAsia="uk-UA"/>
              </w:rPr>
              <w:t>6</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85" w:leader="none"/>
                <w:tab w:val="center" w:pos="396" w:leader="none"/>
                <w:tab w:val="left" w:pos="1440" w:leader="none"/>
              </w:tabs>
              <w:ind w:right="1" w:hanging="0"/>
              <w:jc w:val="center"/>
              <w:rPr>
                <w:sz w:val="20"/>
                <w:szCs w:val="20"/>
                <w:lang w:eastAsia="uk-UA"/>
              </w:rPr>
            </w:pPr>
            <w:r>
              <w:rPr>
                <w:sz w:val="20"/>
                <w:szCs w:val="20"/>
                <w:lang w:eastAsia="uk-UA"/>
              </w:rPr>
              <w:t>7</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40" w:leader="none"/>
              </w:tabs>
              <w:ind w:right="1" w:hanging="0"/>
              <w:jc w:val="center"/>
              <w:rPr>
                <w:sz w:val="20"/>
                <w:szCs w:val="20"/>
                <w:lang w:eastAsia="uk-UA"/>
              </w:rPr>
            </w:pPr>
            <w:r>
              <w:rPr>
                <w:sz w:val="20"/>
                <w:szCs w:val="20"/>
                <w:lang w:eastAsia="uk-UA"/>
              </w:rPr>
              <w:t>8</w:t>
            </w:r>
          </w:p>
        </w:tc>
        <w:tc>
          <w:tcPr>
            <w:tcW w:w="1250" w:type="dxa"/>
            <w:gridSpan w:val="2"/>
            <w:tcBorders>
              <w:left w:val="single" w:sz="4" w:space="0" w:color="000000"/>
              <w:bottom w:val="single" w:sz="4" w:space="0" w:color="000000"/>
              <w:right w:val="single" w:sz="4" w:space="0" w:color="000000"/>
            </w:tcBorders>
          </w:tcPr>
          <w:p>
            <w:pPr>
              <w:pStyle w:val="Normal"/>
              <w:widowControl w:val="false"/>
              <w:tabs>
                <w:tab w:val="clear" w:pos="708"/>
                <w:tab w:val="left" w:pos="1440" w:leader="none"/>
              </w:tabs>
              <w:ind w:right="1" w:hanging="0"/>
              <w:jc w:val="center"/>
              <w:rPr>
                <w:sz w:val="20"/>
                <w:szCs w:val="20"/>
                <w:lang w:eastAsia="uk-UA"/>
              </w:rPr>
            </w:pPr>
            <w:r>
              <w:rPr>
                <w:sz w:val="20"/>
                <w:szCs w:val="20"/>
                <w:lang w:eastAsia="uk-UA"/>
              </w:rPr>
              <w:t>9</w:t>
            </w:r>
          </w:p>
        </w:tc>
        <w:tc>
          <w:tcPr>
            <w:tcW w:w="1277" w:type="dxa"/>
            <w:tcBorders>
              <w:left w:val="single" w:sz="4" w:space="0" w:color="000000"/>
              <w:bottom w:val="single" w:sz="4" w:space="0" w:color="000000"/>
              <w:right w:val="single" w:sz="4" w:space="0" w:color="000000"/>
            </w:tcBorders>
          </w:tcPr>
          <w:p>
            <w:pPr>
              <w:pStyle w:val="Normal"/>
              <w:widowControl w:val="false"/>
              <w:tabs>
                <w:tab w:val="clear" w:pos="708"/>
                <w:tab w:val="left" w:pos="1440" w:leader="none"/>
              </w:tabs>
              <w:ind w:right="1" w:hanging="0"/>
              <w:jc w:val="center"/>
              <w:rPr>
                <w:sz w:val="20"/>
                <w:szCs w:val="20"/>
                <w:lang w:eastAsia="uk-UA"/>
              </w:rPr>
            </w:pPr>
            <w:r>
              <w:rPr>
                <w:sz w:val="20"/>
                <w:szCs w:val="20"/>
                <w:lang w:eastAsia="uk-UA"/>
              </w:rPr>
              <w:t>10</w:t>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40" w:leader="none"/>
              </w:tabs>
              <w:ind w:right="1" w:hanging="0"/>
              <w:jc w:val="center"/>
              <w:rPr>
                <w:sz w:val="20"/>
                <w:szCs w:val="20"/>
                <w:lang w:eastAsia="uk-UA"/>
              </w:rPr>
            </w:pPr>
            <w:r>
              <w:rPr>
                <w:sz w:val="20"/>
                <w:szCs w:val="20"/>
                <w:lang w:eastAsia="uk-UA"/>
              </w:rPr>
              <w:t>11</w:t>
            </w:r>
          </w:p>
        </w:tc>
        <w:tc>
          <w:tcPr>
            <w:tcW w:w="21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40" w:leader="none"/>
              </w:tabs>
              <w:ind w:right="1" w:hanging="0"/>
              <w:jc w:val="center"/>
              <w:rPr>
                <w:sz w:val="20"/>
                <w:szCs w:val="20"/>
                <w:lang w:eastAsia="uk-UA"/>
              </w:rPr>
            </w:pPr>
            <w:r>
              <w:rPr>
                <w:sz w:val="20"/>
                <w:szCs w:val="20"/>
                <w:lang w:eastAsia="uk-UA"/>
              </w:rPr>
              <w:t>12</w:t>
            </w:r>
          </w:p>
        </w:tc>
      </w:tr>
      <w:tr>
        <w:trPr>
          <w:trHeight w:val="238" w:hRule="atLeast"/>
        </w:trPr>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40" w:leader="none"/>
              </w:tabs>
              <w:ind w:right="1" w:hanging="0"/>
              <w:rPr>
                <w:sz w:val="20"/>
                <w:szCs w:val="20"/>
                <w:lang w:eastAsia="uk-UA"/>
              </w:rPr>
            </w:pPr>
            <w:r>
              <w:rPr>
                <w:sz w:val="20"/>
                <w:szCs w:val="20"/>
                <w:lang w:eastAsia="uk-UA"/>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40" w:leader="none"/>
              </w:tabs>
              <w:ind w:right="1" w:hanging="0"/>
              <w:jc w:val="center"/>
              <w:rPr>
                <w:sz w:val="20"/>
                <w:szCs w:val="20"/>
                <w:lang w:eastAsia="uk-UA"/>
              </w:rPr>
            </w:pPr>
            <w:r>
              <w:rPr>
                <w:sz w:val="20"/>
                <w:szCs w:val="20"/>
                <w:lang w:eastAsia="uk-UA"/>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40" w:leader="none"/>
              </w:tabs>
              <w:ind w:right="1" w:hanging="0"/>
              <w:jc w:val="right"/>
              <w:rPr>
                <w:sz w:val="20"/>
                <w:szCs w:val="20"/>
                <w:lang w:eastAsia="uk-UA"/>
              </w:rPr>
            </w:pPr>
            <w:r>
              <w:rPr>
                <w:sz w:val="20"/>
                <w:szCs w:val="20"/>
                <w:lang w:eastAsia="uk-UA"/>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40" w:leader="none"/>
              </w:tabs>
              <w:ind w:right="1" w:hanging="0"/>
              <w:jc w:val="right"/>
              <w:rPr>
                <w:sz w:val="20"/>
                <w:szCs w:val="20"/>
                <w:lang w:eastAsia="uk-UA"/>
              </w:rPr>
            </w:pPr>
            <w:r>
              <w:rPr>
                <w:sz w:val="20"/>
                <w:szCs w:val="20"/>
                <w:lang w:eastAsia="uk-UA"/>
              </w:rPr>
            </w:r>
          </w:p>
        </w:tc>
        <w:tc>
          <w:tcPr>
            <w:tcW w:w="127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40" w:leader="none"/>
              </w:tabs>
              <w:ind w:right="1" w:hanging="0"/>
              <w:jc w:val="center"/>
              <w:rPr>
                <w:sz w:val="20"/>
                <w:szCs w:val="20"/>
                <w:lang w:eastAsia="uk-UA"/>
              </w:rPr>
            </w:pPr>
            <w:r>
              <w:rPr>
                <w:sz w:val="20"/>
                <w:szCs w:val="20"/>
                <w:lang w:eastAsia="uk-UA"/>
              </w:rPr>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40" w:leader="none"/>
              </w:tabs>
              <w:ind w:right="1" w:hanging="0"/>
              <w:jc w:val="center"/>
              <w:rPr>
                <w:sz w:val="20"/>
                <w:szCs w:val="20"/>
                <w:lang w:eastAsia="uk-UA"/>
              </w:rPr>
            </w:pPr>
            <w:r>
              <w:rPr>
                <w:sz w:val="20"/>
                <w:szCs w:val="20"/>
                <w:lang w:eastAsia="uk-UA"/>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40" w:leader="none"/>
              </w:tabs>
              <w:ind w:right="1" w:hanging="0"/>
              <w:jc w:val="right"/>
              <w:rPr>
                <w:sz w:val="20"/>
                <w:szCs w:val="20"/>
                <w:lang w:eastAsia="uk-UA"/>
              </w:rPr>
            </w:pPr>
            <w:r>
              <w:rPr>
                <w:sz w:val="20"/>
                <w:szCs w:val="20"/>
                <w:lang w:eastAsia="uk-UA"/>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lang w:eastAsia="uk-UA"/>
              </w:rPr>
            </w:pPr>
            <w:r>
              <w:rPr>
                <w:sz w:val="20"/>
                <w:szCs w:val="20"/>
                <w:lang w:eastAsia="uk-UA"/>
              </w:rPr>
            </w:r>
          </w:p>
        </w:tc>
        <w:tc>
          <w:tcPr>
            <w:tcW w:w="125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40" w:leader="none"/>
              </w:tabs>
              <w:ind w:right="1" w:hanging="0"/>
              <w:jc w:val="right"/>
              <w:rPr>
                <w:sz w:val="20"/>
                <w:szCs w:val="20"/>
                <w:lang w:eastAsia="uk-UA"/>
              </w:rPr>
            </w:pPr>
            <w:r>
              <w:rPr>
                <w:sz w:val="20"/>
                <w:szCs w:val="20"/>
                <w:lang w:eastAsia="uk-UA"/>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40" w:leader="none"/>
              </w:tabs>
              <w:ind w:right="1" w:hanging="0"/>
              <w:jc w:val="right"/>
              <w:rPr>
                <w:sz w:val="20"/>
                <w:szCs w:val="20"/>
                <w:lang w:eastAsia="uk-UA"/>
              </w:rPr>
            </w:pPr>
            <w:r>
              <w:rPr>
                <w:sz w:val="20"/>
                <w:szCs w:val="20"/>
                <w:lang w:eastAsia="uk-UA"/>
              </w:rPr>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40" w:leader="none"/>
              </w:tabs>
              <w:ind w:right="1" w:hanging="0"/>
              <w:jc w:val="center"/>
              <w:rPr>
                <w:sz w:val="20"/>
                <w:szCs w:val="20"/>
                <w:lang w:eastAsia="uk-UA"/>
              </w:rPr>
            </w:pPr>
            <w:r>
              <w:rPr>
                <w:sz w:val="20"/>
                <w:szCs w:val="20"/>
                <w:lang w:eastAsia="uk-UA"/>
              </w:rPr>
            </w:r>
          </w:p>
        </w:tc>
        <w:tc>
          <w:tcPr>
            <w:tcW w:w="21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40" w:leader="none"/>
              </w:tabs>
              <w:ind w:right="1" w:hanging="0"/>
              <w:jc w:val="right"/>
              <w:rPr>
                <w:sz w:val="20"/>
                <w:szCs w:val="20"/>
                <w:lang w:eastAsia="uk-UA"/>
              </w:rPr>
            </w:pPr>
            <w:r>
              <w:rPr>
                <w:sz w:val="20"/>
                <w:szCs w:val="20"/>
                <w:lang w:eastAsia="uk-UA"/>
              </w:rPr>
            </w:r>
          </w:p>
        </w:tc>
      </w:tr>
      <w:tr>
        <w:trPr/>
        <w:tc>
          <w:tcPr>
            <w:tcW w:w="4854" w:type="dxa"/>
            <w:gridSpan w:val="5"/>
            <w:tcBorders/>
          </w:tcPr>
          <w:p>
            <w:pPr>
              <w:pStyle w:val="Normal"/>
              <w:widowControl w:val="false"/>
              <w:tabs>
                <w:tab w:val="clear" w:pos="708"/>
                <w:tab w:val="left" w:pos="0" w:leader="none"/>
              </w:tabs>
              <w:jc w:val="both"/>
              <w:rPr>
                <w:b/>
                <w:b/>
                <w:bCs/>
              </w:rPr>
            </w:pPr>
            <w:r>
              <w:rPr>
                <w:b/>
                <w:bCs/>
              </w:rPr>
            </w:r>
          </w:p>
          <w:p>
            <w:pPr>
              <w:pStyle w:val="Normal"/>
              <w:widowControl w:val="false"/>
              <w:tabs>
                <w:tab w:val="clear" w:pos="708"/>
                <w:tab w:val="left" w:pos="0" w:leader="none"/>
              </w:tabs>
              <w:jc w:val="both"/>
              <w:rPr>
                <w:b/>
                <w:b/>
                <w:bCs/>
              </w:rPr>
            </w:pPr>
            <w:r>
              <w:rPr/>
              <w:t>______________________________________</w:t>
            </w:r>
          </w:p>
        </w:tc>
        <w:tc>
          <w:tcPr>
            <w:tcW w:w="4852" w:type="dxa"/>
            <w:gridSpan w:val="5"/>
            <w:tcBorders/>
          </w:tcPr>
          <w:p>
            <w:pPr>
              <w:pStyle w:val="Normal"/>
              <w:widowControl w:val="false"/>
              <w:tabs>
                <w:tab w:val="clear" w:pos="708"/>
                <w:tab w:val="left" w:pos="0" w:leader="none"/>
              </w:tabs>
              <w:jc w:val="center"/>
              <w:rPr>
                <w:b/>
                <w:b/>
                <w:bCs/>
              </w:rPr>
            </w:pPr>
            <w:r>
              <w:rPr>
                <w:b/>
                <w:bCs/>
              </w:rPr>
            </w:r>
          </w:p>
          <w:p>
            <w:pPr>
              <w:pStyle w:val="Normal"/>
              <w:widowControl w:val="false"/>
              <w:tabs>
                <w:tab w:val="clear" w:pos="708"/>
                <w:tab w:val="left" w:pos="0" w:leader="none"/>
              </w:tabs>
              <w:jc w:val="center"/>
              <w:rPr>
                <w:b/>
                <w:b/>
                <w:bCs/>
              </w:rPr>
            </w:pPr>
            <w:r>
              <w:rPr/>
              <w:t>____________________</w:t>
            </w:r>
          </w:p>
        </w:tc>
        <w:tc>
          <w:tcPr>
            <w:tcW w:w="4853" w:type="dxa"/>
            <w:gridSpan w:val="4"/>
            <w:tcBorders/>
          </w:tcPr>
          <w:p>
            <w:pPr>
              <w:pStyle w:val="Normal"/>
              <w:widowControl w:val="false"/>
              <w:tabs>
                <w:tab w:val="clear" w:pos="708"/>
                <w:tab w:val="left" w:pos="0" w:leader="none"/>
              </w:tabs>
              <w:jc w:val="center"/>
              <w:rPr>
                <w:b/>
                <w:b/>
                <w:bCs/>
              </w:rPr>
            </w:pPr>
            <w:r>
              <w:rPr>
                <w:b/>
                <w:bCs/>
              </w:rPr>
            </w:r>
          </w:p>
          <w:p>
            <w:pPr>
              <w:pStyle w:val="Normal"/>
              <w:widowControl w:val="false"/>
              <w:tabs>
                <w:tab w:val="clear" w:pos="708"/>
                <w:tab w:val="left" w:pos="0" w:leader="none"/>
              </w:tabs>
              <w:jc w:val="center"/>
              <w:rPr>
                <w:b/>
                <w:b/>
                <w:bCs/>
              </w:rPr>
            </w:pPr>
            <w:r>
              <w:rPr/>
              <w:t>______________________</w:t>
            </w:r>
          </w:p>
        </w:tc>
        <w:tc>
          <w:tcPr>
            <w:tcW w:w="1010" w:type="dxa"/>
            <w:tcBorders/>
          </w:tcPr>
          <w:p>
            <w:pPr>
              <w:pStyle w:val="Normal"/>
              <w:widowControl w:val="false"/>
              <w:rPr>
                <w:b/>
                <w:b/>
                <w:bCs/>
              </w:rPr>
            </w:pPr>
            <w:r>
              <w:rPr>
                <w:b/>
                <w:bCs/>
              </w:rPr>
            </w:r>
          </w:p>
        </w:tc>
      </w:tr>
      <w:tr>
        <w:trPr/>
        <w:tc>
          <w:tcPr>
            <w:tcW w:w="4854" w:type="dxa"/>
            <w:gridSpan w:val="5"/>
            <w:tcBorders/>
          </w:tcPr>
          <w:p>
            <w:pPr>
              <w:pStyle w:val="Normal"/>
              <w:widowControl w:val="false"/>
              <w:tabs>
                <w:tab w:val="clear" w:pos="708"/>
                <w:tab w:val="left" w:pos="0" w:leader="none"/>
              </w:tabs>
              <w:jc w:val="center"/>
              <w:rPr>
                <w:i/>
                <w:i/>
                <w:iCs/>
              </w:rPr>
            </w:pPr>
            <w:r>
              <w:rPr>
                <w:i/>
                <w:iCs/>
              </w:rPr>
              <w:t>(Посада уповноваженої особи Учасника)</w:t>
            </w:r>
          </w:p>
        </w:tc>
        <w:tc>
          <w:tcPr>
            <w:tcW w:w="4852" w:type="dxa"/>
            <w:gridSpan w:val="5"/>
            <w:tcBorders/>
          </w:tcPr>
          <w:p>
            <w:pPr>
              <w:pStyle w:val="Normal"/>
              <w:widowControl w:val="false"/>
              <w:tabs>
                <w:tab w:val="clear" w:pos="708"/>
                <w:tab w:val="left" w:pos="0" w:leader="none"/>
              </w:tabs>
              <w:jc w:val="center"/>
              <w:rPr>
                <w:i/>
                <w:i/>
                <w:iCs/>
              </w:rPr>
            </w:pPr>
            <w:r>
              <w:rPr>
                <w:i/>
                <w:iCs/>
              </w:rPr>
              <w:t>(Підпис та печатка)</w:t>
            </w:r>
          </w:p>
        </w:tc>
        <w:tc>
          <w:tcPr>
            <w:tcW w:w="4853" w:type="dxa"/>
            <w:gridSpan w:val="4"/>
            <w:tcBorders/>
          </w:tcPr>
          <w:p>
            <w:pPr>
              <w:pStyle w:val="Normal"/>
              <w:widowControl w:val="false"/>
              <w:tabs>
                <w:tab w:val="clear" w:pos="708"/>
                <w:tab w:val="left" w:pos="0" w:leader="none"/>
              </w:tabs>
              <w:jc w:val="center"/>
              <w:rPr>
                <w:i/>
                <w:i/>
                <w:iCs/>
              </w:rPr>
            </w:pPr>
            <w:r>
              <w:rPr>
                <w:i/>
                <w:iCs/>
              </w:rPr>
              <w:t>(Прізвище та ініціали)</w:t>
            </w:r>
          </w:p>
        </w:tc>
        <w:tc>
          <w:tcPr>
            <w:tcW w:w="1010" w:type="dxa"/>
            <w:tcBorders/>
          </w:tcPr>
          <w:p>
            <w:pPr>
              <w:pStyle w:val="Normal"/>
              <w:widowControl w:val="false"/>
              <w:rPr>
                <w:b/>
                <w:b/>
                <w:bCs/>
              </w:rPr>
            </w:pPr>
            <w:r>
              <w:rPr>
                <w:b/>
                <w:bCs/>
              </w:rPr>
            </w:r>
          </w:p>
        </w:tc>
      </w:tr>
    </w:tbl>
    <w:p>
      <w:pPr>
        <w:pStyle w:val="Normal"/>
        <w:tabs>
          <w:tab w:val="clear" w:pos="708"/>
          <w:tab w:val="left" w:pos="0" w:leader="none"/>
        </w:tabs>
        <w:jc w:val="both"/>
        <w:rPr>
          <w:b/>
          <w:b/>
          <w:bCs/>
        </w:rPr>
      </w:pPr>
      <w:r>
        <w:rPr/>
        <w:t xml:space="preserve">              </w:t>
      </w:r>
    </w:p>
    <w:p>
      <w:pPr>
        <w:pStyle w:val="Normal"/>
        <w:tabs>
          <w:tab w:val="clear" w:pos="708"/>
          <w:tab w:val="left" w:pos="0" w:leader="none"/>
        </w:tabs>
        <w:jc w:val="both"/>
        <w:rPr>
          <w:b/>
          <w:b/>
          <w:bCs/>
        </w:rPr>
      </w:pPr>
      <w:r>
        <w:rPr/>
        <w:t xml:space="preserve">  „</w:t>
      </w:r>
      <w:r>
        <w:rPr/>
        <w:t>___” ___________ 202</w:t>
      </w:r>
      <w:r>
        <w:rPr>
          <w:lang w:val="ru-RU"/>
        </w:rPr>
        <w:t>3</w:t>
      </w:r>
      <w:r>
        <w:rPr/>
        <w:t xml:space="preserve"> р.</w:t>
      </w:r>
    </w:p>
    <w:p>
      <w:pPr>
        <w:pStyle w:val="Normal"/>
        <w:rPr>
          <w:b/>
          <w:b/>
          <w:bCs/>
        </w:rPr>
      </w:pPr>
      <w:r>
        <w:rPr/>
        <w:t xml:space="preserve">*В даній таблиці кожна комірка повинна бути заповнена. </w:t>
      </w:r>
    </w:p>
    <w:p>
      <w:pPr>
        <w:pStyle w:val="Normal"/>
        <w:shd w:val="clear" w:color="auto" w:fill="DBE5F1"/>
        <w:ind w:left="709" w:hanging="0"/>
        <w:jc w:val="center"/>
        <w:rPr>
          <w:b/>
          <w:b/>
          <w:bCs/>
        </w:rPr>
      </w:pPr>
      <w:r>
        <w:rPr/>
        <w:t>…………………………………………………………………………………………………………………………………………………………………</w:t>
      </w:r>
    </w:p>
    <w:p>
      <w:pPr>
        <w:pStyle w:val="Normal"/>
        <w:shd w:val="clear" w:color="auto" w:fill="DBE5F1"/>
        <w:ind w:left="709" w:hanging="0"/>
        <w:jc w:val="center"/>
        <w:rPr>
          <w:b/>
          <w:b/>
          <w:bCs/>
        </w:rPr>
      </w:pPr>
      <w:r>
        <w:rPr>
          <w:b/>
          <w:bCs/>
        </w:rPr>
        <w:t>Інструкція щодо заповнення таблиці.</w:t>
      </w:r>
    </w:p>
    <w:p>
      <w:pPr>
        <w:pStyle w:val="Normal"/>
        <w:shd w:val="clear" w:color="auto" w:fill="DBE5F1"/>
        <w:tabs>
          <w:tab w:val="clear" w:pos="708"/>
          <w:tab w:val="left" w:pos="0" w:leader="none"/>
        </w:tabs>
        <w:rPr>
          <w:sz w:val="23"/>
          <w:szCs w:val="23"/>
        </w:rPr>
      </w:pPr>
      <w:r>
        <w:rPr>
          <w:sz w:val="23"/>
          <w:szCs w:val="23"/>
        </w:rPr>
        <w:t>У колонці 1 зазначається номер лота.</w:t>
      </w:r>
    </w:p>
    <w:p>
      <w:pPr>
        <w:pStyle w:val="Normal"/>
        <w:shd w:val="clear" w:color="auto" w:fill="DBE5F1"/>
        <w:tabs>
          <w:tab w:val="clear" w:pos="708"/>
          <w:tab w:val="left" w:pos="0" w:leader="none"/>
        </w:tabs>
        <w:rPr>
          <w:sz w:val="23"/>
          <w:szCs w:val="23"/>
        </w:rPr>
      </w:pPr>
      <w:r>
        <w:rPr>
          <w:sz w:val="23"/>
          <w:szCs w:val="23"/>
        </w:rPr>
        <w:t>У колонці 2 зазначається номер позиції в лоті.</w:t>
      </w:r>
    </w:p>
    <w:p>
      <w:pPr>
        <w:pStyle w:val="Normal"/>
        <w:shd w:val="clear" w:color="auto" w:fill="DBE5F1"/>
        <w:tabs>
          <w:tab w:val="clear" w:pos="708"/>
          <w:tab w:val="left" w:pos="0" w:leader="none"/>
        </w:tabs>
        <w:rPr>
          <w:sz w:val="23"/>
          <w:szCs w:val="23"/>
        </w:rPr>
      </w:pPr>
      <w:r>
        <w:rPr>
          <w:sz w:val="23"/>
          <w:szCs w:val="23"/>
        </w:rPr>
        <w:t>У колонці 3 зазначається повне найменування продукції (назва, тип, вид, виконання, тощо) згідно з нормативною документацією.</w:t>
      </w:r>
    </w:p>
    <w:p>
      <w:pPr>
        <w:pStyle w:val="Normal"/>
        <w:shd w:val="clear" w:color="auto" w:fill="DBE5F1"/>
        <w:tabs>
          <w:tab w:val="clear" w:pos="708"/>
          <w:tab w:val="left" w:pos="0" w:leader="none"/>
        </w:tabs>
        <w:rPr>
          <w:sz w:val="23"/>
          <w:szCs w:val="23"/>
        </w:rPr>
      </w:pPr>
      <w:r>
        <w:rPr>
          <w:sz w:val="23"/>
          <w:szCs w:val="23"/>
        </w:rPr>
        <w:t>У колонці 4 зазначається найменування виробника, місто та країна походження продукції. Місто країни дальнього зарубіжжя може не вказуватися. Якщо виробників декілька, їм присвоюються порядкові номери і вказуються у всіх колонках, в яких дані відрізняються.</w:t>
      </w:r>
    </w:p>
    <w:p>
      <w:pPr>
        <w:pStyle w:val="Normal"/>
        <w:shd w:val="clear" w:color="auto" w:fill="DBE5F1"/>
        <w:tabs>
          <w:tab w:val="clear" w:pos="708"/>
          <w:tab w:val="left" w:pos="0" w:leader="none"/>
        </w:tabs>
        <w:rPr>
          <w:sz w:val="23"/>
          <w:szCs w:val="23"/>
        </w:rPr>
      </w:pPr>
      <w:r>
        <w:rPr>
          <w:sz w:val="23"/>
          <w:szCs w:val="23"/>
        </w:rPr>
        <w:t>У колонці 5 вказується точна дата (не раніше 01.0</w:t>
      </w:r>
      <w:r>
        <w:rPr>
          <w:sz w:val="23"/>
          <w:szCs w:val="23"/>
          <w:lang w:val="ru-RU"/>
        </w:rPr>
        <w:t>9</w:t>
      </w:r>
      <w:r>
        <w:rPr>
          <w:sz w:val="23"/>
          <w:szCs w:val="23"/>
        </w:rPr>
        <w:t>.2022) виготовлення продукції або дата, не раніше якої виготовлена продукція, із зазначенням місяця та року, або період виготовлення продукції.</w:t>
      </w:r>
      <w:r>
        <w:rPr/>
        <w:t xml:space="preserve"> </w:t>
      </w:r>
    </w:p>
    <w:p>
      <w:pPr>
        <w:pStyle w:val="Normal"/>
        <w:shd w:val="clear" w:color="auto" w:fill="DBE5F1"/>
        <w:tabs>
          <w:tab w:val="clear" w:pos="708"/>
          <w:tab w:val="left" w:pos="0" w:leader="none"/>
        </w:tabs>
        <w:rPr>
          <w:sz w:val="23"/>
          <w:szCs w:val="23"/>
        </w:rPr>
      </w:pPr>
      <w:r>
        <w:rPr>
          <w:sz w:val="23"/>
          <w:szCs w:val="23"/>
        </w:rPr>
        <w:t>У колонці 6 вказується позначення (номери та індекси) нормативної документації (стандарти, технічні умови, креслення, тощо), за якими виготовляється продукція.</w:t>
      </w:r>
    </w:p>
    <w:p>
      <w:pPr>
        <w:pStyle w:val="Normal"/>
        <w:shd w:val="clear" w:color="auto" w:fill="DBE5F1"/>
        <w:tabs>
          <w:tab w:val="clear" w:pos="708"/>
          <w:tab w:val="left" w:pos="0" w:leader="none"/>
        </w:tabs>
        <w:rPr>
          <w:sz w:val="23"/>
          <w:szCs w:val="23"/>
        </w:rPr>
      </w:pPr>
      <w:r>
        <w:rPr>
          <w:sz w:val="23"/>
          <w:szCs w:val="23"/>
        </w:rPr>
        <w:t>У колонці 7 вказуються найменування всіх супровідних документів, що підтверджують якість та відповідність продукції (виробника та інших органів). Перелічені документи повинні відповідати документам наданих на вимогу тендерної документації.</w:t>
      </w:r>
    </w:p>
    <w:p>
      <w:pPr>
        <w:pStyle w:val="Normal"/>
        <w:shd w:val="clear" w:color="auto" w:fill="DBE5F1"/>
        <w:tabs>
          <w:tab w:val="clear" w:pos="708"/>
          <w:tab w:val="left" w:pos="0" w:leader="none"/>
        </w:tabs>
        <w:rPr>
          <w:sz w:val="23"/>
          <w:szCs w:val="23"/>
        </w:rPr>
      </w:pPr>
      <w:r>
        <w:rPr>
          <w:sz w:val="23"/>
          <w:szCs w:val="23"/>
        </w:rPr>
        <w:t>У колонці 8 зазначається порядок надання всіх супровідних документів, що підтверджують якість та відповідність продукції (виробника та інших органів).</w:t>
      </w:r>
    </w:p>
    <w:p>
      <w:pPr>
        <w:pStyle w:val="Normal"/>
        <w:shd w:val="clear" w:color="auto" w:fill="DBE5F1"/>
        <w:tabs>
          <w:tab w:val="clear" w:pos="708"/>
          <w:tab w:val="left" w:pos="0" w:leader="none"/>
        </w:tabs>
        <w:rPr>
          <w:sz w:val="23"/>
          <w:szCs w:val="23"/>
        </w:rPr>
      </w:pPr>
      <w:r>
        <w:rPr>
          <w:b/>
          <w:bCs/>
          <w:sz w:val="23"/>
          <w:szCs w:val="23"/>
        </w:rPr>
        <w:t>У разі, якщо технічними вимогами не визначено гарантійних строків:</w:t>
      </w:r>
    </w:p>
    <w:p>
      <w:pPr>
        <w:pStyle w:val="Normal"/>
        <w:shd w:val="clear" w:color="auto" w:fill="DBE5F1"/>
        <w:tabs>
          <w:tab w:val="clear" w:pos="708"/>
          <w:tab w:val="left" w:pos="0" w:leader="none"/>
        </w:tabs>
        <w:rPr>
          <w:sz w:val="23"/>
          <w:szCs w:val="23"/>
        </w:rPr>
      </w:pPr>
      <w:r>
        <w:rPr>
          <w:sz w:val="23"/>
          <w:szCs w:val="23"/>
        </w:rPr>
        <w:t>«У колонці 9 – вказується гарантійний строк експлуатації продукції, який обчислюється від дня введення продукції в експлуатацію.</w:t>
      </w:r>
    </w:p>
    <w:p>
      <w:pPr>
        <w:pStyle w:val="Normal"/>
        <w:shd w:val="clear" w:color="auto" w:fill="DBE5F1"/>
        <w:tabs>
          <w:tab w:val="clear" w:pos="708"/>
          <w:tab w:val="left" w:pos="0" w:leader="none"/>
        </w:tabs>
        <w:rPr>
          <w:sz w:val="23"/>
          <w:szCs w:val="23"/>
        </w:rPr>
      </w:pPr>
      <w:r>
        <w:rPr>
          <w:sz w:val="23"/>
          <w:szCs w:val="23"/>
        </w:rPr>
        <w:t>У колонці 10 – вказується гарантійний строк зберігання продукції, який обчислюється від дня виготовлення продукції.</w:t>
      </w:r>
    </w:p>
    <w:p>
      <w:pPr>
        <w:pStyle w:val="Normal"/>
        <w:shd w:val="clear" w:color="auto" w:fill="DBE5F1"/>
        <w:tabs>
          <w:tab w:val="clear" w:pos="708"/>
          <w:tab w:val="left" w:pos="0" w:leader="none"/>
        </w:tabs>
        <w:rPr>
          <w:sz w:val="23"/>
          <w:szCs w:val="23"/>
        </w:rPr>
      </w:pPr>
      <w:r>
        <w:rPr>
          <w:sz w:val="23"/>
          <w:szCs w:val="23"/>
        </w:rPr>
        <w:t>Гарантійні строки експлуатації та зберігання продукції не повинні бути менші, ніж передбачено стандартами, технічними умовами, іншою технічною документацією, за якою виготовляється продукція, або виробником.</w:t>
      </w:r>
    </w:p>
    <w:p>
      <w:pPr>
        <w:pStyle w:val="Normal"/>
        <w:shd w:val="clear" w:color="auto" w:fill="DBE5F1"/>
        <w:tabs>
          <w:tab w:val="clear" w:pos="708"/>
          <w:tab w:val="left" w:pos="0" w:leader="none"/>
        </w:tabs>
        <w:rPr>
          <w:sz w:val="23"/>
          <w:szCs w:val="23"/>
        </w:rPr>
      </w:pPr>
      <w:r>
        <w:rPr>
          <w:sz w:val="23"/>
          <w:szCs w:val="23"/>
        </w:rPr>
        <w:t>У разі, якщо стандартами, технічними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pPr>
        <w:pStyle w:val="Normal"/>
        <w:shd w:val="clear" w:color="auto" w:fill="DBE5F1"/>
        <w:tabs>
          <w:tab w:val="clear" w:pos="708"/>
          <w:tab w:val="left" w:pos="0" w:leader="none"/>
        </w:tabs>
        <w:rPr>
          <w:sz w:val="23"/>
          <w:szCs w:val="23"/>
        </w:rPr>
      </w:pPr>
      <w:r>
        <w:rPr>
          <w:sz w:val="23"/>
          <w:szCs w:val="23"/>
        </w:rPr>
        <w:t>У колонці 9 – гарантійний строк експлуатації продукції не менше 2 років від дня отримання продукції кінцевим споживачем (ч. 2 ст. 680 Цивільного кодексу України).</w:t>
      </w:r>
    </w:p>
    <w:p>
      <w:pPr>
        <w:pStyle w:val="Normal"/>
        <w:shd w:val="clear" w:color="auto" w:fill="DBE5F1"/>
        <w:tabs>
          <w:tab w:val="clear" w:pos="708"/>
          <w:tab w:val="left" w:pos="0" w:leader="none"/>
        </w:tabs>
        <w:rPr>
          <w:sz w:val="23"/>
          <w:szCs w:val="23"/>
        </w:rPr>
      </w:pPr>
      <w:r>
        <w:rPr>
          <w:sz w:val="23"/>
          <w:szCs w:val="23"/>
        </w:rPr>
        <w:t>У колонці 10 – гарантійний строк зберігання не менше 1 року з дня отримання продукції кінцевим споживачем до моменту її введення в експлуатацію (ч. 3 ст. 269 Господарського кодексу України)».</w:t>
      </w:r>
    </w:p>
    <w:p>
      <w:pPr>
        <w:pStyle w:val="Normal"/>
        <w:shd w:val="clear" w:color="auto" w:fill="DBE5F1"/>
        <w:tabs>
          <w:tab w:val="clear" w:pos="708"/>
          <w:tab w:val="left" w:pos="0" w:leader="none"/>
        </w:tabs>
        <w:rPr>
          <w:sz w:val="23"/>
          <w:szCs w:val="23"/>
        </w:rPr>
      </w:pPr>
      <w:r>
        <w:rPr>
          <w:b/>
          <w:bCs/>
          <w:sz w:val="23"/>
          <w:szCs w:val="23"/>
        </w:rPr>
        <w:t>У разі, якщо технічними вимогами визначено гарантійні строки:</w:t>
      </w:r>
    </w:p>
    <w:p>
      <w:pPr>
        <w:pStyle w:val="Normal"/>
        <w:shd w:val="clear" w:color="auto" w:fill="DBE5F1"/>
        <w:tabs>
          <w:tab w:val="clear" w:pos="708"/>
          <w:tab w:val="left" w:pos="0" w:leader="none"/>
        </w:tabs>
        <w:rPr>
          <w:sz w:val="23"/>
          <w:szCs w:val="23"/>
        </w:rPr>
      </w:pPr>
      <w:r>
        <w:rPr>
          <w:sz w:val="23"/>
          <w:szCs w:val="23"/>
        </w:rPr>
        <w:t>«У колонці 9 – вказується гарантійний строк експлуатації продукції у відповідності до вимог цієї тендерної документації.</w:t>
      </w:r>
    </w:p>
    <w:p>
      <w:pPr>
        <w:pStyle w:val="Normal"/>
        <w:shd w:val="clear" w:color="auto" w:fill="DBE5F1"/>
        <w:tabs>
          <w:tab w:val="clear" w:pos="708"/>
          <w:tab w:val="left" w:pos="0" w:leader="none"/>
        </w:tabs>
        <w:rPr>
          <w:sz w:val="23"/>
          <w:szCs w:val="23"/>
        </w:rPr>
      </w:pPr>
      <w:r>
        <w:rPr>
          <w:sz w:val="23"/>
          <w:szCs w:val="23"/>
        </w:rPr>
        <w:t>У колонці 10 – вказується гарантійний строк зберігання продукції у відповідності до вимог цієї тендерної документації.</w:t>
      </w:r>
    </w:p>
    <w:p>
      <w:pPr>
        <w:pStyle w:val="Normal"/>
        <w:shd w:val="clear" w:color="auto" w:fill="DBE5F1"/>
        <w:tabs>
          <w:tab w:val="clear" w:pos="708"/>
          <w:tab w:val="left" w:pos="0" w:leader="none"/>
        </w:tabs>
        <w:rPr>
          <w:sz w:val="23"/>
          <w:szCs w:val="23"/>
        </w:rPr>
      </w:pPr>
      <w:r>
        <w:rPr>
          <w:sz w:val="23"/>
          <w:szCs w:val="23"/>
        </w:rPr>
        <w:t>Гарантійні строки експлуатації та зберігання не повинні бути менші, ніж передбачено стандартами, технічними умовами, іншою технічною документацією, за якою виготовляється продукція, або виробником».</w:t>
      </w:r>
    </w:p>
    <w:p>
      <w:pPr>
        <w:pStyle w:val="Normal"/>
        <w:shd w:val="clear" w:color="auto" w:fill="DBE5F1"/>
        <w:tabs>
          <w:tab w:val="clear" w:pos="708"/>
          <w:tab w:val="left" w:pos="0" w:leader="none"/>
        </w:tabs>
        <w:rPr>
          <w:sz w:val="23"/>
          <w:szCs w:val="23"/>
        </w:rPr>
      </w:pPr>
      <w:r>
        <w:rPr>
          <w:b/>
          <w:bCs/>
          <w:sz w:val="23"/>
          <w:szCs w:val="23"/>
        </w:rPr>
        <w:t>У разі, якщо технічними вимогами не визначено гарантійних строків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pPr>
        <w:pStyle w:val="Normal"/>
        <w:shd w:val="clear" w:color="auto" w:fill="DBE5F1"/>
        <w:tabs>
          <w:tab w:val="clear" w:pos="708"/>
          <w:tab w:val="left" w:pos="0" w:leader="none"/>
        </w:tabs>
        <w:rPr>
          <w:sz w:val="23"/>
          <w:szCs w:val="23"/>
        </w:rPr>
      </w:pPr>
      <w:r>
        <w:rPr>
          <w:sz w:val="23"/>
          <w:szCs w:val="23"/>
        </w:rPr>
        <w:t>«У колонці 9 – рекомендовано заповнювати «х» або «-».</w:t>
      </w:r>
    </w:p>
    <w:p>
      <w:pPr>
        <w:pStyle w:val="Normal"/>
        <w:shd w:val="clear" w:color="auto" w:fill="DBE5F1"/>
        <w:tabs>
          <w:tab w:val="clear" w:pos="708"/>
          <w:tab w:val="left" w:pos="0" w:leader="none"/>
        </w:tabs>
        <w:rPr>
          <w:sz w:val="23"/>
          <w:szCs w:val="23"/>
        </w:rPr>
      </w:pPr>
      <w:r>
        <w:rPr>
          <w:sz w:val="23"/>
          <w:szCs w:val="23"/>
        </w:rPr>
        <w:t>У колонці 10 – вказується гарантійний строк зберігання продукції, який обчислюється від дня виготовлення продукції.</w:t>
      </w:r>
    </w:p>
    <w:p>
      <w:pPr>
        <w:pStyle w:val="Normal"/>
        <w:shd w:val="clear" w:color="auto" w:fill="DBE5F1"/>
        <w:tabs>
          <w:tab w:val="clear" w:pos="708"/>
          <w:tab w:val="left" w:pos="0" w:leader="none"/>
        </w:tabs>
        <w:rPr>
          <w:sz w:val="23"/>
          <w:szCs w:val="23"/>
        </w:rPr>
      </w:pPr>
      <w:r>
        <w:rPr>
          <w:sz w:val="23"/>
          <w:szCs w:val="23"/>
        </w:rPr>
        <w:t>Гарантійні строки зберігання продукції не повинні бути менші, ніж передбачено стандартами, технічними умовами, іншою технічною документацією, за якою виготовляється продукція, або виробником.</w:t>
      </w:r>
    </w:p>
    <w:p>
      <w:pPr>
        <w:pStyle w:val="Normal"/>
        <w:shd w:val="clear" w:color="auto" w:fill="DBE5F1"/>
        <w:tabs>
          <w:tab w:val="clear" w:pos="708"/>
          <w:tab w:val="left" w:pos="0" w:leader="none"/>
        </w:tabs>
        <w:rPr>
          <w:sz w:val="23"/>
          <w:szCs w:val="23"/>
        </w:rPr>
      </w:pPr>
      <w:r>
        <w:rPr>
          <w:sz w:val="23"/>
          <w:szCs w:val="23"/>
        </w:rPr>
        <w:t>У разі, якщо стандартами, технічними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pPr>
        <w:pStyle w:val="Normal"/>
        <w:shd w:val="clear" w:color="auto" w:fill="DBE5F1"/>
        <w:tabs>
          <w:tab w:val="clear" w:pos="708"/>
          <w:tab w:val="left" w:pos="0" w:leader="none"/>
        </w:tabs>
        <w:rPr>
          <w:sz w:val="23"/>
          <w:szCs w:val="23"/>
        </w:rPr>
      </w:pPr>
      <w:r>
        <w:rPr>
          <w:sz w:val="23"/>
          <w:szCs w:val="23"/>
        </w:rPr>
        <w:t>У колонці 9 – рекомендовано заповнювати «х» або «-».</w:t>
      </w:r>
    </w:p>
    <w:p>
      <w:pPr>
        <w:pStyle w:val="Normal"/>
        <w:shd w:val="clear" w:color="auto" w:fill="DBE5F1"/>
        <w:tabs>
          <w:tab w:val="clear" w:pos="708"/>
          <w:tab w:val="left" w:pos="0" w:leader="none"/>
        </w:tabs>
        <w:rPr>
          <w:sz w:val="23"/>
          <w:szCs w:val="23"/>
        </w:rPr>
      </w:pPr>
      <w:r>
        <w:rPr>
          <w:sz w:val="23"/>
          <w:szCs w:val="23"/>
        </w:rPr>
        <w:t>У колонці 10 – гарантійний строк зберігання не менше 1 року з дня отримання продукції кінцевим споживачем до моменту її введення в експлуатацію (ч. 3 ст. 269 Господарського кодексу України).»</w:t>
      </w:r>
    </w:p>
    <w:p>
      <w:pPr>
        <w:pStyle w:val="Normal"/>
        <w:shd w:val="clear" w:color="auto" w:fill="DBE5F1"/>
        <w:tabs>
          <w:tab w:val="clear" w:pos="708"/>
          <w:tab w:val="left" w:pos="0" w:leader="none"/>
        </w:tabs>
        <w:rPr>
          <w:sz w:val="23"/>
          <w:szCs w:val="23"/>
        </w:rPr>
      </w:pPr>
      <w:r>
        <w:rPr>
          <w:b/>
          <w:bCs/>
          <w:sz w:val="23"/>
          <w:szCs w:val="23"/>
        </w:rPr>
        <w:t>У разі, якщо технічними вимогами визначено гарантійні строки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pPr>
        <w:pStyle w:val="Normal"/>
        <w:shd w:val="clear" w:color="auto" w:fill="DBE5F1"/>
        <w:tabs>
          <w:tab w:val="clear" w:pos="708"/>
          <w:tab w:val="left" w:pos="0" w:leader="none"/>
        </w:tabs>
        <w:rPr>
          <w:sz w:val="23"/>
          <w:szCs w:val="23"/>
        </w:rPr>
      </w:pPr>
      <w:r>
        <w:rPr>
          <w:sz w:val="23"/>
          <w:szCs w:val="23"/>
        </w:rPr>
        <w:t>«У колонці 9 – рекомендовано заповнювати «х» або «-».</w:t>
      </w:r>
    </w:p>
    <w:p>
      <w:pPr>
        <w:pStyle w:val="Normal"/>
        <w:shd w:val="clear" w:color="auto" w:fill="DBE5F1"/>
        <w:tabs>
          <w:tab w:val="clear" w:pos="708"/>
          <w:tab w:val="left" w:pos="0" w:leader="none"/>
        </w:tabs>
        <w:rPr>
          <w:sz w:val="23"/>
          <w:szCs w:val="23"/>
        </w:rPr>
      </w:pPr>
      <w:r>
        <w:rPr>
          <w:sz w:val="23"/>
          <w:szCs w:val="23"/>
        </w:rPr>
        <w:t>У колонці 10 – вказується гарантійний строк зберігання продукції, який обчислюється від дня виготовлення продукції, у відповідності до вимог цієї тендерної документації.</w:t>
      </w:r>
    </w:p>
    <w:p>
      <w:pPr>
        <w:pStyle w:val="Normal"/>
        <w:shd w:val="clear" w:color="auto" w:fill="DBE5F1"/>
        <w:tabs>
          <w:tab w:val="clear" w:pos="708"/>
          <w:tab w:val="left" w:pos="0" w:leader="none"/>
        </w:tabs>
        <w:rPr>
          <w:sz w:val="23"/>
          <w:szCs w:val="23"/>
        </w:rPr>
      </w:pPr>
      <w:r>
        <w:rPr>
          <w:sz w:val="23"/>
          <w:szCs w:val="23"/>
        </w:rPr>
        <w:t>Гарантійні строки зберігання не повинні бути менші, ніж передбачено стандартами, технічними умовами, іншою технічною документацією, за якою виготовляється продукція, або виробником.</w:t>
      </w:r>
    </w:p>
    <w:p>
      <w:pPr>
        <w:pStyle w:val="Normal"/>
        <w:shd w:val="clear" w:color="auto" w:fill="DBE5F1"/>
        <w:tabs>
          <w:tab w:val="clear" w:pos="708"/>
          <w:tab w:val="left" w:pos="0" w:leader="none"/>
        </w:tabs>
        <w:rPr>
          <w:sz w:val="23"/>
          <w:szCs w:val="23"/>
        </w:rPr>
      </w:pPr>
      <w:r>
        <w:rPr>
          <w:sz w:val="23"/>
          <w:szCs w:val="23"/>
        </w:rPr>
        <w:t>У колонці 11 вказуються умови щодо транспортування партій продукції (наприклад: кількість, тара, кріплення та інше).</w:t>
      </w:r>
    </w:p>
    <w:p>
      <w:pPr>
        <w:sectPr>
          <w:footerReference w:type="default" r:id="rId7"/>
          <w:type w:val="nextPage"/>
          <w:pgSz w:orient="landscape" w:w="16838" w:h="11906"/>
          <w:pgMar w:left="851" w:right="567" w:gutter="0" w:header="0" w:top="567" w:footer="709" w:bottom="766"/>
          <w:pgNumType w:fmt="decimal"/>
          <w:formProt w:val="false"/>
          <w:textDirection w:val="lrTb"/>
          <w:docGrid w:type="default" w:linePitch="100" w:charSpace="0"/>
        </w:sectPr>
        <w:pStyle w:val="Normal"/>
        <w:shd w:val="clear" w:color="auto" w:fill="DBE5F1"/>
        <w:tabs>
          <w:tab w:val="clear" w:pos="708"/>
          <w:tab w:val="left" w:pos="0" w:leader="none"/>
        </w:tabs>
        <w:rPr>
          <w:sz w:val="23"/>
          <w:szCs w:val="23"/>
        </w:rPr>
      </w:pPr>
      <w:r>
        <w:rPr>
          <w:sz w:val="23"/>
          <w:szCs w:val="23"/>
        </w:rPr>
        <w:t>У колонці 12 вказується вид транспорту (залізничним транспортом загального призначення, автотранспортом тощо).</w:t>
      </w:r>
    </w:p>
    <w:p>
      <w:pPr>
        <w:pStyle w:val="Normal"/>
        <w:jc w:val="right"/>
        <w:rPr>
          <w:b/>
          <w:b/>
          <w:bCs/>
        </w:rPr>
      </w:pPr>
      <w:r>
        <w:rPr>
          <w:b/>
          <w:bCs/>
        </w:rPr>
        <w:t>Таблиця 2</w:t>
      </w:r>
    </w:p>
    <w:p>
      <w:pPr>
        <w:pStyle w:val="Normal"/>
        <w:rPr>
          <w:b/>
          <w:b/>
          <w:bCs/>
        </w:rPr>
      </w:pPr>
      <w:r>
        <w:rPr>
          <w:b/>
          <w:bCs/>
        </w:rPr>
      </w:r>
    </w:p>
    <w:p>
      <w:pPr>
        <w:pStyle w:val="Normal"/>
        <w:jc w:val="center"/>
        <w:rPr>
          <w:b/>
          <w:b/>
          <w:bCs/>
        </w:rPr>
      </w:pPr>
      <w:r>
        <w:rPr>
          <w:b/>
          <w:bCs/>
        </w:rPr>
        <w:t>Порівняльна таблиця технічних та якісних характеристик</w:t>
      </w:r>
    </w:p>
    <w:p>
      <w:pPr>
        <w:pStyle w:val="Normal"/>
        <w:jc w:val="center"/>
        <w:rPr>
          <w:b/>
          <w:b/>
          <w:bCs/>
        </w:rPr>
      </w:pPr>
      <w:r>
        <w:rPr/>
        <w:t>на закупівлю</w:t>
      </w:r>
      <w:r>
        <w:rPr>
          <w:b/>
          <w:bCs/>
        </w:rPr>
        <w:t xml:space="preserve"> </w:t>
      </w:r>
      <w:r>
        <w:rPr>
          <w:b/>
          <w:i/>
          <w:iCs/>
        </w:rPr>
        <w:t>Обладнання електротехнічне (ПЗІ, ПРА)</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right" w:pos="9498" w:leader="none"/>
        </w:tabs>
        <w:spacing w:lineRule="auto" w:line="276"/>
        <w:jc w:val="center"/>
        <w:rPr>
          <w:b/>
          <w:b/>
          <w:bCs/>
        </w:rPr>
      </w:pPr>
      <w:r>
        <w:rPr>
          <w:b/>
          <w:bCs/>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right" w:pos="9498" w:leader="none"/>
        </w:tabs>
        <w:spacing w:lineRule="auto" w:line="276"/>
        <w:jc w:val="center"/>
        <w:rPr>
          <w:b/>
          <w:b/>
          <w:bCs/>
        </w:rPr>
      </w:pPr>
      <w:r>
        <w:rPr>
          <w:b/>
          <w:bCs/>
        </w:rPr>
        <w:t xml:space="preserve"> </w:t>
      </w:r>
    </w:p>
    <w:tbl>
      <w:tblPr>
        <w:tblW w:w="10206" w:type="dxa"/>
        <w:jc w:val="left"/>
        <w:tblInd w:w="3" w:type="dxa"/>
        <w:tblLayout w:type="fixed"/>
        <w:tblCellMar>
          <w:top w:w="0" w:type="dxa"/>
          <w:left w:w="108" w:type="dxa"/>
          <w:bottom w:w="0" w:type="dxa"/>
          <w:right w:w="108" w:type="dxa"/>
        </w:tblCellMar>
        <w:tblLook w:firstRow="1" w:noVBand="0" w:lastRow="0" w:firstColumn="1" w:lastColumn="0" w:noHBand="0" w:val="00a0"/>
      </w:tblPr>
      <w:tblGrid>
        <w:gridCol w:w="5244"/>
        <w:gridCol w:w="4961"/>
      </w:tblGrid>
      <w:tr>
        <w:trPr/>
        <w:tc>
          <w:tcPr>
            <w:tcW w:w="524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u w:val="single"/>
                <w:lang w:eastAsia="uk-UA"/>
              </w:rPr>
            </w:pPr>
            <w:r>
              <w:rPr>
                <w:u w:val="single"/>
                <w:lang w:eastAsia="uk-UA"/>
              </w:rPr>
              <w:t>Вимоги замовника</w:t>
            </w:r>
          </w:p>
          <w:p>
            <w:pPr>
              <w:pStyle w:val="Normal"/>
              <w:widowControl w:val="false"/>
              <w:jc w:val="center"/>
              <w:rPr>
                <w:lang w:eastAsia="uk-UA"/>
              </w:rPr>
            </w:pPr>
            <w:r>
              <w:rPr>
                <w:lang w:eastAsia="uk-UA"/>
              </w:rPr>
              <w:t xml:space="preserve">Технічні </w:t>
            </w:r>
            <w:r>
              <w:rPr/>
              <w:t xml:space="preserve">вимоги та </w:t>
            </w:r>
            <w:r>
              <w:rPr>
                <w:lang w:eastAsia="uk-UA"/>
              </w:rPr>
              <w:t xml:space="preserve">характеристики продукції (товарів, робіт, послуг), які зазначені в </w:t>
            </w:r>
            <w:r>
              <w:rPr>
                <w:b/>
                <w:bCs/>
                <w:color w:val="000000"/>
              </w:rPr>
              <w:t xml:space="preserve">Додатку№1  </w:t>
            </w:r>
            <w:r>
              <w:rPr>
                <w:color w:val="000000"/>
              </w:rPr>
              <w:t>до Тендерної</w:t>
            </w:r>
            <w:r>
              <w:rPr>
                <w:b/>
                <w:bCs/>
                <w:color w:val="000000"/>
              </w:rPr>
              <w:t xml:space="preserve"> </w:t>
            </w:r>
            <w:r>
              <w:rPr>
                <w:lang w:eastAsia="uk-UA"/>
              </w:rPr>
              <w:t>документації.</w:t>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u w:val="single"/>
                <w:lang w:eastAsia="uk-UA"/>
              </w:rPr>
            </w:pPr>
            <w:r>
              <w:rPr>
                <w:u w:val="single"/>
                <w:lang w:eastAsia="uk-UA"/>
              </w:rPr>
              <w:t>Пропозиція учасника</w:t>
            </w:r>
          </w:p>
          <w:p>
            <w:pPr>
              <w:pStyle w:val="Normal"/>
              <w:widowControl w:val="false"/>
              <w:jc w:val="center"/>
              <w:rPr>
                <w:lang w:eastAsia="uk-UA"/>
              </w:rPr>
            </w:pPr>
            <w:r>
              <w:rPr>
                <w:lang w:eastAsia="uk-UA"/>
              </w:rPr>
              <w:t xml:space="preserve">Технічні </w:t>
            </w:r>
            <w:r>
              <w:rPr/>
              <w:t xml:space="preserve">вимоги та </w:t>
            </w:r>
            <w:r>
              <w:rPr>
                <w:lang w:eastAsia="uk-UA"/>
              </w:rPr>
              <w:t>характеристики продукції (товарів, робіт, послуг), яка пропонується учасником до постачання у відповідності до нормативно-технічної документації, згідно якої виготовляється продукція та документам виробника, що підтверджують її якість (паспорт, сертифікат якості тощо).</w:t>
            </w:r>
          </w:p>
        </w:tc>
      </w:tr>
      <w:tr>
        <w:trPr/>
        <w:tc>
          <w:tcPr>
            <w:tcW w:w="524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u w:val="single"/>
                <w:lang w:eastAsia="uk-UA"/>
              </w:rPr>
            </w:pPr>
            <w:r>
              <w:rPr>
                <w:u w:val="single"/>
                <w:lang w:eastAsia="uk-UA"/>
              </w:rPr>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u w:val="single"/>
                <w:lang w:eastAsia="uk-UA"/>
              </w:rPr>
            </w:pPr>
            <w:r>
              <w:rPr>
                <w:u w:val="single"/>
                <w:lang w:eastAsia="uk-UA"/>
              </w:rPr>
            </w:r>
          </w:p>
        </w:tc>
      </w:tr>
      <w:tr>
        <w:trPr/>
        <w:tc>
          <w:tcPr>
            <w:tcW w:w="524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u w:val="single"/>
                <w:lang w:eastAsia="uk-UA"/>
              </w:rPr>
            </w:pPr>
            <w:r>
              <w:rPr>
                <w:u w:val="single"/>
                <w:lang w:eastAsia="uk-UA"/>
              </w:rPr>
            </w:r>
          </w:p>
        </w:tc>
        <w:tc>
          <w:tcPr>
            <w:tcW w:w="496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u w:val="single"/>
                <w:lang w:eastAsia="uk-UA"/>
              </w:rPr>
            </w:pPr>
            <w:r>
              <w:rPr>
                <w:u w:val="single"/>
                <w:lang w:eastAsia="uk-UA"/>
              </w:rPr>
            </w:r>
          </w:p>
        </w:tc>
      </w:tr>
    </w:tbl>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Web"/>
        <w:jc w:val="right"/>
        <w:rPr>
          <w:b/>
          <w:b/>
          <w:bCs/>
        </w:rPr>
      </w:pPr>
      <w:r>
        <w:rPr>
          <w:b/>
          <w:bCs/>
        </w:rPr>
        <w:t>Додаток  № 2</w:t>
      </w:r>
    </w:p>
    <w:p>
      <w:pPr>
        <w:pStyle w:val="Normal"/>
        <w:jc w:val="center"/>
        <w:rPr>
          <w:b/>
          <w:b/>
          <w:bCs/>
        </w:rPr>
      </w:pPr>
      <w:r>
        <w:rPr>
          <w:b/>
          <w:bCs/>
        </w:rPr>
      </w:r>
    </w:p>
    <w:p>
      <w:pPr>
        <w:pStyle w:val="Normal"/>
        <w:jc w:val="center"/>
        <w:rPr>
          <w:b/>
          <w:b/>
          <w:bCs/>
        </w:rPr>
      </w:pPr>
      <w:r>
        <w:rPr>
          <w:b/>
          <w:bCs/>
        </w:rPr>
        <w:t xml:space="preserve">ЦІНОВА ПРОПОЗИЦІЯ </w:t>
      </w:r>
    </w:p>
    <w:p>
      <w:pPr>
        <w:pStyle w:val="Heading41"/>
        <w:spacing w:lineRule="exact" w:line="240" w:beforeAutospacing="0" w:before="0" w:afterAutospacing="0" w:after="0"/>
        <w:ind w:firstLine="720"/>
        <w:jc w:val="center"/>
        <w:rPr>
          <w:b w:val="false"/>
          <w:b w:val="false"/>
          <w:bCs w:val="false"/>
          <w:sz w:val="16"/>
          <w:szCs w:val="16"/>
          <w:lang w:val="uk-UA"/>
        </w:rPr>
      </w:pPr>
      <w:r>
        <w:rPr>
          <w:b w:val="false"/>
          <w:bCs w:val="false"/>
          <w:sz w:val="16"/>
          <w:szCs w:val="16"/>
          <w:lang w:val="uk-UA"/>
        </w:rPr>
        <w:t>(форма, яку подає Переможець на фірмовому бланку)</w:t>
      </w:r>
    </w:p>
    <w:p>
      <w:pPr>
        <w:pStyle w:val="Normal"/>
        <w:jc w:val="center"/>
        <w:rPr>
          <w:b/>
          <w:b/>
          <w:bCs/>
        </w:rPr>
      </w:pPr>
      <w:r>
        <w:rPr/>
        <w:t>найбільш економічно вигідної тендерної пропозиції</w:t>
      </w:r>
      <w:r>
        <w:rPr>
          <w:b/>
          <w:bCs/>
        </w:rPr>
        <w:t>:</w:t>
      </w:r>
    </w:p>
    <w:p>
      <w:pPr>
        <w:pStyle w:val="Normal"/>
        <w:jc w:val="center"/>
        <w:rPr>
          <w:b/>
          <w:b/>
          <w:i/>
          <w:i/>
          <w:iCs/>
          <w:lang w:val="ru-RU"/>
        </w:rPr>
      </w:pPr>
      <w:r>
        <w:rPr>
          <w:b/>
          <w:i/>
          <w:iCs/>
        </w:rPr>
        <w:t>Обладнання електротехнічне (ПЗІ, ПРА)</w:t>
      </w:r>
    </w:p>
    <w:p>
      <w:pPr>
        <w:pStyle w:val="Normal"/>
        <w:jc w:val="center"/>
        <w:rPr>
          <w:b/>
          <w:b/>
          <w:bCs/>
        </w:rPr>
      </w:pPr>
      <w:r>
        <w:rPr/>
        <w:t>що проводяться Акціонерним товариством «Українська залізниця»</w:t>
      </w:r>
    </w:p>
    <w:p>
      <w:pPr>
        <w:pStyle w:val="Normal"/>
        <w:jc w:val="center"/>
        <w:rPr>
          <w:b/>
          <w:b/>
          <w:bCs/>
        </w:rPr>
      </w:pPr>
      <w:r>
        <w:rPr/>
        <w:t>(в особі регіональної філії «Одеська залізниця» Акціонерного товариства «Українська залізниця»).</w:t>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both"/>
        <w:rPr>
          <w:b/>
          <w:b/>
          <w:bCs/>
        </w:rPr>
      </w:pPr>
      <w:r>
        <w:rPr/>
        <w:t>Назва учасника ______________________________________________________________________</w:t>
      </w:r>
    </w:p>
    <w:p>
      <w:pPr>
        <w:pStyle w:val="Normal"/>
        <w:jc w:val="both"/>
        <w:rPr>
          <w:sz w:val="16"/>
          <w:szCs w:val="16"/>
        </w:rPr>
      </w:pPr>
      <w:r>
        <w:rPr>
          <w:sz w:val="16"/>
          <w:szCs w:val="16"/>
        </w:rPr>
      </w:r>
    </w:p>
    <w:p>
      <w:pPr>
        <w:pStyle w:val="Normal"/>
        <w:jc w:val="both"/>
        <w:rPr>
          <w:b/>
          <w:b/>
          <w:bCs/>
        </w:rPr>
      </w:pPr>
      <w:r>
        <w:rPr/>
        <w:t>Юридична адреса ____________________________________________________________________</w:t>
      </w:r>
    </w:p>
    <w:p>
      <w:pPr>
        <w:pStyle w:val="Normal"/>
        <w:jc w:val="both"/>
        <w:rPr>
          <w:sz w:val="16"/>
          <w:szCs w:val="16"/>
        </w:rPr>
      </w:pPr>
      <w:r>
        <w:rPr>
          <w:sz w:val="16"/>
          <w:szCs w:val="16"/>
        </w:rPr>
      </w:r>
    </w:p>
    <w:p>
      <w:pPr>
        <w:pStyle w:val="Normal"/>
        <w:jc w:val="both"/>
        <w:rPr>
          <w:b/>
          <w:b/>
          <w:bCs/>
        </w:rPr>
      </w:pPr>
      <w:r>
        <w:rPr/>
        <w:t>Поштова адреса  _____________________________________________________________________</w:t>
      </w:r>
    </w:p>
    <w:p>
      <w:pPr>
        <w:pStyle w:val="Normal"/>
        <w:jc w:val="both"/>
        <w:rPr>
          <w:sz w:val="16"/>
          <w:szCs w:val="16"/>
        </w:rPr>
      </w:pPr>
      <w:r>
        <w:rPr>
          <w:sz w:val="16"/>
          <w:szCs w:val="16"/>
        </w:rPr>
      </w:r>
    </w:p>
    <w:p>
      <w:pPr>
        <w:pStyle w:val="Normal"/>
        <w:jc w:val="both"/>
        <w:rPr>
          <w:b/>
          <w:b/>
          <w:bCs/>
        </w:rPr>
      </w:pPr>
      <w:r>
        <w:rPr/>
        <w:t>Код ЄДРПОУ   ______________________________________________________________________</w:t>
      </w:r>
    </w:p>
    <w:p>
      <w:pPr>
        <w:pStyle w:val="Normal"/>
        <w:jc w:val="both"/>
        <w:rPr>
          <w:sz w:val="16"/>
          <w:szCs w:val="16"/>
        </w:rPr>
      </w:pPr>
      <w:r>
        <w:rPr>
          <w:sz w:val="16"/>
          <w:szCs w:val="16"/>
        </w:rPr>
      </w:r>
    </w:p>
    <w:p>
      <w:pPr>
        <w:pStyle w:val="Normal"/>
        <w:jc w:val="both"/>
        <w:rPr>
          <w:b/>
          <w:b/>
          <w:bCs/>
        </w:rPr>
      </w:pPr>
      <w:r>
        <w:rPr/>
        <w:t>Банківські реквізити  _________________________________________________________________</w:t>
      </w:r>
    </w:p>
    <w:p>
      <w:pPr>
        <w:pStyle w:val="Normal"/>
        <w:jc w:val="both"/>
        <w:rPr>
          <w:sz w:val="16"/>
          <w:szCs w:val="16"/>
        </w:rPr>
      </w:pPr>
      <w:r>
        <w:rPr>
          <w:sz w:val="16"/>
          <w:szCs w:val="16"/>
        </w:rPr>
      </w:r>
    </w:p>
    <w:p>
      <w:pPr>
        <w:pStyle w:val="Normal"/>
        <w:jc w:val="center"/>
        <w:rPr>
          <w:b/>
          <w:b/>
          <w:bCs/>
        </w:rPr>
      </w:pPr>
      <w:r>
        <w:rPr/>
        <w:t xml:space="preserve"> </w:t>
      </w:r>
    </w:p>
    <w:p>
      <w:pPr>
        <w:pStyle w:val="Normal"/>
        <w:ind w:firstLine="851"/>
        <w:jc w:val="both"/>
        <w:rPr>
          <w:b/>
          <w:b/>
          <w:bCs/>
        </w:rPr>
      </w:pPr>
      <w:r>
        <w:rPr/>
        <w:t>Надаємо свою пропозицію щодо участі у відкритих торгах з особливостями</w:t>
      </w:r>
      <w:r>
        <w:rPr>
          <w:b/>
          <w:bCs/>
        </w:rPr>
        <w:t xml:space="preserve"> </w:t>
      </w:r>
      <w:r>
        <w:rPr/>
        <w:t xml:space="preserve">на закупівлю: </w:t>
      </w:r>
    </w:p>
    <w:p>
      <w:pPr>
        <w:pStyle w:val="Normal"/>
        <w:jc w:val="center"/>
        <w:rPr>
          <w:b/>
          <w:b/>
          <w:i/>
          <w:i/>
          <w:iCs/>
          <w:lang w:val="ru-RU"/>
        </w:rPr>
      </w:pPr>
      <w:r>
        <w:rPr>
          <w:b/>
          <w:i/>
          <w:iCs/>
        </w:rPr>
        <w:t>Обладнання електротехнічне (ПЗІ, ПРА)</w:t>
      </w:r>
    </w:p>
    <w:p>
      <w:pPr>
        <w:pStyle w:val="Normal"/>
        <w:rPr>
          <w:b/>
          <w:b/>
          <w:bCs/>
        </w:rPr>
      </w:pPr>
      <w:r>
        <w:rPr/>
        <w:t>за наступними цінами:</w:t>
        <w:tab/>
      </w:r>
    </w:p>
    <w:p>
      <w:pPr>
        <w:pStyle w:val="Normal"/>
        <w:jc w:val="both"/>
        <w:rPr>
          <w:b/>
          <w:b/>
          <w:bCs/>
        </w:rPr>
      </w:pPr>
      <w:r>
        <w:rPr/>
        <w:tab/>
        <w:tab/>
        <w:t xml:space="preserve">     </w:t>
      </w:r>
    </w:p>
    <w:tbl>
      <w:tblPr>
        <w:tblW w:w="10314" w:type="dxa"/>
        <w:jc w:val="left"/>
        <w:tblInd w:w="3" w:type="dxa"/>
        <w:tblLayout w:type="fixed"/>
        <w:tblCellMar>
          <w:top w:w="0" w:type="dxa"/>
          <w:left w:w="108" w:type="dxa"/>
          <w:bottom w:w="0" w:type="dxa"/>
          <w:right w:w="108" w:type="dxa"/>
        </w:tblCellMar>
        <w:tblLook w:firstRow="0" w:noVBand="0" w:lastRow="0" w:firstColumn="0" w:lastColumn="0" w:noHBand="0" w:val="0000"/>
      </w:tblPr>
      <w:tblGrid>
        <w:gridCol w:w="3084"/>
        <w:gridCol w:w="1561"/>
        <w:gridCol w:w="1080"/>
        <w:gridCol w:w="1080"/>
        <w:gridCol w:w="1258"/>
        <w:gridCol w:w="1082"/>
        <w:gridCol w:w="1168"/>
      </w:tblGrid>
      <w:tr>
        <w:trPr>
          <w:trHeight w:val="823" w:hRule="atLeast"/>
        </w:trPr>
        <w:tc>
          <w:tcPr>
            <w:tcW w:w="3084" w:type="dxa"/>
            <w:tcBorders>
              <w:top w:val="single" w:sz="6" w:space="0" w:color="000000"/>
              <w:left w:val="single" w:sz="6" w:space="0" w:color="000000"/>
              <w:bottom w:val="single" w:sz="4" w:space="0" w:color="000000"/>
              <w:right w:val="single" w:sz="6" w:space="0" w:color="000000"/>
            </w:tcBorders>
            <w:vAlign w:val="center"/>
          </w:tcPr>
          <w:p>
            <w:pPr>
              <w:pStyle w:val="Normal"/>
              <w:widowControl w:val="false"/>
              <w:jc w:val="center"/>
              <w:rPr>
                <w:b/>
                <w:b/>
                <w:bCs/>
              </w:rPr>
            </w:pPr>
            <w:r>
              <w:rPr>
                <w:b/>
                <w:bCs/>
                <w:sz w:val="22"/>
                <w:szCs w:val="22"/>
              </w:rPr>
              <w:t>Найменування товару</w:t>
            </w:r>
          </w:p>
        </w:tc>
        <w:tc>
          <w:tcPr>
            <w:tcW w:w="1561" w:type="dxa"/>
            <w:tcBorders>
              <w:top w:val="single" w:sz="6" w:space="0" w:color="000000"/>
              <w:left w:val="single" w:sz="6" w:space="0" w:color="000000"/>
              <w:bottom w:val="single" w:sz="4" w:space="0" w:color="000000"/>
              <w:right w:val="single" w:sz="6" w:space="0" w:color="000000"/>
            </w:tcBorders>
            <w:vAlign w:val="center"/>
          </w:tcPr>
          <w:p>
            <w:pPr>
              <w:pStyle w:val="Normal"/>
              <w:widowControl w:val="false"/>
              <w:ind w:left="-108" w:right="-108" w:hanging="0"/>
              <w:jc w:val="center"/>
              <w:rPr>
                <w:b/>
                <w:b/>
                <w:bCs/>
              </w:rPr>
            </w:pPr>
            <w:r>
              <w:rPr>
                <w:b/>
                <w:bCs/>
                <w:sz w:val="22"/>
                <w:szCs w:val="22"/>
              </w:rPr>
              <w:t>Одиниці виміру</w:t>
            </w:r>
          </w:p>
        </w:tc>
        <w:tc>
          <w:tcPr>
            <w:tcW w:w="1080" w:type="dxa"/>
            <w:tcBorders>
              <w:top w:val="single" w:sz="6" w:space="0" w:color="000000"/>
              <w:left w:val="single" w:sz="6" w:space="0" w:color="000000"/>
              <w:bottom w:val="single" w:sz="4" w:space="0" w:color="000000"/>
              <w:right w:val="single" w:sz="6" w:space="0" w:color="000000"/>
            </w:tcBorders>
            <w:vAlign w:val="center"/>
          </w:tcPr>
          <w:p>
            <w:pPr>
              <w:pStyle w:val="Normal"/>
              <w:widowControl w:val="false"/>
              <w:ind w:left="-108" w:right="-108" w:hanging="0"/>
              <w:jc w:val="center"/>
              <w:rPr>
                <w:b/>
                <w:b/>
                <w:bCs/>
              </w:rPr>
            </w:pPr>
            <w:r>
              <w:rPr>
                <w:b/>
                <w:bCs/>
                <w:sz w:val="22"/>
                <w:szCs w:val="22"/>
              </w:rPr>
              <w:t>Кіль-</w:t>
            </w:r>
          </w:p>
          <w:p>
            <w:pPr>
              <w:pStyle w:val="Normal"/>
              <w:widowControl w:val="false"/>
              <w:ind w:left="-108" w:right="-108" w:hanging="0"/>
              <w:jc w:val="center"/>
              <w:rPr>
                <w:b/>
                <w:b/>
                <w:bCs/>
              </w:rPr>
            </w:pPr>
            <w:r>
              <w:rPr>
                <w:b/>
                <w:bCs/>
                <w:sz w:val="22"/>
                <w:szCs w:val="22"/>
              </w:rPr>
              <w:t>кість</w:t>
            </w:r>
          </w:p>
        </w:tc>
        <w:tc>
          <w:tcPr>
            <w:tcW w:w="1080" w:type="dxa"/>
            <w:tcBorders>
              <w:top w:val="single" w:sz="6" w:space="0" w:color="000000"/>
              <w:left w:val="single" w:sz="6" w:space="0" w:color="000000"/>
              <w:bottom w:val="single" w:sz="4" w:space="0" w:color="000000"/>
              <w:right w:val="single" w:sz="6" w:space="0" w:color="000000"/>
            </w:tcBorders>
            <w:vAlign w:val="center"/>
          </w:tcPr>
          <w:p>
            <w:pPr>
              <w:pStyle w:val="Normal"/>
              <w:widowControl w:val="false"/>
              <w:ind w:left="-108" w:right="-54" w:hanging="0"/>
              <w:jc w:val="center"/>
              <w:rPr>
                <w:b/>
                <w:b/>
                <w:bCs/>
              </w:rPr>
            </w:pPr>
            <w:r>
              <w:rPr>
                <w:b/>
                <w:bCs/>
                <w:sz w:val="22"/>
                <w:szCs w:val="22"/>
              </w:rPr>
              <w:t>Ціна за одиницю грн. без ПДВ</w:t>
            </w:r>
          </w:p>
        </w:tc>
        <w:tc>
          <w:tcPr>
            <w:tcW w:w="1258" w:type="dxa"/>
            <w:tcBorders>
              <w:top w:val="single" w:sz="6" w:space="0" w:color="000000"/>
              <w:left w:val="single" w:sz="6" w:space="0" w:color="000000"/>
              <w:bottom w:val="single" w:sz="4" w:space="0" w:color="000000"/>
              <w:right w:val="single" w:sz="6" w:space="0" w:color="000000"/>
            </w:tcBorders>
            <w:vAlign w:val="center"/>
          </w:tcPr>
          <w:p>
            <w:pPr>
              <w:pStyle w:val="Normal"/>
              <w:widowControl w:val="false"/>
              <w:ind w:left="-162" w:right="-38" w:hanging="0"/>
              <w:jc w:val="center"/>
              <w:rPr>
                <w:b/>
                <w:b/>
                <w:bCs/>
              </w:rPr>
            </w:pPr>
            <w:r>
              <w:rPr>
                <w:b/>
                <w:bCs/>
                <w:sz w:val="22"/>
                <w:szCs w:val="22"/>
              </w:rPr>
              <w:t>Ціна за одиницю грн. з ПДВ</w:t>
            </w:r>
          </w:p>
        </w:tc>
        <w:tc>
          <w:tcPr>
            <w:tcW w:w="1082" w:type="dxa"/>
            <w:tcBorders>
              <w:top w:val="single" w:sz="6" w:space="0" w:color="000000"/>
              <w:left w:val="single" w:sz="6" w:space="0" w:color="000000"/>
              <w:bottom w:val="single" w:sz="4" w:space="0" w:color="000000"/>
              <w:right w:val="single" w:sz="6" w:space="0" w:color="000000"/>
            </w:tcBorders>
            <w:vAlign w:val="center"/>
          </w:tcPr>
          <w:p>
            <w:pPr>
              <w:pStyle w:val="Normal"/>
              <w:widowControl w:val="false"/>
              <w:ind w:left="-178" w:right="-108" w:hanging="0"/>
              <w:jc w:val="center"/>
              <w:rPr>
                <w:b/>
                <w:b/>
                <w:bCs/>
              </w:rPr>
            </w:pPr>
            <w:r>
              <w:rPr>
                <w:b/>
                <w:bCs/>
                <w:sz w:val="22"/>
                <w:szCs w:val="22"/>
              </w:rPr>
              <w:t>Загальна вартість грн. без ПДВ</w:t>
            </w:r>
          </w:p>
        </w:tc>
        <w:tc>
          <w:tcPr>
            <w:tcW w:w="1168" w:type="dxa"/>
            <w:tcBorders>
              <w:top w:val="single" w:sz="6" w:space="0" w:color="000000"/>
              <w:left w:val="single" w:sz="6" w:space="0" w:color="000000"/>
              <w:bottom w:val="single" w:sz="4" w:space="0" w:color="000000"/>
              <w:right w:val="single" w:sz="6" w:space="0" w:color="000000"/>
            </w:tcBorders>
            <w:vAlign w:val="center"/>
          </w:tcPr>
          <w:p>
            <w:pPr>
              <w:pStyle w:val="Normal"/>
              <w:widowControl w:val="false"/>
              <w:ind w:left="-157" w:right="-108" w:hanging="0"/>
              <w:jc w:val="center"/>
              <w:rPr>
                <w:b/>
                <w:b/>
                <w:bCs/>
              </w:rPr>
            </w:pPr>
            <w:r>
              <w:rPr>
                <w:b/>
                <w:bCs/>
                <w:sz w:val="22"/>
                <w:szCs w:val="22"/>
              </w:rPr>
              <w:t>Загальна вартість</w:t>
            </w:r>
          </w:p>
          <w:p>
            <w:pPr>
              <w:pStyle w:val="Normal"/>
              <w:widowControl w:val="false"/>
              <w:ind w:left="-157" w:right="-108" w:hanging="0"/>
              <w:jc w:val="center"/>
              <w:rPr>
                <w:b/>
                <w:b/>
                <w:bCs/>
              </w:rPr>
            </w:pPr>
            <w:r>
              <w:rPr>
                <w:b/>
                <w:bCs/>
                <w:sz w:val="22"/>
                <w:szCs w:val="22"/>
              </w:rPr>
              <w:t>грн. з ПДВ</w:t>
            </w:r>
          </w:p>
        </w:tc>
      </w:tr>
      <w:tr>
        <w:trPr>
          <w:trHeight w:val="283" w:hRule="atLeast"/>
        </w:trPr>
        <w:tc>
          <w:tcPr>
            <w:tcW w:w="3084" w:type="dxa"/>
            <w:tcBorders>
              <w:top w:val="single" w:sz="4" w:space="0" w:color="000000"/>
              <w:left w:val="single" w:sz="6" w:space="0" w:color="000000"/>
              <w:bottom w:val="single" w:sz="4" w:space="0" w:color="000000"/>
              <w:right w:val="single" w:sz="6" w:space="0" w:color="000000"/>
            </w:tcBorders>
          </w:tcPr>
          <w:p>
            <w:pPr>
              <w:pStyle w:val="Normal"/>
              <w:widowControl w:val="false"/>
              <w:rPr>
                <w:i/>
                <w:i/>
                <w:iCs/>
                <w:sz w:val="20"/>
                <w:szCs w:val="20"/>
              </w:rPr>
            </w:pPr>
            <w:r>
              <w:rPr>
                <w:i/>
                <w:iCs/>
                <w:sz w:val="20"/>
                <w:szCs w:val="20"/>
              </w:rPr>
              <w:t>(вказати найменування товару, що пропонується)</w:t>
            </w:r>
          </w:p>
        </w:tc>
        <w:tc>
          <w:tcPr>
            <w:tcW w:w="1561" w:type="dxa"/>
            <w:tcBorders>
              <w:top w:val="single" w:sz="4" w:space="0" w:color="000000"/>
              <w:left w:val="single" w:sz="6" w:space="0" w:color="000000"/>
              <w:bottom w:val="single" w:sz="4" w:space="0" w:color="000000"/>
              <w:right w:val="single" w:sz="6" w:space="0" w:color="000000"/>
            </w:tcBorders>
            <w:vAlign w:val="center"/>
          </w:tcPr>
          <w:p>
            <w:pPr>
              <w:pStyle w:val="Normal"/>
              <w:widowControl w:val="false"/>
              <w:jc w:val="center"/>
              <w:rPr>
                <w:b/>
                <w:b/>
                <w:bCs/>
              </w:rPr>
            </w:pPr>
            <w:r>
              <w:rPr>
                <w:b/>
                <w:bCs/>
              </w:rPr>
            </w:r>
          </w:p>
        </w:tc>
        <w:tc>
          <w:tcPr>
            <w:tcW w:w="1080" w:type="dxa"/>
            <w:tcBorders>
              <w:top w:val="single" w:sz="4" w:space="0" w:color="000000"/>
              <w:left w:val="single" w:sz="6" w:space="0" w:color="000000"/>
              <w:bottom w:val="single" w:sz="4" w:space="0" w:color="000000"/>
              <w:right w:val="single" w:sz="6" w:space="0" w:color="000000"/>
            </w:tcBorders>
            <w:vAlign w:val="center"/>
          </w:tcPr>
          <w:p>
            <w:pPr>
              <w:pStyle w:val="Normal"/>
              <w:widowControl w:val="false"/>
              <w:jc w:val="center"/>
              <w:rPr>
                <w:lang w:val="ru-RU"/>
              </w:rPr>
            </w:pPr>
            <w:r>
              <w:rPr>
                <w:lang w:val="ru-RU"/>
              </w:rPr>
            </w:r>
          </w:p>
        </w:tc>
        <w:tc>
          <w:tcPr>
            <w:tcW w:w="1080" w:type="dxa"/>
            <w:tcBorders>
              <w:top w:val="single" w:sz="4" w:space="0" w:color="000000"/>
              <w:left w:val="single" w:sz="6" w:space="0" w:color="000000"/>
              <w:bottom w:val="single" w:sz="4" w:space="0" w:color="000000"/>
              <w:right w:val="single" w:sz="6" w:space="0" w:color="000000"/>
            </w:tcBorders>
            <w:vAlign w:val="center"/>
          </w:tcPr>
          <w:p>
            <w:pPr>
              <w:pStyle w:val="Normal"/>
              <w:widowControl w:val="false"/>
              <w:jc w:val="center"/>
              <w:rPr>
                <w:b/>
                <w:b/>
                <w:bCs/>
                <w:lang w:val="ru-RU"/>
              </w:rPr>
            </w:pPr>
            <w:r>
              <w:rPr/>
            </w:r>
          </w:p>
        </w:tc>
        <w:tc>
          <w:tcPr>
            <w:tcW w:w="1258" w:type="dxa"/>
            <w:tcBorders>
              <w:top w:val="single" w:sz="4" w:space="0" w:color="000000"/>
              <w:left w:val="single" w:sz="6" w:space="0" w:color="000000"/>
              <w:bottom w:val="single" w:sz="4" w:space="0" w:color="000000"/>
              <w:right w:val="single" w:sz="6" w:space="0" w:color="000000"/>
            </w:tcBorders>
            <w:vAlign w:val="center"/>
          </w:tcPr>
          <w:p>
            <w:pPr>
              <w:pStyle w:val="Normal"/>
              <w:widowControl w:val="false"/>
              <w:jc w:val="center"/>
              <w:rPr>
                <w:b/>
                <w:b/>
                <w:bCs/>
                <w:lang w:val="ru-RU"/>
              </w:rPr>
            </w:pPr>
            <w:r>
              <w:rPr/>
            </w:r>
          </w:p>
        </w:tc>
        <w:tc>
          <w:tcPr>
            <w:tcW w:w="1082" w:type="dxa"/>
            <w:tcBorders>
              <w:top w:val="single" w:sz="4" w:space="0" w:color="000000"/>
              <w:left w:val="single" w:sz="6" w:space="0" w:color="000000"/>
              <w:bottom w:val="single" w:sz="4" w:space="0" w:color="000000"/>
              <w:right w:val="single" w:sz="6" w:space="0" w:color="000000"/>
            </w:tcBorders>
            <w:vAlign w:val="center"/>
          </w:tcPr>
          <w:p>
            <w:pPr>
              <w:pStyle w:val="Normal"/>
              <w:widowControl w:val="false"/>
              <w:jc w:val="center"/>
              <w:rPr>
                <w:b/>
                <w:b/>
                <w:bCs/>
                <w:lang w:val="ru-RU"/>
              </w:rPr>
            </w:pPr>
            <w:r>
              <w:rPr/>
            </w:r>
          </w:p>
        </w:tc>
        <w:tc>
          <w:tcPr>
            <w:tcW w:w="1168" w:type="dxa"/>
            <w:tcBorders>
              <w:top w:val="single" w:sz="4" w:space="0" w:color="000000"/>
              <w:left w:val="single" w:sz="6" w:space="0" w:color="000000"/>
              <w:bottom w:val="single" w:sz="4" w:space="0" w:color="000000"/>
              <w:right w:val="single" w:sz="6" w:space="0" w:color="000000"/>
            </w:tcBorders>
            <w:vAlign w:val="center"/>
          </w:tcPr>
          <w:p>
            <w:pPr>
              <w:pStyle w:val="Normal"/>
              <w:widowControl w:val="false"/>
              <w:jc w:val="center"/>
              <w:rPr>
                <w:b/>
                <w:b/>
                <w:bCs/>
                <w:lang w:val="ru-RU"/>
              </w:rPr>
            </w:pPr>
            <w:r>
              <w:rPr/>
            </w:r>
          </w:p>
        </w:tc>
      </w:tr>
      <w:tr>
        <w:trPr>
          <w:trHeight w:val="151" w:hRule="atLeast"/>
        </w:trPr>
        <w:tc>
          <w:tcPr>
            <w:tcW w:w="10313" w:type="dxa"/>
            <w:gridSpan w:val="7"/>
            <w:tcBorders>
              <w:top w:val="single" w:sz="4" w:space="0" w:color="000000"/>
              <w:left w:val="single" w:sz="6" w:space="0" w:color="000000"/>
              <w:bottom w:val="single" w:sz="6" w:space="0" w:color="000000"/>
              <w:right w:val="single" w:sz="6" w:space="0" w:color="000000"/>
            </w:tcBorders>
            <w:vAlign w:val="center"/>
          </w:tcPr>
          <w:p>
            <w:pPr>
              <w:pStyle w:val="Normal"/>
              <w:widowControl w:val="false"/>
              <w:rPr>
                <w:b/>
                <w:b/>
                <w:bCs/>
              </w:rPr>
            </w:pPr>
            <w:r>
              <w:rPr>
                <w:b/>
                <w:bCs/>
              </w:rPr>
            </w:r>
          </w:p>
          <w:p>
            <w:pPr>
              <w:pStyle w:val="Normal"/>
              <w:widowControl w:val="false"/>
              <w:rPr>
                <w:b/>
                <w:b/>
                <w:bCs/>
              </w:rPr>
            </w:pPr>
            <w:r>
              <w:rPr>
                <w:b/>
                <w:bCs/>
                <w:sz w:val="22"/>
                <w:szCs w:val="22"/>
              </w:rPr>
              <w:t>Вартість пропозиції                                                                                                     Σ =</w:t>
            </w:r>
          </w:p>
        </w:tc>
      </w:tr>
    </w:tbl>
    <w:p>
      <w:pPr>
        <w:pStyle w:val="Normal"/>
        <w:tabs>
          <w:tab w:val="clear" w:pos="708"/>
          <w:tab w:val="left" w:pos="180" w:leader="none"/>
        </w:tabs>
        <w:jc w:val="both"/>
        <w:rPr>
          <w:b/>
          <w:b/>
          <w:bCs/>
        </w:rPr>
      </w:pPr>
      <w:r>
        <w:rPr/>
        <w:tab/>
        <w:tab/>
        <w:tab/>
        <w:tab/>
      </w:r>
    </w:p>
    <w:p>
      <w:pPr>
        <w:pStyle w:val="Normal"/>
        <w:tabs>
          <w:tab w:val="clear" w:pos="708"/>
          <w:tab w:val="left" w:pos="180" w:leader="none"/>
        </w:tabs>
        <w:jc w:val="both"/>
        <w:rPr>
          <w:b/>
          <w:b/>
          <w:bCs/>
        </w:rPr>
      </w:pPr>
      <w:r>
        <w:rPr>
          <w:b/>
          <w:bCs/>
        </w:rPr>
      </w:r>
    </w:p>
    <w:p>
      <w:pPr>
        <w:pStyle w:val="Normal"/>
        <w:tabs>
          <w:tab w:val="clear" w:pos="708"/>
          <w:tab w:val="left" w:pos="180" w:leader="none"/>
        </w:tabs>
        <w:jc w:val="both"/>
        <w:rPr>
          <w:b/>
          <w:b/>
          <w:bCs/>
        </w:rPr>
      </w:pPr>
      <w:r>
        <w:rPr>
          <w:b/>
          <w:bCs/>
        </w:rPr>
      </w:r>
    </w:p>
    <w:p>
      <w:pPr>
        <w:pStyle w:val="Normal"/>
        <w:tabs>
          <w:tab w:val="clear" w:pos="708"/>
          <w:tab w:val="left" w:pos="180" w:leader="none"/>
        </w:tabs>
        <w:jc w:val="center"/>
        <w:rPr>
          <w:b/>
          <w:b/>
          <w:bCs/>
        </w:rPr>
      </w:pPr>
      <w:r>
        <w:rPr/>
        <w:t>Директор   ______________________ /ініціали та прізвище/</w:t>
      </w:r>
    </w:p>
    <w:p>
      <w:pPr>
        <w:pStyle w:val="Normal"/>
        <w:rPr>
          <w:b/>
          <w:b/>
          <w:bCs/>
        </w:rPr>
      </w:pPr>
      <w:r>
        <w:rPr/>
        <w:t xml:space="preserve">                                                               </w:t>
      </w:r>
      <w:r>
        <w:rPr/>
        <w:t>м.п.     підпис</w:t>
      </w:r>
    </w:p>
    <w:p>
      <w:pPr>
        <w:pStyle w:val="NormalWeb"/>
        <w:jc w:val="right"/>
        <w:rPr>
          <w:b/>
          <w:b/>
          <w:bCs/>
        </w:rPr>
      </w:pPr>
      <w:r>
        <w:rPr>
          <w:b/>
          <w:bCs/>
        </w:rPr>
      </w:r>
    </w:p>
    <w:p>
      <w:pPr>
        <w:pStyle w:val="Normal"/>
        <w:tabs>
          <w:tab w:val="clear" w:pos="708"/>
          <w:tab w:val="left" w:pos="180" w:leader="none"/>
        </w:tabs>
        <w:jc w:val="both"/>
        <w:rPr>
          <w:b/>
          <w:b/>
          <w:bCs/>
        </w:rPr>
      </w:pPr>
      <w:r>
        <w:rPr/>
        <w:t>……………………………………………………………………………………………………………</w:t>
      </w:r>
    </w:p>
    <w:p>
      <w:pPr>
        <w:pStyle w:val="Normal"/>
        <w:tabs>
          <w:tab w:val="clear" w:pos="708"/>
          <w:tab w:val="left" w:pos="180" w:leader="none"/>
        </w:tabs>
        <w:jc w:val="center"/>
        <w:rPr>
          <w:sz w:val="22"/>
          <w:szCs w:val="22"/>
        </w:rPr>
      </w:pPr>
      <w:r>
        <w:rPr>
          <w:sz w:val="22"/>
          <w:szCs w:val="22"/>
        </w:rPr>
        <w:t>УВАГА!</w:t>
      </w:r>
    </w:p>
    <w:p>
      <w:pPr>
        <w:pStyle w:val="Normal"/>
        <w:shd w:val="clear" w:color="auto" w:fill="FFFFFF"/>
        <w:ind w:firstLine="426"/>
        <w:jc w:val="both"/>
        <w:rPr>
          <w:sz w:val="23"/>
          <w:szCs w:val="23"/>
        </w:rPr>
      </w:pPr>
      <w:r>
        <w:rPr>
          <w:sz w:val="23"/>
          <w:szCs w:val="23"/>
        </w:rPr>
        <w:t xml:space="preserve">В ціновій пропозиції ціни вказуються за кожну одиницю продукції, яка пропонується і остаточно виводиться підсумкова ціна. </w:t>
      </w:r>
    </w:p>
    <w:p>
      <w:pPr>
        <w:pStyle w:val="Normal"/>
        <w:shd w:val="clear" w:color="auto" w:fill="FFFFFF"/>
        <w:ind w:firstLine="426"/>
        <w:jc w:val="both"/>
        <w:rPr>
          <w:sz w:val="23"/>
          <w:szCs w:val="23"/>
        </w:rPr>
      </w:pPr>
      <w:r>
        <w:rPr>
          <w:sz w:val="23"/>
          <w:szCs w:val="23"/>
        </w:rPr>
        <w:t>Вартість цінової  пропозиції та всі інші ціни повинні бути чітко визначені до другого знаку після коми (соті).</w:t>
      </w:r>
    </w:p>
    <w:p>
      <w:pPr>
        <w:pStyle w:val="Normal"/>
        <w:shd w:val="clear" w:color="auto" w:fill="FFFFFF"/>
        <w:ind w:firstLine="426"/>
        <w:jc w:val="both"/>
        <w:rPr>
          <w:strike/>
          <w:sz w:val="23"/>
          <w:szCs w:val="23"/>
        </w:rPr>
      </w:pPr>
      <w:r>
        <w:rPr>
          <w:sz w:val="23"/>
          <w:szCs w:val="23"/>
        </w:rPr>
        <w:t xml:space="preserve">Одночасно з поданням документів на підписання договору про закупівлю відповідно п.п.5 п.5,Розділу ІІІ Тендерної документації, які переможець закупівлі має надати Замовнику </w:t>
      </w:r>
      <w:r>
        <w:rPr/>
        <w:t xml:space="preserve">у строк, що </w:t>
      </w:r>
      <w:r>
        <w:rPr>
          <w:b/>
          <w:bCs/>
        </w:rPr>
        <w:t xml:space="preserve">не перевищує </w:t>
      </w:r>
      <w:r>
        <w:rPr>
          <w:b/>
          <w:bCs/>
          <w:shd w:fill="FFFFFF" w:val="clear"/>
          <w:lang w:eastAsia="en-US"/>
        </w:rPr>
        <w:t>чотири дні</w:t>
      </w:r>
      <w:r>
        <w:rPr>
          <w:shd w:fill="FFFFFF" w:val="clear"/>
          <w:lang w:eastAsia="en-US"/>
        </w:rPr>
        <w:t xml:space="preserve"> з дати оприлюднення в електронній системі закупівель повідомлення про намір укласти договір про закупівлю</w:t>
      </w:r>
      <w:r>
        <w:rPr>
          <w:sz w:val="23"/>
          <w:szCs w:val="23"/>
        </w:rPr>
        <w:t>, учасник подає ціну згідно Додатку №2.</w:t>
      </w:r>
    </w:p>
    <w:p>
      <w:pPr>
        <w:pStyle w:val="NormalWeb"/>
        <w:jc w:val="right"/>
        <w:rPr>
          <w:b/>
          <w:b/>
          <w:bCs/>
        </w:rPr>
      </w:pPr>
      <w:r>
        <w:rPr>
          <w:b/>
          <w:bCs/>
        </w:rPr>
      </w:r>
    </w:p>
    <w:p>
      <w:pPr>
        <w:pStyle w:val="NormalWeb"/>
        <w:jc w:val="right"/>
        <w:rPr>
          <w:b/>
          <w:b/>
          <w:bCs/>
        </w:rPr>
      </w:pPr>
      <w:r>
        <w:rPr>
          <w:b/>
          <w:bCs/>
        </w:rPr>
      </w:r>
    </w:p>
    <w:p>
      <w:pPr>
        <w:pStyle w:val="NormalWeb"/>
        <w:jc w:val="right"/>
        <w:rPr>
          <w:b/>
          <w:b/>
          <w:bCs/>
        </w:rPr>
      </w:pPr>
      <w:r>
        <w:rPr>
          <w:b/>
          <w:bCs/>
        </w:rPr>
      </w:r>
    </w:p>
    <w:p>
      <w:pPr>
        <w:pStyle w:val="NormalWeb"/>
        <w:jc w:val="right"/>
        <w:rPr>
          <w:b/>
          <w:b/>
          <w:bCs/>
        </w:rPr>
      </w:pPr>
      <w:r>
        <w:rPr>
          <w:b/>
          <w:bCs/>
        </w:rPr>
      </w:r>
    </w:p>
    <w:p>
      <w:pPr>
        <w:pStyle w:val="NormalWeb"/>
        <w:jc w:val="right"/>
        <w:rPr>
          <w:b/>
          <w:b/>
          <w:bCs/>
        </w:rPr>
      </w:pPr>
      <w:r>
        <w:rPr>
          <w:b/>
          <w:bCs/>
        </w:rPr>
      </w:r>
    </w:p>
    <w:p>
      <w:pPr>
        <w:pStyle w:val="NormalWeb"/>
        <w:jc w:val="right"/>
        <w:rPr>
          <w:b/>
          <w:b/>
          <w:bCs/>
        </w:rPr>
      </w:pPr>
      <w:r>
        <w:rPr>
          <w:b/>
          <w:bCs/>
        </w:rPr>
        <w:t xml:space="preserve">Додаток № 3 </w:t>
      </w:r>
    </w:p>
    <w:p>
      <w:pPr>
        <w:pStyle w:val="NormalWeb"/>
        <w:jc w:val="right"/>
        <w:rPr>
          <w:b/>
          <w:b/>
          <w:bCs/>
        </w:rPr>
      </w:pPr>
      <w:r>
        <w:rPr>
          <w:b/>
          <w:bCs/>
        </w:rPr>
      </w:r>
    </w:p>
    <w:p>
      <w:pPr>
        <w:pStyle w:val="Normal"/>
        <w:keepNext w:val="true"/>
        <w:jc w:val="center"/>
        <w:rPr>
          <w:b/>
          <w:b/>
          <w:bCs/>
          <w:lang w:eastAsia="ar-SA"/>
        </w:rPr>
      </w:pPr>
      <w:r>
        <w:rPr>
          <w:b/>
          <w:bCs/>
          <w:lang w:eastAsia="ar-SA"/>
        </w:rPr>
        <w:t>Інформація та документи, що підтверджують відсутність підстав, визначених</w:t>
      </w:r>
      <w:r>
        <w:rPr>
          <w:b/>
          <w:bCs/>
          <w:sz w:val="28"/>
          <w:szCs w:val="28"/>
          <w:lang w:eastAsia="ar-SA"/>
        </w:rPr>
        <w:t xml:space="preserve"> </w:t>
      </w:r>
      <w:r>
        <w:rPr>
          <w:b/>
          <w:bCs/>
          <w:lang w:eastAsia="ar-SA"/>
        </w:rPr>
        <w:t xml:space="preserve">частинами першою і другою статті 17 Закону </w:t>
      </w:r>
    </w:p>
    <w:p>
      <w:pPr>
        <w:pStyle w:val="NormalWeb"/>
        <w:jc w:val="right"/>
        <w:rPr>
          <w:b/>
          <w:b/>
          <w:bCs/>
        </w:rPr>
      </w:pPr>
      <w:r>
        <w:rPr>
          <w:b/>
          <w:bCs/>
        </w:rPr>
      </w:r>
    </w:p>
    <w:tbl>
      <w:tblPr>
        <w:tblW w:w="11057" w:type="dxa"/>
        <w:jc w:val="left"/>
        <w:tblInd w:w="-357" w:type="dxa"/>
        <w:tblLayout w:type="fixed"/>
        <w:tblCellMar>
          <w:top w:w="0" w:type="dxa"/>
          <w:left w:w="108" w:type="dxa"/>
          <w:bottom w:w="0" w:type="dxa"/>
          <w:right w:w="108" w:type="dxa"/>
        </w:tblCellMar>
        <w:tblLook w:firstRow="1" w:noVBand="0" w:lastRow="1" w:firstColumn="1" w:lastColumn="1" w:noHBand="0" w:val="01e0"/>
      </w:tblPr>
      <w:tblGrid>
        <w:gridCol w:w="568"/>
        <w:gridCol w:w="3542"/>
        <w:gridCol w:w="3544"/>
        <w:gridCol w:w="3402"/>
      </w:tblGrid>
      <w:tr>
        <w:trPr/>
        <w:tc>
          <w:tcPr>
            <w:tcW w:w="568"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280"/>
              <w:jc w:val="center"/>
              <w:rPr>
                <w:b/>
                <w:b/>
                <w:bCs/>
              </w:rPr>
            </w:pPr>
            <w:r>
              <w:rPr>
                <w:b/>
                <w:bCs/>
              </w:rPr>
              <w:t xml:space="preserve">№ </w:t>
            </w:r>
            <w:r>
              <w:rPr>
                <w:b/>
                <w:bCs/>
              </w:rPr>
              <w:t>з/п</w:t>
            </w:r>
          </w:p>
        </w:tc>
        <w:tc>
          <w:tcPr>
            <w:tcW w:w="35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t>Підстави для відмови в участі у процедурі закупівлі</w:t>
            </w:r>
          </w:p>
          <w:p>
            <w:pPr>
              <w:pStyle w:val="NormalWeb"/>
              <w:widowControl w:val="false"/>
              <w:spacing w:beforeAutospacing="0" w:before="0" w:afterAutospacing="0" w:after="280"/>
              <w:jc w:val="both"/>
              <w:rPr>
                <w:b/>
                <w:b/>
                <w:bCs/>
              </w:rPr>
            </w:pPr>
            <w:r>
              <w:rPr>
                <w:b/>
                <w:bCs/>
              </w:rPr>
            </w:r>
          </w:p>
        </w:tc>
        <w:tc>
          <w:tcPr>
            <w:tcW w:w="3544"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280"/>
              <w:ind w:firstLine="269"/>
              <w:jc w:val="both"/>
              <w:rPr>
                <w:b/>
                <w:b/>
                <w:bCs/>
              </w:rPr>
            </w:pPr>
            <w:r>
              <w:rPr>
                <w:b/>
                <w:bCs/>
                <w:color w:val="000000"/>
                <w:lang w:eastAsia="uk-UA"/>
              </w:rPr>
              <w:t>Вид документу підтвердження відсутності підстав для відхилення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280"/>
              <w:jc w:val="center"/>
              <w:rPr>
                <w:b/>
                <w:b/>
                <w:bCs/>
              </w:rPr>
            </w:pPr>
            <w:r>
              <w:rPr>
                <w:b/>
                <w:bCs/>
              </w:rPr>
              <w:t>Документи, які надає переможець.</w:t>
            </w:r>
            <w:r>
              <w:rPr>
                <w:b/>
                <w:bCs/>
                <w:color w:val="000000"/>
                <w:lang w:eastAsia="uk-UA"/>
              </w:rPr>
              <w:t>*</w:t>
            </w:r>
          </w:p>
        </w:tc>
      </w:tr>
      <w:tr>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rPr>
            </w:pPr>
            <w:r>
              <w:rPr/>
              <w:t>1</w:t>
            </w:r>
          </w:p>
        </w:tc>
        <w:tc>
          <w:tcPr>
            <w:tcW w:w="354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rPr>
            </w:pPr>
            <w:r>
              <w:rPr>
                <w:color w:val="000000"/>
                <w:sz w:val="22"/>
                <w:szCs w:val="22"/>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(пункт 1 частини 1 статті 17 Закону)</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ind w:left="127" w:right="127" w:firstLine="269"/>
              <w:jc w:val="both"/>
              <w:rPr>
                <w:color w:val="000000"/>
              </w:rPr>
            </w:pPr>
            <w:r>
              <w:rPr>
                <w:color w:val="000000"/>
                <w:sz w:val="22"/>
                <w:szCs w:val="22"/>
              </w:rPr>
              <w:t>Замовник перевіряє інформацію самостійно.</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rPr>
            </w:pPr>
            <w:r>
              <w:rPr>
                <w:color w:val="000000"/>
                <w:sz w:val="22"/>
                <w:szCs w:val="22"/>
              </w:rPr>
              <w:t>Замовник перевіряє інформацію самостійно. Переможець не надає підтвердження своєї відповідності.</w:t>
            </w:r>
          </w:p>
        </w:tc>
      </w:tr>
      <w:tr>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rPr>
            </w:pPr>
            <w:r>
              <w:rPr/>
              <w:t>2</w:t>
            </w:r>
          </w:p>
        </w:tc>
        <w:tc>
          <w:tcPr>
            <w:tcW w:w="354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rPr>
            </w:pPr>
            <w:r>
              <w:rPr>
                <w:color w:val="000000"/>
                <w:sz w:val="22"/>
                <w:szCs w:val="22"/>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(пункт 2 частини 1 статті 17 Закону)</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ind w:left="127" w:right="127" w:firstLine="269"/>
              <w:jc w:val="both"/>
              <w:rPr>
                <w:color w:val="000000"/>
              </w:rPr>
            </w:pPr>
            <w:r>
              <w:rPr>
                <w:color w:val="000000"/>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rPr>
            </w:pPr>
            <w:r>
              <w:rPr>
                <w:color w:val="000000"/>
                <w:sz w:val="22"/>
                <w:szCs w:val="22"/>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p>
            <w:pPr>
              <w:pStyle w:val="Normal"/>
              <w:widowControl w:val="false"/>
              <w:jc w:val="both"/>
              <w:rPr>
                <w:color w:val="000000"/>
              </w:rPr>
            </w:pPr>
            <w:r>
              <w:rPr>
                <w:color w:val="000000"/>
              </w:rPr>
            </w:r>
          </w:p>
        </w:tc>
      </w:tr>
      <w:tr>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rPr>
            </w:pPr>
            <w:r>
              <w:rPr/>
              <w:t>3</w:t>
            </w:r>
          </w:p>
        </w:tc>
        <w:tc>
          <w:tcPr>
            <w:tcW w:w="354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rPr>
            </w:pPr>
            <w:r>
              <w:rPr>
                <w:color w:val="000000"/>
                <w:sz w:val="22"/>
                <w:szCs w:val="22"/>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1 статті 17 Закону)</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ind w:left="127" w:right="127" w:firstLine="269"/>
              <w:jc w:val="both"/>
              <w:rPr>
                <w:color w:val="000000"/>
              </w:rPr>
            </w:pPr>
            <w:r>
              <w:rPr>
                <w:color w:val="000000"/>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rPr>
            </w:pPr>
            <w:r>
              <w:rPr>
                <w:color w:val="000000"/>
                <w:sz w:val="22"/>
                <w:szCs w:val="22"/>
              </w:rPr>
              <w:t>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rPr>
            </w:pPr>
            <w:r>
              <w:rPr/>
              <w:t>4</w:t>
            </w:r>
          </w:p>
        </w:tc>
        <w:tc>
          <w:tcPr>
            <w:tcW w:w="354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rPr>
            </w:pPr>
            <w:r>
              <w:rPr>
                <w:color w:val="000000"/>
                <w:sz w:val="22"/>
                <w:szCs w:val="22"/>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r>
              <w:fldChar w:fldCharType="begin"/>
            </w:r>
            <w:r>
              <w:rPr>
                <w:sz w:val="22"/>
                <w:szCs w:val="22"/>
                <w:color w:val="000000"/>
              </w:rPr>
              <w:instrText> HYPERLINK "https://zakon.rada.gov.ua/laws/show/2210-14" \l "n456"</w:instrText>
            </w:r>
            <w:r>
              <w:rPr>
                <w:sz w:val="22"/>
                <w:szCs w:val="22"/>
                <w:color w:val="000000"/>
              </w:rPr>
              <w:fldChar w:fldCharType="separate"/>
            </w:r>
            <w:r>
              <w:rPr>
                <w:color w:val="000000"/>
                <w:sz w:val="22"/>
                <w:szCs w:val="22"/>
              </w:rPr>
              <w:t>пунктом 1 статті 50</w:t>
            </w:r>
            <w:r>
              <w:rPr>
                <w:sz w:val="22"/>
                <w:szCs w:val="22"/>
                <w:color w:val="000000"/>
              </w:rPr>
              <w:fldChar w:fldCharType="end"/>
            </w:r>
            <w:r>
              <w:rPr>
                <w:color w:val="000000"/>
                <w:sz w:val="22"/>
                <w:szCs w:val="22"/>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(пункт 4 частини 1 статті 17 Закону)</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ind w:left="127" w:right="127" w:firstLine="269"/>
              <w:jc w:val="both"/>
              <w:rPr>
                <w:color w:val="000000"/>
              </w:rPr>
            </w:pPr>
            <w:r>
              <w:rPr>
                <w:color w:val="000000"/>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rPr>
            </w:pPr>
            <w:r>
              <w:rPr>
                <w:color w:val="000000"/>
                <w:sz w:val="22"/>
                <w:szCs w:val="22"/>
              </w:rPr>
              <w:t>Замовник перевіряє інформацію самостійно. Переможець не надає підтвердження своєї відповідності.</w:t>
            </w:r>
          </w:p>
        </w:tc>
      </w:tr>
      <w:tr>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rPr>
            </w:pPr>
            <w:r>
              <w:rPr/>
              <w:t>5</w:t>
            </w:r>
          </w:p>
        </w:tc>
        <w:tc>
          <w:tcPr>
            <w:tcW w:w="354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rPr>
            </w:pPr>
            <w:r>
              <w:rPr>
                <w:color w:val="000000"/>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1 статті 17 Закону)</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ind w:left="127" w:right="127" w:firstLine="269"/>
              <w:jc w:val="both"/>
              <w:rPr>
                <w:color w:val="000000"/>
              </w:rPr>
            </w:pPr>
            <w:r>
              <w:rPr>
                <w:color w:val="000000"/>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rPr>
            </w:pPr>
            <w:r>
              <w:rPr>
                <w:color w:val="000000"/>
                <w:sz w:val="22"/>
                <w:szCs w:val="22"/>
              </w:rPr>
              <w:t>Відповідно до пункту 44 Особливостей переможець процедури закупівлі має надати о</w:t>
            </w:r>
            <w:r>
              <w:rPr>
                <w:color w:val="000000"/>
                <w:lang w:eastAsia="uk-UA"/>
              </w:rPr>
              <w:t xml:space="preserve">ригінал чи скановану </w:t>
            </w:r>
            <w:r>
              <w:rPr>
                <w:color w:val="000000"/>
              </w:rPr>
              <w:t>копія</w:t>
            </w:r>
            <w:r>
              <w:rPr>
                <w:lang w:eastAsia="uk-UA"/>
              </w:rPr>
              <w:t xml:space="preserve"> </w:t>
            </w:r>
            <w:r>
              <w:rPr/>
              <w:t xml:space="preserve">документу </w:t>
            </w:r>
            <w:r>
              <w:rPr>
                <w:lang w:eastAsia="uk-UA"/>
              </w:rPr>
              <w:t>або електронний документ</w:t>
            </w:r>
            <w:r>
              <w:rPr>
                <w:color w:val="000000"/>
                <w:lang w:eastAsia="uk-UA"/>
              </w:rPr>
              <w:t>, видан</w:t>
            </w:r>
            <w:r>
              <w:rPr>
                <w:color w:val="000000"/>
              </w:rPr>
              <w:t>ий</w:t>
            </w:r>
            <w:r>
              <w:rPr>
                <w:color w:val="000000"/>
                <w:lang w:eastAsia="uk-UA"/>
              </w:rPr>
              <w:t xml:space="preserve"> уповноваженим органом про те, що фізична особа</w:t>
            </w:r>
            <w:r>
              <w:rPr>
                <w:color w:val="000000"/>
              </w:rPr>
              <w:t>-</w:t>
            </w:r>
            <w:r>
              <w:rPr>
                <w:color w:val="000000"/>
                <w:lang w:eastAsia="uk-UA"/>
              </w:rPr>
              <w:t xml:space="preserve"> учасник, яку буде визначено Переможцем, не </w:t>
            </w:r>
            <w:r>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color w:val="000000"/>
                <w:lang w:eastAsia="uk-UA"/>
              </w:rPr>
              <w:t xml:space="preserve"> (виданий </w:t>
            </w:r>
            <w:r>
              <w:rPr>
                <w:b/>
                <w:bCs/>
                <w:i/>
                <w:iCs/>
              </w:rPr>
              <w:t xml:space="preserve">не більше місячної давнини (30 днів) з </w:t>
            </w:r>
            <w:r>
              <w:rPr>
                <w:b/>
                <w:bCs/>
                <w:i/>
                <w:iCs/>
                <w:color w:val="000000"/>
                <w:lang w:eastAsia="uk-UA"/>
              </w:rPr>
              <w:t>дати оприлюднення</w:t>
            </w:r>
            <w:r>
              <w:rPr>
                <w:i/>
                <w:iCs/>
                <w:color w:val="000000"/>
                <w:lang w:eastAsia="uk-UA"/>
              </w:rPr>
              <w:t xml:space="preserve"> </w:t>
            </w:r>
            <w:r>
              <w:rPr>
                <w:b/>
                <w:bCs/>
                <w:i/>
                <w:iCs/>
                <w:color w:val="000000"/>
                <w:lang w:eastAsia="uk-UA"/>
              </w:rPr>
              <w:t>оголошення</w:t>
            </w:r>
            <w:r>
              <w:rPr>
                <w:color w:val="000000"/>
                <w:lang w:eastAsia="uk-UA"/>
              </w:rPr>
              <w:t xml:space="preserve"> про проведення закупівлі на веб-порталі Уповноваженого органу).</w:t>
            </w:r>
          </w:p>
        </w:tc>
      </w:tr>
      <w:tr>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rPr>
            </w:pPr>
            <w:r>
              <w:rPr/>
              <w:t>6</w:t>
            </w:r>
          </w:p>
        </w:tc>
        <w:tc>
          <w:tcPr>
            <w:tcW w:w="354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rPr>
            </w:pPr>
            <w:r>
              <w:rPr>
                <w:color w:val="000000"/>
                <w:sz w:val="22"/>
                <w:szCs w:val="22"/>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ind w:left="127" w:right="127" w:firstLine="269"/>
              <w:jc w:val="both"/>
              <w:rPr>
                <w:color w:val="000000"/>
              </w:rPr>
            </w:pPr>
            <w:r>
              <w:rPr>
                <w:color w:val="000000"/>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lang w:val="ru-RU"/>
              </w:rPr>
            </w:pPr>
            <w:r>
              <w:rPr/>
              <w:t>Відповідно до пункту 44 Особливостей переможець процедури закупівлі має надати о</w:t>
            </w:r>
            <w:r>
              <w:rPr>
                <w:lang w:eastAsia="uk-UA"/>
              </w:rPr>
              <w:t xml:space="preserve">ригінал чи скановану </w:t>
            </w:r>
            <w:r>
              <w:rPr/>
              <w:t>копія</w:t>
            </w:r>
            <w:r>
              <w:rPr>
                <w:lang w:eastAsia="uk-UA"/>
              </w:rPr>
              <w:t xml:space="preserve"> </w:t>
            </w:r>
            <w:r>
              <w:rPr/>
              <w:t xml:space="preserve">документу </w:t>
            </w:r>
            <w:r>
              <w:rPr>
                <w:lang w:eastAsia="uk-UA"/>
              </w:rPr>
              <w:t>або електронний документ, видан</w:t>
            </w:r>
            <w:r>
              <w:rPr/>
              <w:t>ий</w:t>
            </w:r>
            <w:r>
              <w:rPr>
                <w:lang w:eastAsia="uk-UA"/>
              </w:rPr>
              <w:t xml:space="preserve"> уповноваженим органом про те, що </w:t>
            </w:r>
            <w:r>
              <w:rPr/>
              <w:t>службова (посадова) особа учасника процедури закупівлі,</w:t>
            </w:r>
            <w:r>
              <w:rPr>
                <w:lang w:eastAsia="uk-UA"/>
              </w:rPr>
              <w:t xml:space="preserve"> якого буде визначено Переможцем</w:t>
            </w:r>
            <w:r>
              <w:rPr/>
              <w:t>,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lang w:eastAsia="uk-UA"/>
              </w:rPr>
              <w:t xml:space="preserve"> (виданий </w:t>
            </w:r>
            <w:r>
              <w:rPr>
                <w:b/>
                <w:bCs/>
                <w:i/>
                <w:iCs/>
              </w:rPr>
              <w:t xml:space="preserve">не більше місячної давнини (30 днів) з </w:t>
            </w:r>
            <w:r>
              <w:rPr>
                <w:b/>
                <w:bCs/>
                <w:i/>
                <w:iCs/>
                <w:lang w:eastAsia="uk-UA"/>
              </w:rPr>
              <w:t>дати оприлюднення</w:t>
            </w:r>
            <w:r>
              <w:rPr>
                <w:i/>
                <w:iCs/>
                <w:lang w:eastAsia="uk-UA"/>
              </w:rPr>
              <w:t xml:space="preserve"> </w:t>
            </w:r>
            <w:r>
              <w:rPr>
                <w:b/>
                <w:bCs/>
                <w:i/>
                <w:iCs/>
                <w:lang w:eastAsia="uk-UA"/>
              </w:rPr>
              <w:t>оголошення</w:t>
            </w:r>
            <w:r>
              <w:rPr>
                <w:lang w:eastAsia="uk-UA"/>
              </w:rPr>
              <w:t xml:space="preserve"> про проведення закупівлі на веб-порталі Уповноваженого органу).</w:t>
            </w:r>
          </w:p>
        </w:tc>
      </w:tr>
      <w:tr>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rPr>
            </w:pPr>
            <w:r>
              <w:rPr/>
              <w:t>7</w:t>
            </w:r>
          </w:p>
        </w:tc>
        <w:tc>
          <w:tcPr>
            <w:tcW w:w="354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rPr>
            </w:pPr>
            <w:r>
              <w:rPr>
                <w:color w:val="000000"/>
                <w:sz w:val="22"/>
                <w:szCs w:val="22"/>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(пункт 7 частини 1 статті 17 Закону)</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ind w:left="127" w:right="127" w:firstLine="269"/>
              <w:jc w:val="both"/>
              <w:rPr>
                <w:color w:val="000000"/>
              </w:rPr>
            </w:pPr>
            <w:r>
              <w:rPr>
                <w:color w:val="000000"/>
                <w:sz w:val="22"/>
                <w:szCs w:val="22"/>
              </w:rPr>
              <w:t>Замовник перевіряє інформацію самостійно.</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rPr>
            </w:pPr>
            <w:r>
              <w:rPr>
                <w:color w:val="000000"/>
                <w:sz w:val="22"/>
                <w:szCs w:val="22"/>
              </w:rPr>
              <w:t>Замовник перевіряє інформацію самостійно.</w:t>
            </w:r>
          </w:p>
        </w:tc>
      </w:tr>
      <w:tr>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rPr>
            </w:pPr>
            <w:r>
              <w:rPr/>
              <w:t>8</w:t>
            </w:r>
          </w:p>
        </w:tc>
        <w:tc>
          <w:tcPr>
            <w:tcW w:w="354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rPr>
            </w:pPr>
            <w:r>
              <w:rPr>
                <w:color w:val="000000"/>
                <w:sz w:val="22"/>
                <w:szCs w:val="22"/>
              </w:rPr>
              <w:t>учасник процедури закупівлі визнаний у встановленому законом порядку банкрутом та стосовно нього відкрита ліквідаційна процедура (пункт 8 частини 1 статті 17 Закону)</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ind w:left="127" w:right="127" w:firstLine="269"/>
              <w:jc w:val="both"/>
              <w:rPr>
                <w:color w:val="000000"/>
              </w:rPr>
            </w:pPr>
            <w:r>
              <w:rPr>
                <w:color w:val="000000"/>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rPr>
            </w:pPr>
            <w:r>
              <w:rPr>
                <w:color w:val="000000"/>
                <w:sz w:val="22"/>
                <w:szCs w:val="22"/>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rPr>
            </w:pPr>
            <w:r>
              <w:rPr/>
              <w:t>9</w:t>
            </w:r>
          </w:p>
        </w:tc>
        <w:tc>
          <w:tcPr>
            <w:tcW w:w="354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rPr>
            </w:pPr>
            <w:r>
              <w:rPr>
                <w:color w:val="000000"/>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(пункт 9 частини 1 статті 17 Закону)</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ind w:left="127" w:right="127" w:firstLine="269"/>
              <w:jc w:val="both"/>
              <w:rPr>
                <w:color w:val="000000"/>
              </w:rPr>
            </w:pPr>
            <w:r>
              <w:rPr>
                <w:color w:val="000000"/>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highlight w:val="yellow"/>
              </w:rPr>
            </w:pPr>
            <w:r>
              <w:rPr>
                <w:color w:val="000000"/>
                <w:sz w:val="22"/>
                <w:szCs w:val="22"/>
              </w:rPr>
              <w:t>Замовник перевіряє інформацію самостійно.</w:t>
            </w:r>
          </w:p>
        </w:tc>
      </w:tr>
      <w:tr>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rPr>
            </w:pPr>
            <w:r>
              <w:rPr/>
              <w:t>10</w:t>
            </w:r>
          </w:p>
        </w:tc>
        <w:tc>
          <w:tcPr>
            <w:tcW w:w="354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rPr>
            </w:pPr>
            <w:r>
              <w:rPr>
                <w:color w:val="000000"/>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(пункт 10 частини 1 статті 17 Закону)</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ind w:left="127" w:right="127" w:firstLine="269"/>
              <w:jc w:val="both"/>
              <w:rPr>
                <w:color w:val="000000"/>
              </w:rPr>
            </w:pPr>
            <w:r>
              <w:rPr>
                <w:color w:val="000000"/>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pPr>
              <w:pStyle w:val="Normal"/>
              <w:widowControl w:val="false"/>
              <w:ind w:left="127" w:right="127" w:firstLine="269"/>
              <w:jc w:val="both"/>
              <w:rPr>
                <w:color w:val="000000"/>
              </w:rPr>
            </w:pPr>
            <w:r>
              <w:rPr>
                <w:color w:val="000000"/>
                <w:sz w:val="22"/>
                <w:szCs w:val="22"/>
              </w:rPr>
              <w:t>(лише якщо вартість закупівлі товару (товарів), послуги (послуг) або робіт дорівнює чи перевищує 20 мільйонів гривень (у тому числі за лотом))</w:t>
            </w:r>
          </w:p>
          <w:p>
            <w:pPr>
              <w:pStyle w:val="Normal"/>
              <w:widowControl w:val="false"/>
              <w:ind w:left="127" w:right="127" w:firstLine="269"/>
              <w:jc w:val="both"/>
              <w:rPr>
                <w:color w:val="000000"/>
              </w:rPr>
            </w:pPr>
            <w:r>
              <w:rPr>
                <w:color w:val="000000"/>
              </w:rPr>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rPr>
            </w:pPr>
            <w:r>
              <w:rPr>
                <w:color w:val="000000"/>
                <w:sz w:val="22"/>
                <w:szCs w:val="22"/>
              </w:rPr>
              <w:t>Переможець надає антикорупційну програму та документ про призначення уповноваженого з реалізації антикорупційної програми</w:t>
            </w:r>
          </w:p>
          <w:p>
            <w:pPr>
              <w:pStyle w:val="Normal"/>
              <w:widowControl w:val="false"/>
              <w:jc w:val="both"/>
              <w:rPr>
                <w:color w:val="000000"/>
              </w:rPr>
            </w:pPr>
            <w:r>
              <w:rPr>
                <w:color w:val="000000"/>
                <w:sz w:val="22"/>
                <w:szCs w:val="22"/>
              </w:rPr>
              <w:t>(лише якщо вартість закупівлі товару (товарів), послуги (послуг) або робіт дорівнює чи перевищує 20 мільйонів гривень (у тому числі за лотом))</w:t>
            </w:r>
          </w:p>
          <w:p>
            <w:pPr>
              <w:pStyle w:val="Normal"/>
              <w:widowControl w:val="false"/>
              <w:jc w:val="both"/>
              <w:rPr>
                <w:color w:val="000000"/>
              </w:rPr>
            </w:pPr>
            <w:r>
              <w:rPr>
                <w:color w:val="000000"/>
              </w:rPr>
            </w:r>
          </w:p>
          <w:p>
            <w:pPr>
              <w:pStyle w:val="Normal"/>
              <w:widowControl w:val="false"/>
              <w:jc w:val="both"/>
              <w:rPr>
                <w:color w:val="FF0000"/>
              </w:rPr>
            </w:pPr>
            <w:r>
              <w:rPr>
                <w:color w:val="FF0000"/>
              </w:rPr>
            </w:r>
          </w:p>
        </w:tc>
      </w:tr>
      <w:tr>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rPr>
            </w:pPr>
            <w:r>
              <w:rPr/>
              <w:t>11</w:t>
            </w:r>
          </w:p>
        </w:tc>
        <w:tc>
          <w:tcPr>
            <w:tcW w:w="354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rPr>
            </w:pPr>
            <w:r>
              <w:rPr>
                <w:color w:val="000000"/>
                <w:sz w:val="22"/>
                <w:szCs w:val="22"/>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(пункт 11 частини 1 статті 17 Закону)</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ind w:left="127" w:right="127" w:firstLine="269"/>
              <w:jc w:val="both"/>
              <w:rPr>
                <w:color w:val="000000"/>
              </w:rPr>
            </w:pPr>
            <w:r>
              <w:rPr>
                <w:color w:val="000000"/>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rPr>
            </w:pPr>
            <w:r>
              <w:rPr>
                <w:color w:val="000000"/>
                <w:sz w:val="22"/>
                <w:szCs w:val="22"/>
              </w:rPr>
              <w:t>Замовник перевіряє інформацію самостійно. Переможець не надає підтвердження своєї відповідності.</w:t>
            </w:r>
          </w:p>
        </w:tc>
      </w:tr>
      <w:tr>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rPr>
            </w:pPr>
            <w:r>
              <w:rPr/>
              <w:t>12</w:t>
            </w:r>
          </w:p>
        </w:tc>
        <w:tc>
          <w:tcPr>
            <w:tcW w:w="354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rPr>
            </w:pPr>
            <w:r>
              <w:rPr>
                <w:color w:val="000000"/>
                <w:sz w:val="22"/>
                <w:szCs w:val="22"/>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ind w:left="127" w:right="127" w:firstLine="269"/>
              <w:jc w:val="both"/>
              <w:rPr>
                <w:color w:val="000000"/>
              </w:rPr>
            </w:pPr>
            <w:r>
              <w:rPr>
                <w:color w:val="000000"/>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eastAsia="uk-UA"/>
              </w:rPr>
            </w:pPr>
            <w:r>
              <w:rPr>
                <w:color w:val="000000"/>
                <w:sz w:val="22"/>
                <w:szCs w:val="22"/>
              </w:rPr>
              <w:t>Відповідно до пункту 44 Особливостей переможець процедури закупівлі має надати</w:t>
            </w:r>
          </w:p>
          <w:p>
            <w:pPr>
              <w:pStyle w:val="Normal"/>
              <w:widowControl w:val="false"/>
              <w:jc w:val="both"/>
              <w:rPr>
                <w:color w:val="000000"/>
              </w:rPr>
            </w:pPr>
            <w:r>
              <w:rPr>
                <w:lang w:eastAsia="uk-UA"/>
              </w:rPr>
              <w:t>довідку, складену учасником в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rPr>
            </w:pPr>
            <w:r>
              <w:rPr/>
              <w:t>13</w:t>
            </w:r>
          </w:p>
        </w:tc>
        <w:tc>
          <w:tcPr>
            <w:tcW w:w="354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rPr>
            </w:pPr>
            <w:r>
              <w:rPr>
                <w:color w:val="000000"/>
                <w:sz w:val="22"/>
                <w:szCs w:val="22"/>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(пункт 13 частини 1 статті 17 Закону)</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ind w:left="127" w:right="127" w:firstLine="269"/>
              <w:jc w:val="both"/>
              <w:rPr>
                <w:color w:val="000000"/>
              </w:rPr>
            </w:pPr>
            <w:r>
              <w:rPr>
                <w:color w:val="000000"/>
                <w:sz w:val="22"/>
                <w:szCs w:val="22"/>
              </w:rPr>
              <w:t>Замовник не вимагає підтвердження відповідно до пункту 44 Особливостей</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rPr>
            </w:pPr>
            <w:r>
              <w:rPr>
                <w:color w:val="000000"/>
                <w:sz w:val="22"/>
                <w:szCs w:val="22"/>
              </w:rPr>
              <w:t>Замовник не вимагає підтвердження відповідно до пункту 44 Особливостей</w:t>
            </w:r>
          </w:p>
        </w:tc>
      </w:tr>
      <w:tr>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rPr>
            </w:pPr>
            <w:r>
              <w:rPr/>
              <w:t>14</w:t>
            </w:r>
          </w:p>
        </w:tc>
        <w:tc>
          <w:tcPr>
            <w:tcW w:w="3542"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jc w:val="both"/>
              <w:rPr>
                <w:color w:val="000000"/>
              </w:rPr>
            </w:pPr>
            <w:r>
              <w:rPr>
                <w:color w:val="000000"/>
                <w:sz w:val="22"/>
                <w:szCs w:val="22"/>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pStyle w:val="Normal"/>
              <w:widowControl w:val="false"/>
              <w:shd w:val="clear" w:color="auto" w:fill="FFFFFF"/>
              <w:spacing w:before="0" w:after="150"/>
              <w:jc w:val="both"/>
              <w:rPr>
                <w:color w:val="000000"/>
              </w:rPr>
            </w:pPr>
            <w:r>
              <w:rPr>
                <w:color w:val="000000"/>
                <w:sz w:val="22"/>
                <w:szCs w:val="22"/>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ind w:left="127" w:right="127" w:firstLine="269"/>
              <w:jc w:val="both"/>
              <w:rPr>
                <w:color w:val="000000"/>
              </w:rPr>
            </w:pPr>
            <w:r>
              <w:rPr>
                <w:color w:val="000000"/>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pPr>
              <w:pStyle w:val="ListParagraph"/>
              <w:widowControl w:val="false"/>
              <w:numPr>
                <w:ilvl w:val="0"/>
                <w:numId w:val="8"/>
              </w:numPr>
              <w:spacing w:before="0" w:after="160"/>
              <w:ind w:left="127" w:right="127" w:firstLine="269"/>
              <w:jc w:val="both"/>
              <w:rPr>
                <w:color w:val="000000"/>
              </w:rPr>
            </w:pPr>
            <w:r>
              <w:rPr>
                <w:color w:val="00000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pStyle w:val="Normal"/>
              <w:widowControl w:val="false"/>
              <w:ind w:left="127" w:right="127" w:firstLine="269"/>
              <w:jc w:val="both"/>
              <w:rPr>
                <w:color w:val="000000"/>
              </w:rPr>
            </w:pPr>
            <w:r>
              <w:rPr>
                <w:color w:val="000000"/>
                <w:sz w:val="22"/>
                <w:szCs w:val="22"/>
              </w:rPr>
              <w:t>або</w:t>
            </w:r>
          </w:p>
          <w:p>
            <w:pPr>
              <w:pStyle w:val="ListParagraph"/>
              <w:widowControl w:val="false"/>
              <w:numPr>
                <w:ilvl w:val="0"/>
                <w:numId w:val="8"/>
              </w:numPr>
              <w:spacing w:before="0" w:after="160"/>
              <w:ind w:left="127" w:right="127" w:firstLine="269"/>
              <w:jc w:val="both"/>
              <w:rPr>
                <w:color w:val="000000"/>
              </w:rPr>
            </w:pPr>
            <w:r>
              <w:rPr>
                <w:color w:val="000000"/>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rPr>
            </w:pPr>
            <w:r>
              <w:rPr>
                <w:color w:val="000000"/>
                <w:sz w:val="22"/>
                <w:szCs w:val="22"/>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jc w:val="both"/>
              <w:rPr>
                <w:color w:val="000000"/>
              </w:rPr>
            </w:pPr>
            <w:r>
              <w:rPr>
                <w:color w:val="000000"/>
              </w:rPr>
            </w:r>
          </w:p>
          <w:p>
            <w:pPr>
              <w:pStyle w:val="Normal"/>
              <w:widowControl w:val="false"/>
              <w:jc w:val="both"/>
              <w:rPr>
                <w:color w:val="000000"/>
              </w:rPr>
            </w:pPr>
            <w:r>
              <w:rPr>
                <w:color w:val="000000"/>
                <w:sz w:val="22"/>
                <w:szCs w:val="22"/>
              </w:rPr>
              <w:t>або</w:t>
            </w:r>
          </w:p>
          <w:p>
            <w:pPr>
              <w:pStyle w:val="Normal"/>
              <w:widowControl w:val="false"/>
              <w:jc w:val="both"/>
              <w:rPr>
                <w:color w:val="000000"/>
              </w:rPr>
            </w:pPr>
            <w:r>
              <w:rPr>
                <w:color w:val="000000"/>
              </w:rPr>
            </w:r>
          </w:p>
          <w:p>
            <w:pPr>
              <w:pStyle w:val="Normal"/>
              <w:widowControl w:val="false"/>
              <w:jc w:val="both"/>
              <w:rPr>
                <w:color w:val="000000"/>
              </w:rPr>
            </w:pPr>
            <w:r>
              <w:rPr>
                <w:color w:val="000000"/>
                <w:sz w:val="22"/>
                <w:szCs w:val="22"/>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pStyle w:val="Normal"/>
        <w:jc w:val="both"/>
        <w:rPr>
          <w:b/>
          <w:b/>
          <w:bCs/>
        </w:rPr>
      </w:pPr>
      <w:r>
        <w:rPr>
          <w:color w:val="000000"/>
          <w:sz w:val="22"/>
          <w:szCs w:val="22"/>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t>.</w:t>
      </w:r>
    </w:p>
    <w:p>
      <w:pPr>
        <w:pStyle w:val="NormalWeb"/>
        <w:ind w:firstLine="708"/>
        <w:jc w:val="both"/>
        <w:rPr>
          <w:color w:val="000000"/>
        </w:rPr>
      </w:pPr>
      <w:r>
        <w:rPr>
          <w:color w:val="000000"/>
        </w:rPr>
      </w:r>
    </w:p>
    <w:p>
      <w:pPr>
        <w:pStyle w:val="NormalWeb"/>
        <w:ind w:firstLine="708"/>
        <w:jc w:val="both"/>
        <w:rPr>
          <w:color w:val="000000"/>
        </w:rPr>
      </w:pPr>
      <w:r>
        <w:rPr>
          <w:color w:val="000000"/>
        </w:rPr>
      </w:r>
    </w:p>
    <w:p>
      <w:pPr>
        <w:pStyle w:val="NormalWeb"/>
        <w:ind w:firstLine="708"/>
        <w:jc w:val="both"/>
        <w:rPr>
          <w:color w:val="000000"/>
        </w:rPr>
      </w:pPr>
      <w:r>
        <w:rPr>
          <w:color w:val="000000"/>
        </w:rPr>
      </w:r>
    </w:p>
    <w:p>
      <w:pPr>
        <w:pStyle w:val="NormalWeb"/>
        <w:ind w:firstLine="708"/>
        <w:jc w:val="both"/>
        <w:rPr>
          <w:color w:val="000000"/>
        </w:rPr>
      </w:pPr>
      <w:r>
        <w:rPr>
          <w:color w:val="000000"/>
        </w:rPr>
      </w:r>
    </w:p>
    <w:p>
      <w:pPr>
        <w:pStyle w:val="NormalWeb"/>
        <w:ind w:firstLine="708"/>
        <w:jc w:val="right"/>
        <w:rPr>
          <w:b/>
          <w:b/>
          <w:bCs/>
          <w:color w:val="000000"/>
        </w:rPr>
      </w:pPr>
      <w:r>
        <w:rPr>
          <w:b/>
          <w:bCs/>
          <w:color w:val="000000"/>
        </w:rPr>
        <w:t xml:space="preserve">Додаток № 4 </w:t>
      </w:r>
    </w:p>
    <w:p>
      <w:pPr>
        <w:pStyle w:val="NormalWeb"/>
        <w:ind w:firstLine="708"/>
        <w:jc w:val="right"/>
        <w:rPr>
          <w:color w:val="000000"/>
        </w:rPr>
      </w:pPr>
      <w:r>
        <w:rPr>
          <w:color w:val="000000"/>
        </w:rPr>
      </w:r>
    </w:p>
    <w:p>
      <w:pPr>
        <w:pStyle w:val="NormalWeb"/>
        <w:ind w:right="97" w:hanging="0"/>
        <w:jc w:val="center"/>
        <w:rPr>
          <w:b/>
          <w:b/>
          <w:bCs/>
        </w:rPr>
      </w:pPr>
      <w:r>
        <w:rPr/>
        <w:t xml:space="preserve">В складі своєї тендерної пропозиції </w:t>
      </w:r>
      <w:r>
        <w:rPr>
          <w:b/>
          <w:bCs/>
          <w:i/>
          <w:iCs/>
        </w:rPr>
        <w:t>учасник</w:t>
      </w:r>
      <w:r>
        <w:rPr/>
        <w:t xml:space="preserve"> повинен надати наступні </w:t>
      </w:r>
    </w:p>
    <w:p>
      <w:pPr>
        <w:pStyle w:val="NormalWeb"/>
        <w:ind w:right="97" w:hanging="0"/>
        <w:jc w:val="center"/>
        <w:rPr>
          <w:b/>
          <w:b/>
          <w:bCs/>
        </w:rPr>
      </w:pPr>
      <w:r>
        <w:rPr>
          <w:b/>
          <w:bCs/>
        </w:rPr>
        <w:t>документи, що містять іншу інформацію, яку замовник вважає за необхідне включити до тендерної документації</w:t>
      </w:r>
      <w:r>
        <w:rPr/>
        <w:t>.</w:t>
      </w:r>
    </w:p>
    <w:p>
      <w:pPr>
        <w:pStyle w:val="Normal"/>
        <w:numPr>
          <w:ilvl w:val="0"/>
          <w:numId w:val="0"/>
        </w:numPr>
        <w:spacing w:beforeAutospacing="0" w:before="60" w:afterAutospacing="0" w:after="60"/>
        <w:ind w:firstLine="346"/>
        <w:jc w:val="both"/>
        <w:outlineLvl w:val="2"/>
        <w:rPr>
          <w:b/>
          <w:b/>
          <w:bCs/>
        </w:rPr>
      </w:pPr>
      <w:r>
        <w:rPr>
          <w:b/>
          <w:bCs/>
        </w:rPr>
      </w:r>
    </w:p>
    <w:tbl>
      <w:tblPr>
        <w:tblW w:w="10206" w:type="dxa"/>
        <w:jc w:val="left"/>
        <w:tblInd w:w="3" w:type="dxa"/>
        <w:tblLayout w:type="fixed"/>
        <w:tblCellMar>
          <w:top w:w="0" w:type="dxa"/>
          <w:left w:w="108" w:type="dxa"/>
          <w:bottom w:w="0" w:type="dxa"/>
          <w:right w:w="108" w:type="dxa"/>
        </w:tblCellMar>
        <w:tblLook w:firstRow="1" w:noVBand="0" w:lastRow="1" w:firstColumn="1" w:lastColumn="1" w:noHBand="0" w:val="01e0"/>
      </w:tblPr>
      <w:tblGrid>
        <w:gridCol w:w="645"/>
        <w:gridCol w:w="2897"/>
        <w:gridCol w:w="6664"/>
      </w:tblGrid>
      <w:tr>
        <w:trPr/>
        <w:tc>
          <w:tcPr>
            <w:tcW w:w="64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before="60" w:after="60"/>
              <w:jc w:val="both"/>
              <w:outlineLvl w:val="2"/>
              <w:rPr>
                <w:b/>
                <w:b/>
                <w:bCs/>
              </w:rPr>
            </w:pPr>
            <w:r>
              <w:rPr>
                <w:b/>
                <w:bCs/>
              </w:rPr>
              <w:t xml:space="preserve">№ </w:t>
            </w:r>
            <w:r>
              <w:rPr>
                <w:b/>
                <w:bCs/>
              </w:rPr>
              <w:t>з/п</w:t>
            </w:r>
          </w:p>
        </w:tc>
        <w:tc>
          <w:tcPr>
            <w:tcW w:w="289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before="60" w:after="60"/>
              <w:jc w:val="both"/>
              <w:outlineLvl w:val="2"/>
              <w:rPr>
                <w:b/>
                <w:b/>
                <w:bCs/>
              </w:rPr>
            </w:pPr>
            <w:r>
              <w:rPr>
                <w:b/>
                <w:bCs/>
              </w:rPr>
            </w:r>
          </w:p>
        </w:tc>
        <w:tc>
          <w:tcPr>
            <w:tcW w:w="666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before="60" w:after="60"/>
              <w:jc w:val="both"/>
              <w:outlineLvl w:val="2"/>
              <w:rPr>
                <w:b/>
                <w:b/>
                <w:bCs/>
              </w:rPr>
            </w:pPr>
            <w:r>
              <w:rPr>
                <w:b/>
                <w:bCs/>
              </w:rPr>
              <w:t>Вид  документу</w:t>
            </w:r>
          </w:p>
        </w:tc>
      </w:tr>
      <w:tr>
        <w:trPr/>
        <w:tc>
          <w:tcPr>
            <w:tcW w:w="64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before="60" w:after="60"/>
              <w:jc w:val="both"/>
              <w:outlineLvl w:val="2"/>
              <w:rPr>
                <w:b/>
                <w:b/>
                <w:bCs/>
              </w:rPr>
            </w:pPr>
            <w:r>
              <w:rPr>
                <w:b/>
                <w:bCs/>
              </w:rPr>
              <w:t>1</w:t>
            </w:r>
          </w:p>
        </w:tc>
        <w:tc>
          <w:tcPr>
            <w:tcW w:w="289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before="60" w:after="60"/>
              <w:jc w:val="both"/>
              <w:outlineLvl w:val="2"/>
              <w:rPr>
                <w:b/>
                <w:b/>
                <w:bCs/>
              </w:rPr>
            </w:pPr>
            <w:r>
              <w:rPr>
                <w:b/>
                <w:bCs/>
              </w:rPr>
              <w:t>2</w:t>
            </w:r>
          </w:p>
        </w:tc>
        <w:tc>
          <w:tcPr>
            <w:tcW w:w="666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before="60" w:after="60"/>
              <w:jc w:val="both"/>
              <w:outlineLvl w:val="2"/>
              <w:rPr>
                <w:b/>
                <w:b/>
                <w:bCs/>
              </w:rPr>
            </w:pPr>
            <w:r>
              <w:rPr>
                <w:b/>
                <w:bCs/>
              </w:rPr>
              <w:t>3</w:t>
            </w:r>
          </w:p>
        </w:tc>
      </w:tr>
      <w:tr>
        <w:trPr>
          <w:trHeight w:val="2363" w:hRule="atLeast"/>
        </w:trPr>
        <w:tc>
          <w:tcPr>
            <w:tcW w:w="64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before="60" w:after="60"/>
              <w:jc w:val="both"/>
              <w:outlineLvl w:val="2"/>
              <w:rPr>
                <w:b/>
                <w:b/>
                <w:bCs/>
              </w:rPr>
            </w:pPr>
            <w:r>
              <w:rPr>
                <w:b/>
                <w:bCs/>
              </w:rPr>
              <w:t>1</w:t>
            </w:r>
          </w:p>
        </w:tc>
        <w:tc>
          <w:tcPr>
            <w:tcW w:w="289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before="60" w:after="60"/>
              <w:jc w:val="both"/>
              <w:outlineLvl w:val="2"/>
              <w:rPr>
                <w:b/>
                <w:b/>
                <w:bCs/>
              </w:rPr>
            </w:pPr>
            <w:r>
              <w:rPr>
                <w:color w:val="000000"/>
              </w:rPr>
              <w:t>Надати д</w:t>
            </w:r>
            <w:r>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tc>
        <w:tc>
          <w:tcPr>
            <w:tcW w:w="66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381" w:leader="none"/>
              </w:tabs>
              <w:ind w:left="176" w:firstLine="425"/>
              <w:jc w:val="both"/>
              <w:rPr>
                <w:b/>
                <w:b/>
                <w:bCs/>
                <w:i/>
                <w:i/>
                <w:iCs/>
                <w:color w:val="000000"/>
                <w:u w:val="single"/>
              </w:rPr>
            </w:pPr>
            <w:r>
              <w:rPr>
                <w:b/>
                <w:bCs/>
                <w:i/>
                <w:iCs/>
                <w:color w:val="000000"/>
                <w:u w:val="single"/>
              </w:rPr>
              <w:t>1.1.Для юридичних осіб:</w:t>
            </w:r>
          </w:p>
          <w:p>
            <w:pPr>
              <w:pStyle w:val="Normal"/>
              <w:widowControl w:val="false"/>
              <w:numPr>
                <w:ilvl w:val="0"/>
                <w:numId w:val="0"/>
              </w:numPr>
              <w:spacing w:before="60" w:after="60"/>
              <w:ind w:left="176" w:firstLine="425"/>
              <w:jc w:val="both"/>
              <w:outlineLvl w:val="2"/>
              <w:rPr>
                <w:lang w:eastAsia="zh-CN"/>
              </w:rPr>
            </w:pPr>
            <w:r>
              <w:rPr>
                <w:color w:val="000000"/>
                <w:lang w:eastAsia="zh-CN"/>
              </w:rPr>
              <w:t>1.1.1.</w:t>
            </w:r>
            <w:r>
              <w:rPr>
                <w:color w:val="000000"/>
                <w:sz w:val="28"/>
                <w:szCs w:val="28"/>
                <w:lang w:eastAsia="zh-CN"/>
              </w:rPr>
              <w:t xml:space="preserve"> </w:t>
            </w:r>
            <w:r>
              <w:rPr>
                <w:color w:val="000000"/>
                <w:lang w:eastAsia="zh-CN"/>
              </w:rPr>
              <w:t>Скановану копію</w:t>
            </w:r>
            <w:r>
              <w:rPr>
                <w:color w:val="FF0000"/>
                <w:lang w:eastAsia="zh-CN"/>
              </w:rPr>
              <w:t xml:space="preserve"> </w:t>
            </w:r>
            <w:r>
              <w:rPr>
                <w:lang w:eastAsia="zh-CN"/>
              </w:rPr>
              <w:t>діючого</w:t>
            </w:r>
            <w:r>
              <w:rPr>
                <w:color w:val="FF0000"/>
                <w:lang w:eastAsia="zh-CN"/>
              </w:rPr>
              <w:t xml:space="preserve"> </w:t>
            </w:r>
            <w:r>
              <w:rPr>
                <w:color w:val="000000"/>
                <w:lang w:eastAsia="zh-CN"/>
              </w:rPr>
              <w:t xml:space="preserve">Статуту </w:t>
            </w:r>
            <w:r>
              <w:rPr>
                <w:lang w:eastAsia="zh-CN"/>
              </w:rPr>
              <w:t>(в останній редакції</w:t>
            </w:r>
            <w:r>
              <w:rPr/>
              <w:t xml:space="preserve"> або іншого установчого документу</w:t>
            </w:r>
            <w:r>
              <w:rPr>
                <w:lang w:eastAsia="zh-CN"/>
              </w:rPr>
              <w:t>).</w:t>
            </w:r>
            <w:r>
              <w:rPr>
                <w:color w:val="FF0000"/>
                <w:lang w:eastAsia="zh-CN"/>
              </w:rPr>
              <w:t xml:space="preserve"> </w:t>
            </w:r>
            <w:r>
              <w:rPr>
                <w:sz w:val="22"/>
                <w:szCs w:val="22"/>
              </w:rPr>
              <w:t>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r>
              <w:rPr>
                <w:lang w:eastAsia="zh-CN"/>
              </w:rPr>
              <w:t>.</w:t>
            </w:r>
          </w:p>
          <w:p>
            <w:pPr>
              <w:pStyle w:val="Normal"/>
              <w:widowControl w:val="false"/>
              <w:numPr>
                <w:ilvl w:val="0"/>
                <w:numId w:val="0"/>
              </w:numPr>
              <w:spacing w:before="60" w:after="60"/>
              <w:ind w:left="176" w:firstLine="425"/>
              <w:jc w:val="both"/>
              <w:outlineLvl w:val="2"/>
              <w:rPr>
                <w:lang w:eastAsia="zh-CN"/>
              </w:rPr>
            </w:pPr>
            <w:r>
              <w:rPr/>
              <w:t>1.1.2.</w:t>
            </w:r>
            <w:r>
              <w:rPr>
                <w:lang w:eastAsia="zh-CN"/>
              </w:rPr>
              <w:t xml:space="preserve"> </w:t>
            </w:r>
            <w:r>
              <w:rPr>
                <w:color w:val="000000"/>
                <w:lang w:eastAsia="zh-CN"/>
              </w:rPr>
              <w:t xml:space="preserve">Скановану </w:t>
            </w:r>
            <w:r>
              <w:rPr>
                <w:lang w:eastAsia="zh-CN"/>
              </w:rPr>
              <w:t>копію виписки з протоколу засновників,</w:t>
            </w:r>
          </w:p>
          <w:p>
            <w:pPr>
              <w:pStyle w:val="Normal"/>
              <w:widowControl w:val="false"/>
              <w:numPr>
                <w:ilvl w:val="0"/>
                <w:numId w:val="0"/>
              </w:numPr>
              <w:spacing w:before="60" w:after="60"/>
              <w:ind w:left="176" w:firstLine="425"/>
              <w:jc w:val="both"/>
              <w:outlineLvl w:val="2"/>
              <w:rPr>
                <w:color w:val="000000"/>
              </w:rPr>
            </w:pPr>
            <w:r>
              <w:rPr>
                <w:lang w:eastAsia="zh-CN"/>
              </w:rPr>
              <w:t>або</w:t>
            </w:r>
            <w:r>
              <w:rPr>
                <w:color w:val="000000"/>
              </w:rPr>
              <w:t xml:space="preserve"> наказу про призначення керівника підприємства,</w:t>
            </w:r>
          </w:p>
          <w:p>
            <w:pPr>
              <w:pStyle w:val="Normal"/>
              <w:widowControl w:val="false"/>
              <w:numPr>
                <w:ilvl w:val="0"/>
                <w:numId w:val="0"/>
              </w:numPr>
              <w:spacing w:before="60" w:after="60"/>
              <w:ind w:left="176" w:firstLine="425"/>
              <w:jc w:val="both"/>
              <w:outlineLvl w:val="2"/>
              <w:rPr>
                <w:color w:val="000000"/>
              </w:rPr>
            </w:pPr>
            <w:r>
              <w:rPr>
                <w:color w:val="000000"/>
              </w:rPr>
              <w:t>або довіреності,</w:t>
            </w:r>
            <w:r>
              <w:rPr/>
              <w:t xml:space="preserve"> доручення,</w:t>
            </w:r>
          </w:p>
          <w:p>
            <w:pPr>
              <w:pStyle w:val="Normal"/>
              <w:widowControl w:val="false"/>
              <w:numPr>
                <w:ilvl w:val="0"/>
                <w:numId w:val="0"/>
              </w:numPr>
              <w:spacing w:before="60" w:after="60"/>
              <w:ind w:left="176" w:firstLine="425"/>
              <w:jc w:val="both"/>
              <w:outlineLvl w:val="2"/>
              <w:rPr>
                <w:color w:val="000000"/>
              </w:rPr>
            </w:pPr>
            <w:r>
              <w:rPr/>
              <w:t>або і</w:t>
            </w:r>
            <w:r>
              <w:rPr>
                <w:color w:val="000000"/>
              </w:rPr>
              <w:t xml:space="preserve">ншого документу, що підтверджує повноваження посадової особи Учасника на підписання </w:t>
            </w:r>
            <w:r>
              <w:rPr/>
              <w:t>документів тендерної пропозиції</w:t>
            </w:r>
            <w:r>
              <w:rPr>
                <w:color w:val="000000"/>
              </w:rPr>
              <w:t>.</w:t>
            </w:r>
          </w:p>
          <w:p>
            <w:pPr>
              <w:pStyle w:val="Normal"/>
              <w:widowControl w:val="false"/>
              <w:numPr>
                <w:ilvl w:val="0"/>
                <w:numId w:val="0"/>
              </w:numPr>
              <w:spacing w:before="60" w:after="60"/>
              <w:ind w:left="176" w:firstLine="425"/>
              <w:jc w:val="both"/>
              <w:outlineLvl w:val="2"/>
              <w:rPr>
                <w:b/>
                <w:b/>
                <w:bCs/>
              </w:rPr>
            </w:pPr>
            <w:r>
              <w:rPr>
                <w:sz w:val="28"/>
                <w:szCs w:val="28"/>
              </w:rPr>
              <w:t xml:space="preserve"> </w:t>
            </w:r>
            <w:r>
              <w:rPr>
                <w:i/>
                <w:iCs/>
              </w:rPr>
              <w:t>У разі якщо повноваження посадової особи або представника  Учасника визначені довіреністю, Учасник подає у складі тендерної пропозиції документ(-и) на особу, яка надала (підписала) довіреність або доручення (виписку з протоколу засновників (загальних зборів) та/або протокол засновників (загальних зборів) або наказу про призначення;</w:t>
            </w:r>
          </w:p>
        </w:tc>
      </w:tr>
      <w:tr>
        <w:trPr>
          <w:trHeight w:val="558" w:hRule="atLeast"/>
        </w:trPr>
        <w:tc>
          <w:tcPr>
            <w:tcW w:w="64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before="60" w:after="60"/>
              <w:jc w:val="both"/>
              <w:outlineLvl w:val="2"/>
              <w:rPr>
                <w:b/>
                <w:b/>
                <w:bCs/>
              </w:rPr>
            </w:pPr>
            <w:r>
              <w:rPr>
                <w:b/>
                <w:bCs/>
              </w:rPr>
            </w:r>
          </w:p>
        </w:tc>
        <w:tc>
          <w:tcPr>
            <w:tcW w:w="28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67" w:leader="none"/>
              </w:tabs>
              <w:ind w:left="136" w:right="97" w:hanging="0"/>
              <w:jc w:val="both"/>
              <w:rPr>
                <w:color w:val="000000"/>
              </w:rPr>
            </w:pPr>
            <w:r>
              <w:rPr>
                <w:color w:val="000000"/>
              </w:rPr>
            </w:r>
          </w:p>
        </w:tc>
        <w:tc>
          <w:tcPr>
            <w:tcW w:w="66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381" w:leader="none"/>
              </w:tabs>
              <w:ind w:left="176" w:firstLine="425"/>
              <w:jc w:val="both"/>
              <w:rPr>
                <w:b/>
                <w:b/>
                <w:bCs/>
                <w:i/>
                <w:i/>
                <w:iCs/>
                <w:color w:val="000000"/>
                <w:u w:val="single"/>
              </w:rPr>
            </w:pPr>
            <w:r>
              <w:rPr>
                <w:b/>
                <w:bCs/>
                <w:i/>
                <w:iCs/>
                <w:color w:val="000000"/>
                <w:u w:val="single"/>
              </w:rPr>
              <w:t>1.2. Для фізичних осіб-підприємців:</w:t>
            </w:r>
          </w:p>
          <w:p>
            <w:pPr>
              <w:pStyle w:val="ListParagraph"/>
              <w:widowControl w:val="false"/>
              <w:numPr>
                <w:ilvl w:val="0"/>
                <w:numId w:val="0"/>
              </w:numPr>
              <w:spacing w:before="60" w:after="60"/>
              <w:ind w:left="601" w:hanging="0"/>
              <w:jc w:val="both"/>
              <w:outlineLvl w:val="2"/>
              <w:rPr>
                <w:color w:val="000000"/>
                <w:lang w:eastAsia="zh-CN"/>
              </w:rPr>
            </w:pPr>
            <w:r>
              <w:rPr>
                <w:color w:val="000000"/>
                <w:lang w:eastAsia="zh-CN"/>
              </w:rPr>
              <w:t>Скановану копію паспорта.</w:t>
            </w:r>
          </w:p>
          <w:p>
            <w:pPr>
              <w:pStyle w:val="Normal"/>
              <w:widowControl w:val="false"/>
              <w:ind w:left="176" w:firstLine="425"/>
              <w:jc w:val="both"/>
              <w:rPr>
                <w:i/>
                <w:i/>
                <w:iCs/>
              </w:rPr>
            </w:pPr>
            <w:r>
              <w:rPr>
                <w:i/>
                <w:iCs/>
                <w:sz w:val="22"/>
                <w:szCs w:val="22"/>
              </w:rPr>
              <w:t>У разі, якщо підписувати тендерну пропозицію буде уповноважена учасником особа необхідно додатково надати довіреність, яка засвідчує повноваження уповноваженої особи на підпис тендерної пропозиції).</w:t>
            </w:r>
          </w:p>
        </w:tc>
      </w:tr>
      <w:tr>
        <w:trPr>
          <w:trHeight w:val="529" w:hRule="atLeast"/>
        </w:trPr>
        <w:tc>
          <w:tcPr>
            <w:tcW w:w="64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before="60" w:after="60"/>
              <w:jc w:val="both"/>
              <w:outlineLvl w:val="2"/>
              <w:rPr>
                <w:b/>
                <w:b/>
                <w:bCs/>
              </w:rPr>
            </w:pPr>
            <w:r>
              <w:rPr>
                <w:b/>
                <w:bCs/>
              </w:rPr>
              <w:t>2</w:t>
            </w:r>
          </w:p>
        </w:tc>
        <w:tc>
          <w:tcPr>
            <w:tcW w:w="28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67" w:leader="none"/>
              </w:tabs>
              <w:ind w:left="136" w:right="97" w:hanging="0"/>
              <w:jc w:val="both"/>
              <w:rPr>
                <w:color w:val="000000"/>
              </w:rPr>
            </w:pPr>
            <w:r>
              <w:rPr>
                <w:color w:val="000000"/>
              </w:rPr>
              <w:t>Надати інформацію про учасника процедури закупівлі.</w:t>
            </w:r>
          </w:p>
        </w:tc>
        <w:tc>
          <w:tcPr>
            <w:tcW w:w="6664"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4"/>
              </w:numPr>
              <w:ind w:left="316" w:hanging="284"/>
              <w:jc w:val="both"/>
              <w:rPr>
                <w:b/>
                <w:b/>
                <w:bCs/>
                <w:lang w:val="ru-RU"/>
              </w:rPr>
            </w:pPr>
            <w:r>
              <w:rPr/>
              <w:t>Гарантійний лист в довільній формі: що</w:t>
            </w:r>
            <w:r>
              <w:rPr>
                <w:color w:val="000000"/>
              </w:rPr>
              <w:t xml:space="preserve"> учасник процедури закупівлі не</w:t>
            </w:r>
            <w:r>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tabs>
                <w:tab w:val="clear" w:pos="708"/>
                <w:tab w:val="left" w:pos="10381" w:leader="none"/>
              </w:tabs>
              <w:ind w:left="176" w:firstLine="425"/>
              <w:jc w:val="both"/>
              <w:rPr>
                <w:b/>
                <w:b/>
                <w:bCs/>
                <w:lang w:val="ru-RU"/>
              </w:rPr>
            </w:pPr>
            <w:r>
              <w:rPr/>
            </w:r>
          </w:p>
        </w:tc>
      </w:tr>
    </w:tbl>
    <w:p>
      <w:pPr>
        <w:pStyle w:val="Normal"/>
        <w:numPr>
          <w:ilvl w:val="0"/>
          <w:numId w:val="0"/>
        </w:numPr>
        <w:spacing w:before="60" w:after="60"/>
        <w:ind w:firstLine="346"/>
        <w:jc w:val="both"/>
        <w:outlineLvl w:val="2"/>
        <w:rPr>
          <w:b/>
          <w:b/>
          <w:bCs/>
          <w:color w:val="000000"/>
        </w:rPr>
      </w:pPr>
      <w:r>
        <w:rPr>
          <w:b/>
          <w:bCs/>
          <w:color w:val="000000"/>
        </w:rPr>
      </w:r>
    </w:p>
    <w:p>
      <w:pPr>
        <w:pStyle w:val="Normal"/>
        <w:numPr>
          <w:ilvl w:val="0"/>
          <w:numId w:val="0"/>
        </w:numPr>
        <w:spacing w:before="60" w:after="60"/>
        <w:ind w:firstLine="346"/>
        <w:jc w:val="center"/>
        <w:outlineLvl w:val="2"/>
        <w:rPr>
          <w:b/>
          <w:b/>
          <w:bCs/>
        </w:rPr>
      </w:pPr>
      <w:r>
        <w:rPr>
          <w:b/>
          <w:bCs/>
          <w:color w:val="000000"/>
        </w:rPr>
        <w:t>Переможець торгів.</w:t>
      </w:r>
    </w:p>
    <w:p>
      <w:pPr>
        <w:pStyle w:val="Normal"/>
        <w:numPr>
          <w:ilvl w:val="0"/>
          <w:numId w:val="0"/>
        </w:numPr>
        <w:spacing w:before="60" w:after="60"/>
        <w:ind w:firstLine="567"/>
        <w:jc w:val="both"/>
        <w:outlineLvl w:val="2"/>
        <w:rPr>
          <w:b/>
          <w:b/>
          <w:bCs/>
        </w:rPr>
      </w:pPr>
      <w:r>
        <w:rPr>
          <w:lang w:eastAsia="uk-UA"/>
        </w:rPr>
        <w:t>Переможець процедури закупівлі під час укладення договору про закупівлю повинен надати</w:t>
      </w:r>
      <w:bookmarkStart w:id="46" w:name="n1034"/>
      <w:bookmarkEnd w:id="46"/>
      <w:r>
        <w:rPr>
          <w:lang w:eastAsia="uk-UA"/>
        </w:rPr>
        <w:t xml:space="preserve"> відповідну інформацію про право підписання договору про закупівлю,</w:t>
      </w:r>
      <w:r>
        <w:rPr>
          <w:sz w:val="28"/>
          <w:szCs w:val="28"/>
          <w:lang w:eastAsia="uk-UA"/>
        </w:rPr>
        <w:t xml:space="preserve"> </w:t>
      </w:r>
      <w:r>
        <w:rPr/>
        <w:t>відповідно до вимоги ч. 2 статті 41 Закону:</w:t>
      </w:r>
    </w:p>
    <w:p>
      <w:pPr>
        <w:pStyle w:val="Normal"/>
        <w:numPr>
          <w:ilvl w:val="0"/>
          <w:numId w:val="0"/>
        </w:numPr>
        <w:spacing w:before="60" w:after="60"/>
        <w:ind w:left="185" w:hanging="0"/>
        <w:jc w:val="both"/>
        <w:outlineLvl w:val="2"/>
        <w:rPr>
          <w:lang w:eastAsia="zh-CN"/>
        </w:rPr>
      </w:pPr>
      <w:r>
        <w:rPr>
          <w:b/>
          <w:bCs/>
          <w:i/>
          <w:iCs/>
          <w:color w:val="000000"/>
          <w:u w:val="single"/>
        </w:rPr>
        <w:t>Для юридичних осіб:</w:t>
      </w:r>
      <w:r>
        <w:rPr/>
        <w:t xml:space="preserve"> </w:t>
      </w:r>
      <w:r>
        <w:rPr>
          <w:color w:val="000000"/>
          <w:lang w:eastAsia="zh-CN"/>
        </w:rPr>
        <w:t xml:space="preserve">Скановану </w:t>
      </w:r>
      <w:r>
        <w:rPr>
          <w:lang w:eastAsia="zh-CN"/>
        </w:rPr>
        <w:t>копію виписки з протоколу засновників,</w:t>
      </w:r>
    </w:p>
    <w:p>
      <w:pPr>
        <w:pStyle w:val="Normal"/>
        <w:numPr>
          <w:ilvl w:val="0"/>
          <w:numId w:val="0"/>
        </w:numPr>
        <w:spacing w:before="60" w:after="60"/>
        <w:ind w:left="185" w:hanging="0"/>
        <w:jc w:val="both"/>
        <w:outlineLvl w:val="2"/>
        <w:rPr>
          <w:color w:val="000000"/>
        </w:rPr>
      </w:pPr>
      <w:r>
        <w:rPr>
          <w:lang w:eastAsia="zh-CN"/>
        </w:rPr>
        <w:t>або</w:t>
      </w:r>
      <w:r>
        <w:rPr>
          <w:color w:val="000000"/>
        </w:rPr>
        <w:t xml:space="preserve"> наказу про призначення керівника підприємства,</w:t>
      </w:r>
    </w:p>
    <w:p>
      <w:pPr>
        <w:pStyle w:val="Normal"/>
        <w:numPr>
          <w:ilvl w:val="0"/>
          <w:numId w:val="0"/>
        </w:numPr>
        <w:spacing w:before="60" w:after="60"/>
        <w:ind w:left="185" w:hanging="0"/>
        <w:jc w:val="both"/>
        <w:outlineLvl w:val="2"/>
        <w:rPr>
          <w:color w:val="000000"/>
        </w:rPr>
      </w:pPr>
      <w:r>
        <w:rPr>
          <w:color w:val="000000"/>
        </w:rPr>
        <w:t>або довіреності,</w:t>
      </w:r>
      <w:r>
        <w:rPr/>
        <w:t xml:space="preserve"> доручення,</w:t>
      </w:r>
    </w:p>
    <w:p>
      <w:pPr>
        <w:pStyle w:val="Normal"/>
        <w:numPr>
          <w:ilvl w:val="0"/>
          <w:numId w:val="0"/>
        </w:numPr>
        <w:spacing w:before="60" w:after="60"/>
        <w:ind w:left="185" w:hanging="0"/>
        <w:jc w:val="both"/>
        <w:outlineLvl w:val="2"/>
        <w:rPr>
          <w:color w:val="000000"/>
        </w:rPr>
      </w:pPr>
      <w:r>
        <w:rPr/>
        <w:t>або і</w:t>
      </w:r>
      <w:r>
        <w:rPr>
          <w:color w:val="000000"/>
        </w:rPr>
        <w:t xml:space="preserve">ншого документу, що підтверджує повноваження посадової особи Учасника на підписання </w:t>
      </w:r>
      <w:r>
        <w:rPr>
          <w:lang w:eastAsia="uk-UA"/>
        </w:rPr>
        <w:t>договору про закупівлю</w:t>
      </w:r>
      <w:r>
        <w:rPr>
          <w:color w:val="000000"/>
        </w:rPr>
        <w:t>.</w:t>
      </w:r>
    </w:p>
    <w:p>
      <w:pPr>
        <w:pStyle w:val="Normal"/>
        <w:numPr>
          <w:ilvl w:val="0"/>
          <w:numId w:val="0"/>
        </w:numPr>
        <w:spacing w:before="60" w:after="60"/>
        <w:ind w:left="185" w:hanging="0"/>
        <w:jc w:val="both"/>
        <w:outlineLvl w:val="2"/>
        <w:rPr>
          <w:b/>
          <w:b/>
          <w:bCs/>
        </w:rPr>
      </w:pPr>
      <w:r>
        <w:rPr>
          <w:sz w:val="28"/>
          <w:szCs w:val="28"/>
        </w:rPr>
        <w:t xml:space="preserve"> </w:t>
      </w:r>
      <w:r>
        <w:rPr>
          <w:sz w:val="28"/>
          <w:szCs w:val="28"/>
        </w:rPr>
        <w:tab/>
      </w:r>
      <w:r>
        <w:rPr>
          <w:i/>
          <w:iCs/>
        </w:rPr>
        <w:t>У разі якщо повноваження посадової особи або представника  Учасника визначені довіреністю, Учасник подає у складі тендерної пропозиції документ(-и) на особу, яка надала (підписала) довіреність або доручення (виписку з протоколу засновників (загальних зборів) та/або протокол засновників (загальних зборів) або наказу про призначення;</w:t>
      </w:r>
      <w:r>
        <w:rPr/>
        <w:t>.</w:t>
      </w:r>
    </w:p>
    <w:p>
      <w:pPr>
        <w:pStyle w:val="Normal"/>
        <w:numPr>
          <w:ilvl w:val="0"/>
          <w:numId w:val="0"/>
        </w:numPr>
        <w:spacing w:before="60" w:after="60"/>
        <w:ind w:firstLine="185"/>
        <w:jc w:val="both"/>
        <w:outlineLvl w:val="2"/>
        <w:rPr>
          <w:color w:val="000000"/>
          <w:lang w:eastAsia="zh-CN"/>
        </w:rPr>
      </w:pPr>
      <w:r>
        <w:rPr>
          <w:b/>
          <w:bCs/>
          <w:i/>
          <w:iCs/>
          <w:color w:val="000000"/>
          <w:u w:val="single"/>
        </w:rPr>
        <w:t>Для фізичних осіб-підприємців:</w:t>
      </w:r>
      <w:r>
        <w:rPr>
          <w:color w:val="000000"/>
          <w:lang w:eastAsia="zh-CN"/>
        </w:rPr>
        <w:t xml:space="preserve"> Скановану копію паспорта.</w:t>
      </w:r>
    </w:p>
    <w:p>
      <w:pPr>
        <w:pStyle w:val="Normal"/>
        <w:numPr>
          <w:ilvl w:val="0"/>
          <w:numId w:val="0"/>
        </w:numPr>
        <w:spacing w:before="60" w:after="60"/>
        <w:ind w:firstLine="426"/>
        <w:jc w:val="both"/>
        <w:outlineLvl w:val="2"/>
        <w:rPr>
          <w:b/>
          <w:b/>
          <w:bCs/>
        </w:rPr>
      </w:pPr>
      <w:r>
        <w:rPr>
          <w:i/>
          <w:iCs/>
          <w:sz w:val="22"/>
          <w:szCs w:val="22"/>
        </w:rPr>
        <w:t xml:space="preserve">У разі, якщо підписувати </w:t>
      </w:r>
      <w:r>
        <w:rPr>
          <w:i/>
          <w:iCs/>
          <w:lang w:eastAsia="uk-UA"/>
        </w:rPr>
        <w:t>договору про закупівлю</w:t>
      </w:r>
      <w:r>
        <w:rPr>
          <w:i/>
          <w:iCs/>
          <w:sz w:val="22"/>
          <w:szCs w:val="22"/>
        </w:rPr>
        <w:t xml:space="preserve"> буде уповноважена учасником особа необхідно додатково надати довіреність, яка засвідчує повноваження уповноваженої особи на підпис </w:t>
      </w:r>
      <w:r>
        <w:rPr>
          <w:i/>
          <w:iCs/>
          <w:lang w:eastAsia="uk-UA"/>
        </w:rPr>
        <w:t>договору про закупівлю</w:t>
      </w:r>
      <w:r>
        <w:rPr>
          <w:i/>
          <w:iCs/>
          <w:sz w:val="22"/>
          <w:szCs w:val="22"/>
        </w:rPr>
        <w:t>.</w:t>
      </w:r>
    </w:p>
    <w:p>
      <w:pPr>
        <w:pStyle w:val="Normal"/>
        <w:numPr>
          <w:ilvl w:val="0"/>
          <w:numId w:val="0"/>
        </w:numPr>
        <w:spacing w:before="60" w:after="60"/>
        <w:ind w:firstLine="346"/>
        <w:jc w:val="both"/>
        <w:outlineLvl w:val="2"/>
        <w:rPr>
          <w:b/>
          <w:b/>
          <w:bCs/>
        </w:rPr>
      </w:pPr>
      <w:r>
        <w:rPr>
          <w:b/>
          <w:bCs/>
        </w:rPr>
      </w:r>
    </w:p>
    <w:p>
      <w:pPr>
        <w:pStyle w:val="NormalWeb"/>
        <w:ind w:firstLine="708"/>
        <w:jc w:val="right"/>
        <w:rPr>
          <w:b/>
          <w:b/>
          <w:bCs/>
        </w:rPr>
      </w:pPr>
      <w:r>
        <w:rPr>
          <w:b/>
          <w:bCs/>
        </w:rPr>
      </w:r>
    </w:p>
    <w:p>
      <w:pPr>
        <w:pStyle w:val="NormalWeb"/>
        <w:ind w:firstLine="708"/>
        <w:jc w:val="right"/>
        <w:rPr>
          <w:b/>
          <w:b/>
          <w:bCs/>
        </w:rPr>
      </w:pPr>
      <w:r>
        <w:rPr>
          <w:b/>
          <w:bCs/>
        </w:rPr>
      </w:r>
    </w:p>
    <w:p>
      <w:pPr>
        <w:pStyle w:val="NormalWeb"/>
        <w:ind w:firstLine="708"/>
        <w:jc w:val="right"/>
        <w:rPr>
          <w:b/>
          <w:b/>
          <w:bCs/>
        </w:rPr>
      </w:pPr>
      <w:r>
        <w:rPr>
          <w:b/>
          <w:bCs/>
        </w:rPr>
      </w:r>
    </w:p>
    <w:p>
      <w:pPr>
        <w:pStyle w:val="NormalWeb"/>
        <w:ind w:firstLine="708"/>
        <w:jc w:val="right"/>
        <w:rPr>
          <w:b/>
          <w:b/>
          <w:bCs/>
        </w:rPr>
      </w:pPr>
      <w:r>
        <w:rPr>
          <w:b/>
          <w:bCs/>
        </w:rPr>
      </w:r>
    </w:p>
    <w:p>
      <w:pPr>
        <w:pStyle w:val="NormalWeb"/>
        <w:ind w:firstLine="708"/>
        <w:jc w:val="right"/>
        <w:rPr>
          <w:b/>
          <w:b/>
          <w:bCs/>
        </w:rPr>
      </w:pPr>
      <w:r>
        <w:rPr>
          <w:b/>
          <w:bCs/>
        </w:rPr>
      </w:r>
    </w:p>
    <w:p>
      <w:pPr>
        <w:pStyle w:val="NormalWeb"/>
        <w:ind w:firstLine="708"/>
        <w:jc w:val="right"/>
        <w:rPr>
          <w:b/>
          <w:b/>
          <w:bCs/>
        </w:rPr>
      </w:pPr>
      <w:r>
        <w:rPr>
          <w:b/>
          <w:bCs/>
        </w:rPr>
      </w:r>
    </w:p>
    <w:p>
      <w:pPr>
        <w:pStyle w:val="NormalWeb"/>
        <w:ind w:firstLine="708"/>
        <w:jc w:val="right"/>
        <w:rPr>
          <w:b/>
          <w:b/>
          <w:bCs/>
        </w:rPr>
      </w:pPr>
      <w:r>
        <w:rPr>
          <w:b/>
          <w:bCs/>
        </w:rPr>
      </w:r>
    </w:p>
    <w:p>
      <w:pPr>
        <w:pStyle w:val="NormalWeb"/>
        <w:ind w:firstLine="708"/>
        <w:jc w:val="right"/>
        <w:rPr>
          <w:b/>
          <w:b/>
          <w:bCs/>
        </w:rPr>
      </w:pPr>
      <w:r>
        <w:rPr>
          <w:b/>
          <w:bCs/>
        </w:rPr>
      </w:r>
    </w:p>
    <w:p>
      <w:pPr>
        <w:pStyle w:val="NormalWeb"/>
        <w:ind w:firstLine="708"/>
        <w:jc w:val="right"/>
        <w:rPr>
          <w:b/>
          <w:b/>
          <w:bCs/>
        </w:rPr>
      </w:pPr>
      <w:r>
        <w:rPr>
          <w:b/>
          <w:bCs/>
        </w:rPr>
      </w:r>
    </w:p>
    <w:p>
      <w:pPr>
        <w:pStyle w:val="NormalWeb"/>
        <w:ind w:firstLine="708"/>
        <w:jc w:val="right"/>
        <w:rPr>
          <w:b/>
          <w:b/>
          <w:bCs/>
        </w:rPr>
      </w:pPr>
      <w:r>
        <w:rPr>
          <w:b/>
          <w:bCs/>
        </w:rPr>
      </w:r>
    </w:p>
    <w:p>
      <w:pPr>
        <w:pStyle w:val="NormalWeb"/>
        <w:ind w:firstLine="708"/>
        <w:jc w:val="right"/>
        <w:rPr>
          <w:b/>
          <w:b/>
          <w:bCs/>
        </w:rPr>
      </w:pPr>
      <w:r>
        <w:rPr>
          <w:b/>
          <w:bCs/>
        </w:rPr>
      </w:r>
    </w:p>
    <w:p>
      <w:pPr>
        <w:pStyle w:val="NormalWeb"/>
        <w:ind w:firstLine="708"/>
        <w:jc w:val="right"/>
        <w:rPr>
          <w:b/>
          <w:b/>
          <w:bCs/>
        </w:rPr>
      </w:pPr>
      <w:r>
        <w:rPr>
          <w:b/>
          <w:bCs/>
        </w:rPr>
      </w:r>
    </w:p>
    <w:p>
      <w:pPr>
        <w:pStyle w:val="NormalWeb"/>
        <w:ind w:firstLine="708"/>
        <w:jc w:val="right"/>
        <w:rPr>
          <w:b/>
          <w:b/>
          <w:bCs/>
        </w:rPr>
      </w:pPr>
      <w:r>
        <w:rPr>
          <w:b/>
          <w:bCs/>
        </w:rPr>
      </w:r>
    </w:p>
    <w:p>
      <w:pPr>
        <w:pStyle w:val="NormalWeb"/>
        <w:spacing w:beforeAutospacing="0" w:before="280" w:afterAutospacing="0" w:after="280"/>
        <w:ind w:firstLine="708"/>
        <w:jc w:val="right"/>
        <w:rPr>
          <w:b/>
          <w:b/>
          <w:bCs/>
        </w:rPr>
      </w:pPr>
      <w:r>
        <w:rPr/>
      </w:r>
    </w:p>
    <w:sectPr>
      <w:footerReference w:type="default" r:id="rId8"/>
      <w:type w:val="nextPage"/>
      <w:pgSz w:w="11906" w:h="16820"/>
      <w:pgMar w:left="1134" w:right="567" w:gutter="0" w:header="0" w:top="719" w:footer="709" w:bottom="766"/>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Courier New">
    <w:charset w:val="cc"/>
    <w:family w:val="roman"/>
    <w:pitch w:val="variable"/>
  </w:font>
  <w:font w:name="Cambria">
    <w:charset w:val="cc"/>
    <w:family w:val="roman"/>
    <w:pitch w:val="variable"/>
  </w:font>
  <w:font w:name="Liberation Sans">
    <w:altName w:val="Arial"/>
    <w:charset w:val="cc"/>
    <w:family w:val="roman"/>
    <w:pitch w:val="variable"/>
  </w:font>
  <w:font w:name="Calibri">
    <w:charset w:val="cc"/>
    <w:family w:val="roman"/>
    <w:pitch w:val="variable"/>
  </w:font>
  <w:font w:name="Verdana">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1"/>
      <w:jc w:val="right"/>
      <w:rPr/>
    </w:pPr>
    <w:r>
      <w:rPr/>
      <w:fldChar w:fldCharType="begin"/>
    </w:r>
    <w:r>
      <w:rPr/>
      <w:instrText> PAGE </w:instrText>
    </w:r>
    <w:r>
      <w:rPr/>
      <w:fldChar w:fldCharType="separate"/>
    </w:r>
    <w:r>
      <w:rPr/>
      <w:t>30</w:t>
    </w:r>
    <w:r>
      <w:rPr/>
      <w:fldChar w:fldCharType="end"/>
    </w:r>
  </w:p>
  <w:p>
    <w:pPr>
      <w:pStyle w:val="Footer1"/>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9"/>
      <w:jc w:val="right"/>
      <w:rPr/>
    </w:pPr>
    <w:r>
      <w:rPr/>
      <w:fldChar w:fldCharType="begin"/>
    </w:r>
    <w:r>
      <w:rPr/>
      <w:instrText> PAGE </w:instrText>
    </w:r>
    <w:r>
      <w:rPr/>
      <w:fldChar w:fldCharType="separate"/>
    </w:r>
    <w:r>
      <w:rPr/>
      <w:t>32</w:t>
    </w:r>
    <w:r>
      <w:rPr/>
      <w:fldChar w:fldCharType="end"/>
    </w:r>
  </w:p>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1"/>
      <w:jc w:val="right"/>
      <w:rPr/>
    </w:pPr>
    <w:r>
      <w:rPr/>
      <w:fldChar w:fldCharType="begin"/>
    </w:r>
    <w:r>
      <w:rPr/>
      <w:instrText> PAGE </w:instrText>
    </w:r>
    <w:r>
      <w:rPr/>
      <w:fldChar w:fldCharType="separate"/>
    </w:r>
    <w:r>
      <w:rPr/>
      <w:t>34</w:t>
    </w:r>
    <w:r>
      <w:rPr/>
      <w:fldChar w:fldCharType="end"/>
    </w:r>
  </w:p>
  <w:p>
    <w:pPr>
      <w:pStyle w:val="Footer1"/>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9"/>
      <w:jc w:val="right"/>
      <w:rPr/>
    </w:pPr>
    <w:r>
      <w:rPr/>
      <w:fldChar w:fldCharType="begin"/>
    </w:r>
    <w:r>
      <w:rPr/>
      <w:instrText> PAGE </w:instrText>
    </w:r>
    <w:r>
      <w:rPr/>
      <w:fldChar w:fldCharType="separate"/>
    </w:r>
    <w:r>
      <w:rPr/>
      <w:t>44</w:t>
    </w:r>
    <w:r>
      <w:rPr/>
      <w:fldChar w:fldCharType="end"/>
    </w:r>
  </w:p>
  <w:p>
    <w:pPr>
      <w:pStyle w:val="Footer1"/>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284" w:hanging="360"/>
      </w:pPr>
      <w:rPr>
        <w:rFonts w:ascii="Times New Roman" w:hAnsi="Times New Roman" w:cs="Times New Roman" w:hint="default"/>
      </w:rPr>
    </w:lvl>
    <w:lvl w:ilvl="1">
      <w:start w:val="1"/>
      <w:numFmt w:val="bullet"/>
      <w:lvlText w:val="o"/>
      <w:lvlJc w:val="left"/>
      <w:pPr>
        <w:tabs>
          <w:tab w:val="num" w:pos="0"/>
        </w:tabs>
        <w:ind w:left="2004" w:hanging="360"/>
      </w:pPr>
      <w:rPr>
        <w:rFonts w:ascii="Courier New" w:hAnsi="Courier New" w:cs="Courier New" w:hint="default"/>
      </w:rPr>
    </w:lvl>
    <w:lvl w:ilvl="2">
      <w:start w:val="1"/>
      <w:numFmt w:val="bullet"/>
      <w:lvlText w:val=""/>
      <w:lvlJc w:val="left"/>
      <w:pPr>
        <w:tabs>
          <w:tab w:val="num" w:pos="0"/>
        </w:tabs>
        <w:ind w:left="2724" w:hanging="360"/>
      </w:pPr>
      <w:rPr>
        <w:rFonts w:ascii="Wingdings" w:hAnsi="Wingdings" w:cs="Wingdings" w:hint="default"/>
      </w:rPr>
    </w:lvl>
    <w:lvl w:ilvl="3">
      <w:start w:val="1"/>
      <w:numFmt w:val="bullet"/>
      <w:lvlText w:val=""/>
      <w:lvlJc w:val="left"/>
      <w:pPr>
        <w:tabs>
          <w:tab w:val="num" w:pos="0"/>
        </w:tabs>
        <w:ind w:left="3444" w:hanging="360"/>
      </w:pPr>
      <w:rPr>
        <w:rFonts w:ascii="Symbol" w:hAnsi="Symbol" w:cs="Symbol" w:hint="default"/>
      </w:rPr>
    </w:lvl>
    <w:lvl w:ilvl="4">
      <w:start w:val="1"/>
      <w:numFmt w:val="bullet"/>
      <w:lvlText w:val="o"/>
      <w:lvlJc w:val="left"/>
      <w:pPr>
        <w:tabs>
          <w:tab w:val="num" w:pos="0"/>
        </w:tabs>
        <w:ind w:left="4164" w:hanging="360"/>
      </w:pPr>
      <w:rPr>
        <w:rFonts w:ascii="Courier New" w:hAnsi="Courier New" w:cs="Courier New" w:hint="default"/>
      </w:rPr>
    </w:lvl>
    <w:lvl w:ilvl="5">
      <w:start w:val="1"/>
      <w:numFmt w:val="bullet"/>
      <w:lvlText w:val=""/>
      <w:lvlJc w:val="left"/>
      <w:pPr>
        <w:tabs>
          <w:tab w:val="num" w:pos="0"/>
        </w:tabs>
        <w:ind w:left="4884" w:hanging="360"/>
      </w:pPr>
      <w:rPr>
        <w:rFonts w:ascii="Wingdings" w:hAnsi="Wingdings" w:cs="Wingdings" w:hint="default"/>
      </w:rPr>
    </w:lvl>
    <w:lvl w:ilvl="6">
      <w:start w:val="1"/>
      <w:numFmt w:val="bullet"/>
      <w:lvlText w:val=""/>
      <w:lvlJc w:val="left"/>
      <w:pPr>
        <w:tabs>
          <w:tab w:val="num" w:pos="0"/>
        </w:tabs>
        <w:ind w:left="5604" w:hanging="360"/>
      </w:pPr>
      <w:rPr>
        <w:rFonts w:ascii="Symbol" w:hAnsi="Symbol" w:cs="Symbol" w:hint="default"/>
      </w:rPr>
    </w:lvl>
    <w:lvl w:ilvl="7">
      <w:start w:val="1"/>
      <w:numFmt w:val="bullet"/>
      <w:lvlText w:val="o"/>
      <w:lvlJc w:val="left"/>
      <w:pPr>
        <w:tabs>
          <w:tab w:val="num" w:pos="0"/>
        </w:tabs>
        <w:ind w:left="6324" w:hanging="360"/>
      </w:pPr>
      <w:rPr>
        <w:rFonts w:ascii="Courier New" w:hAnsi="Courier New" w:cs="Courier New" w:hint="default"/>
      </w:rPr>
    </w:lvl>
    <w:lvl w:ilvl="8">
      <w:start w:val="1"/>
      <w:numFmt w:val="bullet"/>
      <w:lvlText w:val=""/>
      <w:lvlJc w:val="left"/>
      <w:pPr>
        <w:tabs>
          <w:tab w:val="num" w:pos="0"/>
        </w:tabs>
        <w:ind w:left="7044" w:hanging="360"/>
      </w:pPr>
      <w:rPr>
        <w:rFonts w:ascii="Wingdings" w:hAnsi="Wingdings" w:cs="Wingdings" w:hint="default"/>
      </w:rPr>
    </w:lvl>
  </w:abstractNum>
  <w:abstractNum w:abstractNumId="2">
    <w:lvl w:ilvl="0">
      <w:numFmt w:val="bullet"/>
      <w:lvlText w:val="–"/>
      <w:lvlJc w:val="left"/>
      <w:pPr>
        <w:tabs>
          <w:tab w:val="num" w:pos="536"/>
        </w:tabs>
        <w:ind w:left="536" w:hanging="360"/>
      </w:pPr>
      <w:rPr>
        <w:rFonts w:ascii="Times New Roman" w:hAnsi="Times New Roman" w:cs="Times New Roman" w:hint="default"/>
      </w:rPr>
    </w:lvl>
    <w:lvl w:ilvl="1">
      <w:start w:val="1"/>
      <w:numFmt w:val="bullet"/>
      <w:lvlText w:val="o"/>
      <w:lvlJc w:val="left"/>
      <w:pPr>
        <w:tabs>
          <w:tab w:val="num" w:pos="1256"/>
        </w:tabs>
        <w:ind w:left="1256" w:hanging="360"/>
      </w:pPr>
      <w:rPr>
        <w:rFonts w:ascii="Courier New" w:hAnsi="Courier New" w:cs="Courier New" w:hint="default"/>
      </w:rPr>
    </w:lvl>
    <w:lvl w:ilvl="2">
      <w:start w:val="1"/>
      <w:numFmt w:val="bullet"/>
      <w:lvlText w:val=""/>
      <w:lvlJc w:val="left"/>
      <w:pPr>
        <w:tabs>
          <w:tab w:val="num" w:pos="1976"/>
        </w:tabs>
        <w:ind w:left="1976" w:hanging="360"/>
      </w:pPr>
      <w:rPr>
        <w:rFonts w:ascii="Wingdings" w:hAnsi="Wingdings" w:cs="Wingdings" w:hint="default"/>
      </w:rPr>
    </w:lvl>
    <w:lvl w:ilvl="3">
      <w:start w:val="1"/>
      <w:numFmt w:val="bullet"/>
      <w:lvlText w:val=""/>
      <w:lvlJc w:val="left"/>
      <w:pPr>
        <w:tabs>
          <w:tab w:val="num" w:pos="2696"/>
        </w:tabs>
        <w:ind w:left="2696" w:hanging="360"/>
      </w:pPr>
      <w:rPr>
        <w:rFonts w:ascii="Symbol" w:hAnsi="Symbol" w:cs="Symbol" w:hint="default"/>
      </w:rPr>
    </w:lvl>
    <w:lvl w:ilvl="4">
      <w:start w:val="1"/>
      <w:numFmt w:val="bullet"/>
      <w:lvlText w:val="o"/>
      <w:lvlJc w:val="left"/>
      <w:pPr>
        <w:tabs>
          <w:tab w:val="num" w:pos="3416"/>
        </w:tabs>
        <w:ind w:left="3416" w:hanging="360"/>
      </w:pPr>
      <w:rPr>
        <w:rFonts w:ascii="Courier New" w:hAnsi="Courier New" w:cs="Courier New" w:hint="default"/>
      </w:rPr>
    </w:lvl>
    <w:lvl w:ilvl="5">
      <w:start w:val="1"/>
      <w:numFmt w:val="bullet"/>
      <w:lvlText w:val=""/>
      <w:lvlJc w:val="left"/>
      <w:pPr>
        <w:tabs>
          <w:tab w:val="num" w:pos="4136"/>
        </w:tabs>
        <w:ind w:left="4136" w:hanging="360"/>
      </w:pPr>
      <w:rPr>
        <w:rFonts w:ascii="Wingdings" w:hAnsi="Wingdings" w:cs="Wingdings" w:hint="default"/>
      </w:rPr>
    </w:lvl>
    <w:lvl w:ilvl="6">
      <w:start w:val="1"/>
      <w:numFmt w:val="bullet"/>
      <w:lvlText w:val=""/>
      <w:lvlJc w:val="left"/>
      <w:pPr>
        <w:tabs>
          <w:tab w:val="num" w:pos="4856"/>
        </w:tabs>
        <w:ind w:left="4856" w:hanging="360"/>
      </w:pPr>
      <w:rPr>
        <w:rFonts w:ascii="Symbol" w:hAnsi="Symbol" w:cs="Symbol" w:hint="default"/>
      </w:rPr>
    </w:lvl>
    <w:lvl w:ilvl="7">
      <w:start w:val="1"/>
      <w:numFmt w:val="bullet"/>
      <w:lvlText w:val="o"/>
      <w:lvlJc w:val="left"/>
      <w:pPr>
        <w:tabs>
          <w:tab w:val="num" w:pos="5576"/>
        </w:tabs>
        <w:ind w:left="5576" w:hanging="360"/>
      </w:pPr>
      <w:rPr>
        <w:rFonts w:ascii="Courier New" w:hAnsi="Courier New" w:cs="Courier New" w:hint="default"/>
      </w:rPr>
    </w:lvl>
    <w:lvl w:ilvl="8">
      <w:start w:val="1"/>
      <w:numFmt w:val="bullet"/>
      <w:lvlText w:val=""/>
      <w:lvlJc w:val="left"/>
      <w:pPr>
        <w:tabs>
          <w:tab w:val="num" w:pos="6296"/>
        </w:tabs>
        <w:ind w:left="6296" w:hanging="360"/>
      </w:pPr>
      <w:rPr>
        <w:rFonts w:ascii="Wingdings" w:hAnsi="Wingdings" w:cs="Wingdings" w:hint="default"/>
      </w:rPr>
    </w:lvl>
  </w:abstractNum>
  <w:abstractNum w:abstractNumId="3">
    <w:lvl w:ilvl="0">
      <w:start w:val="1"/>
      <w:numFmt w:val="decimal"/>
      <w:lvlText w:val="%1."/>
      <w:lvlJc w:val="left"/>
      <w:pPr>
        <w:tabs>
          <w:tab w:val="num" w:pos="0"/>
        </w:tabs>
        <w:ind w:left="496" w:hanging="360"/>
      </w:pPr>
      <w:rPr>
        <w:sz w:val="24"/>
        <w:b/>
        <w:szCs w:val="24"/>
        <w:bCs/>
        <w:color w:val="000000"/>
      </w:rPr>
    </w:lvl>
    <w:lvl w:ilvl="1">
      <w:start w:val="1"/>
      <w:numFmt w:val="lowerLetter"/>
      <w:lvlText w:val="%2."/>
      <w:lvlJc w:val="left"/>
      <w:pPr>
        <w:tabs>
          <w:tab w:val="num" w:pos="0"/>
        </w:tabs>
        <w:ind w:left="1216" w:hanging="360"/>
      </w:pPr>
    </w:lvl>
    <w:lvl w:ilvl="2">
      <w:start w:val="1"/>
      <w:numFmt w:val="lowerRoman"/>
      <w:lvlText w:val="%3."/>
      <w:lvlJc w:val="right"/>
      <w:pPr>
        <w:tabs>
          <w:tab w:val="num" w:pos="0"/>
        </w:tabs>
        <w:ind w:left="1936" w:hanging="180"/>
      </w:pPr>
    </w:lvl>
    <w:lvl w:ilvl="3">
      <w:start w:val="1"/>
      <w:numFmt w:val="decimal"/>
      <w:lvlText w:val="%4."/>
      <w:lvlJc w:val="left"/>
      <w:pPr>
        <w:tabs>
          <w:tab w:val="num" w:pos="0"/>
        </w:tabs>
        <w:ind w:left="2656" w:hanging="360"/>
      </w:pPr>
    </w:lvl>
    <w:lvl w:ilvl="4">
      <w:start w:val="1"/>
      <w:numFmt w:val="lowerLetter"/>
      <w:lvlText w:val="%5."/>
      <w:lvlJc w:val="left"/>
      <w:pPr>
        <w:tabs>
          <w:tab w:val="num" w:pos="0"/>
        </w:tabs>
        <w:ind w:left="3376" w:hanging="360"/>
      </w:pPr>
    </w:lvl>
    <w:lvl w:ilvl="5">
      <w:start w:val="1"/>
      <w:numFmt w:val="lowerRoman"/>
      <w:lvlText w:val="%6."/>
      <w:lvlJc w:val="right"/>
      <w:pPr>
        <w:tabs>
          <w:tab w:val="num" w:pos="0"/>
        </w:tabs>
        <w:ind w:left="4096" w:hanging="180"/>
      </w:pPr>
    </w:lvl>
    <w:lvl w:ilvl="6">
      <w:start w:val="1"/>
      <w:numFmt w:val="decimal"/>
      <w:lvlText w:val="%7."/>
      <w:lvlJc w:val="left"/>
      <w:pPr>
        <w:tabs>
          <w:tab w:val="num" w:pos="0"/>
        </w:tabs>
        <w:ind w:left="4816" w:hanging="360"/>
      </w:pPr>
    </w:lvl>
    <w:lvl w:ilvl="7">
      <w:start w:val="1"/>
      <w:numFmt w:val="lowerLetter"/>
      <w:lvlText w:val="%8."/>
      <w:lvlJc w:val="left"/>
      <w:pPr>
        <w:tabs>
          <w:tab w:val="num" w:pos="0"/>
        </w:tabs>
        <w:ind w:left="5536" w:hanging="360"/>
      </w:pPr>
    </w:lvl>
    <w:lvl w:ilvl="8">
      <w:start w:val="1"/>
      <w:numFmt w:val="lowerRoman"/>
      <w:lvlText w:val="%9."/>
      <w:lvlJc w:val="right"/>
      <w:pPr>
        <w:tabs>
          <w:tab w:val="num" w:pos="0"/>
        </w:tabs>
        <w:ind w:left="6256" w:hanging="180"/>
      </w:p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3"/>
      <w:numFmt w:val="decimal"/>
      <w:lvlText w:val="%1."/>
      <w:lvlJc w:val="left"/>
      <w:pPr>
        <w:tabs>
          <w:tab w:val="num" w:pos="0"/>
        </w:tabs>
        <w:ind w:left="496" w:hanging="360"/>
      </w:pPr>
      <w:rPr>
        <w:i/>
      </w:rPr>
    </w:lvl>
    <w:lvl w:ilvl="1">
      <w:start w:val="1"/>
      <w:numFmt w:val="lowerLetter"/>
      <w:lvlText w:val="%2."/>
      <w:lvlJc w:val="left"/>
      <w:pPr>
        <w:tabs>
          <w:tab w:val="num" w:pos="0"/>
        </w:tabs>
        <w:ind w:left="1216" w:hanging="360"/>
      </w:pPr>
    </w:lvl>
    <w:lvl w:ilvl="2">
      <w:start w:val="1"/>
      <w:numFmt w:val="lowerRoman"/>
      <w:lvlText w:val="%3."/>
      <w:lvlJc w:val="right"/>
      <w:pPr>
        <w:tabs>
          <w:tab w:val="num" w:pos="0"/>
        </w:tabs>
        <w:ind w:left="1936" w:hanging="180"/>
      </w:pPr>
    </w:lvl>
    <w:lvl w:ilvl="3">
      <w:start w:val="1"/>
      <w:numFmt w:val="decimal"/>
      <w:lvlText w:val="%4."/>
      <w:lvlJc w:val="left"/>
      <w:pPr>
        <w:tabs>
          <w:tab w:val="num" w:pos="0"/>
        </w:tabs>
        <w:ind w:left="2656" w:hanging="360"/>
      </w:pPr>
    </w:lvl>
    <w:lvl w:ilvl="4">
      <w:start w:val="1"/>
      <w:numFmt w:val="lowerLetter"/>
      <w:lvlText w:val="%5."/>
      <w:lvlJc w:val="left"/>
      <w:pPr>
        <w:tabs>
          <w:tab w:val="num" w:pos="0"/>
        </w:tabs>
        <w:ind w:left="3376" w:hanging="360"/>
      </w:pPr>
    </w:lvl>
    <w:lvl w:ilvl="5">
      <w:start w:val="1"/>
      <w:numFmt w:val="lowerRoman"/>
      <w:lvlText w:val="%6."/>
      <w:lvlJc w:val="right"/>
      <w:pPr>
        <w:tabs>
          <w:tab w:val="num" w:pos="0"/>
        </w:tabs>
        <w:ind w:left="4096" w:hanging="180"/>
      </w:pPr>
    </w:lvl>
    <w:lvl w:ilvl="6">
      <w:start w:val="1"/>
      <w:numFmt w:val="decimal"/>
      <w:lvlText w:val="%7."/>
      <w:lvlJc w:val="left"/>
      <w:pPr>
        <w:tabs>
          <w:tab w:val="num" w:pos="0"/>
        </w:tabs>
        <w:ind w:left="4816" w:hanging="360"/>
      </w:pPr>
    </w:lvl>
    <w:lvl w:ilvl="7">
      <w:start w:val="1"/>
      <w:numFmt w:val="lowerLetter"/>
      <w:lvlText w:val="%8."/>
      <w:lvlJc w:val="left"/>
      <w:pPr>
        <w:tabs>
          <w:tab w:val="num" w:pos="0"/>
        </w:tabs>
        <w:ind w:left="5536" w:hanging="360"/>
      </w:pPr>
    </w:lvl>
    <w:lvl w:ilvl="8">
      <w:start w:val="1"/>
      <w:numFmt w:val="lowerRoman"/>
      <w:lvlText w:val="%9."/>
      <w:lvlJc w:val="right"/>
      <w:pPr>
        <w:tabs>
          <w:tab w:val="num" w:pos="0"/>
        </w:tabs>
        <w:ind w:left="6256" w:hanging="180"/>
      </w:pPr>
    </w:lvl>
  </w:abstractNum>
  <w:abstractNum w:abstractNumId="10">
    <w:lvl w:ilvl="0">
      <w:start w:val="1"/>
      <w:numFmt w:val="decimal"/>
      <w:lvlText w:val="%1"/>
      <w:lvlJc w:val="left"/>
      <w:pPr>
        <w:tabs>
          <w:tab w:val="num" w:pos="0"/>
        </w:tabs>
        <w:ind w:left="360" w:hanging="360"/>
      </w:pPr>
    </w:lvl>
    <w:lvl w:ilvl="1">
      <w:start w:val="2"/>
      <w:numFmt w:val="decimal"/>
      <w:lvlText w:val="%1.%2"/>
      <w:lvlJc w:val="left"/>
      <w:pPr>
        <w:tabs>
          <w:tab w:val="num" w:pos="0"/>
        </w:tabs>
        <w:ind w:left="786"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96"/>
  <w:embedSystemFonts/>
  <w:defaultTabStop w:val="708"/>
  <w:autoHyphenation w:val="true"/>
  <w:doNotHyphenateCap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footer"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Hyperlink" w:locked="1" w:semiHidden="0" w:unhideWhenUsed="0"/>
    <w:lsdException w:name="Strong" w:locked="1" w:uiPriority="0" w:semiHidden="0" w:unhideWhenUsed="0" w:qFormat="1"/>
    <w:lsdException w:name="Emphasis" w:locked="1" w:uiPriority="0" w:semiHidden="0" w:unhideWhenUsed="0" w:qFormat="1"/>
    <w:lsdException w:name="Normal (Web)" w:locked="1" w:uiPriority="0" w:semiHidden="0" w:unhideWhenUsed="0" w:qFormat="1"/>
    <w:lsdException w:name="HTML Preformatted" w:locked="1" w:uiPriority="0" w:semiHidden="0" w:unhideWhenUsed="0"/>
    <w:lsdException w:name="Table Grid" w:locked="1"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b421a"/>
    <w:pPr>
      <w:widowControl/>
      <w:suppressAutoHyphens w:val="true"/>
      <w:bidi w:val="0"/>
      <w:spacing w:before="0" w:after="0"/>
      <w:jc w:val="left"/>
    </w:pPr>
    <w:rPr>
      <w:rFonts w:ascii="Times New Roman" w:hAnsi="Times New Roman" w:eastAsia="Times New Roman" w:cs="Times New Roman"/>
      <w:color w:val="auto"/>
      <w:kern w:val="0"/>
      <w:sz w:val="24"/>
      <w:szCs w:val="24"/>
      <w:lang w:eastAsia="ru-RU" w:val="uk-UA" w:bidi="ar-SA"/>
    </w:rPr>
  </w:style>
  <w:style w:type="paragraph" w:styleId="1">
    <w:name w:val="Heading 1"/>
    <w:basedOn w:val="Normal"/>
    <w:next w:val="Normal"/>
    <w:link w:val="10"/>
    <w:qFormat/>
    <w:locked/>
    <w:rsid w:val="0044551f"/>
    <w:pPr>
      <w:keepNext w:val="true"/>
      <w:suppressAutoHyphens w:val="false"/>
      <w:spacing w:before="240" w:after="60"/>
      <w:outlineLvl w:val="0"/>
    </w:pPr>
    <w:rPr>
      <w:rFonts w:ascii="Arial" w:hAnsi="Arial" w:cs="Arial"/>
      <w:b/>
      <w:bCs/>
      <w:kern w:val="2"/>
      <w:sz w:val="32"/>
      <w:szCs w:val="32"/>
    </w:rPr>
  </w:style>
  <w:style w:type="character" w:styleId="DefaultParagraphFont" w:default="1">
    <w:name w:val="Default Paragraph Font"/>
    <w:uiPriority w:val="1"/>
    <w:semiHidden/>
    <w:unhideWhenUsed/>
    <w:qFormat/>
    <w:rPr/>
  </w:style>
  <w:style w:type="character" w:styleId="Strong">
    <w:name w:val="Strong"/>
    <w:basedOn w:val="DefaultParagraphFont"/>
    <w:uiPriority w:val="99"/>
    <w:qFormat/>
    <w:rsid w:val="00ab421a"/>
    <w:rPr>
      <w:b/>
      <w:bCs/>
    </w:rPr>
  </w:style>
  <w:style w:type="character" w:styleId="11" w:customStyle="1">
    <w:name w:val="Обычный (веб) Знак1"/>
    <w:uiPriority w:val="99"/>
    <w:qFormat/>
    <w:locked/>
    <w:rsid w:val="00ab421a"/>
    <w:rPr>
      <w:sz w:val="24"/>
      <w:szCs w:val="24"/>
    </w:rPr>
  </w:style>
  <w:style w:type="character" w:styleId="Style13">
    <w:name w:val="Гіперпосилання"/>
    <w:basedOn w:val="DefaultParagraphFont"/>
    <w:uiPriority w:val="99"/>
    <w:locked/>
    <w:rsid w:val="0044551f"/>
    <w:rPr>
      <w:color w:val="0000FF"/>
      <w:u w:val="single"/>
    </w:rPr>
  </w:style>
  <w:style w:type="character" w:styleId="NormalWebChar" w:customStyle="1">
    <w:name w:val="Normal (Web) Char"/>
    <w:uiPriority w:val="99"/>
    <w:qFormat/>
    <w:locked/>
    <w:rsid w:val="00ab421a"/>
    <w:rPr>
      <w:rFonts w:ascii="Times New Roman" w:hAnsi="Times New Roman" w:cs="Times New Roman"/>
      <w:sz w:val="24"/>
      <w:szCs w:val="24"/>
      <w:lang w:eastAsia="ru-RU"/>
    </w:rPr>
  </w:style>
  <w:style w:type="character" w:styleId="Pagenumber">
    <w:name w:val="page number"/>
    <w:basedOn w:val="DefaultParagraphFont"/>
    <w:uiPriority w:val="99"/>
    <w:qFormat/>
    <w:rsid w:val="00ab421a"/>
    <w:rPr/>
  </w:style>
  <w:style w:type="character" w:styleId="Style14" w:customStyle="1">
    <w:name w:val="Текст выноски Знак"/>
    <w:uiPriority w:val="99"/>
    <w:qFormat/>
    <w:locked/>
    <w:rsid w:val="00ab421a"/>
    <w:rPr>
      <w:rFonts w:ascii="Tahoma" w:hAnsi="Tahoma" w:cs="Tahoma"/>
      <w:sz w:val="16"/>
      <w:szCs w:val="16"/>
      <w:lang w:eastAsia="ru-RU"/>
    </w:rPr>
  </w:style>
  <w:style w:type="character" w:styleId="5" w:customStyle="1">
    <w:name w:val="Заголовок 5 Знак"/>
    <w:link w:val="Heading51"/>
    <w:uiPriority w:val="99"/>
    <w:qFormat/>
    <w:locked/>
    <w:rsid w:val="00ab421a"/>
    <w:rPr>
      <w:b/>
      <w:bCs/>
      <w:i/>
      <w:iCs/>
      <w:sz w:val="26"/>
      <w:szCs w:val="26"/>
      <w:lang w:val="uk-UA" w:eastAsia="ru-RU"/>
    </w:rPr>
  </w:style>
  <w:style w:type="character" w:styleId="12" w:customStyle="1">
    <w:name w:val="Основной шрифт абзаца1"/>
    <w:link w:val="13"/>
    <w:qFormat/>
    <w:locked/>
    <w:rsid w:val="00ab421a"/>
    <w:rPr>
      <w:sz w:val="24"/>
      <w:szCs w:val="24"/>
      <w:lang w:val="uk-UA" w:eastAsia="ru-RU"/>
    </w:rPr>
  </w:style>
  <w:style w:type="character" w:styleId="4" w:customStyle="1">
    <w:name w:val="Знак Знак4"/>
    <w:uiPriority w:val="99"/>
    <w:qFormat/>
    <w:locked/>
    <w:rsid w:val="00ab421a"/>
    <w:rPr>
      <w:sz w:val="24"/>
      <w:szCs w:val="24"/>
    </w:rPr>
  </w:style>
  <w:style w:type="character" w:styleId="2" w:customStyle="1">
    <w:name w:val="Знак2 Знак Знак"/>
    <w:uiPriority w:val="99"/>
    <w:qFormat/>
    <w:locked/>
    <w:rsid w:val="00ab421a"/>
    <w:rPr>
      <w:sz w:val="24"/>
      <w:szCs w:val="24"/>
    </w:rPr>
  </w:style>
  <w:style w:type="character" w:styleId="HTML" w:customStyle="1">
    <w:name w:val="Стандартный HTML Знак"/>
    <w:uiPriority w:val="99"/>
    <w:semiHidden/>
    <w:qFormat/>
    <w:locked/>
    <w:rsid w:val="00ab421a"/>
    <w:rPr>
      <w:rFonts w:ascii="Courier New" w:hAnsi="Courier New" w:cs="Courier New"/>
      <w:lang w:val="uk-UA" w:eastAsia="uk-UA"/>
    </w:rPr>
  </w:style>
  <w:style w:type="character" w:styleId="Infocontact" w:customStyle="1">
    <w:name w:val="info_contact"/>
    <w:uiPriority w:val="99"/>
    <w:qFormat/>
    <w:rsid w:val="00ab421a"/>
    <w:rPr/>
  </w:style>
  <w:style w:type="character" w:styleId="21" w:customStyle="1">
    <w:name w:val="Основной текст (2)_"/>
    <w:uiPriority w:val="99"/>
    <w:qFormat/>
    <w:locked/>
    <w:rsid w:val="00ab421a"/>
    <w:rPr/>
  </w:style>
  <w:style w:type="character" w:styleId="22" w:customStyle="1">
    <w:name w:val="Основной текст (2) + Курсив"/>
    <w:link w:val="210"/>
    <w:uiPriority w:val="99"/>
    <w:qFormat/>
    <w:locked/>
    <w:rsid w:val="00ab421a"/>
    <w:rPr>
      <w:i/>
      <w:iCs/>
    </w:rPr>
  </w:style>
  <w:style w:type="character" w:styleId="221" w:customStyle="1">
    <w:name w:val="Основной текст (2)2"/>
    <w:uiPriority w:val="99"/>
    <w:qFormat/>
    <w:rsid w:val="00ab421a"/>
    <w:rPr>
      <w:u w:val="single"/>
    </w:rPr>
  </w:style>
  <w:style w:type="character" w:styleId="23" w:customStyle="1">
    <w:name w:val="Основной текст (2)"/>
    <w:uiPriority w:val="99"/>
    <w:qFormat/>
    <w:rsid w:val="00ab421a"/>
    <w:rPr>
      <w:rFonts w:ascii="Times New Roman" w:hAnsi="Times New Roman" w:cs="Times New Roman"/>
      <w:u w:val="none"/>
    </w:rPr>
  </w:style>
  <w:style w:type="character" w:styleId="24" w:customStyle="1">
    <w:name w:val="Основной текст (2)4"/>
    <w:uiPriority w:val="99"/>
    <w:qFormat/>
    <w:rsid w:val="00ab421a"/>
    <w:rPr>
      <w:rFonts w:ascii="Times New Roman" w:hAnsi="Times New Roman" w:cs="Times New Roman"/>
      <w:u w:val="none"/>
    </w:rPr>
  </w:style>
  <w:style w:type="character" w:styleId="St" w:customStyle="1">
    <w:name w:val="st"/>
    <w:basedOn w:val="DefaultParagraphFont"/>
    <w:uiPriority w:val="99"/>
    <w:qFormat/>
    <w:rsid w:val="00ab421a"/>
    <w:rPr/>
  </w:style>
  <w:style w:type="character" w:styleId="Style15" w:customStyle="1">
    <w:name w:val="Виділення"/>
    <w:basedOn w:val="DefaultParagraphFont"/>
    <w:uiPriority w:val="99"/>
    <w:qFormat/>
    <w:rsid w:val="00ab421a"/>
    <w:rPr>
      <w:i/>
      <w:iCs/>
    </w:rPr>
  </w:style>
  <w:style w:type="character" w:styleId="Style16" w:customStyle="1">
    <w:name w:val="Верхний колонтитул Знак"/>
    <w:uiPriority w:val="99"/>
    <w:qFormat/>
    <w:locked/>
    <w:rsid w:val="00ab421a"/>
    <w:rPr>
      <w:sz w:val="24"/>
      <w:szCs w:val="24"/>
      <w:lang w:eastAsia="ru-RU"/>
    </w:rPr>
  </w:style>
  <w:style w:type="character" w:styleId="Rvts0" w:customStyle="1">
    <w:name w:val="rvts0"/>
    <w:basedOn w:val="DefaultParagraphFont"/>
    <w:uiPriority w:val="99"/>
    <w:qFormat/>
    <w:rsid w:val="00ab421a"/>
    <w:rPr/>
  </w:style>
  <w:style w:type="character" w:styleId="Annotationreference">
    <w:name w:val="annotation reference"/>
    <w:basedOn w:val="DefaultParagraphFont"/>
    <w:uiPriority w:val="99"/>
    <w:semiHidden/>
    <w:qFormat/>
    <w:rsid w:val="00ab421a"/>
    <w:rPr>
      <w:sz w:val="16"/>
      <w:szCs w:val="16"/>
    </w:rPr>
  </w:style>
  <w:style w:type="character" w:styleId="Web" w:customStyle="1">
    <w:name w:val="Обычный (Web) Знак"/>
    <w:uiPriority w:val="99"/>
    <w:qFormat/>
    <w:locked/>
    <w:rsid w:val="00ab421a"/>
    <w:rPr>
      <w:sz w:val="24"/>
      <w:szCs w:val="24"/>
      <w:lang w:val="ru-RU" w:eastAsia="ru-RU"/>
    </w:rPr>
  </w:style>
  <w:style w:type="character" w:styleId="WW8Num2z0" w:customStyle="1">
    <w:name w:val="WW8Num2z0"/>
    <w:uiPriority w:val="99"/>
    <w:qFormat/>
    <w:rsid w:val="00ab421a"/>
    <w:rPr>
      <w:rFonts w:ascii="Times New Roman" w:hAnsi="Times New Roman" w:cs="Times New Roman"/>
    </w:rPr>
  </w:style>
  <w:style w:type="character" w:styleId="WW8Num26z0" w:customStyle="1">
    <w:name w:val="WW8Num26z0"/>
    <w:uiPriority w:val="99"/>
    <w:qFormat/>
    <w:rsid w:val="00ab421a"/>
    <w:rPr>
      <w:rFonts w:ascii="Times New Roman" w:hAnsi="Times New Roman" w:cs="Times New Roman"/>
    </w:rPr>
  </w:style>
  <w:style w:type="character" w:styleId="Style17" w:customStyle="1">
    <w:name w:val="Без интервала Знак"/>
    <w:qFormat/>
    <w:rsid w:val="00ab421a"/>
    <w:rPr>
      <w:rFonts w:eastAsia="Times New Roman"/>
      <w:sz w:val="24"/>
      <w:szCs w:val="24"/>
      <w:lang w:val="ru-RU" w:eastAsia="ar-SA" w:bidi="ar-SA"/>
    </w:rPr>
  </w:style>
  <w:style w:type="character" w:styleId="Normal1" w:customStyle="1">
    <w:name w:val="Normal Знак"/>
    <w:uiPriority w:val="99"/>
    <w:qFormat/>
    <w:locked/>
    <w:rsid w:val="00ab421a"/>
    <w:rPr>
      <w:rFonts w:ascii="Arial" w:hAnsi="Arial" w:cs="Arial"/>
      <w:color w:val="000000"/>
      <w:lang w:val="uk-UA" w:eastAsia="uk-UA"/>
    </w:rPr>
  </w:style>
  <w:style w:type="character" w:styleId="WW8Num1z0" w:customStyle="1">
    <w:name w:val="WW8Num1z0"/>
    <w:uiPriority w:val="99"/>
    <w:qFormat/>
    <w:rsid w:val="00ab421a"/>
    <w:rPr/>
  </w:style>
  <w:style w:type="character" w:styleId="Style18" w:customStyle="1">
    <w:name w:val="Нижний колонтитул Знак"/>
    <w:basedOn w:val="DefaultParagraphFont"/>
    <w:uiPriority w:val="99"/>
    <w:qFormat/>
    <w:rsid w:val="00ab421a"/>
    <w:rPr>
      <w:sz w:val="24"/>
      <w:szCs w:val="24"/>
      <w:lang w:eastAsia="ru-RU"/>
    </w:rPr>
  </w:style>
  <w:style w:type="character" w:styleId="Style19" w:customStyle="1">
    <w:name w:val="Абзац списка Знак"/>
    <w:uiPriority w:val="99"/>
    <w:qFormat/>
    <w:locked/>
    <w:rsid w:val="00ab421a"/>
    <w:rPr>
      <w:sz w:val="24"/>
      <w:szCs w:val="24"/>
      <w:lang w:eastAsia="ru-RU"/>
    </w:rPr>
  </w:style>
  <w:style w:type="character" w:styleId="Style20" w:customStyle="1">
    <w:name w:val="Основной текст Знак"/>
    <w:basedOn w:val="DefaultParagraphFont"/>
    <w:link w:val="ae"/>
    <w:uiPriority w:val="99"/>
    <w:semiHidden/>
    <w:qFormat/>
    <w:locked/>
    <w:rsid w:val="00b31bf4"/>
    <w:rPr>
      <w:sz w:val="24"/>
      <w:szCs w:val="24"/>
      <w:lang w:eastAsia="ru-RU"/>
    </w:rPr>
  </w:style>
  <w:style w:type="character" w:styleId="Style21" w:customStyle="1">
    <w:name w:val="Название Знак"/>
    <w:basedOn w:val="DefaultParagraphFont"/>
    <w:link w:val="af4"/>
    <w:uiPriority w:val="99"/>
    <w:qFormat/>
    <w:locked/>
    <w:rsid w:val="00b31bf4"/>
    <w:rPr>
      <w:rFonts w:ascii="Cambria" w:hAnsi="Cambria" w:cs="Cambria"/>
      <w:b/>
      <w:bCs/>
      <w:kern w:val="2"/>
      <w:sz w:val="32"/>
      <w:szCs w:val="32"/>
      <w:lang w:eastAsia="ru-RU"/>
    </w:rPr>
  </w:style>
  <w:style w:type="character" w:styleId="Style22" w:customStyle="1">
    <w:name w:val="Основной текст с отступом Знак"/>
    <w:basedOn w:val="DefaultParagraphFont"/>
    <w:link w:val="af6"/>
    <w:uiPriority w:val="99"/>
    <w:semiHidden/>
    <w:qFormat/>
    <w:locked/>
    <w:rsid w:val="00b31bf4"/>
    <w:rPr>
      <w:sz w:val="24"/>
      <w:szCs w:val="24"/>
      <w:lang w:eastAsia="ru-RU"/>
    </w:rPr>
  </w:style>
  <w:style w:type="character" w:styleId="25" w:customStyle="1">
    <w:name w:val="Основной текст с отступом 2 Знак"/>
    <w:basedOn w:val="DefaultParagraphFont"/>
    <w:link w:val="25"/>
    <w:uiPriority w:val="99"/>
    <w:semiHidden/>
    <w:qFormat/>
    <w:locked/>
    <w:rsid w:val="00b31bf4"/>
    <w:rPr>
      <w:sz w:val="24"/>
      <w:szCs w:val="24"/>
      <w:lang w:eastAsia="ru-RU"/>
    </w:rPr>
  </w:style>
  <w:style w:type="character" w:styleId="13" w:customStyle="1">
    <w:name w:val="Текст выноски Знак1"/>
    <w:basedOn w:val="DefaultParagraphFont"/>
    <w:link w:val="afb"/>
    <w:uiPriority w:val="99"/>
    <w:semiHidden/>
    <w:qFormat/>
    <w:locked/>
    <w:rsid w:val="00b31bf4"/>
    <w:rPr>
      <w:sz w:val="2"/>
      <w:szCs w:val="2"/>
      <w:lang w:eastAsia="ru-RU"/>
    </w:rPr>
  </w:style>
  <w:style w:type="character" w:styleId="HTML1" w:customStyle="1">
    <w:name w:val="Стандартный HTML Знак1"/>
    <w:basedOn w:val="DefaultParagraphFont"/>
    <w:link w:val="HTML0"/>
    <w:uiPriority w:val="99"/>
    <w:semiHidden/>
    <w:qFormat/>
    <w:locked/>
    <w:rsid w:val="00b31bf4"/>
    <w:rPr>
      <w:rFonts w:ascii="Courier New" w:hAnsi="Courier New" w:cs="Courier New"/>
      <w:sz w:val="20"/>
      <w:szCs w:val="20"/>
      <w:lang w:eastAsia="ru-RU"/>
    </w:rPr>
  </w:style>
  <w:style w:type="character" w:styleId="Style23" w:customStyle="1">
    <w:name w:val="Текст примечания Знак"/>
    <w:basedOn w:val="DefaultParagraphFont"/>
    <w:link w:val="afe"/>
    <w:uiPriority w:val="99"/>
    <w:semiHidden/>
    <w:qFormat/>
    <w:locked/>
    <w:rsid w:val="00b31bf4"/>
    <w:rPr>
      <w:sz w:val="20"/>
      <w:szCs w:val="20"/>
      <w:lang w:eastAsia="ru-RU"/>
    </w:rPr>
  </w:style>
  <w:style w:type="character" w:styleId="Style24" w:customStyle="1">
    <w:name w:val="Тема примечания Знак"/>
    <w:basedOn w:val="Style23"/>
    <w:link w:val="aff0"/>
    <w:uiPriority w:val="99"/>
    <w:semiHidden/>
    <w:qFormat/>
    <w:locked/>
    <w:rsid w:val="00b31bf4"/>
    <w:rPr>
      <w:b/>
      <w:bCs/>
      <w:sz w:val="20"/>
      <w:szCs w:val="20"/>
      <w:lang w:eastAsia="ru-RU"/>
    </w:rPr>
  </w:style>
  <w:style w:type="character" w:styleId="14" w:customStyle="1">
    <w:name w:val="Верхний колонтитул Знак1"/>
    <w:basedOn w:val="DefaultParagraphFont"/>
    <w:link w:val="aff7"/>
    <w:uiPriority w:val="99"/>
    <w:qFormat/>
    <w:locked/>
    <w:rsid w:val="00ea549a"/>
    <w:rPr>
      <w:sz w:val="24"/>
      <w:szCs w:val="24"/>
      <w:lang w:eastAsia="ru-RU"/>
    </w:rPr>
  </w:style>
  <w:style w:type="character" w:styleId="15" w:customStyle="1">
    <w:name w:val="Нижний колонтитул Знак1"/>
    <w:basedOn w:val="DefaultParagraphFont"/>
    <w:link w:val="aff8"/>
    <w:uiPriority w:val="99"/>
    <w:qFormat/>
    <w:locked/>
    <w:rsid w:val="00ea549a"/>
    <w:rPr>
      <w:sz w:val="24"/>
      <w:szCs w:val="24"/>
      <w:lang w:eastAsia="ru-RU"/>
    </w:rPr>
  </w:style>
  <w:style w:type="character" w:styleId="16" w:customStyle="1">
    <w:name w:val="Заголовок 1 Знак"/>
    <w:basedOn w:val="DefaultParagraphFont"/>
    <w:link w:val="1"/>
    <w:qFormat/>
    <w:rsid w:val="0044551f"/>
    <w:rPr>
      <w:rFonts w:ascii="Arial" w:hAnsi="Arial" w:cs="Arial"/>
      <w:b/>
      <w:bCs/>
      <w:kern w:val="2"/>
      <w:sz w:val="32"/>
      <w:szCs w:val="32"/>
      <w:lang w:eastAsia="ru-RU"/>
    </w:rPr>
  </w:style>
  <w:style w:type="character" w:styleId="26" w:customStyle="1">
    <w:name w:val="Основной текст 2 Знак"/>
    <w:basedOn w:val="DefaultParagraphFont"/>
    <w:link w:val="28"/>
    <w:uiPriority w:val="99"/>
    <w:semiHidden/>
    <w:qFormat/>
    <w:rsid w:val="00f57b83"/>
    <w:rPr>
      <w:sz w:val="24"/>
      <w:szCs w:val="24"/>
      <w:lang w:eastAsia="ru-RU"/>
    </w:rPr>
  </w:style>
  <w:style w:type="paragraph" w:styleId="Style25" w:customStyle="1">
    <w:name w:val="Заголовок"/>
    <w:basedOn w:val="Normal"/>
    <w:next w:val="Style26"/>
    <w:uiPriority w:val="99"/>
    <w:qFormat/>
    <w:rsid w:val="00305b3f"/>
    <w:pPr>
      <w:keepNext w:val="true"/>
      <w:spacing w:before="240" w:after="120"/>
    </w:pPr>
    <w:rPr>
      <w:rFonts w:ascii="Liberation Sans" w:hAnsi="Liberation Sans" w:eastAsia="Microsoft YaHei" w:cs="Liberation Sans"/>
      <w:sz w:val="28"/>
      <w:szCs w:val="28"/>
    </w:rPr>
  </w:style>
  <w:style w:type="paragraph" w:styleId="Style26">
    <w:name w:val="Body Text"/>
    <w:basedOn w:val="Normal"/>
    <w:link w:val="af"/>
    <w:uiPriority w:val="99"/>
    <w:rsid w:val="00ab421a"/>
    <w:pPr/>
    <w:rPr>
      <w:b/>
      <w:bCs/>
      <w:sz w:val="20"/>
      <w:szCs w:val="20"/>
    </w:rPr>
  </w:style>
  <w:style w:type="paragraph" w:styleId="Style27">
    <w:name w:val="List"/>
    <w:basedOn w:val="Normal"/>
    <w:uiPriority w:val="99"/>
    <w:rsid w:val="00ab421a"/>
    <w:pPr>
      <w:widowControl w:val="false"/>
      <w:spacing w:lineRule="auto" w:line="336"/>
      <w:ind w:left="283" w:hanging="283"/>
    </w:pPr>
    <w:rPr>
      <w:sz w:val="20"/>
      <w:szCs w:val="20"/>
    </w:rPr>
  </w:style>
  <w:style w:type="paragraph" w:styleId="Style28">
    <w:name w:val="Caption"/>
    <w:basedOn w:val="Normal"/>
    <w:qFormat/>
    <w:pPr>
      <w:suppressLineNumbers/>
      <w:spacing w:before="120" w:after="120"/>
    </w:pPr>
    <w:rPr>
      <w:rFonts w:cs="Lucida Sans"/>
      <w:i/>
      <w:iCs/>
      <w:sz w:val="24"/>
      <w:szCs w:val="24"/>
    </w:rPr>
  </w:style>
  <w:style w:type="paragraph" w:styleId="Style29" w:customStyle="1">
    <w:name w:val="Покажчик"/>
    <w:basedOn w:val="Normal"/>
    <w:uiPriority w:val="99"/>
    <w:qFormat/>
    <w:rsid w:val="00305b3f"/>
    <w:pPr>
      <w:suppressLineNumbers/>
    </w:pPr>
    <w:rPr/>
  </w:style>
  <w:style w:type="paragraph" w:styleId="Heading11" w:customStyle="1">
    <w:name w:val="Heading 11"/>
    <w:basedOn w:val="Normal"/>
    <w:next w:val="Normal"/>
    <w:uiPriority w:val="99"/>
    <w:qFormat/>
    <w:rsid w:val="00ab421a"/>
    <w:pPr>
      <w:keepNext w:val="true"/>
      <w:spacing w:before="240" w:after="60"/>
      <w:outlineLvl w:val="0"/>
    </w:pPr>
    <w:rPr>
      <w:rFonts w:ascii="Arial" w:hAnsi="Arial" w:cs="Arial"/>
      <w:b/>
      <w:bCs/>
      <w:kern w:val="2"/>
      <w:sz w:val="32"/>
      <w:szCs w:val="32"/>
    </w:rPr>
  </w:style>
  <w:style w:type="paragraph" w:styleId="Heading21" w:customStyle="1">
    <w:name w:val="Heading 21"/>
    <w:basedOn w:val="Normal"/>
    <w:uiPriority w:val="99"/>
    <w:qFormat/>
    <w:rsid w:val="00ab421a"/>
    <w:pPr>
      <w:spacing w:beforeAutospacing="1" w:afterAutospacing="1"/>
      <w:outlineLvl w:val="1"/>
    </w:pPr>
    <w:rPr>
      <w:b/>
      <w:bCs/>
      <w:sz w:val="36"/>
      <w:szCs w:val="36"/>
      <w:lang w:val="ru-RU"/>
    </w:rPr>
  </w:style>
  <w:style w:type="paragraph" w:styleId="Heading31" w:customStyle="1">
    <w:name w:val="Heading 31"/>
    <w:basedOn w:val="Normal"/>
    <w:uiPriority w:val="99"/>
    <w:qFormat/>
    <w:rsid w:val="00ab421a"/>
    <w:pPr>
      <w:spacing w:beforeAutospacing="1" w:afterAutospacing="1"/>
      <w:outlineLvl w:val="2"/>
    </w:pPr>
    <w:rPr>
      <w:b/>
      <w:bCs/>
      <w:sz w:val="27"/>
      <w:szCs w:val="27"/>
      <w:lang w:val="ru-RU"/>
    </w:rPr>
  </w:style>
  <w:style w:type="paragraph" w:styleId="Heading41" w:customStyle="1">
    <w:name w:val="Heading 41"/>
    <w:basedOn w:val="Normal"/>
    <w:next w:val="Normal"/>
    <w:uiPriority w:val="99"/>
    <w:qFormat/>
    <w:rsid w:val="00ab421a"/>
    <w:pPr>
      <w:keepNext w:val="true"/>
      <w:spacing w:before="240" w:after="60"/>
      <w:outlineLvl w:val="3"/>
    </w:pPr>
    <w:rPr>
      <w:b/>
      <w:bCs/>
      <w:sz w:val="28"/>
      <w:szCs w:val="28"/>
      <w:lang w:val="ru-RU"/>
    </w:rPr>
  </w:style>
  <w:style w:type="paragraph" w:styleId="Heading51" w:customStyle="1">
    <w:name w:val="Heading 51"/>
    <w:basedOn w:val="Normal"/>
    <w:next w:val="Normal"/>
    <w:link w:val="5"/>
    <w:uiPriority w:val="99"/>
    <w:qFormat/>
    <w:rsid w:val="00ab421a"/>
    <w:pPr>
      <w:spacing w:before="240" w:after="60"/>
      <w:outlineLvl w:val="4"/>
    </w:pPr>
    <w:rPr>
      <w:b/>
      <w:bCs/>
      <w:i/>
      <w:iCs/>
      <w:sz w:val="26"/>
      <w:szCs w:val="26"/>
    </w:rPr>
  </w:style>
  <w:style w:type="paragraph" w:styleId="Caption1" w:customStyle="1">
    <w:name w:val="Caption1"/>
    <w:basedOn w:val="Normal"/>
    <w:uiPriority w:val="99"/>
    <w:qFormat/>
    <w:rsid w:val="00305b3f"/>
    <w:pPr>
      <w:suppressLineNumbers/>
      <w:spacing w:before="120" w:after="120"/>
    </w:pPr>
    <w:rPr>
      <w:i/>
      <w:iCs/>
    </w:rPr>
  </w:style>
  <w:style w:type="paragraph" w:styleId="NormalWeb">
    <w:name w:val="Normal (Web)"/>
    <w:basedOn w:val="Normal"/>
    <w:qFormat/>
    <w:rsid w:val="00ab421a"/>
    <w:pPr>
      <w:spacing w:beforeAutospacing="1" w:afterAutospacing="1"/>
    </w:pPr>
    <w:rPr/>
  </w:style>
  <w:style w:type="paragraph" w:styleId="ListParagraph1" w:customStyle="1">
    <w:name w:val="List Paragraph1"/>
    <w:basedOn w:val="Normal"/>
    <w:uiPriority w:val="99"/>
    <w:qFormat/>
    <w:rsid w:val="00ab421a"/>
    <w:pPr>
      <w:spacing w:lineRule="auto" w:line="276" w:before="0" w:after="200"/>
      <w:ind w:left="720" w:hanging="0"/>
    </w:pPr>
    <w:rPr>
      <w:rFonts w:ascii="Calibri" w:hAnsi="Calibri" w:cs="Calibri"/>
      <w:sz w:val="22"/>
      <w:szCs w:val="22"/>
      <w:lang w:val="ru-RU" w:eastAsia="en-US"/>
    </w:rPr>
  </w:style>
  <w:style w:type="paragraph" w:styleId="Style30" w:customStyle="1">
    <w:name w:val="Верхній і нижній колонтитули"/>
    <w:basedOn w:val="Normal"/>
    <w:uiPriority w:val="99"/>
    <w:qFormat/>
    <w:rsid w:val="00305b3f"/>
    <w:pPr/>
    <w:rPr/>
  </w:style>
  <w:style w:type="paragraph" w:styleId="Footer1" w:customStyle="1">
    <w:name w:val="Footer1"/>
    <w:basedOn w:val="Normal"/>
    <w:uiPriority w:val="99"/>
    <w:qFormat/>
    <w:rsid w:val="00ab421a"/>
    <w:pPr>
      <w:tabs>
        <w:tab w:val="clear" w:pos="708"/>
        <w:tab w:val="center" w:pos="4677" w:leader="none"/>
        <w:tab w:val="right" w:pos="9355" w:leader="none"/>
      </w:tabs>
    </w:pPr>
    <w:rPr/>
  </w:style>
  <w:style w:type="paragraph" w:styleId="7" w:customStyle="1">
    <w:name w:val="Знак7 Знак Знак Знак Знак Знак Знак Знак Знак Знак Знак Знак Знак"/>
    <w:basedOn w:val="Normal"/>
    <w:uiPriority w:val="99"/>
    <w:qFormat/>
    <w:rsid w:val="00ab421a"/>
    <w:pPr/>
    <w:rPr>
      <w:rFonts w:ascii="Verdana" w:hAnsi="Verdana" w:cs="Verdana"/>
      <w:sz w:val="20"/>
      <w:szCs w:val="20"/>
      <w:lang w:val="en-US" w:eastAsia="en-US"/>
    </w:rPr>
  </w:style>
  <w:style w:type="paragraph" w:styleId="71" w:customStyle="1">
    <w:name w:val="Знак7 Знак Знак Знак Знак Знак Знак Знак Знак Знак Знак Знак Знак Знак Знак Знак Знак Знак"/>
    <w:basedOn w:val="Normal"/>
    <w:uiPriority w:val="99"/>
    <w:qFormat/>
    <w:rsid w:val="00ab421a"/>
    <w:pPr/>
    <w:rPr>
      <w:rFonts w:ascii="Verdana" w:hAnsi="Verdana" w:cs="Verdana"/>
      <w:sz w:val="20"/>
      <w:szCs w:val="20"/>
      <w:lang w:val="en-US" w:eastAsia="en-US"/>
    </w:rPr>
  </w:style>
  <w:style w:type="paragraph" w:styleId="17" w:customStyle="1">
    <w:name w:val="1"/>
    <w:basedOn w:val="Normal"/>
    <w:uiPriority w:val="99"/>
    <w:qFormat/>
    <w:rsid w:val="00ab421a"/>
    <w:pPr/>
    <w:rPr>
      <w:rFonts w:ascii="Verdana" w:hAnsi="Verdana" w:cs="Verdana"/>
      <w:sz w:val="20"/>
      <w:szCs w:val="20"/>
      <w:lang w:val="en-US" w:eastAsia="en-US"/>
    </w:rPr>
  </w:style>
  <w:style w:type="paragraph" w:styleId="Rvps14" w:customStyle="1">
    <w:name w:val="rvps14"/>
    <w:basedOn w:val="Normal"/>
    <w:uiPriority w:val="99"/>
    <w:qFormat/>
    <w:rsid w:val="00ab421a"/>
    <w:pPr>
      <w:spacing w:beforeAutospacing="1" w:afterAutospacing="1"/>
    </w:pPr>
    <w:rPr>
      <w:lang w:val="ru-RU"/>
    </w:rPr>
  </w:style>
  <w:style w:type="paragraph" w:styleId="Style31">
    <w:name w:val="Title"/>
    <w:basedOn w:val="Normal"/>
    <w:link w:val="af5"/>
    <w:uiPriority w:val="99"/>
    <w:qFormat/>
    <w:rsid w:val="00ab421a"/>
    <w:pPr>
      <w:widowControl w:val="false"/>
      <w:ind w:left="113" w:hanging="0"/>
      <w:jc w:val="center"/>
    </w:pPr>
    <w:rPr>
      <w:b/>
      <w:bCs/>
      <w:sz w:val="22"/>
      <w:szCs w:val="22"/>
    </w:rPr>
  </w:style>
  <w:style w:type="paragraph" w:styleId="Style32">
    <w:name w:val="Body Text Indent"/>
    <w:basedOn w:val="Normal"/>
    <w:link w:val="af7"/>
    <w:uiPriority w:val="99"/>
    <w:rsid w:val="00ab421a"/>
    <w:pPr>
      <w:widowControl w:val="false"/>
      <w:ind w:left="400" w:hanging="400"/>
      <w:jc w:val="both"/>
    </w:pPr>
    <w:rPr>
      <w:sz w:val="22"/>
      <w:szCs w:val="22"/>
    </w:rPr>
  </w:style>
  <w:style w:type="paragraph" w:styleId="BodyTextIndent2">
    <w:name w:val="Body Text Indent 2"/>
    <w:basedOn w:val="Normal"/>
    <w:link w:val="26"/>
    <w:uiPriority w:val="99"/>
    <w:qFormat/>
    <w:rsid w:val="00ab421a"/>
    <w:pPr>
      <w:widowControl w:val="false"/>
      <w:ind w:left="426" w:hanging="426"/>
      <w:jc w:val="both"/>
    </w:pPr>
    <w:rPr>
      <w:sz w:val="22"/>
      <w:szCs w:val="22"/>
    </w:rPr>
  </w:style>
  <w:style w:type="paragraph" w:styleId="ListBullet3">
    <w:name w:val="List Bullet 3"/>
    <w:basedOn w:val="Normal"/>
    <w:autoRedefine/>
    <w:uiPriority w:val="99"/>
    <w:qFormat/>
    <w:rsid w:val="00ab421a"/>
    <w:pPr>
      <w:widowControl w:val="false"/>
      <w:tabs>
        <w:tab w:val="clear" w:pos="708"/>
        <w:tab w:val="left" w:pos="926" w:leader="none"/>
      </w:tabs>
      <w:spacing w:lineRule="auto" w:line="336"/>
      <w:ind w:left="926" w:hanging="360"/>
    </w:pPr>
    <w:rPr>
      <w:sz w:val="20"/>
      <w:szCs w:val="20"/>
    </w:rPr>
  </w:style>
  <w:style w:type="paragraph" w:styleId="ListBullet4">
    <w:name w:val="List Bullet 4"/>
    <w:basedOn w:val="Normal"/>
    <w:uiPriority w:val="99"/>
    <w:qFormat/>
    <w:rsid w:val="00ab421a"/>
    <w:pPr>
      <w:widowControl w:val="false"/>
      <w:spacing w:lineRule="auto" w:line="336"/>
      <w:ind w:left="849" w:hanging="283"/>
    </w:pPr>
    <w:rPr>
      <w:sz w:val="20"/>
      <w:szCs w:val="20"/>
    </w:rPr>
  </w:style>
  <w:style w:type="paragraph" w:styleId="ListBullet5">
    <w:name w:val="List Bullet 5"/>
    <w:basedOn w:val="Normal"/>
    <w:uiPriority w:val="99"/>
    <w:qFormat/>
    <w:rsid w:val="00ab421a"/>
    <w:pPr>
      <w:widowControl w:val="false"/>
      <w:spacing w:lineRule="auto" w:line="336"/>
      <w:ind w:left="1132" w:hanging="283"/>
    </w:pPr>
    <w:rPr>
      <w:sz w:val="20"/>
      <w:szCs w:val="20"/>
    </w:rPr>
  </w:style>
  <w:style w:type="paragraph" w:styleId="ListNumber">
    <w:name w:val="List Number"/>
    <w:basedOn w:val="Normal"/>
    <w:uiPriority w:val="99"/>
    <w:qFormat/>
    <w:rsid w:val="00ab421a"/>
    <w:pPr>
      <w:widowControl w:val="false"/>
      <w:spacing w:lineRule="auto" w:line="336"/>
      <w:ind w:left="1415" w:hanging="283"/>
    </w:pPr>
    <w:rPr>
      <w:sz w:val="20"/>
      <w:szCs w:val="20"/>
    </w:rPr>
  </w:style>
  <w:style w:type="paragraph" w:styleId="ListContinue">
    <w:name w:val="List Continue"/>
    <w:basedOn w:val="Normal"/>
    <w:uiPriority w:val="99"/>
    <w:qFormat/>
    <w:rsid w:val="00ab421a"/>
    <w:pPr>
      <w:widowControl w:val="false"/>
      <w:spacing w:lineRule="auto" w:line="336" w:before="0" w:after="120"/>
      <w:ind w:left="283" w:hanging="400"/>
    </w:pPr>
    <w:rPr>
      <w:sz w:val="20"/>
      <w:szCs w:val="20"/>
    </w:rPr>
  </w:style>
  <w:style w:type="paragraph" w:styleId="ListContinue3">
    <w:name w:val="List Continue 3"/>
    <w:basedOn w:val="Normal"/>
    <w:uiPriority w:val="99"/>
    <w:qFormat/>
    <w:rsid w:val="00ab421a"/>
    <w:pPr>
      <w:widowControl w:val="false"/>
      <w:spacing w:lineRule="auto" w:line="336" w:before="0" w:after="120"/>
      <w:ind w:left="849" w:hanging="400"/>
    </w:pPr>
    <w:rPr>
      <w:sz w:val="20"/>
      <w:szCs w:val="20"/>
    </w:rPr>
  </w:style>
  <w:style w:type="paragraph" w:styleId="ListContinue5">
    <w:name w:val="List Continue 5"/>
    <w:basedOn w:val="Normal"/>
    <w:uiPriority w:val="99"/>
    <w:qFormat/>
    <w:rsid w:val="00ab421a"/>
    <w:pPr>
      <w:widowControl w:val="false"/>
      <w:spacing w:lineRule="auto" w:line="336" w:before="0" w:after="120"/>
      <w:ind w:left="1415" w:hanging="400"/>
    </w:pPr>
    <w:rPr>
      <w:sz w:val="20"/>
      <w:szCs w:val="20"/>
    </w:rPr>
  </w:style>
  <w:style w:type="paragraph" w:styleId="72" w:customStyle="1">
    <w:name w:val="Знак7 Знак Знак Знак Знак Знак Знак Знак Знак Знак Знак Знак Знак Знак Знак Знак"/>
    <w:basedOn w:val="Normal"/>
    <w:uiPriority w:val="99"/>
    <w:qFormat/>
    <w:rsid w:val="00ab421a"/>
    <w:pPr/>
    <w:rPr>
      <w:rFonts w:ascii="Verdana" w:hAnsi="Verdana" w:cs="Verdana"/>
      <w:sz w:val="20"/>
      <w:szCs w:val="20"/>
      <w:lang w:val="en-US" w:eastAsia="en-US"/>
    </w:rPr>
  </w:style>
  <w:style w:type="paragraph" w:styleId="Style33" w:customStyle="1">
    <w:name w:val="Знак"/>
    <w:basedOn w:val="Normal"/>
    <w:uiPriority w:val="99"/>
    <w:qFormat/>
    <w:rsid w:val="00ab421a"/>
    <w:pPr/>
    <w:rPr>
      <w:rFonts w:ascii="Verdana" w:hAnsi="Verdana" w:cs="Verdana"/>
      <w:sz w:val="20"/>
      <w:szCs w:val="20"/>
      <w:lang w:val="en-US" w:eastAsia="en-US"/>
    </w:rPr>
  </w:style>
  <w:style w:type="paragraph" w:styleId="CharChar" w:customStyle="1">
    <w:name w:val="Char Знак Знак Char Знак Знак Знак Знак Знак Знак Знак Знак Знак Знак Знак Знак Знак Знак Знак Знак"/>
    <w:basedOn w:val="Normal"/>
    <w:uiPriority w:val="99"/>
    <w:qFormat/>
    <w:rsid w:val="00ab421a"/>
    <w:pPr/>
    <w:rPr>
      <w:rFonts w:ascii="Verdana" w:hAnsi="Verdana" w:cs="Verdana"/>
      <w:sz w:val="20"/>
      <w:szCs w:val="20"/>
      <w:lang w:val="en-US" w:eastAsia="en-US"/>
    </w:rPr>
  </w:style>
  <w:style w:type="paragraph" w:styleId="18" w:customStyle="1">
    <w:name w:val="Без интервала1"/>
    <w:link w:val="12"/>
    <w:qFormat/>
    <w:rsid w:val="00ab421a"/>
    <w:pPr>
      <w:widowControl/>
      <w:suppressAutoHyphens w:val="true"/>
      <w:bidi w:val="0"/>
      <w:spacing w:before="0" w:after="0"/>
      <w:jc w:val="left"/>
    </w:pPr>
    <w:rPr>
      <w:rFonts w:ascii="Times New Roman" w:hAnsi="Times New Roman" w:eastAsia="Times New Roman" w:cs="Times New Roman"/>
      <w:color w:val="auto"/>
      <w:kern w:val="0"/>
      <w:sz w:val="24"/>
      <w:szCs w:val="24"/>
      <w:lang w:eastAsia="ru-RU" w:val="uk-UA" w:bidi="ar-SA"/>
    </w:rPr>
  </w:style>
  <w:style w:type="paragraph" w:styleId="BalloonText">
    <w:name w:val="Balloon Text"/>
    <w:basedOn w:val="Normal"/>
    <w:link w:val="15"/>
    <w:uiPriority w:val="99"/>
    <w:semiHidden/>
    <w:qFormat/>
    <w:rsid w:val="00ab421a"/>
    <w:pPr/>
    <w:rPr>
      <w:rFonts w:ascii="Tahoma" w:hAnsi="Tahoma" w:cs="Tahoma"/>
      <w:sz w:val="16"/>
      <w:szCs w:val="16"/>
    </w:rPr>
  </w:style>
  <w:style w:type="paragraph" w:styleId="HTMLPreformatted">
    <w:name w:val="HTML Preformatted"/>
    <w:basedOn w:val="Normal"/>
    <w:link w:val="HTML1"/>
    <w:uiPriority w:val="99"/>
    <w:qFormat/>
    <w:rsid w:val="00ab421a"/>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eastAsia="uk-UA"/>
    </w:rPr>
  </w:style>
  <w:style w:type="paragraph" w:styleId="Style34" w:customStyle="1">
    <w:name w:val="Знак Знак Знак"/>
    <w:basedOn w:val="Normal"/>
    <w:uiPriority w:val="99"/>
    <w:qFormat/>
    <w:rsid w:val="00ab421a"/>
    <w:pPr/>
    <w:rPr>
      <w:rFonts w:ascii="Verdana" w:hAnsi="Verdana" w:cs="Verdana"/>
      <w:sz w:val="20"/>
      <w:szCs w:val="20"/>
      <w:lang w:val="en-US" w:eastAsia="en-US"/>
    </w:rPr>
  </w:style>
  <w:style w:type="paragraph" w:styleId="19" w:customStyle="1">
    <w:name w:val="Абзац списка1"/>
    <w:basedOn w:val="Normal"/>
    <w:uiPriority w:val="99"/>
    <w:qFormat/>
    <w:rsid w:val="00ab421a"/>
    <w:pPr>
      <w:ind w:left="708" w:hanging="0"/>
    </w:pPr>
    <w:rPr/>
  </w:style>
  <w:style w:type="paragraph" w:styleId="73" w:customStyle="1">
    <w:name w:val="Знак7 Знак Знак Знак Знак Знак Знак Знак Знак"/>
    <w:basedOn w:val="Normal"/>
    <w:uiPriority w:val="99"/>
    <w:qFormat/>
    <w:rsid w:val="00ab421a"/>
    <w:pPr/>
    <w:rPr>
      <w:rFonts w:ascii="Verdana" w:hAnsi="Verdana" w:cs="Verdana"/>
      <w:sz w:val="20"/>
      <w:szCs w:val="20"/>
      <w:lang w:val="en-US" w:eastAsia="en-US"/>
    </w:rPr>
  </w:style>
  <w:style w:type="paragraph" w:styleId="Style35" w:customStyle="1">
    <w:name w:val="Знак Знак Знак Знак Знак Знак Знак Знак"/>
    <w:basedOn w:val="Normal"/>
    <w:uiPriority w:val="99"/>
    <w:qFormat/>
    <w:rsid w:val="00ab421a"/>
    <w:pPr/>
    <w:rPr>
      <w:rFonts w:ascii="Verdana" w:hAnsi="Verdana" w:cs="Verdana"/>
      <w:sz w:val="20"/>
      <w:szCs w:val="20"/>
      <w:lang w:val="en-US" w:eastAsia="en-US"/>
    </w:rPr>
  </w:style>
  <w:style w:type="paragraph" w:styleId="Rvps2" w:customStyle="1">
    <w:name w:val="rvps2"/>
    <w:basedOn w:val="Normal"/>
    <w:uiPriority w:val="99"/>
    <w:qFormat/>
    <w:rsid w:val="00ab421a"/>
    <w:pPr>
      <w:spacing w:beforeAutospacing="1" w:afterAutospacing="1"/>
    </w:pPr>
    <w:rPr>
      <w:lang w:val="ru-RU"/>
    </w:rPr>
  </w:style>
  <w:style w:type="paragraph" w:styleId="110" w:customStyle="1">
    <w:name w:val="Знак1"/>
    <w:basedOn w:val="Normal"/>
    <w:uiPriority w:val="99"/>
    <w:qFormat/>
    <w:rsid w:val="00ab421a"/>
    <w:pPr/>
    <w:rPr>
      <w:rFonts w:ascii="Arial" w:hAnsi="Arial" w:cs="Arial"/>
      <w:color w:val="000000"/>
      <w:sz w:val="20"/>
      <w:szCs w:val="20"/>
      <w:lang w:eastAsia="uk-UA"/>
    </w:rPr>
  </w:style>
  <w:style w:type="paragraph" w:styleId="3" w:customStyle="1">
    <w:name w:val="Знак Знак3 Знак"/>
    <w:basedOn w:val="Normal"/>
    <w:uiPriority w:val="99"/>
    <w:qFormat/>
    <w:rsid w:val="00ab421a"/>
    <w:pPr/>
    <w:rPr>
      <w:rFonts w:ascii="Verdana" w:hAnsi="Verdana" w:cs="Verdana"/>
      <w:sz w:val="20"/>
      <w:szCs w:val="20"/>
      <w:lang w:val="en-US" w:eastAsia="en-US"/>
    </w:rPr>
  </w:style>
  <w:style w:type="paragraph" w:styleId="41" w:customStyle="1">
    <w:name w:val="Знак Знак4 Знак Знак Знак Знак Знак Знак Знак"/>
    <w:basedOn w:val="Normal"/>
    <w:uiPriority w:val="99"/>
    <w:qFormat/>
    <w:rsid w:val="00ab421a"/>
    <w:pPr/>
    <w:rPr>
      <w:rFonts w:ascii="Verdana" w:hAnsi="Verdana" w:cs="Verdana"/>
      <w:sz w:val="20"/>
      <w:szCs w:val="20"/>
      <w:lang w:val="en-US" w:eastAsia="en-US"/>
    </w:rPr>
  </w:style>
  <w:style w:type="paragraph" w:styleId="111" w:customStyle="1">
    <w:name w:val="Абзац списка11"/>
    <w:basedOn w:val="Normal"/>
    <w:uiPriority w:val="99"/>
    <w:qFormat/>
    <w:rsid w:val="00ab421a"/>
    <w:pPr>
      <w:ind w:left="708" w:hanging="0"/>
    </w:pPr>
    <w:rPr/>
  </w:style>
  <w:style w:type="paragraph" w:styleId="8" w:customStyle="1">
    <w:name w:val="Знак Знак8"/>
    <w:basedOn w:val="Normal"/>
    <w:uiPriority w:val="99"/>
    <w:qFormat/>
    <w:rsid w:val="00ab421a"/>
    <w:pPr/>
    <w:rPr>
      <w:rFonts w:ascii="Verdana" w:hAnsi="Verdana" w:cs="Verdana"/>
      <w:sz w:val="20"/>
      <w:szCs w:val="20"/>
      <w:lang w:val="en-US" w:eastAsia="en-US"/>
    </w:rPr>
  </w:style>
  <w:style w:type="paragraph" w:styleId="211" w:customStyle="1">
    <w:name w:val="Основной текст (2)1"/>
    <w:basedOn w:val="Normal"/>
    <w:link w:val="21"/>
    <w:uiPriority w:val="99"/>
    <w:qFormat/>
    <w:rsid w:val="00ab421a"/>
    <w:pPr>
      <w:widowControl w:val="false"/>
      <w:shd w:val="clear" w:color="auto" w:fill="FFFFFF"/>
      <w:spacing w:lineRule="exact" w:line="269"/>
      <w:jc w:val="both"/>
    </w:pPr>
    <w:rPr>
      <w:i/>
      <w:iCs/>
      <w:sz w:val="20"/>
      <w:szCs w:val="20"/>
      <w:lang w:eastAsia="uk-UA"/>
    </w:rPr>
  </w:style>
  <w:style w:type="paragraph" w:styleId="NoSpacing1" w:customStyle="1">
    <w:name w:val="No Spacing1"/>
    <w:uiPriority w:val="99"/>
    <w:qFormat/>
    <w:rsid w:val="00ab421a"/>
    <w:pPr>
      <w:widowControl/>
      <w:suppressAutoHyphens w:val="true"/>
      <w:bidi w:val="0"/>
      <w:spacing w:before="0" w:after="0"/>
      <w:jc w:val="left"/>
    </w:pPr>
    <w:rPr>
      <w:rFonts w:ascii="Times New Roman" w:hAnsi="Times New Roman" w:eastAsia="Times New Roman" w:cs="Times New Roman"/>
      <w:color w:val="auto"/>
      <w:kern w:val="0"/>
      <w:sz w:val="24"/>
      <w:szCs w:val="24"/>
      <w:lang w:eastAsia="ru-RU" w:val="uk-UA" w:bidi="ar-SA"/>
    </w:rPr>
  </w:style>
  <w:style w:type="paragraph" w:styleId="Header1" w:customStyle="1">
    <w:name w:val="Header1"/>
    <w:basedOn w:val="Normal"/>
    <w:uiPriority w:val="99"/>
    <w:qFormat/>
    <w:rsid w:val="00ab421a"/>
    <w:pPr>
      <w:tabs>
        <w:tab w:val="clear" w:pos="708"/>
        <w:tab w:val="center" w:pos="4819" w:leader="none"/>
        <w:tab w:val="right" w:pos="9639" w:leader="none"/>
      </w:tabs>
    </w:pPr>
    <w:rPr/>
  </w:style>
  <w:style w:type="paragraph" w:styleId="Annotationtext">
    <w:name w:val="annotation text"/>
    <w:basedOn w:val="Normal"/>
    <w:link w:val="aff"/>
    <w:uiPriority w:val="99"/>
    <w:semiHidden/>
    <w:qFormat/>
    <w:rsid w:val="00ab421a"/>
    <w:pPr/>
    <w:rPr>
      <w:sz w:val="20"/>
      <w:szCs w:val="20"/>
    </w:rPr>
  </w:style>
  <w:style w:type="paragraph" w:styleId="Annotationsubject">
    <w:name w:val="annotation subject"/>
    <w:basedOn w:val="Annotationtext"/>
    <w:next w:val="Annotationtext"/>
    <w:link w:val="aff1"/>
    <w:uiPriority w:val="99"/>
    <w:semiHidden/>
    <w:qFormat/>
    <w:rsid w:val="00ab421a"/>
    <w:pPr/>
    <w:rPr>
      <w:b/>
      <w:bCs/>
    </w:rPr>
  </w:style>
  <w:style w:type="paragraph" w:styleId="Style36" w:customStyle="1">
    <w:name w:val="_тире"/>
    <w:basedOn w:val="Normal"/>
    <w:uiPriority w:val="99"/>
    <w:qFormat/>
    <w:rsid w:val="00ab421a"/>
    <w:pPr>
      <w:tabs>
        <w:tab w:val="clear" w:pos="708"/>
        <w:tab w:val="left" w:pos="0" w:leader="none"/>
      </w:tabs>
      <w:spacing w:before="0" w:after="120"/>
      <w:ind w:left="1985" w:hanging="284"/>
      <w:jc w:val="both"/>
    </w:pPr>
    <w:rPr>
      <w:rFonts w:ascii="Calibri" w:hAnsi="Calibri" w:cs="Calibri"/>
    </w:rPr>
  </w:style>
  <w:style w:type="paragraph" w:styleId="NoSpacing">
    <w:name w:val="No Spacing"/>
    <w:qFormat/>
    <w:rsid w:val="00ab421a"/>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ar-SA" w:bidi="ar-SA"/>
    </w:rPr>
  </w:style>
  <w:style w:type="paragraph" w:styleId="112" w:customStyle="1">
    <w:name w:val="Обычный1"/>
    <w:uiPriority w:val="99"/>
    <w:qFormat/>
    <w:rsid w:val="00ab421a"/>
    <w:pPr>
      <w:widowControl/>
      <w:suppressAutoHyphens w:val="true"/>
      <w:bidi w:val="0"/>
      <w:spacing w:lineRule="auto" w:line="276" w:before="0" w:after="0"/>
      <w:jc w:val="left"/>
    </w:pPr>
    <w:rPr>
      <w:rFonts w:ascii="Arial" w:hAnsi="Arial" w:cs="Arial" w:eastAsia="Times New Roman"/>
      <w:color w:val="000000"/>
      <w:kern w:val="0"/>
      <w:sz w:val="20"/>
      <w:szCs w:val="20"/>
      <w:lang w:val="uk-UA" w:eastAsia="uk-UA" w:bidi="ar-SA"/>
    </w:rPr>
  </w:style>
  <w:style w:type="paragraph" w:styleId="ListParagraph">
    <w:name w:val="List Paragraph"/>
    <w:basedOn w:val="Normal"/>
    <w:uiPriority w:val="34"/>
    <w:qFormat/>
    <w:rsid w:val="00ab421a"/>
    <w:pPr>
      <w:ind w:left="720" w:hanging="0"/>
    </w:pPr>
    <w:rPr/>
  </w:style>
  <w:style w:type="paragraph" w:styleId="Searchpreviewtext" w:customStyle="1">
    <w:name w:val="search-preview__text"/>
    <w:basedOn w:val="Normal"/>
    <w:uiPriority w:val="99"/>
    <w:qFormat/>
    <w:rsid w:val="00ab421a"/>
    <w:pPr>
      <w:spacing w:beforeAutospacing="1" w:afterAutospacing="1"/>
    </w:pPr>
    <w:rPr>
      <w:lang w:val="ru-RU"/>
    </w:rPr>
  </w:style>
  <w:style w:type="paragraph" w:styleId="LOnormal" w:customStyle="1">
    <w:name w:val="LO-normal"/>
    <w:uiPriority w:val="99"/>
    <w:qFormat/>
    <w:rsid w:val="00ab421a"/>
    <w:pPr>
      <w:widowControl/>
      <w:suppressAutoHyphens w:val="true"/>
      <w:bidi w:val="0"/>
      <w:spacing w:lineRule="auto" w:line="276" w:before="0" w:after="0"/>
      <w:jc w:val="left"/>
    </w:pPr>
    <w:rPr>
      <w:rFonts w:ascii="Arial" w:hAnsi="Arial" w:cs="Arial" w:eastAsia="Times New Roman"/>
      <w:color w:val="000000"/>
      <w:kern w:val="0"/>
      <w:sz w:val="20"/>
      <w:szCs w:val="20"/>
      <w:lang w:val="ru-RU" w:eastAsia="ru-RU" w:bidi="ar-SA"/>
    </w:rPr>
  </w:style>
  <w:style w:type="paragraph" w:styleId="27" w:customStyle="1">
    <w:name w:val="Без интервала2"/>
    <w:uiPriority w:val="99"/>
    <w:qFormat/>
    <w:rsid w:val="00ab421a"/>
    <w:pPr>
      <w:widowControl/>
      <w:suppressAutoHyphens w:val="true"/>
      <w:bidi w:val="0"/>
      <w:spacing w:before="0" w:after="0"/>
      <w:jc w:val="left"/>
    </w:pPr>
    <w:rPr>
      <w:rFonts w:ascii="Times New Roman" w:hAnsi="Times New Roman" w:eastAsia="Times New Roman" w:cs="Times New Roman"/>
      <w:color w:val="auto"/>
      <w:kern w:val="0"/>
      <w:sz w:val="24"/>
      <w:szCs w:val="24"/>
      <w:lang w:eastAsia="ru-RU" w:val="uk-UA" w:bidi="ar-SA"/>
    </w:rPr>
  </w:style>
  <w:style w:type="paragraph" w:styleId="Style37" w:customStyle="1">
    <w:name w:val="Вміст рамки"/>
    <w:basedOn w:val="Normal"/>
    <w:uiPriority w:val="99"/>
    <w:qFormat/>
    <w:rsid w:val="00305b3f"/>
    <w:pPr/>
    <w:rPr/>
  </w:style>
  <w:style w:type="paragraph" w:styleId="Style38">
    <w:name w:val="Header"/>
    <w:basedOn w:val="Normal"/>
    <w:link w:val="19"/>
    <w:uiPriority w:val="99"/>
    <w:rsid w:val="00ea549a"/>
    <w:pPr>
      <w:tabs>
        <w:tab w:val="clear" w:pos="708"/>
        <w:tab w:val="center" w:pos="4819" w:leader="none"/>
        <w:tab w:val="right" w:pos="9639" w:leader="none"/>
      </w:tabs>
    </w:pPr>
    <w:rPr/>
  </w:style>
  <w:style w:type="paragraph" w:styleId="Style39">
    <w:name w:val="Footer"/>
    <w:basedOn w:val="Normal"/>
    <w:link w:val="1a"/>
    <w:uiPriority w:val="99"/>
    <w:rsid w:val="00ea549a"/>
    <w:pPr>
      <w:tabs>
        <w:tab w:val="clear" w:pos="708"/>
        <w:tab w:val="center" w:pos="4819" w:leader="none"/>
        <w:tab w:val="right" w:pos="9639" w:leader="none"/>
      </w:tabs>
    </w:pPr>
    <w:rPr/>
  </w:style>
  <w:style w:type="paragraph" w:styleId="BodyText2">
    <w:name w:val="Body Text 2"/>
    <w:basedOn w:val="Normal"/>
    <w:link w:val="29"/>
    <w:uiPriority w:val="99"/>
    <w:semiHidden/>
    <w:unhideWhenUsed/>
    <w:qFormat/>
    <w:rsid w:val="00f57b83"/>
    <w:pPr>
      <w:spacing w:lineRule="auto" w:line="480" w:before="0" w:after="12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6">
    <w:name w:val="Table Grid"/>
    <w:basedOn w:val="a1"/>
    <w:uiPriority w:val="59"/>
    <w:rsid w:val="00ab421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114-20" TargetMode="External"/><Relationship Id="rId3" Type="http://schemas.openxmlformats.org/officeDocument/2006/relationships/hyperlink" Target="mailto:ntvm5@odz.gov.ua" TargetMode="External"/><Relationship Id="rId4" Type="http://schemas.openxmlformats.org/officeDocument/2006/relationships/hyperlink" Target="https://zakon.rada.gov.ua/laws/show/1644-18"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D166A-D03B-4320-9B1F-A76F6960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2525</TotalTime>
  <Application>LibreOffice/7.2.1.2$Windows_X86_64 LibreOffice_project/87b77fad49947c1441b67c559c339af8f3517e22</Application>
  <AppVersion>15.0000</AppVersion>
  <Pages>44</Pages>
  <Words>11298</Words>
  <Characters>77007</Characters>
  <CharactersWithSpaces>88249</CharactersWithSpaces>
  <Paragraphs>799</Paragraphs>
  <Company>UZ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2022-01-12T12:26:00Z</dcterms:created>
  <dc:creator>User</dc:creator>
  <dc:description/>
  <dc:language>uk-UA</dc:language>
  <cp:lastModifiedBy/>
  <cp:lastPrinted>2023-02-07T06:45:00Z</cp:lastPrinted>
  <dcterms:modified xsi:type="dcterms:W3CDTF">2023-02-08T09:18:21Z</dcterms:modified>
  <cp:revision>33</cp:revision>
  <dc:subject/>
  <dc:title>Приказы</dc:title>
</cp:coreProperties>
</file>

<file path=docProps/custom.xml><?xml version="1.0" encoding="utf-8"?>
<Properties xmlns="http://schemas.openxmlformats.org/officeDocument/2006/custom-properties" xmlns:vt="http://schemas.openxmlformats.org/officeDocument/2006/docPropsVTypes"/>
</file>