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4AF91" w14:textId="20864F00" w:rsidR="00FB0B3C" w:rsidRPr="001F473A" w:rsidRDefault="002C6DE4" w:rsidP="00FB0B3C">
      <w:pPr>
        <w:jc w:val="center"/>
        <w:rPr>
          <w:rFonts w:ascii="Times New Roman" w:hAnsi="Times New Roman"/>
          <w:b/>
          <w:bCs/>
          <w:color w:val="000000"/>
          <w:szCs w:val="24"/>
          <w:lang w:val="uk-UA"/>
        </w:rPr>
      </w:pPr>
      <w:bookmarkStart w:id="0" w:name="_Hlk45107571"/>
      <w:bookmarkStart w:id="1" w:name="_Hlk94108438"/>
      <w:r w:rsidRPr="002C6DE4">
        <w:rPr>
          <w:rFonts w:ascii="Times New Roman" w:hAnsi="Times New Roman"/>
          <w:b/>
          <w:szCs w:val="24"/>
          <w:lang w:val="uk-UA"/>
        </w:rPr>
        <w:t>ВІДДІЛ КАПІТАЛЬНОГО БУДІВНИЦТВА СТРИЙСЬКОЇ МІСЬКОЇ РАДИ СТРИЙСЬКОГО РАЙОНУ ЛЬВІВСЬКОЇ ОБЛАСТІ</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0B3C" w:rsidRPr="001F473A" w14:paraId="7FFB3F70" w14:textId="77777777" w:rsidTr="007C3BCF">
        <w:tc>
          <w:tcPr>
            <w:tcW w:w="4502" w:type="dxa"/>
          </w:tcPr>
          <w:p w14:paraId="303011A3" w14:textId="77777777" w:rsidR="00FB0B3C" w:rsidRPr="001F473A" w:rsidRDefault="00FB0B3C" w:rsidP="007C3BCF">
            <w:pPr>
              <w:rPr>
                <w:rFonts w:ascii="Times New Roman" w:eastAsia="Calibri" w:hAnsi="Times New Roman"/>
                <w:szCs w:val="24"/>
                <w:lang w:val="uk-UA" w:eastAsia="en-US"/>
              </w:rPr>
            </w:pPr>
          </w:p>
        </w:tc>
        <w:tc>
          <w:tcPr>
            <w:tcW w:w="4813" w:type="dxa"/>
            <w:hideMark/>
          </w:tcPr>
          <w:p w14:paraId="3F216A63" w14:textId="77777777" w:rsidR="00FB0B3C" w:rsidRPr="001F473A" w:rsidRDefault="00FB0B3C" w:rsidP="007C3BCF">
            <w:pPr>
              <w:rPr>
                <w:rFonts w:ascii="Times New Roman" w:eastAsia="Calibri" w:hAnsi="Times New Roman"/>
                <w:szCs w:val="24"/>
                <w:lang w:val="uk-UA" w:eastAsia="en-US"/>
              </w:rPr>
            </w:pPr>
            <w:r w:rsidRPr="001F473A">
              <w:rPr>
                <w:rFonts w:ascii="Times New Roman" w:hAnsi="Times New Roman"/>
                <w:szCs w:val="24"/>
                <w:lang w:val="uk-UA"/>
              </w:rPr>
              <w:t>ЗАТВЕРДЖЕНО</w:t>
            </w:r>
          </w:p>
        </w:tc>
      </w:tr>
      <w:tr w:rsidR="00FB0B3C" w:rsidRPr="001F473A" w14:paraId="22092987" w14:textId="77777777" w:rsidTr="007C3BCF">
        <w:tc>
          <w:tcPr>
            <w:tcW w:w="4502" w:type="dxa"/>
          </w:tcPr>
          <w:p w14:paraId="64BDA5F8" w14:textId="77777777" w:rsidR="00FB0B3C" w:rsidRPr="001F473A" w:rsidRDefault="00FB0B3C" w:rsidP="007C3BCF">
            <w:pPr>
              <w:rPr>
                <w:rFonts w:ascii="Times New Roman" w:eastAsia="Calibri" w:hAnsi="Times New Roman"/>
                <w:szCs w:val="24"/>
                <w:lang w:val="uk-UA" w:eastAsia="en-US"/>
              </w:rPr>
            </w:pPr>
          </w:p>
        </w:tc>
        <w:tc>
          <w:tcPr>
            <w:tcW w:w="4813" w:type="dxa"/>
            <w:hideMark/>
          </w:tcPr>
          <w:p w14:paraId="5A9505B7" w14:textId="77777777" w:rsidR="00FB0B3C" w:rsidRPr="001F473A" w:rsidRDefault="00FB0B3C" w:rsidP="007C3BCF">
            <w:pPr>
              <w:rPr>
                <w:rFonts w:ascii="Times New Roman" w:eastAsia="Calibri" w:hAnsi="Times New Roman"/>
                <w:szCs w:val="24"/>
                <w:lang w:val="uk-UA" w:eastAsia="en-US"/>
              </w:rPr>
            </w:pPr>
            <w:r w:rsidRPr="001F473A">
              <w:rPr>
                <w:rFonts w:ascii="Times New Roman" w:hAnsi="Times New Roman"/>
                <w:szCs w:val="24"/>
                <w:lang w:val="uk-UA"/>
              </w:rPr>
              <w:t>Рішенням уповноваженої особи</w:t>
            </w:r>
          </w:p>
        </w:tc>
      </w:tr>
      <w:tr w:rsidR="00FB0B3C" w:rsidRPr="001F473A" w14:paraId="1A3BBEAE" w14:textId="77777777" w:rsidTr="007C3BCF">
        <w:trPr>
          <w:trHeight w:val="441"/>
        </w:trPr>
        <w:tc>
          <w:tcPr>
            <w:tcW w:w="4502" w:type="dxa"/>
          </w:tcPr>
          <w:p w14:paraId="548AF709" w14:textId="77777777" w:rsidR="00FB0B3C" w:rsidRPr="001F473A" w:rsidRDefault="00FB0B3C" w:rsidP="007C3BCF">
            <w:pPr>
              <w:rPr>
                <w:rFonts w:ascii="Times New Roman" w:eastAsia="Calibri" w:hAnsi="Times New Roman"/>
                <w:szCs w:val="24"/>
                <w:lang w:val="uk-UA" w:eastAsia="en-US"/>
              </w:rPr>
            </w:pPr>
          </w:p>
        </w:tc>
        <w:tc>
          <w:tcPr>
            <w:tcW w:w="4813" w:type="dxa"/>
            <w:hideMark/>
          </w:tcPr>
          <w:p w14:paraId="7233E9AF" w14:textId="073E5A16" w:rsidR="00FB0B3C" w:rsidRPr="001F473A" w:rsidRDefault="00FB0B3C" w:rsidP="007C3BCF">
            <w:pPr>
              <w:rPr>
                <w:rFonts w:ascii="Times New Roman" w:hAnsi="Times New Roman"/>
                <w:szCs w:val="24"/>
                <w:lang w:val="uk-UA"/>
              </w:rPr>
            </w:pPr>
            <w:r w:rsidRPr="001F473A">
              <w:rPr>
                <w:rFonts w:ascii="Times New Roman" w:hAnsi="Times New Roman"/>
                <w:szCs w:val="24"/>
                <w:lang w:val="uk-UA"/>
              </w:rPr>
              <w:t xml:space="preserve">від </w:t>
            </w:r>
            <w:r w:rsidR="002F7615">
              <w:rPr>
                <w:rFonts w:ascii="Times New Roman" w:hAnsi="Times New Roman"/>
                <w:szCs w:val="24"/>
                <w:lang w:val="uk-UA"/>
              </w:rPr>
              <w:t>03</w:t>
            </w:r>
            <w:r w:rsidRPr="001F473A">
              <w:rPr>
                <w:rFonts w:ascii="Times New Roman" w:hAnsi="Times New Roman"/>
                <w:szCs w:val="24"/>
                <w:lang w:val="uk-UA"/>
              </w:rPr>
              <w:t xml:space="preserve"> </w:t>
            </w:r>
            <w:r w:rsidR="002F7615">
              <w:rPr>
                <w:rFonts w:ascii="Times New Roman" w:hAnsi="Times New Roman"/>
                <w:szCs w:val="24"/>
                <w:lang w:val="uk-UA"/>
              </w:rPr>
              <w:t>липня</w:t>
            </w:r>
            <w:r w:rsidRPr="001F473A">
              <w:rPr>
                <w:rFonts w:ascii="Times New Roman" w:hAnsi="Times New Roman"/>
                <w:szCs w:val="24"/>
                <w:lang w:val="uk-UA"/>
              </w:rPr>
              <w:t xml:space="preserve"> 2023 року</w:t>
            </w:r>
          </w:p>
          <w:p w14:paraId="4C98E179" w14:textId="77777777" w:rsidR="00FB0B3C" w:rsidRPr="001F473A" w:rsidRDefault="00FB0B3C" w:rsidP="007C3BCF">
            <w:pPr>
              <w:rPr>
                <w:rFonts w:ascii="Times New Roman" w:eastAsia="Batang" w:hAnsi="Times New Roman"/>
                <w:i/>
                <w:szCs w:val="24"/>
                <w:lang w:val="uk-UA"/>
              </w:rPr>
            </w:pPr>
          </w:p>
          <w:p w14:paraId="200EC563" w14:textId="77777777" w:rsidR="00FB0B3C" w:rsidRPr="001F473A" w:rsidRDefault="00FB0B3C" w:rsidP="007C3BCF">
            <w:pPr>
              <w:rPr>
                <w:rFonts w:ascii="Times New Roman" w:eastAsia="Batang" w:hAnsi="Times New Roman"/>
                <w:i/>
                <w:szCs w:val="24"/>
                <w:lang w:val="uk-UA"/>
              </w:rPr>
            </w:pPr>
          </w:p>
          <w:p w14:paraId="71B7260D" w14:textId="77777777" w:rsidR="00FB0B3C" w:rsidRPr="001F473A" w:rsidRDefault="00FB0B3C" w:rsidP="007C3BCF">
            <w:pPr>
              <w:rPr>
                <w:rFonts w:ascii="Times New Roman" w:eastAsia="Calibri" w:hAnsi="Times New Roman"/>
                <w:szCs w:val="24"/>
                <w:lang w:val="uk-UA" w:eastAsia="en-US"/>
              </w:rPr>
            </w:pPr>
          </w:p>
        </w:tc>
      </w:tr>
    </w:tbl>
    <w:p w14:paraId="010ED9BA" w14:textId="77777777" w:rsidR="00FB0B3C" w:rsidRPr="001F473A" w:rsidRDefault="00FB0B3C" w:rsidP="00FB0B3C">
      <w:pPr>
        <w:tabs>
          <w:tab w:val="left" w:pos="3090"/>
        </w:tabs>
        <w:jc w:val="center"/>
        <w:rPr>
          <w:rFonts w:ascii="Times New Roman" w:eastAsia="Calibri" w:hAnsi="Times New Roman"/>
          <w:b/>
          <w:szCs w:val="24"/>
          <w:lang w:val="uk-UA" w:eastAsia="en-US"/>
        </w:rPr>
      </w:pPr>
    </w:p>
    <w:p w14:paraId="31C3771C" w14:textId="77777777" w:rsidR="00FB0B3C" w:rsidRPr="001F473A" w:rsidRDefault="00FB0B3C" w:rsidP="00FB0B3C">
      <w:pPr>
        <w:tabs>
          <w:tab w:val="right" w:pos="9639"/>
        </w:tabs>
        <w:rPr>
          <w:rFonts w:ascii="Times New Roman" w:hAnsi="Times New Roman"/>
          <w:szCs w:val="24"/>
          <w:lang w:val="uk-UA"/>
        </w:rPr>
      </w:pPr>
    </w:p>
    <w:p w14:paraId="32BD2C0A" w14:textId="77777777" w:rsidR="00FB0B3C" w:rsidRPr="001F473A" w:rsidRDefault="00FB0B3C" w:rsidP="00FB0B3C">
      <w:pPr>
        <w:tabs>
          <w:tab w:val="right" w:pos="9639"/>
        </w:tabs>
        <w:rPr>
          <w:rFonts w:ascii="Times New Roman" w:hAnsi="Times New Roman"/>
          <w:b/>
          <w:bCs/>
          <w:szCs w:val="24"/>
          <w:lang w:val="uk-UA"/>
        </w:rPr>
      </w:pPr>
    </w:p>
    <w:p w14:paraId="1E4F49D3" w14:textId="77777777" w:rsidR="00FB0B3C" w:rsidRPr="001F473A" w:rsidRDefault="00FB0B3C" w:rsidP="00FB0B3C">
      <w:pPr>
        <w:tabs>
          <w:tab w:val="right" w:pos="9639"/>
        </w:tabs>
        <w:rPr>
          <w:rFonts w:ascii="Times New Roman" w:hAnsi="Times New Roman"/>
          <w:b/>
          <w:bCs/>
          <w:szCs w:val="24"/>
          <w:lang w:val="uk-UA"/>
        </w:rPr>
      </w:pPr>
    </w:p>
    <w:p w14:paraId="62CFD8BD" w14:textId="77777777" w:rsidR="00FB0B3C" w:rsidRPr="001F473A" w:rsidRDefault="00FB0B3C" w:rsidP="00FB0B3C">
      <w:pPr>
        <w:tabs>
          <w:tab w:val="right" w:pos="9639"/>
        </w:tabs>
        <w:jc w:val="center"/>
        <w:rPr>
          <w:rFonts w:ascii="Times New Roman" w:hAnsi="Times New Roman"/>
          <w:b/>
          <w:bCs/>
          <w:szCs w:val="24"/>
          <w:lang w:val="uk-UA"/>
        </w:rPr>
      </w:pPr>
    </w:p>
    <w:p w14:paraId="5ABAABE1" w14:textId="77777777" w:rsidR="00FB0B3C" w:rsidRPr="001F473A" w:rsidRDefault="00FB0B3C" w:rsidP="00FB0B3C">
      <w:pPr>
        <w:tabs>
          <w:tab w:val="right" w:pos="9639"/>
        </w:tabs>
        <w:jc w:val="center"/>
        <w:rPr>
          <w:rFonts w:ascii="Times New Roman" w:hAnsi="Times New Roman"/>
          <w:b/>
          <w:bCs/>
          <w:szCs w:val="24"/>
          <w:lang w:val="uk-UA"/>
        </w:rPr>
      </w:pPr>
    </w:p>
    <w:p w14:paraId="4660B765" w14:textId="77777777" w:rsidR="00FB0B3C" w:rsidRPr="001F473A" w:rsidRDefault="00FB0B3C" w:rsidP="00FB0B3C">
      <w:pPr>
        <w:tabs>
          <w:tab w:val="right" w:pos="9639"/>
        </w:tabs>
        <w:jc w:val="center"/>
        <w:rPr>
          <w:rFonts w:ascii="Times New Roman" w:hAnsi="Times New Roman"/>
          <w:b/>
          <w:bCs/>
          <w:szCs w:val="24"/>
          <w:lang w:val="uk-UA"/>
        </w:rPr>
      </w:pPr>
      <w:r w:rsidRPr="001F473A">
        <w:rPr>
          <w:rFonts w:ascii="Times New Roman" w:hAnsi="Times New Roman"/>
          <w:b/>
          <w:bCs/>
          <w:szCs w:val="24"/>
          <w:lang w:val="uk-UA"/>
        </w:rPr>
        <w:t>Перелік змін до тендерної документації</w:t>
      </w:r>
    </w:p>
    <w:p w14:paraId="076883AC" w14:textId="14EDE6BA" w:rsidR="00FB0B3C" w:rsidRPr="001F473A" w:rsidRDefault="00FB0B3C" w:rsidP="00FB0B3C">
      <w:pPr>
        <w:jc w:val="center"/>
        <w:rPr>
          <w:rFonts w:ascii="Times New Roman" w:hAnsi="Times New Roman"/>
          <w:b/>
          <w:szCs w:val="24"/>
          <w:lang w:val="uk-UA"/>
        </w:rPr>
      </w:pPr>
      <w:r w:rsidRPr="001F473A">
        <w:rPr>
          <w:rFonts w:ascii="Times New Roman" w:hAnsi="Times New Roman"/>
          <w:szCs w:val="24"/>
          <w:lang w:val="uk-UA"/>
        </w:rPr>
        <w:t>на закупівлю</w:t>
      </w:r>
      <w:r w:rsidR="004171CA" w:rsidRPr="001F473A">
        <w:rPr>
          <w:rFonts w:ascii="Times New Roman" w:hAnsi="Times New Roman"/>
          <w:szCs w:val="24"/>
          <w:lang w:val="uk-UA"/>
        </w:rPr>
        <w:t>:</w:t>
      </w:r>
      <w:r w:rsidRPr="001F473A">
        <w:rPr>
          <w:rFonts w:ascii="Times New Roman" w:eastAsia="Calibri" w:hAnsi="Times New Roman"/>
          <w:b/>
          <w:szCs w:val="24"/>
          <w:lang w:val="uk-UA" w:eastAsia="en-US"/>
        </w:rPr>
        <w:t xml:space="preserve"> </w:t>
      </w:r>
    </w:p>
    <w:p w14:paraId="4D2C0028" w14:textId="77777777" w:rsidR="002F7615" w:rsidRDefault="002F7615" w:rsidP="002F7615">
      <w:pPr>
        <w:pStyle w:val="rvps2"/>
        <w:shd w:val="clear" w:color="auto" w:fill="FFFFFF"/>
        <w:ind w:firstLine="450"/>
        <w:jc w:val="center"/>
        <w:textAlignment w:val="baseline"/>
        <w:rPr>
          <w:b/>
          <w:lang w:val="uk-UA"/>
        </w:rPr>
      </w:pPr>
      <w:r w:rsidRPr="002F7615">
        <w:rPr>
          <w:b/>
          <w:lang w:val="uk-UA"/>
        </w:rPr>
        <w:t>Капітальний ремонт вул. Шевченка в с. Ланівка Стрийського району Львівської області (ДК 021:2015: 45453000-7 — Капітальний ремонт і реставрація)</w:t>
      </w:r>
    </w:p>
    <w:p w14:paraId="7AF8E625" w14:textId="2E6E0113" w:rsidR="002C6DE4" w:rsidRPr="002C6DE4" w:rsidRDefault="00FB0B3C" w:rsidP="002C6DE4">
      <w:pPr>
        <w:pStyle w:val="rvps2"/>
        <w:shd w:val="clear" w:color="auto" w:fill="FFFFFF"/>
        <w:ind w:firstLine="450"/>
        <w:jc w:val="both"/>
        <w:textAlignment w:val="baseline"/>
        <w:rPr>
          <w:color w:val="000000"/>
          <w:lang w:val="uk-UA" w:eastAsia="uk-UA"/>
        </w:rPr>
      </w:pPr>
      <w:r w:rsidRPr="001F473A">
        <w:rPr>
          <w:rFonts w:eastAsia="Batang"/>
          <w:color w:val="000000"/>
          <w:lang w:val="uk-UA"/>
        </w:rPr>
        <w:tab/>
      </w:r>
      <w:r w:rsidRPr="001F473A">
        <w:rPr>
          <w:color w:val="000000"/>
          <w:lang w:val="uk-UA" w:eastAsia="uk-UA"/>
        </w:rPr>
        <w:t xml:space="preserve">Уповноваженою особою було внесено зміни до тендерної документації,  з урахуванням вимог п. </w:t>
      </w:r>
      <w:r w:rsidR="002C6DE4">
        <w:rPr>
          <w:color w:val="000000"/>
          <w:lang w:val="uk-UA" w:eastAsia="uk-UA"/>
        </w:rPr>
        <w:t>54</w:t>
      </w:r>
      <w:r w:rsidRPr="001F473A">
        <w:rPr>
          <w:color w:val="000000"/>
          <w:lang w:val="uk-UA" w:eastAsia="uk-UA"/>
        </w:rPr>
        <w:t xml:space="preserve"> Особливостей: </w:t>
      </w:r>
      <w:r w:rsidR="002C6DE4" w:rsidRPr="002C6DE4">
        <w:rPr>
          <w:color w:val="000000"/>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B75560" w14:textId="77777777" w:rsidR="002C6DE4" w:rsidRDefault="002C6DE4" w:rsidP="002C6DE4">
      <w:pPr>
        <w:pStyle w:val="rvps2"/>
        <w:shd w:val="clear" w:color="auto" w:fill="FFFFFF"/>
        <w:ind w:firstLine="450"/>
        <w:jc w:val="both"/>
        <w:textAlignment w:val="baseline"/>
        <w:rPr>
          <w:color w:val="000000"/>
          <w:lang w:val="uk-UA" w:eastAsia="uk-UA"/>
        </w:rPr>
      </w:pPr>
      <w:r w:rsidRPr="002C6DE4">
        <w:rPr>
          <w:color w:val="000000"/>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B7DE681" w14:textId="1A71041C" w:rsidR="00FB0B3C" w:rsidRPr="001F473A" w:rsidRDefault="00FB0B3C" w:rsidP="002C6DE4">
      <w:pPr>
        <w:pStyle w:val="rvps2"/>
        <w:shd w:val="clear" w:color="auto" w:fill="FFFFFF"/>
        <w:ind w:firstLine="450"/>
        <w:jc w:val="both"/>
        <w:textAlignment w:val="baseline"/>
        <w:rPr>
          <w:b/>
          <w:bCs/>
          <w:color w:val="000000"/>
          <w:lang w:val="uk-UA" w:eastAsia="uk-UA"/>
        </w:rPr>
      </w:pPr>
      <w:r w:rsidRPr="001F473A">
        <w:rPr>
          <w:b/>
          <w:bCs/>
          <w:color w:val="000000"/>
          <w:lang w:val="uk-UA" w:eastAsia="uk-UA"/>
        </w:rPr>
        <w:t>Враховуючи вищенаведене, прийнято рішення внести наступні зміни до тендерної документації, а саме:</w:t>
      </w:r>
    </w:p>
    <w:p w14:paraId="0800D4C2" w14:textId="77777777" w:rsidR="00FB0B3C" w:rsidRPr="001F473A" w:rsidRDefault="00FB0B3C" w:rsidP="00FB0B3C">
      <w:pPr>
        <w:pStyle w:val="ab"/>
        <w:numPr>
          <w:ilvl w:val="0"/>
          <w:numId w:val="32"/>
        </w:numPr>
        <w:rPr>
          <w:rFonts w:ascii="Times New Roman" w:hAnsi="Times New Roman"/>
          <w:color w:val="000000"/>
          <w:szCs w:val="24"/>
          <w:lang w:val="uk-UA" w:eastAsia="uk-UA"/>
        </w:rPr>
      </w:pPr>
      <w:r w:rsidRPr="001F473A">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06AC1361" w14:textId="77777777" w:rsidR="002F7615" w:rsidRPr="00B61D6E" w:rsidRDefault="002F7615" w:rsidP="002F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bookmarkStart w:id="2" w:name="_Hlk126319991"/>
      <w:r w:rsidRPr="00B61D6E">
        <w:rPr>
          <w:rFonts w:ascii="Times New Roman" w:hAnsi="Times New Roman"/>
          <w:b/>
          <w:bCs/>
          <w:kern w:val="28"/>
          <w:sz w:val="32"/>
          <w:szCs w:val="32"/>
        </w:rPr>
        <w:t>ВІДДІЛ КАПІТАЛЬНОГО БУДІВНИЦТВА СТРИЙСЬКОЇ МІСЬКОЇ РАДИ СТРИЙСЬКОГО РАЙОНУ ЛЬВІВСЬКОЇ ОБЛАСТІ</w:t>
      </w:r>
    </w:p>
    <w:p w14:paraId="12702F68" w14:textId="77777777" w:rsidR="002F7615" w:rsidRPr="00B61D6E" w:rsidRDefault="002F7615" w:rsidP="002F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74D760F9" w14:textId="77777777" w:rsidR="002F7615" w:rsidRPr="00B61D6E" w:rsidRDefault="002F7615" w:rsidP="002F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B61D6E">
        <w:rPr>
          <w:rFonts w:ascii="Times New Roman" w:hAnsi="Times New Roman"/>
          <w:b/>
          <w:bCs/>
          <w:kern w:val="28"/>
          <w:sz w:val="28"/>
          <w:szCs w:val="28"/>
        </w:rPr>
        <w:t xml:space="preserve">Затверджено рішенням </w:t>
      </w:r>
    </w:p>
    <w:p w14:paraId="05B03981" w14:textId="77777777" w:rsidR="002F7615" w:rsidRDefault="002F7615" w:rsidP="002F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B61D6E">
        <w:rPr>
          <w:rFonts w:ascii="Times New Roman" w:hAnsi="Times New Roman"/>
          <w:b/>
          <w:bCs/>
          <w:kern w:val="28"/>
          <w:sz w:val="28"/>
          <w:szCs w:val="28"/>
        </w:rPr>
        <w:t xml:space="preserve">уповноваженої особи від </w:t>
      </w:r>
      <w:r>
        <w:rPr>
          <w:rFonts w:ascii="Times New Roman" w:hAnsi="Times New Roman"/>
          <w:b/>
          <w:bCs/>
          <w:kern w:val="28"/>
          <w:sz w:val="28"/>
          <w:szCs w:val="28"/>
        </w:rPr>
        <w:t>29</w:t>
      </w:r>
      <w:r w:rsidRPr="00B61D6E">
        <w:rPr>
          <w:rFonts w:ascii="Times New Roman" w:hAnsi="Times New Roman"/>
          <w:b/>
          <w:bCs/>
          <w:kern w:val="28"/>
          <w:sz w:val="28"/>
          <w:szCs w:val="28"/>
        </w:rPr>
        <w:t>.</w:t>
      </w:r>
      <w:r>
        <w:rPr>
          <w:rFonts w:ascii="Times New Roman" w:hAnsi="Times New Roman"/>
          <w:b/>
          <w:bCs/>
          <w:kern w:val="28"/>
          <w:sz w:val="28"/>
          <w:szCs w:val="28"/>
        </w:rPr>
        <w:t>06</w:t>
      </w:r>
      <w:r w:rsidRPr="00B61D6E">
        <w:rPr>
          <w:rFonts w:ascii="Times New Roman" w:hAnsi="Times New Roman"/>
          <w:b/>
          <w:bCs/>
          <w:kern w:val="28"/>
          <w:sz w:val="28"/>
          <w:szCs w:val="28"/>
        </w:rPr>
        <w:t>.2023 р.</w:t>
      </w:r>
    </w:p>
    <w:p w14:paraId="549AC5E1" w14:textId="77777777" w:rsidR="002F7615" w:rsidRPr="00B61D6E" w:rsidRDefault="002F7615" w:rsidP="002F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Pr>
          <w:rFonts w:ascii="Times New Roman" w:hAnsi="Times New Roman"/>
          <w:b/>
          <w:bCs/>
          <w:kern w:val="28"/>
          <w:sz w:val="28"/>
          <w:szCs w:val="28"/>
        </w:rPr>
        <w:t>зі змінами від 03.07.2023 р.</w:t>
      </w:r>
    </w:p>
    <w:p w14:paraId="50A63589" w14:textId="77777777" w:rsidR="002F7615" w:rsidRPr="00B61D6E" w:rsidRDefault="002F7615" w:rsidP="002F7615">
      <w:pPr>
        <w:jc w:val="center"/>
        <w:rPr>
          <w:rFonts w:ascii="Times New Roman" w:hAnsi="Times New Roman"/>
          <w:b/>
          <w:sz w:val="28"/>
          <w:szCs w:val="28"/>
        </w:rPr>
      </w:pPr>
    </w:p>
    <w:p w14:paraId="136098B9" w14:textId="77777777" w:rsidR="002F7615" w:rsidRPr="00B61D6E" w:rsidRDefault="002F7615" w:rsidP="002F7615">
      <w:pPr>
        <w:jc w:val="center"/>
        <w:rPr>
          <w:rFonts w:ascii="Times New Roman" w:hAnsi="Times New Roman"/>
          <w:b/>
          <w:sz w:val="28"/>
          <w:szCs w:val="28"/>
        </w:rPr>
      </w:pPr>
    </w:p>
    <w:p w14:paraId="7BCF9D69" w14:textId="77777777" w:rsidR="002F7615" w:rsidRPr="00B61D6E" w:rsidRDefault="002F7615" w:rsidP="002F7615">
      <w:pPr>
        <w:jc w:val="center"/>
        <w:rPr>
          <w:rFonts w:ascii="Times New Roman" w:hAnsi="Times New Roman"/>
          <w:b/>
          <w:sz w:val="28"/>
          <w:szCs w:val="28"/>
        </w:rPr>
      </w:pPr>
    </w:p>
    <w:p w14:paraId="66D6CBCA" w14:textId="77777777" w:rsidR="002F7615" w:rsidRPr="00B61D6E" w:rsidRDefault="002F7615" w:rsidP="002F7615">
      <w:pPr>
        <w:jc w:val="center"/>
        <w:rPr>
          <w:rFonts w:ascii="Times New Roman" w:hAnsi="Times New Roman"/>
          <w:b/>
          <w:sz w:val="28"/>
          <w:szCs w:val="28"/>
        </w:rPr>
      </w:pPr>
    </w:p>
    <w:p w14:paraId="5954EDF5" w14:textId="77777777" w:rsidR="002F7615" w:rsidRPr="00B61D6E" w:rsidRDefault="002F7615" w:rsidP="002F7615">
      <w:pPr>
        <w:jc w:val="center"/>
        <w:rPr>
          <w:rFonts w:ascii="Times New Roman" w:hAnsi="Times New Roman"/>
          <w:b/>
          <w:sz w:val="28"/>
          <w:szCs w:val="28"/>
        </w:rPr>
      </w:pPr>
    </w:p>
    <w:p w14:paraId="2A39A739" w14:textId="77777777" w:rsidR="002F7615" w:rsidRPr="00B61D6E" w:rsidRDefault="002F7615" w:rsidP="002F7615">
      <w:pPr>
        <w:jc w:val="center"/>
        <w:rPr>
          <w:rFonts w:ascii="Times New Roman" w:hAnsi="Times New Roman"/>
          <w:b/>
          <w:sz w:val="28"/>
          <w:szCs w:val="28"/>
        </w:rPr>
      </w:pPr>
      <w:r w:rsidRPr="00B61D6E">
        <w:rPr>
          <w:rFonts w:ascii="Times New Roman" w:hAnsi="Times New Roman"/>
          <w:b/>
          <w:sz w:val="28"/>
          <w:szCs w:val="28"/>
        </w:rPr>
        <w:t>ТЕНДЕРНА ДОКУМЕНТАЦІЯ</w:t>
      </w:r>
    </w:p>
    <w:p w14:paraId="00D0F9AC" w14:textId="77777777" w:rsidR="002F7615" w:rsidRPr="00B61D6E" w:rsidRDefault="002F7615" w:rsidP="002F7615">
      <w:pPr>
        <w:jc w:val="center"/>
        <w:rPr>
          <w:rFonts w:ascii="Times New Roman" w:hAnsi="Times New Roman"/>
          <w:b/>
          <w:sz w:val="28"/>
          <w:szCs w:val="28"/>
        </w:rPr>
      </w:pPr>
      <w:r w:rsidRPr="00B61D6E">
        <w:rPr>
          <w:rFonts w:ascii="Times New Roman" w:hAnsi="Times New Roman"/>
          <w:b/>
          <w:sz w:val="28"/>
          <w:szCs w:val="28"/>
        </w:rPr>
        <w:t xml:space="preserve">Відкриті торги </w:t>
      </w:r>
    </w:p>
    <w:p w14:paraId="6C06E54B" w14:textId="77777777" w:rsidR="002F7615" w:rsidRPr="00B61D6E" w:rsidRDefault="002F7615" w:rsidP="002F7615">
      <w:pPr>
        <w:jc w:val="center"/>
        <w:rPr>
          <w:rFonts w:ascii="Times New Roman" w:hAnsi="Times New Roman"/>
          <w:b/>
          <w:sz w:val="28"/>
          <w:szCs w:val="28"/>
        </w:rPr>
      </w:pPr>
      <w:r w:rsidRPr="00B61D6E">
        <w:rPr>
          <w:rFonts w:ascii="Times New Roman" w:hAnsi="Times New Roman"/>
          <w:b/>
          <w:sz w:val="28"/>
          <w:szCs w:val="28"/>
        </w:rPr>
        <w:t>на закупівлю робіт:</w:t>
      </w:r>
    </w:p>
    <w:p w14:paraId="5F9755B9" w14:textId="77777777" w:rsidR="002F7615" w:rsidRPr="00B61D6E" w:rsidRDefault="002F7615" w:rsidP="002F7615">
      <w:pPr>
        <w:jc w:val="center"/>
        <w:rPr>
          <w:rFonts w:ascii="Times New Roman" w:hAnsi="Times New Roman"/>
          <w:b/>
          <w:sz w:val="28"/>
          <w:szCs w:val="28"/>
        </w:rPr>
      </w:pPr>
    </w:p>
    <w:p w14:paraId="4BC079BD" w14:textId="77777777" w:rsidR="002F7615" w:rsidRPr="00B61D6E" w:rsidRDefault="002F7615" w:rsidP="002F7615">
      <w:pPr>
        <w:jc w:val="center"/>
        <w:rPr>
          <w:rFonts w:ascii="Times New Roman" w:hAnsi="Times New Roman"/>
          <w:szCs w:val="24"/>
        </w:rPr>
      </w:pPr>
      <w:r w:rsidRPr="00F26C4E">
        <w:rPr>
          <w:rFonts w:ascii="Times New Roman" w:hAnsi="Times New Roman"/>
          <w:b/>
          <w:sz w:val="28"/>
          <w:szCs w:val="28"/>
        </w:rPr>
        <w:lastRenderedPageBreak/>
        <w:t>Капітальний ремонт вул. Шевченка в с. Ланівка Стрийського району Львівської області (ДК 021:2015: 45453000-7 — Капітальний ремонт і реставрація)</w:t>
      </w:r>
    </w:p>
    <w:p w14:paraId="320B3834" w14:textId="77777777" w:rsidR="002F7615" w:rsidRPr="00B61D6E" w:rsidRDefault="002F7615" w:rsidP="002F7615">
      <w:pPr>
        <w:rPr>
          <w:rFonts w:ascii="Times New Roman" w:hAnsi="Times New Roman"/>
          <w:szCs w:val="24"/>
        </w:rPr>
      </w:pPr>
    </w:p>
    <w:p w14:paraId="7377F5FC" w14:textId="77777777" w:rsidR="002F7615" w:rsidRPr="00B61D6E" w:rsidRDefault="002F7615" w:rsidP="002F7615">
      <w:pPr>
        <w:rPr>
          <w:rFonts w:ascii="Times New Roman" w:hAnsi="Times New Roman"/>
          <w:szCs w:val="24"/>
        </w:rPr>
      </w:pPr>
    </w:p>
    <w:p w14:paraId="5C24AF3E" w14:textId="77777777" w:rsidR="002F7615" w:rsidRPr="00B61D6E" w:rsidRDefault="002F7615" w:rsidP="002F7615">
      <w:pPr>
        <w:rPr>
          <w:rFonts w:ascii="Times New Roman" w:hAnsi="Times New Roman"/>
          <w:szCs w:val="24"/>
        </w:rPr>
      </w:pPr>
    </w:p>
    <w:p w14:paraId="0663D08B" w14:textId="77777777" w:rsidR="002F7615" w:rsidRPr="00B61D6E" w:rsidRDefault="002F7615" w:rsidP="002F7615">
      <w:pPr>
        <w:rPr>
          <w:rFonts w:ascii="Times New Roman" w:hAnsi="Times New Roman"/>
          <w:szCs w:val="24"/>
        </w:rPr>
      </w:pPr>
    </w:p>
    <w:p w14:paraId="3E441101" w14:textId="77777777" w:rsidR="002F7615" w:rsidRPr="00B61D6E" w:rsidRDefault="002F7615" w:rsidP="002F7615">
      <w:pPr>
        <w:rPr>
          <w:rFonts w:ascii="Times New Roman" w:hAnsi="Times New Roman"/>
          <w:szCs w:val="24"/>
        </w:rPr>
      </w:pPr>
    </w:p>
    <w:p w14:paraId="544D2928" w14:textId="77777777" w:rsidR="002F7615" w:rsidRPr="00B61D6E" w:rsidRDefault="002F7615" w:rsidP="002F7615">
      <w:pPr>
        <w:rPr>
          <w:rFonts w:ascii="Times New Roman" w:hAnsi="Times New Roman"/>
          <w:szCs w:val="24"/>
        </w:rPr>
      </w:pPr>
    </w:p>
    <w:p w14:paraId="2F30BC8C" w14:textId="77777777" w:rsidR="002F7615" w:rsidRPr="00B61D6E" w:rsidRDefault="002F7615" w:rsidP="002F7615">
      <w:pPr>
        <w:rPr>
          <w:rFonts w:ascii="Times New Roman" w:hAnsi="Times New Roman"/>
          <w:szCs w:val="24"/>
        </w:rPr>
      </w:pPr>
    </w:p>
    <w:p w14:paraId="7BBE189A" w14:textId="77777777" w:rsidR="002F7615" w:rsidRPr="00B61D6E" w:rsidRDefault="002F7615" w:rsidP="002F7615">
      <w:pPr>
        <w:rPr>
          <w:rFonts w:ascii="Times New Roman" w:hAnsi="Times New Roman"/>
          <w:szCs w:val="24"/>
        </w:rPr>
      </w:pPr>
    </w:p>
    <w:p w14:paraId="46C2D2AB" w14:textId="77777777" w:rsidR="002F7615" w:rsidRPr="00B61D6E" w:rsidRDefault="002F7615" w:rsidP="002F7615">
      <w:pPr>
        <w:rPr>
          <w:rFonts w:ascii="Times New Roman" w:hAnsi="Times New Roman"/>
          <w:szCs w:val="24"/>
        </w:rPr>
      </w:pPr>
    </w:p>
    <w:p w14:paraId="3B18B460" w14:textId="77777777" w:rsidR="002F7615" w:rsidRPr="00B61D6E" w:rsidRDefault="002F7615" w:rsidP="002F7615">
      <w:pPr>
        <w:rPr>
          <w:rFonts w:ascii="Times New Roman" w:hAnsi="Times New Roman"/>
          <w:szCs w:val="24"/>
        </w:rPr>
      </w:pPr>
    </w:p>
    <w:p w14:paraId="3DCCA0F0" w14:textId="77777777" w:rsidR="002F7615" w:rsidRPr="00B61D6E" w:rsidRDefault="002F7615" w:rsidP="002F7615">
      <w:pPr>
        <w:rPr>
          <w:rFonts w:ascii="Times New Roman" w:hAnsi="Times New Roman"/>
          <w:szCs w:val="24"/>
        </w:rPr>
      </w:pPr>
    </w:p>
    <w:p w14:paraId="6E46FDC3" w14:textId="77777777" w:rsidR="002F7615" w:rsidRPr="00B61D6E" w:rsidRDefault="002F7615" w:rsidP="002F7615">
      <w:pPr>
        <w:rPr>
          <w:rFonts w:ascii="Times New Roman" w:hAnsi="Times New Roman"/>
          <w:szCs w:val="24"/>
        </w:rPr>
      </w:pPr>
    </w:p>
    <w:p w14:paraId="3482153B" w14:textId="77777777" w:rsidR="002F7615" w:rsidRPr="00B61D6E" w:rsidRDefault="002F7615" w:rsidP="002F7615">
      <w:pPr>
        <w:rPr>
          <w:rFonts w:ascii="Times New Roman" w:hAnsi="Times New Roman"/>
          <w:szCs w:val="24"/>
        </w:rPr>
      </w:pPr>
    </w:p>
    <w:p w14:paraId="7D7547C7" w14:textId="77777777" w:rsidR="002F7615" w:rsidRPr="00B61D6E" w:rsidRDefault="002F7615" w:rsidP="002F7615">
      <w:pPr>
        <w:rPr>
          <w:rFonts w:ascii="Times New Roman" w:hAnsi="Times New Roman"/>
          <w:szCs w:val="24"/>
        </w:rPr>
      </w:pPr>
    </w:p>
    <w:p w14:paraId="174FAB36" w14:textId="77777777" w:rsidR="002F7615" w:rsidRPr="00B61D6E" w:rsidRDefault="002F7615" w:rsidP="002F7615">
      <w:pPr>
        <w:rPr>
          <w:rFonts w:ascii="Times New Roman" w:hAnsi="Times New Roman"/>
          <w:szCs w:val="24"/>
        </w:rPr>
      </w:pPr>
    </w:p>
    <w:p w14:paraId="6667EB4A" w14:textId="77777777" w:rsidR="002F7615" w:rsidRPr="00B61D6E" w:rsidRDefault="002F7615" w:rsidP="002F7615">
      <w:pPr>
        <w:rPr>
          <w:rFonts w:ascii="Times New Roman" w:hAnsi="Times New Roman"/>
          <w:szCs w:val="24"/>
        </w:rPr>
      </w:pPr>
    </w:p>
    <w:p w14:paraId="3BBA6A52" w14:textId="77777777" w:rsidR="002F7615" w:rsidRPr="00B61D6E" w:rsidRDefault="002F7615" w:rsidP="002F7615">
      <w:pPr>
        <w:rPr>
          <w:rFonts w:ascii="Times New Roman" w:hAnsi="Times New Roman"/>
          <w:szCs w:val="24"/>
        </w:rPr>
      </w:pPr>
    </w:p>
    <w:p w14:paraId="798DAFF7" w14:textId="77777777" w:rsidR="002F7615" w:rsidRPr="00B61D6E" w:rsidRDefault="002F7615" w:rsidP="002F7615">
      <w:pPr>
        <w:rPr>
          <w:rFonts w:ascii="Times New Roman" w:hAnsi="Times New Roman"/>
          <w:szCs w:val="24"/>
        </w:rPr>
      </w:pPr>
    </w:p>
    <w:p w14:paraId="4BA49150" w14:textId="77777777" w:rsidR="002F7615" w:rsidRPr="00B61D6E" w:rsidRDefault="002F7615" w:rsidP="002F7615">
      <w:pPr>
        <w:rPr>
          <w:rFonts w:ascii="Times New Roman" w:hAnsi="Times New Roman"/>
          <w:szCs w:val="24"/>
        </w:rPr>
      </w:pPr>
    </w:p>
    <w:p w14:paraId="03678A33" w14:textId="77777777" w:rsidR="002F7615" w:rsidRPr="00B61D6E" w:rsidRDefault="002F7615" w:rsidP="002F7615">
      <w:pPr>
        <w:rPr>
          <w:rFonts w:ascii="Times New Roman" w:hAnsi="Times New Roman"/>
          <w:szCs w:val="24"/>
        </w:rPr>
      </w:pPr>
    </w:p>
    <w:p w14:paraId="362D7BBA" w14:textId="77777777" w:rsidR="002F7615" w:rsidRPr="00B61D6E" w:rsidRDefault="002F7615" w:rsidP="002F7615">
      <w:pPr>
        <w:rPr>
          <w:rFonts w:ascii="Times New Roman" w:hAnsi="Times New Roman"/>
          <w:szCs w:val="24"/>
        </w:rPr>
      </w:pPr>
    </w:p>
    <w:p w14:paraId="09F06710" w14:textId="77777777" w:rsidR="002F7615" w:rsidRPr="00B61D6E" w:rsidRDefault="002F7615" w:rsidP="002F7615">
      <w:pPr>
        <w:rPr>
          <w:rFonts w:ascii="Times New Roman" w:hAnsi="Times New Roman"/>
          <w:szCs w:val="24"/>
        </w:rPr>
      </w:pPr>
    </w:p>
    <w:p w14:paraId="66AE9824" w14:textId="77777777" w:rsidR="002F7615" w:rsidRPr="00B61D6E" w:rsidRDefault="002F7615" w:rsidP="002F7615">
      <w:pPr>
        <w:rPr>
          <w:rFonts w:ascii="Times New Roman" w:hAnsi="Times New Roman"/>
          <w:szCs w:val="24"/>
        </w:rPr>
      </w:pPr>
    </w:p>
    <w:p w14:paraId="530F9A48" w14:textId="77777777" w:rsidR="002F7615" w:rsidRPr="00B61D6E" w:rsidRDefault="002F7615" w:rsidP="002F7615">
      <w:pPr>
        <w:rPr>
          <w:rFonts w:ascii="Times New Roman" w:hAnsi="Times New Roman"/>
          <w:szCs w:val="24"/>
        </w:rPr>
      </w:pPr>
    </w:p>
    <w:p w14:paraId="189EAA01" w14:textId="77777777" w:rsidR="002F7615" w:rsidRPr="00B61D6E" w:rsidRDefault="002F7615" w:rsidP="002F7615">
      <w:pPr>
        <w:rPr>
          <w:rFonts w:ascii="Times New Roman" w:hAnsi="Times New Roman"/>
          <w:szCs w:val="24"/>
        </w:rPr>
      </w:pPr>
    </w:p>
    <w:p w14:paraId="19ECA6C8" w14:textId="77777777" w:rsidR="002F7615" w:rsidRDefault="002F7615" w:rsidP="002F7615">
      <w:pPr>
        <w:rPr>
          <w:rFonts w:ascii="Times New Roman" w:hAnsi="Times New Roman"/>
          <w:szCs w:val="24"/>
        </w:rPr>
      </w:pPr>
    </w:p>
    <w:p w14:paraId="26C705E6" w14:textId="77777777" w:rsidR="002F7615" w:rsidRPr="00B61D6E" w:rsidRDefault="002F7615" w:rsidP="002F7615">
      <w:pPr>
        <w:rPr>
          <w:rFonts w:ascii="Times New Roman" w:hAnsi="Times New Roman"/>
          <w:szCs w:val="24"/>
        </w:rPr>
      </w:pPr>
    </w:p>
    <w:p w14:paraId="3C3A07B8" w14:textId="77777777" w:rsidR="002F7615" w:rsidRPr="00B61D6E" w:rsidRDefault="002F7615" w:rsidP="002F7615">
      <w:pPr>
        <w:rPr>
          <w:rFonts w:ascii="Times New Roman" w:hAnsi="Times New Roman"/>
          <w:szCs w:val="24"/>
        </w:rPr>
      </w:pPr>
    </w:p>
    <w:p w14:paraId="1946FC68" w14:textId="77777777" w:rsidR="002F7615" w:rsidRPr="00B61D6E" w:rsidRDefault="002F7615" w:rsidP="002F7615">
      <w:pPr>
        <w:rPr>
          <w:rFonts w:ascii="Times New Roman" w:hAnsi="Times New Roman"/>
          <w:szCs w:val="24"/>
        </w:rPr>
      </w:pPr>
    </w:p>
    <w:p w14:paraId="534DDE19" w14:textId="77777777" w:rsidR="002F7615" w:rsidRPr="00B61D6E" w:rsidRDefault="002F7615" w:rsidP="002F7615">
      <w:pPr>
        <w:rPr>
          <w:rFonts w:ascii="Times New Roman" w:hAnsi="Times New Roman"/>
          <w:szCs w:val="24"/>
        </w:rPr>
      </w:pPr>
    </w:p>
    <w:p w14:paraId="6D4E4763" w14:textId="77777777" w:rsidR="002F7615" w:rsidRPr="00B61D6E" w:rsidRDefault="002F7615" w:rsidP="002F7615">
      <w:pPr>
        <w:jc w:val="center"/>
        <w:rPr>
          <w:rFonts w:ascii="Times New Roman" w:hAnsi="Times New Roman"/>
          <w:b/>
          <w:bCs/>
          <w:sz w:val="28"/>
          <w:szCs w:val="28"/>
        </w:rPr>
      </w:pPr>
      <w:r w:rsidRPr="00B61D6E">
        <w:rPr>
          <w:rFonts w:ascii="Times New Roman" w:hAnsi="Times New Roman"/>
          <w:b/>
          <w:bCs/>
          <w:sz w:val="28"/>
          <w:szCs w:val="28"/>
        </w:rPr>
        <w:t xml:space="preserve">м. Стрий – 2023 р. </w:t>
      </w:r>
    </w:p>
    <w:p w14:paraId="6F1586CA" w14:textId="77777777" w:rsidR="002F7615" w:rsidRPr="00B61D6E" w:rsidRDefault="002F7615" w:rsidP="002F7615">
      <w:pPr>
        <w:jc w:val="center"/>
        <w:rPr>
          <w:rFonts w:ascii="Times New Roman" w:hAnsi="Times New Roman"/>
          <w:b/>
          <w:bCs/>
          <w:sz w:val="28"/>
          <w:szCs w:val="28"/>
        </w:rPr>
      </w:pPr>
    </w:p>
    <w:p w14:paraId="5AEE3273" w14:textId="77777777" w:rsidR="00CC1D22" w:rsidRPr="00B61D6E" w:rsidRDefault="00CC1D22" w:rsidP="002C6DE4">
      <w:pPr>
        <w:jc w:val="center"/>
        <w:rPr>
          <w:rFonts w:ascii="Times New Roman" w:hAnsi="Times New Roman"/>
          <w:b/>
          <w:bCs/>
          <w:sz w:val="28"/>
          <w:szCs w:val="28"/>
        </w:rPr>
      </w:pPr>
    </w:p>
    <w:bookmarkEnd w:id="2"/>
    <w:p w14:paraId="01C732ED" w14:textId="7FF33DC2" w:rsidR="00FB0B3C" w:rsidRDefault="00B95E98" w:rsidP="00FB0B3C">
      <w:pPr>
        <w:pStyle w:val="ab"/>
        <w:numPr>
          <w:ilvl w:val="0"/>
          <w:numId w:val="32"/>
        </w:numPr>
        <w:rPr>
          <w:lang w:val="uk-UA"/>
        </w:rPr>
      </w:pPr>
      <w:r w:rsidRPr="001F473A">
        <w:rPr>
          <w:lang w:val="uk-UA"/>
        </w:rPr>
        <w:t xml:space="preserve">Викласти в новій редакції </w:t>
      </w:r>
      <w:r w:rsidR="002F7615">
        <w:rPr>
          <w:lang w:val="uk-UA"/>
        </w:rPr>
        <w:t>п. 4.1 Розділу 4</w:t>
      </w:r>
      <w:r w:rsidR="00CC1D22">
        <w:rPr>
          <w:lang w:val="uk-UA"/>
        </w:rPr>
        <w:t xml:space="preserve"> тендерної документації:</w:t>
      </w:r>
    </w:p>
    <w:p w14:paraId="31953337" w14:textId="25DC5577" w:rsidR="002F7615" w:rsidRDefault="002F7615" w:rsidP="002F7615">
      <w:pPr>
        <w:rPr>
          <w:lang w:val="uk-UA"/>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2F7615" w:rsidRPr="002F7615" w14:paraId="1585AF34" w14:textId="77777777" w:rsidTr="00795211">
        <w:trPr>
          <w:trHeight w:val="276"/>
        </w:trPr>
        <w:tc>
          <w:tcPr>
            <w:tcW w:w="3565" w:type="dxa"/>
            <w:tcBorders>
              <w:top w:val="single" w:sz="4" w:space="0" w:color="auto"/>
              <w:left w:val="single" w:sz="4" w:space="0" w:color="auto"/>
              <w:right w:val="single" w:sz="4" w:space="0" w:color="auto"/>
            </w:tcBorders>
          </w:tcPr>
          <w:p w14:paraId="6B9898AB" w14:textId="77777777" w:rsidR="002F7615" w:rsidRPr="002F7615" w:rsidRDefault="002F7615" w:rsidP="002F7615">
            <w:pPr>
              <w:widowControl/>
              <w:jc w:val="both"/>
              <w:rPr>
                <w:rFonts w:ascii="Times New Roman" w:eastAsia="Calibri" w:hAnsi="Times New Roman"/>
                <w:bCs/>
                <w:szCs w:val="24"/>
                <w:lang w:val="uk-UA"/>
              </w:rPr>
            </w:pPr>
            <w:r w:rsidRPr="002F7615">
              <w:rPr>
                <w:rFonts w:ascii="Times New Roman" w:eastAsia="Calibri" w:hAnsi="Times New Roman"/>
                <w:bCs/>
                <w:szCs w:val="24"/>
                <w:lang w:val="uk-UA"/>
              </w:rPr>
              <w:t>4.1. Кінцевий строк подання тендерних пропозицій</w:t>
            </w:r>
          </w:p>
          <w:p w14:paraId="5825C930" w14:textId="77777777" w:rsidR="002F7615" w:rsidRPr="002F7615" w:rsidRDefault="002F7615" w:rsidP="002F7615">
            <w:pPr>
              <w:widowControl/>
              <w:rPr>
                <w:rFonts w:ascii="Times New Roman" w:eastAsia="Calibri" w:hAnsi="Times New Roman"/>
                <w:bCs/>
                <w:szCs w:val="24"/>
                <w:lang w:val="uk-UA"/>
              </w:rPr>
            </w:pPr>
          </w:p>
        </w:tc>
        <w:tc>
          <w:tcPr>
            <w:tcW w:w="6925" w:type="dxa"/>
          </w:tcPr>
          <w:p w14:paraId="3CA41406" w14:textId="77777777" w:rsidR="002F7615" w:rsidRPr="002F7615" w:rsidRDefault="002F7615" w:rsidP="002F7615">
            <w:pPr>
              <w:widowControl/>
              <w:jc w:val="both"/>
              <w:rPr>
                <w:rFonts w:ascii="Times New Roman" w:eastAsia="Calibri" w:hAnsi="Times New Roman"/>
                <w:i/>
                <w:iCs/>
                <w:szCs w:val="24"/>
                <w:lang w:val="uk-UA" w:eastAsia="en-US"/>
              </w:rPr>
            </w:pPr>
            <w:r w:rsidRPr="002F7615">
              <w:rPr>
                <w:rFonts w:ascii="Times New Roman" w:eastAsia="Calibri" w:hAnsi="Times New Roman"/>
                <w:b/>
                <w:bCs/>
                <w:szCs w:val="24"/>
                <w:lang w:val="uk-UA" w:eastAsia="en-US"/>
              </w:rPr>
              <w:t>Кінцевий строк подання тендерних пропозицій — 08.07.2023 р. до 01:00 год.</w:t>
            </w:r>
            <w:r w:rsidRPr="002F7615">
              <w:rPr>
                <w:rFonts w:ascii="Times New Roman" w:eastAsia="Calibri" w:hAnsi="Times New Roman"/>
                <w:szCs w:val="24"/>
                <w:lang w:val="uk-UA" w:eastAsia="en-US"/>
              </w:rPr>
              <w:t xml:space="preserve"> (</w:t>
            </w:r>
            <w:r w:rsidRPr="002F7615">
              <w:rPr>
                <w:rFonts w:ascii="Times New Roman" w:eastAsia="Calibri" w:hAnsi="Times New Roman"/>
                <w:i/>
                <w:iCs/>
                <w:szCs w:val="24"/>
                <w:lang w:val="uk-UA" w:eastAsia="en-US"/>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7DA0FEFF" w14:textId="77777777" w:rsidR="002F7615" w:rsidRPr="002F7615" w:rsidRDefault="002F7615" w:rsidP="002F7615">
            <w:pPr>
              <w:widowControl/>
              <w:jc w:val="both"/>
              <w:rPr>
                <w:rFonts w:ascii="Times New Roman" w:eastAsia="Calibri" w:hAnsi="Times New Roman"/>
                <w:szCs w:val="24"/>
                <w:lang w:val="uk-UA" w:eastAsia="en-US"/>
              </w:rPr>
            </w:pPr>
            <w:r w:rsidRPr="002F7615">
              <w:rPr>
                <w:rFonts w:ascii="Times New Roman" w:eastAsia="Calibri" w:hAnsi="Times New Roman"/>
                <w:szCs w:val="24"/>
                <w:lang w:val="uk-UA" w:eastAsia="en-US"/>
              </w:rPr>
              <w:t>Тендерні пропозиції після закінчення кінцевого строку їх подання не приймаються електронною системою закупівель.</w:t>
            </w:r>
          </w:p>
          <w:p w14:paraId="24636E28" w14:textId="77777777" w:rsidR="002F7615" w:rsidRPr="002F7615" w:rsidRDefault="002F7615" w:rsidP="002F7615">
            <w:pPr>
              <w:widowControl/>
              <w:jc w:val="both"/>
              <w:rPr>
                <w:rFonts w:ascii="Times New Roman" w:eastAsia="Calibri" w:hAnsi="Times New Roman"/>
                <w:szCs w:val="24"/>
                <w:lang w:val="uk-UA" w:eastAsia="en-US"/>
              </w:rPr>
            </w:pPr>
            <w:r w:rsidRPr="002F7615">
              <w:rPr>
                <w:rFonts w:ascii="Times New Roman" w:eastAsia="Calibri" w:hAnsi="Times New Roman"/>
                <w:szCs w:val="24"/>
                <w:lang w:val="uk-UA" w:eastAsia="en-US"/>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14:paraId="10C78309" w14:textId="449F19FC" w:rsidR="002F7615" w:rsidRDefault="002F7615" w:rsidP="002F7615">
      <w:pPr>
        <w:rPr>
          <w:lang w:val="uk-UA"/>
        </w:rPr>
      </w:pPr>
    </w:p>
    <w:p w14:paraId="26B4A5F3" w14:textId="68A95436" w:rsidR="002F7615" w:rsidRDefault="002F7615" w:rsidP="002F7615">
      <w:pPr>
        <w:pStyle w:val="ab"/>
        <w:numPr>
          <w:ilvl w:val="0"/>
          <w:numId w:val="32"/>
        </w:numPr>
        <w:rPr>
          <w:lang w:val="uk-UA"/>
        </w:rPr>
      </w:pPr>
      <w:r>
        <w:rPr>
          <w:lang w:val="uk-UA"/>
        </w:rPr>
        <w:t>Викласти в новій редакції Додаток №2 тендерної документації:</w:t>
      </w:r>
    </w:p>
    <w:p w14:paraId="43107947" w14:textId="1B0F9DBA" w:rsidR="002F7615" w:rsidRDefault="002F7615" w:rsidP="002F7615">
      <w:pPr>
        <w:rPr>
          <w:lang w:val="uk-UA"/>
        </w:rPr>
      </w:pPr>
    </w:p>
    <w:p w14:paraId="024909EC" w14:textId="77777777" w:rsidR="002F7615" w:rsidRPr="002F7615" w:rsidRDefault="002F7615" w:rsidP="002F7615">
      <w:pPr>
        <w:widowControl/>
        <w:jc w:val="right"/>
        <w:rPr>
          <w:rFonts w:ascii="Times New Roman" w:eastAsia="Calibri" w:hAnsi="Times New Roman"/>
          <w:b/>
          <w:bCs/>
          <w:szCs w:val="24"/>
          <w:lang w:val="uk-UA" w:eastAsia="en-US"/>
        </w:rPr>
      </w:pPr>
      <w:r w:rsidRPr="002F7615">
        <w:rPr>
          <w:rFonts w:ascii="Times New Roman" w:eastAsia="Calibri" w:hAnsi="Times New Roman"/>
          <w:b/>
          <w:bCs/>
          <w:szCs w:val="24"/>
          <w:lang w:val="uk-UA" w:eastAsia="en-US"/>
        </w:rPr>
        <w:t>ДОДАТОК №2</w:t>
      </w:r>
    </w:p>
    <w:p w14:paraId="470E54A3" w14:textId="77777777" w:rsidR="002F7615" w:rsidRPr="002F7615" w:rsidRDefault="002F7615" w:rsidP="002F7615">
      <w:pPr>
        <w:widowControl/>
        <w:jc w:val="center"/>
        <w:rPr>
          <w:rFonts w:ascii="Times New Roman" w:eastAsia="Calibri" w:hAnsi="Times New Roman"/>
          <w:b/>
          <w:bCs/>
          <w:szCs w:val="24"/>
          <w:lang w:val="uk-UA" w:eastAsia="en-US"/>
        </w:rPr>
      </w:pPr>
      <w:r w:rsidRPr="002F7615">
        <w:rPr>
          <w:rFonts w:ascii="Times New Roman" w:eastAsia="Calibri" w:hAnsi="Times New Roman"/>
          <w:b/>
          <w:bCs/>
          <w:szCs w:val="24"/>
          <w:lang w:val="uk-UA" w:eastAsia="en-US"/>
        </w:rPr>
        <w:lastRenderedPageBreak/>
        <w:t>Технічна специфікація</w:t>
      </w:r>
    </w:p>
    <w:p w14:paraId="0BD1CA03" w14:textId="77777777" w:rsidR="002F7615" w:rsidRPr="002F7615" w:rsidRDefault="002F7615" w:rsidP="002F7615">
      <w:pPr>
        <w:widowControl/>
        <w:jc w:val="center"/>
        <w:rPr>
          <w:rFonts w:ascii="Times New Roman" w:eastAsia="Calibri" w:hAnsi="Times New Roman"/>
          <w:b/>
          <w:bCs/>
          <w:szCs w:val="24"/>
          <w:lang w:val="uk-UA" w:eastAsia="en-US"/>
        </w:rPr>
      </w:pPr>
      <w:r w:rsidRPr="002F7615">
        <w:rPr>
          <w:rFonts w:ascii="Times New Roman" w:eastAsia="Calibri" w:hAnsi="Times New Roman"/>
          <w:b/>
          <w:bCs/>
          <w:szCs w:val="24"/>
          <w:lang w:val="uk-UA" w:eastAsia="en-US"/>
        </w:rPr>
        <w:t>на закупівлю:</w:t>
      </w:r>
    </w:p>
    <w:p w14:paraId="0A3F8293" w14:textId="77777777" w:rsidR="002F7615" w:rsidRPr="002F7615" w:rsidRDefault="002F7615" w:rsidP="002F7615">
      <w:pPr>
        <w:widowControl/>
        <w:jc w:val="center"/>
        <w:rPr>
          <w:rFonts w:ascii="Times New Roman" w:eastAsia="Calibri" w:hAnsi="Times New Roman"/>
          <w:b/>
          <w:bCs/>
          <w:szCs w:val="24"/>
          <w:lang w:val="uk-UA" w:eastAsia="en-US"/>
        </w:rPr>
      </w:pPr>
      <w:r w:rsidRPr="002F7615">
        <w:rPr>
          <w:rFonts w:ascii="Times New Roman" w:eastAsia="Calibri" w:hAnsi="Times New Roman"/>
          <w:b/>
          <w:bCs/>
          <w:szCs w:val="24"/>
          <w:lang w:val="uk-UA" w:eastAsia="en-US"/>
        </w:rPr>
        <w:t xml:space="preserve">Капітальний ремонт вул. Шевченка в с. Ланівка Стрийського району Львівської </w:t>
      </w:r>
    </w:p>
    <w:p w14:paraId="4180FEB2" w14:textId="77777777" w:rsidR="002F7615" w:rsidRPr="002F7615" w:rsidRDefault="002F7615" w:rsidP="002F7615">
      <w:pPr>
        <w:widowControl/>
        <w:jc w:val="center"/>
        <w:rPr>
          <w:rFonts w:ascii="Times New Roman" w:eastAsia="Calibri" w:hAnsi="Times New Roman"/>
          <w:b/>
          <w:bCs/>
          <w:szCs w:val="24"/>
          <w:lang w:val="uk-UA" w:eastAsia="en-US"/>
        </w:rPr>
      </w:pPr>
      <w:r w:rsidRPr="002F7615">
        <w:rPr>
          <w:rFonts w:ascii="Times New Roman" w:eastAsia="Calibri" w:hAnsi="Times New Roman"/>
          <w:b/>
          <w:bCs/>
          <w:szCs w:val="24"/>
          <w:lang w:val="uk-UA" w:eastAsia="en-US"/>
        </w:rPr>
        <w:t>області (ДК 021:2015: 45453000-7 — Капітальний ремонт і реставрація)</w:t>
      </w:r>
    </w:p>
    <w:tbl>
      <w:tblPr>
        <w:tblW w:w="9860" w:type="dxa"/>
        <w:tblLook w:val="04A0" w:firstRow="1" w:lastRow="0" w:firstColumn="1" w:lastColumn="0" w:noHBand="0" w:noVBand="1"/>
      </w:tblPr>
      <w:tblGrid>
        <w:gridCol w:w="500"/>
        <w:gridCol w:w="6233"/>
        <w:gridCol w:w="1647"/>
        <w:gridCol w:w="1480"/>
      </w:tblGrid>
      <w:tr w:rsidR="002F7615" w:rsidRPr="002F7615" w14:paraId="7FC61E35" w14:textId="77777777" w:rsidTr="00795211">
        <w:trPr>
          <w:trHeight w:val="498"/>
        </w:trPr>
        <w:tc>
          <w:tcPr>
            <w:tcW w:w="9860" w:type="dxa"/>
            <w:gridSpan w:val="4"/>
            <w:tcBorders>
              <w:top w:val="nil"/>
              <w:left w:val="nil"/>
              <w:bottom w:val="nil"/>
              <w:right w:val="nil"/>
            </w:tcBorders>
            <w:shd w:val="clear" w:color="auto" w:fill="auto"/>
            <w:vAlign w:val="bottom"/>
            <w:hideMark/>
          </w:tcPr>
          <w:p w14:paraId="0CB7BC79"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ВІДОМІСТЬ ОБ`ЄМІВ РОБІТ</w:t>
            </w:r>
          </w:p>
        </w:tc>
      </w:tr>
      <w:tr w:rsidR="002F7615" w:rsidRPr="002F7615" w14:paraId="592DE9E2" w14:textId="77777777" w:rsidTr="00795211">
        <w:trPr>
          <w:trHeight w:val="264"/>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1D68E"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лк</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0610F6CE"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Найменування робiт і витрат</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53D901FE"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Одиниця виміру</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14:paraId="472E6037"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Кількість</w:t>
            </w:r>
          </w:p>
        </w:tc>
      </w:tr>
      <w:tr w:rsidR="002F7615" w:rsidRPr="002F7615" w14:paraId="5757FDD2" w14:textId="77777777" w:rsidTr="00795211">
        <w:trPr>
          <w:trHeight w:val="264"/>
        </w:trPr>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51725D04"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1</w:t>
            </w:r>
          </w:p>
        </w:tc>
        <w:tc>
          <w:tcPr>
            <w:tcW w:w="6340" w:type="dxa"/>
            <w:tcBorders>
              <w:top w:val="nil"/>
              <w:left w:val="nil"/>
              <w:bottom w:val="single" w:sz="4" w:space="0" w:color="000000"/>
              <w:right w:val="single" w:sz="4" w:space="0" w:color="000000"/>
            </w:tcBorders>
            <w:shd w:val="clear" w:color="auto" w:fill="auto"/>
            <w:vAlign w:val="center"/>
            <w:hideMark/>
          </w:tcPr>
          <w:p w14:paraId="2B673B18"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2</w:t>
            </w:r>
          </w:p>
        </w:tc>
        <w:tc>
          <w:tcPr>
            <w:tcW w:w="1540" w:type="dxa"/>
            <w:tcBorders>
              <w:top w:val="nil"/>
              <w:left w:val="nil"/>
              <w:bottom w:val="single" w:sz="4" w:space="0" w:color="000000"/>
              <w:right w:val="single" w:sz="4" w:space="0" w:color="000000"/>
            </w:tcBorders>
            <w:shd w:val="clear" w:color="auto" w:fill="auto"/>
            <w:vAlign w:val="center"/>
            <w:hideMark/>
          </w:tcPr>
          <w:p w14:paraId="3252DCFD"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3</w:t>
            </w:r>
          </w:p>
        </w:tc>
        <w:tc>
          <w:tcPr>
            <w:tcW w:w="1480" w:type="dxa"/>
            <w:tcBorders>
              <w:top w:val="nil"/>
              <w:left w:val="nil"/>
              <w:bottom w:val="single" w:sz="4" w:space="0" w:color="000000"/>
              <w:right w:val="single" w:sz="4" w:space="0" w:color="000000"/>
            </w:tcBorders>
            <w:shd w:val="clear" w:color="auto" w:fill="auto"/>
            <w:vAlign w:val="center"/>
            <w:hideMark/>
          </w:tcPr>
          <w:p w14:paraId="2FF4A483"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4</w:t>
            </w:r>
          </w:p>
        </w:tc>
      </w:tr>
      <w:tr w:rsidR="002F7615" w:rsidRPr="002F7615" w14:paraId="5A1B9AD3" w14:textId="77777777" w:rsidTr="00795211">
        <w:trPr>
          <w:trHeight w:val="276"/>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14:paraId="65B13F06"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6340" w:type="dxa"/>
            <w:tcBorders>
              <w:top w:val="nil"/>
              <w:left w:val="nil"/>
              <w:bottom w:val="single" w:sz="4" w:space="0" w:color="000000"/>
              <w:right w:val="single" w:sz="4" w:space="0" w:color="000000"/>
            </w:tcBorders>
            <w:shd w:val="clear" w:color="auto" w:fill="auto"/>
            <w:vAlign w:val="center"/>
            <w:hideMark/>
          </w:tcPr>
          <w:p w14:paraId="5BCBABEF"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2-1-1 - Підготовчі роботи</w:t>
            </w:r>
          </w:p>
        </w:tc>
        <w:tc>
          <w:tcPr>
            <w:tcW w:w="1540" w:type="dxa"/>
            <w:tcBorders>
              <w:top w:val="nil"/>
              <w:left w:val="nil"/>
              <w:bottom w:val="single" w:sz="4" w:space="0" w:color="000000"/>
              <w:right w:val="single" w:sz="4" w:space="0" w:color="000000"/>
            </w:tcBorders>
            <w:shd w:val="clear" w:color="auto" w:fill="auto"/>
            <w:noWrap/>
            <w:vAlign w:val="bottom"/>
            <w:hideMark/>
          </w:tcPr>
          <w:p w14:paraId="2F8FD91A"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1480" w:type="dxa"/>
            <w:tcBorders>
              <w:top w:val="nil"/>
              <w:left w:val="nil"/>
              <w:bottom w:val="single" w:sz="4" w:space="0" w:color="000000"/>
              <w:right w:val="single" w:sz="4" w:space="0" w:color="000000"/>
            </w:tcBorders>
            <w:shd w:val="clear" w:color="auto" w:fill="auto"/>
            <w:noWrap/>
            <w:vAlign w:val="bottom"/>
            <w:hideMark/>
          </w:tcPr>
          <w:p w14:paraId="3C8875CA"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r>
      <w:tr w:rsidR="002F7615" w:rsidRPr="002F7615" w14:paraId="03DABE68" w14:textId="77777777" w:rsidTr="00795211">
        <w:trPr>
          <w:trHeight w:val="264"/>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14:paraId="700F85B0"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6340" w:type="dxa"/>
            <w:tcBorders>
              <w:top w:val="nil"/>
              <w:left w:val="nil"/>
              <w:bottom w:val="single" w:sz="4" w:space="0" w:color="000000"/>
              <w:right w:val="single" w:sz="4" w:space="0" w:color="000000"/>
            </w:tcBorders>
            <w:shd w:val="clear" w:color="auto" w:fill="auto"/>
            <w:vAlign w:val="center"/>
            <w:hideMark/>
          </w:tcPr>
          <w:p w14:paraId="1E88A681"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w:t>
            </w:r>
          </w:p>
        </w:tc>
        <w:tc>
          <w:tcPr>
            <w:tcW w:w="1540" w:type="dxa"/>
            <w:tcBorders>
              <w:top w:val="nil"/>
              <w:left w:val="nil"/>
              <w:bottom w:val="single" w:sz="4" w:space="0" w:color="000000"/>
              <w:right w:val="single" w:sz="4" w:space="0" w:color="000000"/>
            </w:tcBorders>
            <w:shd w:val="clear" w:color="auto" w:fill="auto"/>
            <w:noWrap/>
            <w:vAlign w:val="bottom"/>
            <w:hideMark/>
          </w:tcPr>
          <w:p w14:paraId="7B685630"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1480" w:type="dxa"/>
            <w:tcBorders>
              <w:top w:val="nil"/>
              <w:left w:val="nil"/>
              <w:bottom w:val="single" w:sz="4" w:space="0" w:color="000000"/>
              <w:right w:val="single" w:sz="4" w:space="0" w:color="000000"/>
            </w:tcBorders>
            <w:shd w:val="clear" w:color="auto" w:fill="auto"/>
            <w:noWrap/>
            <w:vAlign w:val="bottom"/>
            <w:hideMark/>
          </w:tcPr>
          <w:p w14:paraId="6CBF5989"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r>
      <w:tr w:rsidR="002F7615" w:rsidRPr="002F7615" w14:paraId="13B54CB8"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79C742F7"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1</w:t>
            </w:r>
          </w:p>
        </w:tc>
        <w:tc>
          <w:tcPr>
            <w:tcW w:w="6340" w:type="dxa"/>
            <w:tcBorders>
              <w:top w:val="nil"/>
              <w:left w:val="nil"/>
              <w:bottom w:val="nil"/>
              <w:right w:val="single" w:sz="4" w:space="0" w:color="000000"/>
            </w:tcBorders>
            <w:shd w:val="clear" w:color="auto" w:fill="auto"/>
            <w:hideMark/>
          </w:tcPr>
          <w:p w14:paraId="6C60FDDB"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Розробка ґрунту в траншеях та котлованах екскаваторами мiсткiстю ковша 0,4 м3 з навантаженням на автомобiлi-самоскиди, група ґрунту 2</w:t>
            </w:r>
          </w:p>
        </w:tc>
        <w:tc>
          <w:tcPr>
            <w:tcW w:w="1540" w:type="dxa"/>
            <w:tcBorders>
              <w:top w:val="nil"/>
              <w:left w:val="nil"/>
              <w:bottom w:val="nil"/>
              <w:right w:val="single" w:sz="4" w:space="0" w:color="000000"/>
            </w:tcBorders>
            <w:shd w:val="clear" w:color="auto" w:fill="auto"/>
            <w:hideMark/>
          </w:tcPr>
          <w:p w14:paraId="5FF7ABC6"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м3</w:t>
            </w:r>
          </w:p>
        </w:tc>
        <w:tc>
          <w:tcPr>
            <w:tcW w:w="1480" w:type="dxa"/>
            <w:tcBorders>
              <w:top w:val="nil"/>
              <w:left w:val="nil"/>
              <w:bottom w:val="nil"/>
              <w:right w:val="single" w:sz="4" w:space="0" w:color="000000"/>
            </w:tcBorders>
            <w:shd w:val="clear" w:color="auto" w:fill="auto"/>
            <w:noWrap/>
            <w:hideMark/>
          </w:tcPr>
          <w:p w14:paraId="3B85B674"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0,62</w:t>
            </w:r>
          </w:p>
        </w:tc>
      </w:tr>
      <w:tr w:rsidR="002F7615" w:rsidRPr="002F7615" w14:paraId="1F3D33CF"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2D4CFABF"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2</w:t>
            </w:r>
          </w:p>
        </w:tc>
        <w:tc>
          <w:tcPr>
            <w:tcW w:w="6340" w:type="dxa"/>
            <w:tcBorders>
              <w:top w:val="nil"/>
              <w:left w:val="nil"/>
              <w:bottom w:val="nil"/>
              <w:right w:val="single" w:sz="4" w:space="0" w:color="000000"/>
            </w:tcBorders>
            <w:shd w:val="clear" w:color="auto" w:fill="auto"/>
            <w:hideMark/>
          </w:tcPr>
          <w:p w14:paraId="7D3C4B4C"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Розробка ґрунту вручну в траншеях глибиною до 2 м без крiплень з укосами, група ґрунту 2</w:t>
            </w:r>
          </w:p>
        </w:tc>
        <w:tc>
          <w:tcPr>
            <w:tcW w:w="1540" w:type="dxa"/>
            <w:tcBorders>
              <w:top w:val="nil"/>
              <w:left w:val="nil"/>
              <w:bottom w:val="nil"/>
              <w:right w:val="single" w:sz="4" w:space="0" w:color="000000"/>
            </w:tcBorders>
            <w:shd w:val="clear" w:color="auto" w:fill="auto"/>
            <w:hideMark/>
          </w:tcPr>
          <w:p w14:paraId="0D21A19E"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м3</w:t>
            </w:r>
          </w:p>
        </w:tc>
        <w:tc>
          <w:tcPr>
            <w:tcW w:w="1480" w:type="dxa"/>
            <w:tcBorders>
              <w:top w:val="nil"/>
              <w:left w:val="nil"/>
              <w:bottom w:val="nil"/>
              <w:right w:val="single" w:sz="4" w:space="0" w:color="000000"/>
            </w:tcBorders>
            <w:shd w:val="clear" w:color="auto" w:fill="auto"/>
            <w:noWrap/>
            <w:hideMark/>
          </w:tcPr>
          <w:p w14:paraId="5E41D961"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0,08</w:t>
            </w:r>
          </w:p>
        </w:tc>
      </w:tr>
      <w:tr w:rsidR="002F7615" w:rsidRPr="002F7615" w14:paraId="510AA9DA" w14:textId="77777777" w:rsidTr="00795211">
        <w:trPr>
          <w:trHeight w:val="264"/>
        </w:trPr>
        <w:tc>
          <w:tcPr>
            <w:tcW w:w="500" w:type="dxa"/>
            <w:tcBorders>
              <w:top w:val="nil"/>
              <w:left w:val="single" w:sz="4" w:space="0" w:color="000000"/>
              <w:bottom w:val="nil"/>
              <w:right w:val="single" w:sz="4" w:space="0" w:color="000000"/>
            </w:tcBorders>
            <w:shd w:val="clear" w:color="auto" w:fill="auto"/>
            <w:hideMark/>
          </w:tcPr>
          <w:p w14:paraId="09F95050"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3</w:t>
            </w:r>
          </w:p>
        </w:tc>
        <w:tc>
          <w:tcPr>
            <w:tcW w:w="6340" w:type="dxa"/>
            <w:tcBorders>
              <w:top w:val="nil"/>
              <w:left w:val="nil"/>
              <w:bottom w:val="nil"/>
              <w:right w:val="single" w:sz="4" w:space="0" w:color="000000"/>
            </w:tcBorders>
            <w:shd w:val="clear" w:color="auto" w:fill="auto"/>
            <w:hideMark/>
          </w:tcPr>
          <w:p w14:paraId="3C8AC4CF"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Навантаження ґрунту вручну на автомобілі-самоскиди</w:t>
            </w:r>
          </w:p>
        </w:tc>
        <w:tc>
          <w:tcPr>
            <w:tcW w:w="1540" w:type="dxa"/>
            <w:tcBorders>
              <w:top w:val="nil"/>
              <w:left w:val="nil"/>
              <w:bottom w:val="nil"/>
              <w:right w:val="single" w:sz="4" w:space="0" w:color="000000"/>
            </w:tcBorders>
            <w:shd w:val="clear" w:color="auto" w:fill="auto"/>
            <w:hideMark/>
          </w:tcPr>
          <w:p w14:paraId="32AD186F"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м3</w:t>
            </w:r>
          </w:p>
        </w:tc>
        <w:tc>
          <w:tcPr>
            <w:tcW w:w="1480" w:type="dxa"/>
            <w:tcBorders>
              <w:top w:val="nil"/>
              <w:left w:val="nil"/>
              <w:bottom w:val="nil"/>
              <w:right w:val="single" w:sz="4" w:space="0" w:color="000000"/>
            </w:tcBorders>
            <w:shd w:val="clear" w:color="auto" w:fill="auto"/>
            <w:noWrap/>
            <w:hideMark/>
          </w:tcPr>
          <w:p w14:paraId="358F2EFF"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0,08</w:t>
            </w:r>
          </w:p>
        </w:tc>
      </w:tr>
      <w:tr w:rsidR="002F7615" w:rsidRPr="002F7615" w14:paraId="266B75B1"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2122F966"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4</w:t>
            </w:r>
          </w:p>
        </w:tc>
        <w:tc>
          <w:tcPr>
            <w:tcW w:w="6340" w:type="dxa"/>
            <w:tcBorders>
              <w:top w:val="nil"/>
              <w:left w:val="nil"/>
              <w:bottom w:val="nil"/>
              <w:right w:val="single" w:sz="4" w:space="0" w:color="000000"/>
            </w:tcBorders>
            <w:shd w:val="clear" w:color="auto" w:fill="auto"/>
            <w:hideMark/>
          </w:tcPr>
          <w:p w14:paraId="55C6726E"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Перевезення грунту до 5 км (без урахування вартості навантажувальних робіт)</w:t>
            </w:r>
            <w:r w:rsidRPr="002F7615">
              <w:rPr>
                <w:rFonts w:ascii="Times New Roman" w:hAnsi="Times New Roman"/>
                <w:color w:val="000000"/>
                <w:szCs w:val="24"/>
                <w:lang w:val="uk-UA" w:eastAsia="en-US"/>
              </w:rPr>
              <w:br/>
              <w:t>70*1,75</w:t>
            </w:r>
          </w:p>
        </w:tc>
        <w:tc>
          <w:tcPr>
            <w:tcW w:w="1540" w:type="dxa"/>
            <w:tcBorders>
              <w:top w:val="nil"/>
              <w:left w:val="nil"/>
              <w:bottom w:val="nil"/>
              <w:right w:val="single" w:sz="4" w:space="0" w:color="000000"/>
            </w:tcBorders>
            <w:shd w:val="clear" w:color="auto" w:fill="auto"/>
            <w:hideMark/>
          </w:tcPr>
          <w:p w14:paraId="3920BE87"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т</w:t>
            </w:r>
          </w:p>
        </w:tc>
        <w:tc>
          <w:tcPr>
            <w:tcW w:w="1480" w:type="dxa"/>
            <w:tcBorders>
              <w:top w:val="nil"/>
              <w:left w:val="nil"/>
              <w:bottom w:val="nil"/>
              <w:right w:val="single" w:sz="4" w:space="0" w:color="000000"/>
            </w:tcBorders>
            <w:shd w:val="clear" w:color="auto" w:fill="auto"/>
            <w:noWrap/>
            <w:hideMark/>
          </w:tcPr>
          <w:p w14:paraId="383A0F58"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122,5</w:t>
            </w:r>
          </w:p>
        </w:tc>
      </w:tr>
      <w:tr w:rsidR="002F7615" w:rsidRPr="002F7615" w14:paraId="6445B087" w14:textId="77777777" w:rsidTr="00795211">
        <w:trPr>
          <w:trHeight w:val="264"/>
        </w:trPr>
        <w:tc>
          <w:tcPr>
            <w:tcW w:w="500" w:type="dxa"/>
            <w:tcBorders>
              <w:top w:val="nil"/>
              <w:left w:val="single" w:sz="4" w:space="0" w:color="000000"/>
              <w:bottom w:val="nil"/>
              <w:right w:val="single" w:sz="4" w:space="0" w:color="000000"/>
            </w:tcBorders>
            <w:shd w:val="clear" w:color="auto" w:fill="auto"/>
            <w:hideMark/>
          </w:tcPr>
          <w:p w14:paraId="038ECF29"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5</w:t>
            </w:r>
          </w:p>
        </w:tc>
        <w:tc>
          <w:tcPr>
            <w:tcW w:w="6340" w:type="dxa"/>
            <w:tcBorders>
              <w:top w:val="nil"/>
              <w:left w:val="nil"/>
              <w:bottom w:val="nil"/>
              <w:right w:val="single" w:sz="4" w:space="0" w:color="000000"/>
            </w:tcBorders>
            <w:shd w:val="clear" w:color="auto" w:fill="auto"/>
            <w:hideMark/>
          </w:tcPr>
          <w:p w14:paraId="18AE12CA"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Робота на відвалі, група ґрунту 2-3</w:t>
            </w:r>
          </w:p>
        </w:tc>
        <w:tc>
          <w:tcPr>
            <w:tcW w:w="1540" w:type="dxa"/>
            <w:tcBorders>
              <w:top w:val="nil"/>
              <w:left w:val="nil"/>
              <w:bottom w:val="nil"/>
              <w:right w:val="single" w:sz="4" w:space="0" w:color="000000"/>
            </w:tcBorders>
            <w:shd w:val="clear" w:color="auto" w:fill="auto"/>
            <w:hideMark/>
          </w:tcPr>
          <w:p w14:paraId="6913A061"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м3</w:t>
            </w:r>
          </w:p>
        </w:tc>
        <w:tc>
          <w:tcPr>
            <w:tcW w:w="1480" w:type="dxa"/>
            <w:tcBorders>
              <w:top w:val="nil"/>
              <w:left w:val="nil"/>
              <w:bottom w:val="nil"/>
              <w:right w:val="single" w:sz="4" w:space="0" w:color="000000"/>
            </w:tcBorders>
            <w:shd w:val="clear" w:color="auto" w:fill="auto"/>
            <w:noWrap/>
            <w:hideMark/>
          </w:tcPr>
          <w:p w14:paraId="30FC90A4"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0,7</w:t>
            </w:r>
          </w:p>
        </w:tc>
      </w:tr>
      <w:tr w:rsidR="002F7615" w:rsidRPr="002F7615" w14:paraId="2E0BF128" w14:textId="77777777" w:rsidTr="00795211">
        <w:trPr>
          <w:trHeight w:val="264"/>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9219C9"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5FF41FB1"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Перевлаштування труби</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14:paraId="3370A3D1"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03494C97"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r>
      <w:tr w:rsidR="002F7615" w:rsidRPr="002F7615" w14:paraId="429704EB"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1B2F5D22"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6</w:t>
            </w:r>
          </w:p>
        </w:tc>
        <w:tc>
          <w:tcPr>
            <w:tcW w:w="6340" w:type="dxa"/>
            <w:tcBorders>
              <w:top w:val="nil"/>
              <w:left w:val="nil"/>
              <w:bottom w:val="nil"/>
              <w:right w:val="single" w:sz="4" w:space="0" w:color="000000"/>
            </w:tcBorders>
            <w:shd w:val="clear" w:color="auto" w:fill="auto"/>
            <w:hideMark/>
          </w:tcPr>
          <w:p w14:paraId="0314A46B"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Розробка ґрунту в траншеях та котлованах екскаваторами мiсткiстю ковша 0,4 м3 з навантаженням на автомобiлi-самоскиди, група ґрунту 2</w:t>
            </w:r>
          </w:p>
        </w:tc>
        <w:tc>
          <w:tcPr>
            <w:tcW w:w="1540" w:type="dxa"/>
            <w:tcBorders>
              <w:top w:val="nil"/>
              <w:left w:val="nil"/>
              <w:bottom w:val="nil"/>
              <w:right w:val="single" w:sz="4" w:space="0" w:color="000000"/>
            </w:tcBorders>
            <w:shd w:val="clear" w:color="auto" w:fill="auto"/>
            <w:hideMark/>
          </w:tcPr>
          <w:p w14:paraId="49F43FCA"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м3</w:t>
            </w:r>
          </w:p>
        </w:tc>
        <w:tc>
          <w:tcPr>
            <w:tcW w:w="1480" w:type="dxa"/>
            <w:tcBorders>
              <w:top w:val="nil"/>
              <w:left w:val="nil"/>
              <w:bottom w:val="nil"/>
              <w:right w:val="single" w:sz="4" w:space="0" w:color="000000"/>
            </w:tcBorders>
            <w:shd w:val="clear" w:color="auto" w:fill="auto"/>
            <w:noWrap/>
            <w:hideMark/>
          </w:tcPr>
          <w:p w14:paraId="3A3FF497"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0,078</w:t>
            </w:r>
          </w:p>
        </w:tc>
      </w:tr>
      <w:tr w:rsidR="002F7615" w:rsidRPr="002F7615" w14:paraId="43602FFA"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36A490D3"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7</w:t>
            </w:r>
          </w:p>
        </w:tc>
        <w:tc>
          <w:tcPr>
            <w:tcW w:w="6340" w:type="dxa"/>
            <w:tcBorders>
              <w:top w:val="nil"/>
              <w:left w:val="nil"/>
              <w:bottom w:val="nil"/>
              <w:right w:val="single" w:sz="4" w:space="0" w:color="000000"/>
            </w:tcBorders>
            <w:shd w:val="clear" w:color="auto" w:fill="auto"/>
            <w:hideMark/>
          </w:tcPr>
          <w:p w14:paraId="6254C63E"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Перевезення грунту до 5 км (без урахування вартості навантажувальних робіт)</w:t>
            </w:r>
            <w:r w:rsidRPr="002F7615">
              <w:rPr>
                <w:rFonts w:ascii="Times New Roman" w:hAnsi="Times New Roman"/>
                <w:color w:val="000000"/>
                <w:szCs w:val="24"/>
                <w:lang w:val="uk-UA" w:eastAsia="en-US"/>
              </w:rPr>
              <w:br/>
              <w:t>4*1,75</w:t>
            </w:r>
          </w:p>
        </w:tc>
        <w:tc>
          <w:tcPr>
            <w:tcW w:w="1540" w:type="dxa"/>
            <w:tcBorders>
              <w:top w:val="nil"/>
              <w:left w:val="nil"/>
              <w:bottom w:val="nil"/>
              <w:right w:val="single" w:sz="4" w:space="0" w:color="000000"/>
            </w:tcBorders>
            <w:shd w:val="clear" w:color="auto" w:fill="auto"/>
            <w:hideMark/>
          </w:tcPr>
          <w:p w14:paraId="69461F53"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т</w:t>
            </w:r>
          </w:p>
        </w:tc>
        <w:tc>
          <w:tcPr>
            <w:tcW w:w="1480" w:type="dxa"/>
            <w:tcBorders>
              <w:top w:val="nil"/>
              <w:left w:val="nil"/>
              <w:bottom w:val="nil"/>
              <w:right w:val="single" w:sz="4" w:space="0" w:color="000000"/>
            </w:tcBorders>
            <w:shd w:val="clear" w:color="auto" w:fill="auto"/>
            <w:noWrap/>
            <w:hideMark/>
          </w:tcPr>
          <w:p w14:paraId="422C9515"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7,0</w:t>
            </w:r>
          </w:p>
        </w:tc>
      </w:tr>
      <w:tr w:rsidR="002F7615" w:rsidRPr="002F7615" w14:paraId="69751D9A"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5C1D727E"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8</w:t>
            </w:r>
          </w:p>
        </w:tc>
        <w:tc>
          <w:tcPr>
            <w:tcW w:w="6340" w:type="dxa"/>
            <w:tcBorders>
              <w:top w:val="nil"/>
              <w:left w:val="nil"/>
              <w:bottom w:val="nil"/>
              <w:right w:val="single" w:sz="4" w:space="0" w:color="000000"/>
            </w:tcBorders>
            <w:shd w:val="clear" w:color="auto" w:fill="auto"/>
            <w:hideMark/>
          </w:tcPr>
          <w:p w14:paraId="70BE4275"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Укладання труб сталевих водопровідних у траншеї без розпорів</w:t>
            </w:r>
            <w:r w:rsidRPr="002F7615">
              <w:rPr>
                <w:rFonts w:ascii="Times New Roman" w:hAnsi="Times New Roman"/>
                <w:color w:val="000000"/>
                <w:szCs w:val="24"/>
                <w:lang w:val="uk-UA" w:eastAsia="en-US"/>
              </w:rPr>
              <w:br/>
              <w:t>(Демонтаж)</w:t>
            </w:r>
          </w:p>
        </w:tc>
        <w:tc>
          <w:tcPr>
            <w:tcW w:w="1540" w:type="dxa"/>
            <w:tcBorders>
              <w:top w:val="nil"/>
              <w:left w:val="nil"/>
              <w:bottom w:val="nil"/>
              <w:right w:val="single" w:sz="4" w:space="0" w:color="000000"/>
            </w:tcBorders>
            <w:shd w:val="clear" w:color="auto" w:fill="auto"/>
            <w:hideMark/>
          </w:tcPr>
          <w:p w14:paraId="4E0877EA"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100м трубопроводу</w:t>
            </w:r>
          </w:p>
        </w:tc>
        <w:tc>
          <w:tcPr>
            <w:tcW w:w="1480" w:type="dxa"/>
            <w:tcBorders>
              <w:top w:val="nil"/>
              <w:left w:val="nil"/>
              <w:bottom w:val="nil"/>
              <w:right w:val="single" w:sz="4" w:space="0" w:color="000000"/>
            </w:tcBorders>
            <w:shd w:val="clear" w:color="auto" w:fill="auto"/>
            <w:noWrap/>
            <w:hideMark/>
          </w:tcPr>
          <w:p w14:paraId="35ED3E20"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0,12</w:t>
            </w:r>
          </w:p>
        </w:tc>
      </w:tr>
      <w:tr w:rsidR="002F7615" w:rsidRPr="002F7615" w14:paraId="7ABC3CA1" w14:textId="77777777" w:rsidTr="00795211">
        <w:trPr>
          <w:trHeight w:val="264"/>
        </w:trPr>
        <w:tc>
          <w:tcPr>
            <w:tcW w:w="500" w:type="dxa"/>
            <w:tcBorders>
              <w:top w:val="nil"/>
              <w:left w:val="single" w:sz="4" w:space="0" w:color="000000"/>
              <w:bottom w:val="nil"/>
              <w:right w:val="single" w:sz="4" w:space="0" w:color="000000"/>
            </w:tcBorders>
            <w:shd w:val="clear" w:color="auto" w:fill="auto"/>
            <w:hideMark/>
          </w:tcPr>
          <w:p w14:paraId="4CFD7DD4"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9</w:t>
            </w:r>
          </w:p>
        </w:tc>
        <w:tc>
          <w:tcPr>
            <w:tcW w:w="6340" w:type="dxa"/>
            <w:tcBorders>
              <w:top w:val="nil"/>
              <w:left w:val="nil"/>
              <w:bottom w:val="nil"/>
              <w:right w:val="single" w:sz="4" w:space="0" w:color="000000"/>
            </w:tcBorders>
            <w:shd w:val="clear" w:color="auto" w:fill="auto"/>
            <w:hideMark/>
          </w:tcPr>
          <w:p w14:paraId="33D10289"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Улаштування піщаної основи під трубопроводи</w:t>
            </w:r>
          </w:p>
        </w:tc>
        <w:tc>
          <w:tcPr>
            <w:tcW w:w="1540" w:type="dxa"/>
            <w:tcBorders>
              <w:top w:val="nil"/>
              <w:left w:val="nil"/>
              <w:bottom w:val="nil"/>
              <w:right w:val="single" w:sz="4" w:space="0" w:color="000000"/>
            </w:tcBorders>
            <w:shd w:val="clear" w:color="auto" w:fill="auto"/>
            <w:hideMark/>
          </w:tcPr>
          <w:p w14:paraId="745B1769"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 м3 основи</w:t>
            </w:r>
          </w:p>
        </w:tc>
        <w:tc>
          <w:tcPr>
            <w:tcW w:w="1480" w:type="dxa"/>
            <w:tcBorders>
              <w:top w:val="nil"/>
              <w:left w:val="nil"/>
              <w:bottom w:val="nil"/>
              <w:right w:val="single" w:sz="4" w:space="0" w:color="000000"/>
            </w:tcBorders>
            <w:shd w:val="clear" w:color="auto" w:fill="auto"/>
            <w:noWrap/>
            <w:hideMark/>
          </w:tcPr>
          <w:p w14:paraId="659E0896"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0,95</w:t>
            </w:r>
          </w:p>
        </w:tc>
      </w:tr>
      <w:tr w:rsidR="002F7615" w:rsidRPr="002F7615" w14:paraId="78E5E7B9"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226EDA09"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10</w:t>
            </w:r>
          </w:p>
        </w:tc>
        <w:tc>
          <w:tcPr>
            <w:tcW w:w="6340" w:type="dxa"/>
            <w:tcBorders>
              <w:top w:val="nil"/>
              <w:left w:val="nil"/>
              <w:bottom w:val="nil"/>
              <w:right w:val="single" w:sz="4" w:space="0" w:color="000000"/>
            </w:tcBorders>
            <w:shd w:val="clear" w:color="auto" w:fill="auto"/>
            <w:hideMark/>
          </w:tcPr>
          <w:p w14:paraId="11AF5454"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Укладання труб сталевих водопровідних у траншеї без розпорів</w:t>
            </w:r>
          </w:p>
        </w:tc>
        <w:tc>
          <w:tcPr>
            <w:tcW w:w="1540" w:type="dxa"/>
            <w:tcBorders>
              <w:top w:val="nil"/>
              <w:left w:val="nil"/>
              <w:bottom w:val="nil"/>
              <w:right w:val="single" w:sz="4" w:space="0" w:color="000000"/>
            </w:tcBorders>
            <w:shd w:val="clear" w:color="auto" w:fill="auto"/>
            <w:hideMark/>
          </w:tcPr>
          <w:p w14:paraId="0E42D1D1"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100м трубопроводу</w:t>
            </w:r>
          </w:p>
        </w:tc>
        <w:tc>
          <w:tcPr>
            <w:tcW w:w="1480" w:type="dxa"/>
            <w:tcBorders>
              <w:top w:val="nil"/>
              <w:left w:val="nil"/>
              <w:bottom w:val="nil"/>
              <w:right w:val="single" w:sz="4" w:space="0" w:color="000000"/>
            </w:tcBorders>
            <w:shd w:val="clear" w:color="auto" w:fill="auto"/>
            <w:noWrap/>
            <w:hideMark/>
          </w:tcPr>
          <w:p w14:paraId="3477F45A"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0,12</w:t>
            </w:r>
          </w:p>
        </w:tc>
      </w:tr>
      <w:tr w:rsidR="002F7615" w:rsidRPr="002F7615" w14:paraId="47683886" w14:textId="77777777" w:rsidTr="00795211">
        <w:trPr>
          <w:trHeight w:val="264"/>
        </w:trPr>
        <w:tc>
          <w:tcPr>
            <w:tcW w:w="500" w:type="dxa"/>
            <w:tcBorders>
              <w:top w:val="nil"/>
              <w:left w:val="single" w:sz="4" w:space="0" w:color="000000"/>
              <w:bottom w:val="nil"/>
              <w:right w:val="single" w:sz="4" w:space="0" w:color="000000"/>
            </w:tcBorders>
            <w:shd w:val="clear" w:color="auto" w:fill="auto"/>
            <w:hideMark/>
          </w:tcPr>
          <w:p w14:paraId="26F7ABE7"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11</w:t>
            </w:r>
          </w:p>
        </w:tc>
        <w:tc>
          <w:tcPr>
            <w:tcW w:w="6340" w:type="dxa"/>
            <w:tcBorders>
              <w:top w:val="nil"/>
              <w:left w:val="nil"/>
              <w:bottom w:val="nil"/>
              <w:right w:val="single" w:sz="4" w:space="0" w:color="000000"/>
            </w:tcBorders>
            <w:shd w:val="clear" w:color="auto" w:fill="auto"/>
            <w:hideMark/>
          </w:tcPr>
          <w:p w14:paraId="068A94F6"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Засипання вручну траншей, пазух котлованів та ям, група ґрунту 1</w:t>
            </w:r>
          </w:p>
        </w:tc>
        <w:tc>
          <w:tcPr>
            <w:tcW w:w="1540" w:type="dxa"/>
            <w:tcBorders>
              <w:top w:val="nil"/>
              <w:left w:val="nil"/>
              <w:bottom w:val="nil"/>
              <w:right w:val="single" w:sz="4" w:space="0" w:color="000000"/>
            </w:tcBorders>
            <w:shd w:val="clear" w:color="auto" w:fill="auto"/>
            <w:hideMark/>
          </w:tcPr>
          <w:p w14:paraId="0D816541"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м3</w:t>
            </w:r>
          </w:p>
        </w:tc>
        <w:tc>
          <w:tcPr>
            <w:tcW w:w="1480" w:type="dxa"/>
            <w:tcBorders>
              <w:top w:val="nil"/>
              <w:left w:val="nil"/>
              <w:bottom w:val="nil"/>
              <w:right w:val="single" w:sz="4" w:space="0" w:color="000000"/>
            </w:tcBorders>
            <w:shd w:val="clear" w:color="auto" w:fill="auto"/>
            <w:noWrap/>
            <w:hideMark/>
          </w:tcPr>
          <w:p w14:paraId="381637D2"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0,064</w:t>
            </w:r>
          </w:p>
        </w:tc>
      </w:tr>
      <w:tr w:rsidR="002F7615" w:rsidRPr="002F7615" w14:paraId="1923B949"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044D403B"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12</w:t>
            </w:r>
          </w:p>
        </w:tc>
        <w:tc>
          <w:tcPr>
            <w:tcW w:w="6340" w:type="dxa"/>
            <w:tcBorders>
              <w:top w:val="nil"/>
              <w:left w:val="nil"/>
              <w:bottom w:val="nil"/>
              <w:right w:val="single" w:sz="4" w:space="0" w:color="000000"/>
            </w:tcBorders>
            <w:shd w:val="clear" w:color="auto" w:fill="auto"/>
            <w:hideMark/>
          </w:tcPr>
          <w:p w14:paraId="22A5B8DB"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Пісок природний, рядовий</w:t>
            </w:r>
            <w:r w:rsidRPr="002F7615">
              <w:rPr>
                <w:rFonts w:ascii="Times New Roman" w:hAnsi="Times New Roman"/>
                <w:color w:val="000000"/>
                <w:szCs w:val="24"/>
                <w:lang w:val="uk-UA" w:eastAsia="en-US"/>
              </w:rPr>
              <w:br/>
              <w:t>2,4*1,1</w:t>
            </w:r>
          </w:p>
        </w:tc>
        <w:tc>
          <w:tcPr>
            <w:tcW w:w="1540" w:type="dxa"/>
            <w:tcBorders>
              <w:top w:val="nil"/>
              <w:left w:val="nil"/>
              <w:bottom w:val="nil"/>
              <w:right w:val="single" w:sz="4" w:space="0" w:color="000000"/>
            </w:tcBorders>
            <w:shd w:val="clear" w:color="auto" w:fill="auto"/>
            <w:hideMark/>
          </w:tcPr>
          <w:p w14:paraId="4AB15D7C"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м3</w:t>
            </w:r>
          </w:p>
        </w:tc>
        <w:tc>
          <w:tcPr>
            <w:tcW w:w="1480" w:type="dxa"/>
            <w:tcBorders>
              <w:top w:val="nil"/>
              <w:left w:val="nil"/>
              <w:bottom w:val="nil"/>
              <w:right w:val="single" w:sz="4" w:space="0" w:color="000000"/>
            </w:tcBorders>
            <w:shd w:val="clear" w:color="auto" w:fill="auto"/>
            <w:noWrap/>
            <w:hideMark/>
          </w:tcPr>
          <w:p w14:paraId="115C332B"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2,64</w:t>
            </w:r>
          </w:p>
        </w:tc>
      </w:tr>
      <w:tr w:rsidR="002F7615" w:rsidRPr="002F7615" w14:paraId="6E10A3C1"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0A87F5FF"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13</w:t>
            </w:r>
          </w:p>
        </w:tc>
        <w:tc>
          <w:tcPr>
            <w:tcW w:w="6340" w:type="dxa"/>
            <w:tcBorders>
              <w:top w:val="nil"/>
              <w:left w:val="nil"/>
              <w:bottom w:val="nil"/>
              <w:right w:val="single" w:sz="4" w:space="0" w:color="000000"/>
            </w:tcBorders>
            <w:shd w:val="clear" w:color="auto" w:fill="auto"/>
            <w:hideMark/>
          </w:tcPr>
          <w:p w14:paraId="1CF4EE43"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Улаштування підстильних та вирівнювальних шарів основи із щебеню</w:t>
            </w:r>
          </w:p>
        </w:tc>
        <w:tc>
          <w:tcPr>
            <w:tcW w:w="1540" w:type="dxa"/>
            <w:tcBorders>
              <w:top w:val="nil"/>
              <w:left w:val="nil"/>
              <w:bottom w:val="nil"/>
              <w:right w:val="single" w:sz="4" w:space="0" w:color="000000"/>
            </w:tcBorders>
            <w:shd w:val="clear" w:color="auto" w:fill="auto"/>
            <w:hideMark/>
          </w:tcPr>
          <w:p w14:paraId="7B6543C6"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м3 матеріалу основи</w:t>
            </w:r>
          </w:p>
        </w:tc>
        <w:tc>
          <w:tcPr>
            <w:tcW w:w="1480" w:type="dxa"/>
            <w:tcBorders>
              <w:top w:val="nil"/>
              <w:left w:val="nil"/>
              <w:bottom w:val="nil"/>
              <w:right w:val="single" w:sz="4" w:space="0" w:color="000000"/>
            </w:tcBorders>
            <w:shd w:val="clear" w:color="auto" w:fill="auto"/>
            <w:noWrap/>
            <w:hideMark/>
          </w:tcPr>
          <w:p w14:paraId="76E5EF0C"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0,008</w:t>
            </w:r>
          </w:p>
        </w:tc>
      </w:tr>
      <w:tr w:rsidR="002F7615" w:rsidRPr="002F7615" w14:paraId="5C194EA7" w14:textId="77777777" w:rsidTr="00795211">
        <w:trPr>
          <w:trHeight w:val="276"/>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6721D2"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02892EC3"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2-1-2 - Дорожній одяг</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14:paraId="63D3AE87"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4ADB5A05"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r>
      <w:tr w:rsidR="002F7615" w:rsidRPr="002F7615" w14:paraId="1880D3CC" w14:textId="77777777" w:rsidTr="00795211">
        <w:trPr>
          <w:trHeight w:val="264"/>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14:paraId="51EB3887"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6340" w:type="dxa"/>
            <w:tcBorders>
              <w:top w:val="nil"/>
              <w:left w:val="nil"/>
              <w:bottom w:val="single" w:sz="4" w:space="0" w:color="000000"/>
              <w:right w:val="single" w:sz="4" w:space="0" w:color="000000"/>
            </w:tcBorders>
            <w:shd w:val="clear" w:color="auto" w:fill="auto"/>
            <w:vAlign w:val="center"/>
            <w:hideMark/>
          </w:tcPr>
          <w:p w14:paraId="47E48768"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Тип 1</w:t>
            </w:r>
          </w:p>
        </w:tc>
        <w:tc>
          <w:tcPr>
            <w:tcW w:w="1540" w:type="dxa"/>
            <w:tcBorders>
              <w:top w:val="nil"/>
              <w:left w:val="nil"/>
              <w:bottom w:val="single" w:sz="4" w:space="0" w:color="000000"/>
              <w:right w:val="single" w:sz="4" w:space="0" w:color="000000"/>
            </w:tcBorders>
            <w:shd w:val="clear" w:color="auto" w:fill="auto"/>
            <w:noWrap/>
            <w:vAlign w:val="bottom"/>
            <w:hideMark/>
          </w:tcPr>
          <w:p w14:paraId="252B7DFE"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1480" w:type="dxa"/>
            <w:tcBorders>
              <w:top w:val="nil"/>
              <w:left w:val="nil"/>
              <w:bottom w:val="single" w:sz="4" w:space="0" w:color="000000"/>
              <w:right w:val="single" w:sz="4" w:space="0" w:color="000000"/>
            </w:tcBorders>
            <w:shd w:val="clear" w:color="auto" w:fill="auto"/>
            <w:noWrap/>
            <w:vAlign w:val="bottom"/>
            <w:hideMark/>
          </w:tcPr>
          <w:p w14:paraId="108D519E"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r>
      <w:tr w:rsidR="002F7615" w:rsidRPr="002F7615" w14:paraId="4999B2FD" w14:textId="77777777" w:rsidTr="00795211">
        <w:trPr>
          <w:trHeight w:val="264"/>
        </w:trPr>
        <w:tc>
          <w:tcPr>
            <w:tcW w:w="500" w:type="dxa"/>
            <w:tcBorders>
              <w:top w:val="nil"/>
              <w:left w:val="single" w:sz="4" w:space="0" w:color="000000"/>
              <w:bottom w:val="nil"/>
              <w:right w:val="single" w:sz="4" w:space="0" w:color="000000"/>
            </w:tcBorders>
            <w:shd w:val="clear" w:color="auto" w:fill="auto"/>
            <w:hideMark/>
          </w:tcPr>
          <w:p w14:paraId="2149F1D5"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1</w:t>
            </w:r>
          </w:p>
        </w:tc>
        <w:tc>
          <w:tcPr>
            <w:tcW w:w="6340" w:type="dxa"/>
            <w:tcBorders>
              <w:top w:val="nil"/>
              <w:left w:val="nil"/>
              <w:bottom w:val="nil"/>
              <w:right w:val="single" w:sz="4" w:space="0" w:color="000000"/>
            </w:tcBorders>
            <w:shd w:val="clear" w:color="auto" w:fill="auto"/>
            <w:hideMark/>
          </w:tcPr>
          <w:p w14:paraId="2CCF3F1D"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Виправлення профілю основ щебеневих без додавання нового матеріалу</w:t>
            </w:r>
          </w:p>
        </w:tc>
        <w:tc>
          <w:tcPr>
            <w:tcW w:w="1540" w:type="dxa"/>
            <w:tcBorders>
              <w:top w:val="nil"/>
              <w:left w:val="nil"/>
              <w:bottom w:val="nil"/>
              <w:right w:val="single" w:sz="4" w:space="0" w:color="000000"/>
            </w:tcBorders>
            <w:shd w:val="clear" w:color="auto" w:fill="auto"/>
            <w:hideMark/>
          </w:tcPr>
          <w:p w14:paraId="25B500FF"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м2 основи</w:t>
            </w:r>
          </w:p>
        </w:tc>
        <w:tc>
          <w:tcPr>
            <w:tcW w:w="1480" w:type="dxa"/>
            <w:tcBorders>
              <w:top w:val="nil"/>
              <w:left w:val="nil"/>
              <w:bottom w:val="nil"/>
              <w:right w:val="single" w:sz="4" w:space="0" w:color="000000"/>
            </w:tcBorders>
            <w:shd w:val="clear" w:color="auto" w:fill="auto"/>
            <w:noWrap/>
            <w:hideMark/>
          </w:tcPr>
          <w:p w14:paraId="2BF3F8BA"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18,52</w:t>
            </w:r>
          </w:p>
        </w:tc>
      </w:tr>
      <w:tr w:rsidR="002F7615" w:rsidRPr="002F7615" w14:paraId="22BBD333"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28746F53"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2</w:t>
            </w:r>
          </w:p>
        </w:tc>
        <w:tc>
          <w:tcPr>
            <w:tcW w:w="6340" w:type="dxa"/>
            <w:tcBorders>
              <w:top w:val="nil"/>
              <w:left w:val="nil"/>
              <w:bottom w:val="nil"/>
              <w:right w:val="single" w:sz="4" w:space="0" w:color="000000"/>
            </w:tcBorders>
            <w:shd w:val="clear" w:color="auto" w:fill="auto"/>
            <w:hideMark/>
          </w:tcPr>
          <w:p w14:paraId="15DF8DB5"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Улаштування основи зі щебенево-піщаної суміші автогрейдером за товщини шару 12 см</w:t>
            </w:r>
          </w:p>
        </w:tc>
        <w:tc>
          <w:tcPr>
            <w:tcW w:w="1540" w:type="dxa"/>
            <w:tcBorders>
              <w:top w:val="nil"/>
              <w:left w:val="nil"/>
              <w:bottom w:val="nil"/>
              <w:right w:val="single" w:sz="4" w:space="0" w:color="000000"/>
            </w:tcBorders>
            <w:shd w:val="clear" w:color="auto" w:fill="auto"/>
            <w:hideMark/>
          </w:tcPr>
          <w:p w14:paraId="3C4C2854"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1000 м2 основи</w:t>
            </w:r>
          </w:p>
        </w:tc>
        <w:tc>
          <w:tcPr>
            <w:tcW w:w="1480" w:type="dxa"/>
            <w:tcBorders>
              <w:top w:val="nil"/>
              <w:left w:val="nil"/>
              <w:bottom w:val="nil"/>
              <w:right w:val="single" w:sz="4" w:space="0" w:color="000000"/>
            </w:tcBorders>
            <w:shd w:val="clear" w:color="auto" w:fill="auto"/>
            <w:noWrap/>
            <w:hideMark/>
          </w:tcPr>
          <w:p w14:paraId="50B3F49C"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1,852</w:t>
            </w:r>
          </w:p>
        </w:tc>
      </w:tr>
      <w:tr w:rsidR="002F7615" w:rsidRPr="002F7615" w14:paraId="4869B169" w14:textId="77777777" w:rsidTr="00795211">
        <w:trPr>
          <w:trHeight w:val="264"/>
        </w:trPr>
        <w:tc>
          <w:tcPr>
            <w:tcW w:w="500" w:type="dxa"/>
            <w:tcBorders>
              <w:top w:val="nil"/>
              <w:left w:val="single" w:sz="4" w:space="0" w:color="000000"/>
              <w:bottom w:val="nil"/>
              <w:right w:val="single" w:sz="4" w:space="0" w:color="000000"/>
            </w:tcBorders>
            <w:shd w:val="clear" w:color="auto" w:fill="auto"/>
            <w:hideMark/>
          </w:tcPr>
          <w:p w14:paraId="1AA20CCB"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3</w:t>
            </w:r>
          </w:p>
        </w:tc>
        <w:tc>
          <w:tcPr>
            <w:tcW w:w="6340" w:type="dxa"/>
            <w:tcBorders>
              <w:top w:val="nil"/>
              <w:left w:val="nil"/>
              <w:bottom w:val="nil"/>
              <w:right w:val="single" w:sz="4" w:space="0" w:color="000000"/>
            </w:tcBorders>
            <w:shd w:val="clear" w:color="auto" w:fill="auto"/>
            <w:hideMark/>
          </w:tcPr>
          <w:p w14:paraId="55D1833D"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Улаштування покриттів товщиною 5 см із гарячих асфальтобетонних сумішей</w:t>
            </w:r>
          </w:p>
        </w:tc>
        <w:tc>
          <w:tcPr>
            <w:tcW w:w="1540" w:type="dxa"/>
            <w:tcBorders>
              <w:top w:val="nil"/>
              <w:left w:val="nil"/>
              <w:bottom w:val="nil"/>
              <w:right w:val="single" w:sz="4" w:space="0" w:color="000000"/>
            </w:tcBorders>
            <w:shd w:val="clear" w:color="auto" w:fill="auto"/>
            <w:hideMark/>
          </w:tcPr>
          <w:p w14:paraId="61A49D8A"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м2 покриття</w:t>
            </w:r>
          </w:p>
        </w:tc>
        <w:tc>
          <w:tcPr>
            <w:tcW w:w="1480" w:type="dxa"/>
            <w:tcBorders>
              <w:top w:val="nil"/>
              <w:left w:val="nil"/>
              <w:bottom w:val="nil"/>
              <w:right w:val="single" w:sz="4" w:space="0" w:color="000000"/>
            </w:tcBorders>
            <w:shd w:val="clear" w:color="auto" w:fill="auto"/>
            <w:noWrap/>
            <w:hideMark/>
          </w:tcPr>
          <w:p w14:paraId="033CA3EF"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18,52</w:t>
            </w:r>
          </w:p>
        </w:tc>
      </w:tr>
      <w:tr w:rsidR="002F7615" w:rsidRPr="002F7615" w14:paraId="07EA95E5" w14:textId="77777777" w:rsidTr="00795211">
        <w:trPr>
          <w:trHeight w:val="264"/>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C7DBB8"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2344F2C5"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Тип 2</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14:paraId="272229A3"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64A42349"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r>
      <w:tr w:rsidR="002F7615" w:rsidRPr="002F7615" w14:paraId="2E70E38B"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4D8514A8"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4</w:t>
            </w:r>
          </w:p>
        </w:tc>
        <w:tc>
          <w:tcPr>
            <w:tcW w:w="6340" w:type="dxa"/>
            <w:tcBorders>
              <w:top w:val="nil"/>
              <w:left w:val="nil"/>
              <w:bottom w:val="nil"/>
              <w:right w:val="single" w:sz="4" w:space="0" w:color="000000"/>
            </w:tcBorders>
            <w:shd w:val="clear" w:color="auto" w:fill="auto"/>
            <w:hideMark/>
          </w:tcPr>
          <w:p w14:paraId="05766027"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Улаштування дорожніх корит коритного профілю із застосуванням екскаваторів, глибина корита до 500 мм</w:t>
            </w:r>
          </w:p>
        </w:tc>
        <w:tc>
          <w:tcPr>
            <w:tcW w:w="1540" w:type="dxa"/>
            <w:tcBorders>
              <w:top w:val="nil"/>
              <w:left w:val="nil"/>
              <w:bottom w:val="nil"/>
              <w:right w:val="single" w:sz="4" w:space="0" w:color="000000"/>
            </w:tcBorders>
            <w:shd w:val="clear" w:color="auto" w:fill="auto"/>
            <w:hideMark/>
          </w:tcPr>
          <w:p w14:paraId="295379F5"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м2 корита</w:t>
            </w:r>
          </w:p>
        </w:tc>
        <w:tc>
          <w:tcPr>
            <w:tcW w:w="1480" w:type="dxa"/>
            <w:tcBorders>
              <w:top w:val="nil"/>
              <w:left w:val="nil"/>
              <w:bottom w:val="nil"/>
              <w:right w:val="single" w:sz="4" w:space="0" w:color="000000"/>
            </w:tcBorders>
            <w:shd w:val="clear" w:color="auto" w:fill="auto"/>
            <w:noWrap/>
            <w:hideMark/>
          </w:tcPr>
          <w:p w14:paraId="027A71EB"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0,47</w:t>
            </w:r>
          </w:p>
        </w:tc>
      </w:tr>
      <w:tr w:rsidR="002F7615" w:rsidRPr="002F7615" w14:paraId="30B61F94"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3BD6148E"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5</w:t>
            </w:r>
          </w:p>
        </w:tc>
        <w:tc>
          <w:tcPr>
            <w:tcW w:w="6340" w:type="dxa"/>
            <w:tcBorders>
              <w:top w:val="nil"/>
              <w:left w:val="nil"/>
              <w:bottom w:val="nil"/>
              <w:right w:val="single" w:sz="4" w:space="0" w:color="000000"/>
            </w:tcBorders>
            <w:shd w:val="clear" w:color="auto" w:fill="auto"/>
            <w:hideMark/>
          </w:tcPr>
          <w:p w14:paraId="1EDF59E3"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Перевезення грунту до 5 км (без урахування вартості навантажувальних робіт)</w:t>
            </w:r>
            <w:r w:rsidRPr="002F7615">
              <w:rPr>
                <w:rFonts w:ascii="Times New Roman" w:hAnsi="Times New Roman"/>
                <w:color w:val="000000"/>
                <w:szCs w:val="24"/>
                <w:lang w:val="uk-UA" w:eastAsia="en-US"/>
              </w:rPr>
              <w:br/>
              <w:t>47*,4*1,75</w:t>
            </w:r>
          </w:p>
        </w:tc>
        <w:tc>
          <w:tcPr>
            <w:tcW w:w="1540" w:type="dxa"/>
            <w:tcBorders>
              <w:top w:val="nil"/>
              <w:left w:val="nil"/>
              <w:bottom w:val="nil"/>
              <w:right w:val="single" w:sz="4" w:space="0" w:color="000000"/>
            </w:tcBorders>
            <w:shd w:val="clear" w:color="auto" w:fill="auto"/>
            <w:hideMark/>
          </w:tcPr>
          <w:p w14:paraId="79882C2F"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т</w:t>
            </w:r>
          </w:p>
        </w:tc>
        <w:tc>
          <w:tcPr>
            <w:tcW w:w="1480" w:type="dxa"/>
            <w:tcBorders>
              <w:top w:val="nil"/>
              <w:left w:val="nil"/>
              <w:bottom w:val="nil"/>
              <w:right w:val="single" w:sz="4" w:space="0" w:color="000000"/>
            </w:tcBorders>
            <w:shd w:val="clear" w:color="auto" w:fill="auto"/>
            <w:noWrap/>
            <w:hideMark/>
          </w:tcPr>
          <w:p w14:paraId="7813F54A"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32,9</w:t>
            </w:r>
          </w:p>
        </w:tc>
      </w:tr>
      <w:tr w:rsidR="002F7615" w:rsidRPr="002F7615" w14:paraId="732A4341"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55E648CE"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lastRenderedPageBreak/>
              <w:t>6</w:t>
            </w:r>
          </w:p>
        </w:tc>
        <w:tc>
          <w:tcPr>
            <w:tcW w:w="6340" w:type="dxa"/>
            <w:tcBorders>
              <w:top w:val="nil"/>
              <w:left w:val="nil"/>
              <w:bottom w:val="nil"/>
              <w:right w:val="single" w:sz="4" w:space="0" w:color="000000"/>
            </w:tcBorders>
            <w:shd w:val="clear" w:color="auto" w:fill="auto"/>
            <w:hideMark/>
          </w:tcPr>
          <w:p w14:paraId="7E83F115"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Улаштування підстильних та вирівнювальних шарів основи з піску</w:t>
            </w:r>
            <w:r w:rsidRPr="002F7615">
              <w:rPr>
                <w:rFonts w:ascii="Times New Roman" w:hAnsi="Times New Roman"/>
                <w:color w:val="000000"/>
                <w:szCs w:val="24"/>
                <w:lang w:val="uk-UA" w:eastAsia="en-US"/>
              </w:rPr>
              <w:br/>
              <w:t>(47*,15)/100</w:t>
            </w:r>
          </w:p>
        </w:tc>
        <w:tc>
          <w:tcPr>
            <w:tcW w:w="1540" w:type="dxa"/>
            <w:tcBorders>
              <w:top w:val="nil"/>
              <w:left w:val="nil"/>
              <w:bottom w:val="nil"/>
              <w:right w:val="single" w:sz="4" w:space="0" w:color="000000"/>
            </w:tcBorders>
            <w:shd w:val="clear" w:color="auto" w:fill="auto"/>
            <w:hideMark/>
          </w:tcPr>
          <w:p w14:paraId="26C4A233"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м3 матеріалу основи</w:t>
            </w:r>
          </w:p>
        </w:tc>
        <w:tc>
          <w:tcPr>
            <w:tcW w:w="1480" w:type="dxa"/>
            <w:tcBorders>
              <w:top w:val="nil"/>
              <w:left w:val="nil"/>
              <w:bottom w:val="nil"/>
              <w:right w:val="single" w:sz="4" w:space="0" w:color="000000"/>
            </w:tcBorders>
            <w:shd w:val="clear" w:color="auto" w:fill="auto"/>
            <w:noWrap/>
            <w:hideMark/>
          </w:tcPr>
          <w:p w14:paraId="608F43D6"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0,0705</w:t>
            </w:r>
          </w:p>
        </w:tc>
      </w:tr>
      <w:tr w:rsidR="002F7615" w:rsidRPr="002F7615" w14:paraId="29916F0D"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3762FEA3"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7</w:t>
            </w:r>
          </w:p>
        </w:tc>
        <w:tc>
          <w:tcPr>
            <w:tcW w:w="6340" w:type="dxa"/>
            <w:tcBorders>
              <w:top w:val="nil"/>
              <w:left w:val="nil"/>
              <w:bottom w:val="nil"/>
              <w:right w:val="single" w:sz="4" w:space="0" w:color="000000"/>
            </w:tcBorders>
            <w:shd w:val="clear" w:color="auto" w:fill="auto"/>
            <w:hideMark/>
          </w:tcPr>
          <w:p w14:paraId="6BCF8DF3"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Улаштування основи зі щебенево-піщаної суміші автогрейдером за товщини шару 22 см</w:t>
            </w:r>
          </w:p>
        </w:tc>
        <w:tc>
          <w:tcPr>
            <w:tcW w:w="1540" w:type="dxa"/>
            <w:tcBorders>
              <w:top w:val="nil"/>
              <w:left w:val="nil"/>
              <w:bottom w:val="nil"/>
              <w:right w:val="single" w:sz="4" w:space="0" w:color="000000"/>
            </w:tcBorders>
            <w:shd w:val="clear" w:color="auto" w:fill="auto"/>
            <w:hideMark/>
          </w:tcPr>
          <w:p w14:paraId="1485A235"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1000 м2 основи</w:t>
            </w:r>
          </w:p>
        </w:tc>
        <w:tc>
          <w:tcPr>
            <w:tcW w:w="1480" w:type="dxa"/>
            <w:tcBorders>
              <w:top w:val="nil"/>
              <w:left w:val="nil"/>
              <w:bottom w:val="nil"/>
              <w:right w:val="single" w:sz="4" w:space="0" w:color="000000"/>
            </w:tcBorders>
            <w:shd w:val="clear" w:color="auto" w:fill="auto"/>
            <w:noWrap/>
            <w:hideMark/>
          </w:tcPr>
          <w:p w14:paraId="65AC99B4"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0,047</w:t>
            </w:r>
          </w:p>
        </w:tc>
      </w:tr>
      <w:tr w:rsidR="002F7615" w:rsidRPr="002F7615" w14:paraId="30FB6FFC" w14:textId="77777777" w:rsidTr="00795211">
        <w:trPr>
          <w:trHeight w:val="264"/>
        </w:trPr>
        <w:tc>
          <w:tcPr>
            <w:tcW w:w="500" w:type="dxa"/>
            <w:tcBorders>
              <w:top w:val="nil"/>
              <w:left w:val="single" w:sz="4" w:space="0" w:color="000000"/>
              <w:bottom w:val="nil"/>
              <w:right w:val="single" w:sz="4" w:space="0" w:color="000000"/>
            </w:tcBorders>
            <w:shd w:val="clear" w:color="auto" w:fill="auto"/>
            <w:hideMark/>
          </w:tcPr>
          <w:p w14:paraId="4B5E0556"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8</w:t>
            </w:r>
          </w:p>
        </w:tc>
        <w:tc>
          <w:tcPr>
            <w:tcW w:w="6340" w:type="dxa"/>
            <w:tcBorders>
              <w:top w:val="nil"/>
              <w:left w:val="nil"/>
              <w:bottom w:val="nil"/>
              <w:right w:val="single" w:sz="4" w:space="0" w:color="000000"/>
            </w:tcBorders>
            <w:shd w:val="clear" w:color="auto" w:fill="auto"/>
            <w:hideMark/>
          </w:tcPr>
          <w:p w14:paraId="70FF963F"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Улаштування покриттів товщиною 5 см із гарячих асфальтобетонних сумішей</w:t>
            </w:r>
          </w:p>
        </w:tc>
        <w:tc>
          <w:tcPr>
            <w:tcW w:w="1540" w:type="dxa"/>
            <w:tcBorders>
              <w:top w:val="nil"/>
              <w:left w:val="nil"/>
              <w:bottom w:val="nil"/>
              <w:right w:val="single" w:sz="4" w:space="0" w:color="000000"/>
            </w:tcBorders>
            <w:shd w:val="clear" w:color="auto" w:fill="auto"/>
            <w:hideMark/>
          </w:tcPr>
          <w:p w14:paraId="1833DF35"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м2 покриття</w:t>
            </w:r>
          </w:p>
        </w:tc>
        <w:tc>
          <w:tcPr>
            <w:tcW w:w="1480" w:type="dxa"/>
            <w:tcBorders>
              <w:top w:val="nil"/>
              <w:left w:val="nil"/>
              <w:bottom w:val="nil"/>
              <w:right w:val="single" w:sz="4" w:space="0" w:color="000000"/>
            </w:tcBorders>
            <w:shd w:val="clear" w:color="auto" w:fill="auto"/>
            <w:noWrap/>
            <w:hideMark/>
          </w:tcPr>
          <w:p w14:paraId="1906B286"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0,47</w:t>
            </w:r>
          </w:p>
        </w:tc>
      </w:tr>
      <w:tr w:rsidR="002F7615" w:rsidRPr="002F7615" w14:paraId="69946FBF" w14:textId="77777777" w:rsidTr="00795211">
        <w:trPr>
          <w:trHeight w:val="264"/>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03DDF4"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6466B773"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14:paraId="5398A080"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215233A8"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r>
      <w:tr w:rsidR="002F7615" w:rsidRPr="002F7615" w14:paraId="7E5949D3"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7E8FE9AB"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9</w:t>
            </w:r>
          </w:p>
        </w:tc>
        <w:tc>
          <w:tcPr>
            <w:tcW w:w="6340" w:type="dxa"/>
            <w:tcBorders>
              <w:top w:val="nil"/>
              <w:left w:val="nil"/>
              <w:bottom w:val="nil"/>
              <w:right w:val="single" w:sz="4" w:space="0" w:color="000000"/>
            </w:tcBorders>
            <w:shd w:val="clear" w:color="auto" w:fill="auto"/>
            <w:hideMark/>
          </w:tcPr>
          <w:p w14:paraId="72044BEA"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Укріплення узбіччя втрамбовуванням щебеню</w:t>
            </w:r>
            <w:r w:rsidRPr="002F7615">
              <w:rPr>
                <w:rFonts w:ascii="Times New Roman" w:hAnsi="Times New Roman"/>
                <w:color w:val="000000"/>
                <w:szCs w:val="24"/>
                <w:lang w:val="uk-UA" w:eastAsia="en-US"/>
              </w:rPr>
              <w:br/>
              <w:t>( на товщину 10 см)</w:t>
            </w:r>
          </w:p>
        </w:tc>
        <w:tc>
          <w:tcPr>
            <w:tcW w:w="1540" w:type="dxa"/>
            <w:tcBorders>
              <w:top w:val="nil"/>
              <w:left w:val="nil"/>
              <w:bottom w:val="nil"/>
              <w:right w:val="single" w:sz="4" w:space="0" w:color="000000"/>
            </w:tcBorders>
            <w:shd w:val="clear" w:color="auto" w:fill="auto"/>
            <w:hideMark/>
          </w:tcPr>
          <w:p w14:paraId="29E14785"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м2 покриття смуги або узбіччя</w:t>
            </w:r>
          </w:p>
        </w:tc>
        <w:tc>
          <w:tcPr>
            <w:tcW w:w="1480" w:type="dxa"/>
            <w:tcBorders>
              <w:top w:val="nil"/>
              <w:left w:val="nil"/>
              <w:bottom w:val="nil"/>
              <w:right w:val="single" w:sz="4" w:space="0" w:color="000000"/>
            </w:tcBorders>
            <w:shd w:val="clear" w:color="auto" w:fill="auto"/>
            <w:noWrap/>
            <w:hideMark/>
          </w:tcPr>
          <w:p w14:paraId="4281885E"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8,7</w:t>
            </w:r>
          </w:p>
        </w:tc>
      </w:tr>
      <w:tr w:rsidR="002F7615" w:rsidRPr="002F7615" w14:paraId="0D73211E" w14:textId="77777777" w:rsidTr="00795211">
        <w:trPr>
          <w:trHeight w:val="276"/>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720F06"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2CB73E42"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2-1-3 - Обстановка дороги</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14:paraId="0CDC4518"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79535865"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w:t>
            </w:r>
          </w:p>
        </w:tc>
      </w:tr>
      <w:tr w:rsidR="002F7615" w:rsidRPr="002F7615" w14:paraId="4BBB66FB" w14:textId="77777777" w:rsidTr="00795211">
        <w:trPr>
          <w:trHeight w:val="264"/>
        </w:trPr>
        <w:tc>
          <w:tcPr>
            <w:tcW w:w="500" w:type="dxa"/>
            <w:tcBorders>
              <w:top w:val="nil"/>
              <w:left w:val="single" w:sz="4" w:space="0" w:color="000000"/>
              <w:bottom w:val="nil"/>
              <w:right w:val="single" w:sz="4" w:space="0" w:color="000000"/>
            </w:tcBorders>
            <w:shd w:val="clear" w:color="auto" w:fill="auto"/>
            <w:hideMark/>
          </w:tcPr>
          <w:p w14:paraId="14CA2A48"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1</w:t>
            </w:r>
          </w:p>
        </w:tc>
        <w:tc>
          <w:tcPr>
            <w:tcW w:w="6340" w:type="dxa"/>
            <w:tcBorders>
              <w:top w:val="nil"/>
              <w:left w:val="nil"/>
              <w:bottom w:val="nil"/>
              <w:right w:val="single" w:sz="4" w:space="0" w:color="000000"/>
            </w:tcBorders>
            <w:shd w:val="clear" w:color="auto" w:fill="auto"/>
            <w:hideMark/>
          </w:tcPr>
          <w:p w14:paraId="2AC4D058"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Установлення дорожніх знаків на металевих стояках</w:t>
            </w:r>
          </w:p>
        </w:tc>
        <w:tc>
          <w:tcPr>
            <w:tcW w:w="1540" w:type="dxa"/>
            <w:tcBorders>
              <w:top w:val="nil"/>
              <w:left w:val="nil"/>
              <w:bottom w:val="nil"/>
              <w:right w:val="single" w:sz="4" w:space="0" w:color="000000"/>
            </w:tcBorders>
            <w:shd w:val="clear" w:color="auto" w:fill="auto"/>
            <w:hideMark/>
          </w:tcPr>
          <w:p w14:paraId="5B797EAF"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знаків</w:t>
            </w:r>
          </w:p>
        </w:tc>
        <w:tc>
          <w:tcPr>
            <w:tcW w:w="1480" w:type="dxa"/>
            <w:tcBorders>
              <w:top w:val="nil"/>
              <w:left w:val="nil"/>
              <w:bottom w:val="nil"/>
              <w:right w:val="single" w:sz="4" w:space="0" w:color="000000"/>
            </w:tcBorders>
            <w:shd w:val="clear" w:color="auto" w:fill="auto"/>
            <w:noWrap/>
            <w:hideMark/>
          </w:tcPr>
          <w:p w14:paraId="5EFDDAAF"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0,03</w:t>
            </w:r>
          </w:p>
        </w:tc>
      </w:tr>
      <w:tr w:rsidR="002F7615" w:rsidRPr="002F7615" w14:paraId="39FC901D" w14:textId="77777777" w:rsidTr="00795211">
        <w:trPr>
          <w:trHeight w:val="264"/>
        </w:trPr>
        <w:tc>
          <w:tcPr>
            <w:tcW w:w="500" w:type="dxa"/>
            <w:tcBorders>
              <w:top w:val="nil"/>
              <w:left w:val="single" w:sz="4" w:space="0" w:color="000000"/>
              <w:bottom w:val="nil"/>
              <w:right w:val="single" w:sz="4" w:space="0" w:color="000000"/>
            </w:tcBorders>
            <w:shd w:val="clear" w:color="auto" w:fill="auto"/>
            <w:hideMark/>
          </w:tcPr>
          <w:p w14:paraId="6F6A8B3D"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2</w:t>
            </w:r>
          </w:p>
        </w:tc>
        <w:tc>
          <w:tcPr>
            <w:tcW w:w="6340" w:type="dxa"/>
            <w:tcBorders>
              <w:top w:val="nil"/>
              <w:left w:val="nil"/>
              <w:bottom w:val="nil"/>
              <w:right w:val="single" w:sz="4" w:space="0" w:color="000000"/>
            </w:tcBorders>
            <w:shd w:val="clear" w:color="auto" w:fill="auto"/>
            <w:hideMark/>
          </w:tcPr>
          <w:p w14:paraId="656C9E1E"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При установленні додаткових щитків додавати</w:t>
            </w:r>
          </w:p>
        </w:tc>
        <w:tc>
          <w:tcPr>
            <w:tcW w:w="1540" w:type="dxa"/>
            <w:tcBorders>
              <w:top w:val="nil"/>
              <w:left w:val="nil"/>
              <w:bottom w:val="nil"/>
              <w:right w:val="single" w:sz="4" w:space="0" w:color="000000"/>
            </w:tcBorders>
            <w:shd w:val="clear" w:color="auto" w:fill="auto"/>
            <w:hideMark/>
          </w:tcPr>
          <w:p w14:paraId="12FAC196"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100 знаків</w:t>
            </w:r>
          </w:p>
        </w:tc>
        <w:tc>
          <w:tcPr>
            <w:tcW w:w="1480" w:type="dxa"/>
            <w:tcBorders>
              <w:top w:val="nil"/>
              <w:left w:val="nil"/>
              <w:bottom w:val="nil"/>
              <w:right w:val="single" w:sz="4" w:space="0" w:color="000000"/>
            </w:tcBorders>
            <w:shd w:val="clear" w:color="auto" w:fill="auto"/>
            <w:noWrap/>
            <w:hideMark/>
          </w:tcPr>
          <w:p w14:paraId="38E1656B"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0,02</w:t>
            </w:r>
          </w:p>
        </w:tc>
      </w:tr>
      <w:tr w:rsidR="002F7615" w:rsidRPr="002F7615" w14:paraId="1131D111" w14:textId="77777777" w:rsidTr="00795211">
        <w:trPr>
          <w:trHeight w:val="264"/>
        </w:trPr>
        <w:tc>
          <w:tcPr>
            <w:tcW w:w="500" w:type="dxa"/>
            <w:tcBorders>
              <w:top w:val="nil"/>
              <w:left w:val="single" w:sz="4" w:space="0" w:color="000000"/>
              <w:bottom w:val="nil"/>
              <w:right w:val="single" w:sz="4" w:space="0" w:color="000000"/>
            </w:tcBorders>
            <w:shd w:val="clear" w:color="auto" w:fill="auto"/>
            <w:hideMark/>
          </w:tcPr>
          <w:p w14:paraId="29318500"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3</w:t>
            </w:r>
          </w:p>
        </w:tc>
        <w:tc>
          <w:tcPr>
            <w:tcW w:w="6340" w:type="dxa"/>
            <w:tcBorders>
              <w:top w:val="nil"/>
              <w:left w:val="nil"/>
              <w:bottom w:val="nil"/>
              <w:right w:val="single" w:sz="4" w:space="0" w:color="000000"/>
            </w:tcBorders>
            <w:shd w:val="clear" w:color="auto" w:fill="auto"/>
            <w:hideMark/>
          </w:tcPr>
          <w:p w14:paraId="6BC80A05"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Щитки дорзнаків</w:t>
            </w:r>
          </w:p>
        </w:tc>
        <w:tc>
          <w:tcPr>
            <w:tcW w:w="1540" w:type="dxa"/>
            <w:tcBorders>
              <w:top w:val="nil"/>
              <w:left w:val="nil"/>
              <w:bottom w:val="nil"/>
              <w:right w:val="single" w:sz="4" w:space="0" w:color="000000"/>
            </w:tcBorders>
            <w:shd w:val="clear" w:color="auto" w:fill="auto"/>
            <w:hideMark/>
          </w:tcPr>
          <w:p w14:paraId="7435446B"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шт</w:t>
            </w:r>
          </w:p>
        </w:tc>
        <w:tc>
          <w:tcPr>
            <w:tcW w:w="1480" w:type="dxa"/>
            <w:tcBorders>
              <w:top w:val="nil"/>
              <w:left w:val="nil"/>
              <w:bottom w:val="nil"/>
              <w:right w:val="single" w:sz="4" w:space="0" w:color="000000"/>
            </w:tcBorders>
            <w:shd w:val="clear" w:color="auto" w:fill="auto"/>
            <w:noWrap/>
            <w:hideMark/>
          </w:tcPr>
          <w:p w14:paraId="3A8EBE93"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5,0</w:t>
            </w:r>
          </w:p>
        </w:tc>
      </w:tr>
      <w:tr w:rsidR="002F7615" w:rsidRPr="002F7615" w14:paraId="22473519" w14:textId="77777777" w:rsidTr="00795211">
        <w:trPr>
          <w:trHeight w:val="264"/>
        </w:trPr>
        <w:tc>
          <w:tcPr>
            <w:tcW w:w="500" w:type="dxa"/>
            <w:tcBorders>
              <w:top w:val="nil"/>
              <w:left w:val="single" w:sz="4" w:space="0" w:color="000000"/>
              <w:bottom w:val="nil"/>
              <w:right w:val="single" w:sz="4" w:space="0" w:color="000000"/>
            </w:tcBorders>
            <w:shd w:val="clear" w:color="auto" w:fill="auto"/>
            <w:hideMark/>
          </w:tcPr>
          <w:p w14:paraId="3F2E2D7A"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4</w:t>
            </w:r>
          </w:p>
        </w:tc>
        <w:tc>
          <w:tcPr>
            <w:tcW w:w="6340" w:type="dxa"/>
            <w:tcBorders>
              <w:top w:val="nil"/>
              <w:left w:val="nil"/>
              <w:bottom w:val="nil"/>
              <w:right w:val="single" w:sz="4" w:space="0" w:color="000000"/>
            </w:tcBorders>
            <w:shd w:val="clear" w:color="auto" w:fill="auto"/>
            <w:hideMark/>
          </w:tcPr>
          <w:p w14:paraId="699372EA"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Стояки металеві дорзнаків</w:t>
            </w:r>
          </w:p>
        </w:tc>
        <w:tc>
          <w:tcPr>
            <w:tcW w:w="1540" w:type="dxa"/>
            <w:tcBorders>
              <w:top w:val="nil"/>
              <w:left w:val="nil"/>
              <w:bottom w:val="nil"/>
              <w:right w:val="single" w:sz="4" w:space="0" w:color="000000"/>
            </w:tcBorders>
            <w:shd w:val="clear" w:color="auto" w:fill="auto"/>
            <w:hideMark/>
          </w:tcPr>
          <w:p w14:paraId="58AC73CB"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шт</w:t>
            </w:r>
          </w:p>
        </w:tc>
        <w:tc>
          <w:tcPr>
            <w:tcW w:w="1480" w:type="dxa"/>
            <w:tcBorders>
              <w:top w:val="nil"/>
              <w:left w:val="nil"/>
              <w:bottom w:val="nil"/>
              <w:right w:val="single" w:sz="4" w:space="0" w:color="000000"/>
            </w:tcBorders>
            <w:shd w:val="clear" w:color="auto" w:fill="auto"/>
            <w:noWrap/>
            <w:hideMark/>
          </w:tcPr>
          <w:p w14:paraId="6AE30517"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3,0</w:t>
            </w:r>
          </w:p>
        </w:tc>
      </w:tr>
      <w:tr w:rsidR="002F7615" w:rsidRPr="002F7615" w14:paraId="2150A222" w14:textId="77777777" w:rsidTr="00795211">
        <w:trPr>
          <w:trHeight w:val="480"/>
        </w:trPr>
        <w:tc>
          <w:tcPr>
            <w:tcW w:w="500" w:type="dxa"/>
            <w:tcBorders>
              <w:top w:val="nil"/>
              <w:left w:val="single" w:sz="4" w:space="0" w:color="000000"/>
              <w:bottom w:val="nil"/>
              <w:right w:val="single" w:sz="4" w:space="0" w:color="000000"/>
            </w:tcBorders>
            <w:shd w:val="clear" w:color="auto" w:fill="auto"/>
            <w:hideMark/>
          </w:tcPr>
          <w:p w14:paraId="20CCCFBC"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5</w:t>
            </w:r>
          </w:p>
        </w:tc>
        <w:tc>
          <w:tcPr>
            <w:tcW w:w="6340" w:type="dxa"/>
            <w:tcBorders>
              <w:top w:val="nil"/>
              <w:left w:val="nil"/>
              <w:bottom w:val="nil"/>
              <w:right w:val="single" w:sz="4" w:space="0" w:color="000000"/>
            </w:tcBorders>
            <w:shd w:val="clear" w:color="auto" w:fill="auto"/>
            <w:hideMark/>
          </w:tcPr>
          <w:p w14:paraId="6C4A15FE" w14:textId="77777777" w:rsidR="002F7615" w:rsidRPr="002F7615" w:rsidRDefault="002F7615" w:rsidP="002F7615">
            <w:pPr>
              <w:widowControl/>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Суміші бетонні готові важкі, клас бетону В15 [М-200], крупність заповнювача 20-40 мм, сульфатостійкі</w:t>
            </w:r>
          </w:p>
        </w:tc>
        <w:tc>
          <w:tcPr>
            <w:tcW w:w="1540" w:type="dxa"/>
            <w:tcBorders>
              <w:top w:val="nil"/>
              <w:left w:val="nil"/>
              <w:bottom w:val="nil"/>
              <w:right w:val="single" w:sz="4" w:space="0" w:color="000000"/>
            </w:tcBorders>
            <w:shd w:val="clear" w:color="auto" w:fill="auto"/>
            <w:hideMark/>
          </w:tcPr>
          <w:p w14:paraId="713AA20A"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 xml:space="preserve"> м3</w:t>
            </w:r>
          </w:p>
        </w:tc>
        <w:tc>
          <w:tcPr>
            <w:tcW w:w="1480" w:type="dxa"/>
            <w:tcBorders>
              <w:top w:val="nil"/>
              <w:left w:val="nil"/>
              <w:bottom w:val="nil"/>
              <w:right w:val="single" w:sz="4" w:space="0" w:color="000000"/>
            </w:tcBorders>
            <w:shd w:val="clear" w:color="auto" w:fill="auto"/>
            <w:noWrap/>
            <w:hideMark/>
          </w:tcPr>
          <w:p w14:paraId="716741B5" w14:textId="77777777" w:rsidR="002F7615" w:rsidRPr="002F7615" w:rsidRDefault="002F7615" w:rsidP="002F7615">
            <w:pPr>
              <w:widowControl/>
              <w:jc w:val="center"/>
              <w:rPr>
                <w:rFonts w:ascii="Times New Roman" w:hAnsi="Times New Roman"/>
                <w:color w:val="000000"/>
                <w:szCs w:val="24"/>
                <w:lang w:val="uk-UA" w:eastAsia="en-US"/>
              </w:rPr>
            </w:pPr>
            <w:r w:rsidRPr="002F7615">
              <w:rPr>
                <w:rFonts w:ascii="Times New Roman" w:hAnsi="Times New Roman"/>
                <w:color w:val="000000"/>
                <w:szCs w:val="24"/>
                <w:lang w:val="uk-UA" w:eastAsia="en-US"/>
              </w:rPr>
              <w:t>0,12</w:t>
            </w:r>
          </w:p>
        </w:tc>
      </w:tr>
    </w:tbl>
    <w:p w14:paraId="2D68C30D" w14:textId="77777777" w:rsidR="002F7615" w:rsidRPr="002F7615" w:rsidRDefault="002F7615" w:rsidP="002F7615">
      <w:pPr>
        <w:widowControl/>
        <w:jc w:val="center"/>
        <w:rPr>
          <w:rFonts w:ascii="Times New Roman" w:eastAsia="Calibri" w:hAnsi="Times New Roman"/>
          <w:b/>
          <w:bCs/>
          <w:szCs w:val="24"/>
          <w:lang w:val="uk-UA" w:eastAsia="en-US"/>
        </w:rPr>
      </w:pPr>
    </w:p>
    <w:p w14:paraId="270F9541" w14:textId="77777777" w:rsidR="002F7615" w:rsidRPr="002F7615" w:rsidRDefault="002F7615" w:rsidP="002F7615">
      <w:pPr>
        <w:widowControl/>
        <w:jc w:val="center"/>
        <w:rPr>
          <w:rFonts w:ascii="Times New Roman" w:eastAsia="Calibri" w:hAnsi="Times New Roman"/>
          <w:i/>
          <w:iCs/>
          <w:szCs w:val="24"/>
          <w:lang w:val="uk-UA" w:eastAsia="en-US"/>
        </w:rPr>
      </w:pPr>
    </w:p>
    <w:p w14:paraId="1BDD95B0" w14:textId="77777777" w:rsidR="002F7615" w:rsidRPr="002F7615" w:rsidRDefault="002F7615" w:rsidP="002F7615">
      <w:pPr>
        <w:widowControl/>
        <w:jc w:val="center"/>
        <w:rPr>
          <w:rFonts w:ascii="Times New Roman" w:eastAsia="Calibri" w:hAnsi="Times New Roman"/>
          <w:i/>
          <w:iCs/>
          <w:szCs w:val="24"/>
          <w:lang w:val="uk-UA" w:eastAsia="en-US"/>
        </w:rPr>
      </w:pPr>
    </w:p>
    <w:p w14:paraId="1EC447D2" w14:textId="77777777" w:rsidR="002F7615" w:rsidRPr="002F7615" w:rsidRDefault="002F7615" w:rsidP="002F7615">
      <w:pPr>
        <w:widowControl/>
        <w:jc w:val="center"/>
        <w:rPr>
          <w:rFonts w:ascii="Times New Roman" w:eastAsia="Calibri" w:hAnsi="Times New Roman"/>
          <w:i/>
          <w:iCs/>
          <w:szCs w:val="24"/>
          <w:lang w:val="uk-UA" w:eastAsia="en-US"/>
        </w:rPr>
      </w:pPr>
      <w:r w:rsidRPr="002F7615">
        <w:rPr>
          <w:rFonts w:ascii="Times New Roman" w:eastAsia="Calibri" w:hAnsi="Times New Roman"/>
          <w:i/>
          <w:iCs/>
          <w:szCs w:val="24"/>
          <w:lang w:val="uk-UA" w:eastAsia="en-US"/>
        </w:rPr>
        <w:t>Усі посилання в технічній специфікації на конкретну торговельну марку чи фірму, патент, конструкцію або тип предмета закупівлі, джерело його походження або виробника вважати «або еквівалент». В разі наявності в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технічна специфікація сформована з відомостей обсягів робіт, які є частиною проектно кошторисної документації, яка розроблена проектною організацією, яка має відповідні знання та компетенцію, та затверджена ЕКСПЕРТНИМ ЗВІТОМ.</w:t>
      </w:r>
    </w:p>
    <w:p w14:paraId="4122AE8E" w14:textId="77777777" w:rsidR="002F7615" w:rsidRPr="002F7615" w:rsidRDefault="002F7615" w:rsidP="002F7615">
      <w:pPr>
        <w:rPr>
          <w:lang w:val="uk-UA"/>
        </w:rPr>
      </w:pPr>
      <w:bookmarkStart w:id="3" w:name="_GoBack"/>
      <w:bookmarkEnd w:id="3"/>
    </w:p>
    <w:bookmarkEnd w:id="1"/>
    <w:sectPr w:rsidR="002F7615" w:rsidRPr="002F7615" w:rsidSect="00A60640">
      <w:pgSz w:w="11904" w:h="16836"/>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4B8C" w14:textId="77777777" w:rsidR="00D610A5" w:rsidRDefault="00D610A5" w:rsidP="00E2772D">
      <w:r>
        <w:separator/>
      </w:r>
    </w:p>
  </w:endnote>
  <w:endnote w:type="continuationSeparator" w:id="0">
    <w:p w14:paraId="1BD88AB9" w14:textId="77777777" w:rsidR="00D610A5" w:rsidRDefault="00D610A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E84F" w14:textId="77777777" w:rsidR="00D610A5" w:rsidRDefault="00D610A5" w:rsidP="00E2772D">
      <w:r>
        <w:separator/>
      </w:r>
    </w:p>
  </w:footnote>
  <w:footnote w:type="continuationSeparator" w:id="0">
    <w:p w14:paraId="62543EA8" w14:textId="77777777" w:rsidR="00D610A5" w:rsidRDefault="00D610A5" w:rsidP="00E277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1"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5"/>
  </w:num>
  <w:num w:numId="3">
    <w:abstractNumId w:val="22"/>
  </w:num>
  <w:num w:numId="4">
    <w:abstractNumId w:val="4"/>
  </w:num>
  <w:num w:numId="5">
    <w:abstractNumId w:val="16"/>
  </w:num>
  <w:num w:numId="6">
    <w:abstractNumId w:val="5"/>
  </w:num>
  <w:num w:numId="7">
    <w:abstractNumId w:val="12"/>
  </w:num>
  <w:num w:numId="8">
    <w:abstractNumId w:val="1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1"/>
    <w:lvlOverride w:ilvl="0">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24"/>
  </w:num>
  <w:num w:numId="26">
    <w:abstractNumId w:val="1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21"/>
  </w:num>
  <w:num w:numId="31">
    <w:abstractNumId w:val="14"/>
  </w:num>
  <w:num w:numId="32">
    <w:abstractNumId w:val="10"/>
  </w:num>
  <w:num w:numId="33">
    <w:abstractNumId w:val="2"/>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DD"/>
    <w:rsid w:val="00001467"/>
    <w:rsid w:val="0000772A"/>
    <w:rsid w:val="00012CA8"/>
    <w:rsid w:val="00015A83"/>
    <w:rsid w:val="00026F8F"/>
    <w:rsid w:val="0003240E"/>
    <w:rsid w:val="000335CD"/>
    <w:rsid w:val="000410A5"/>
    <w:rsid w:val="00045F10"/>
    <w:rsid w:val="00053ED4"/>
    <w:rsid w:val="000654B5"/>
    <w:rsid w:val="0008671B"/>
    <w:rsid w:val="000917AC"/>
    <w:rsid w:val="00096AAE"/>
    <w:rsid w:val="000A784D"/>
    <w:rsid w:val="000C5994"/>
    <w:rsid w:val="001159D5"/>
    <w:rsid w:val="00121363"/>
    <w:rsid w:val="0012373F"/>
    <w:rsid w:val="001402FD"/>
    <w:rsid w:val="001466EC"/>
    <w:rsid w:val="0014797B"/>
    <w:rsid w:val="0015065F"/>
    <w:rsid w:val="001705C9"/>
    <w:rsid w:val="00176B04"/>
    <w:rsid w:val="00182241"/>
    <w:rsid w:val="001906E0"/>
    <w:rsid w:val="00195332"/>
    <w:rsid w:val="001956EA"/>
    <w:rsid w:val="00197321"/>
    <w:rsid w:val="001A05C5"/>
    <w:rsid w:val="001A3B8E"/>
    <w:rsid w:val="001B08C8"/>
    <w:rsid w:val="001B1A23"/>
    <w:rsid w:val="001B73A6"/>
    <w:rsid w:val="001C72E4"/>
    <w:rsid w:val="001D616A"/>
    <w:rsid w:val="001E2F72"/>
    <w:rsid w:val="001E3AEB"/>
    <w:rsid w:val="001F473A"/>
    <w:rsid w:val="00211E80"/>
    <w:rsid w:val="00212FB6"/>
    <w:rsid w:val="00220B1C"/>
    <w:rsid w:val="002332D7"/>
    <w:rsid w:val="00236338"/>
    <w:rsid w:val="002537AC"/>
    <w:rsid w:val="002556D0"/>
    <w:rsid w:val="00263334"/>
    <w:rsid w:val="002A54D0"/>
    <w:rsid w:val="002C4704"/>
    <w:rsid w:val="002C6DE4"/>
    <w:rsid w:val="002F7615"/>
    <w:rsid w:val="00302917"/>
    <w:rsid w:val="00305B0B"/>
    <w:rsid w:val="0031602E"/>
    <w:rsid w:val="00326EC4"/>
    <w:rsid w:val="00336362"/>
    <w:rsid w:val="00364B6E"/>
    <w:rsid w:val="00376200"/>
    <w:rsid w:val="003806B3"/>
    <w:rsid w:val="003B2BAD"/>
    <w:rsid w:val="003C5084"/>
    <w:rsid w:val="003D0292"/>
    <w:rsid w:val="00400CDF"/>
    <w:rsid w:val="004171CA"/>
    <w:rsid w:val="00452CA2"/>
    <w:rsid w:val="00453B2F"/>
    <w:rsid w:val="00464DF7"/>
    <w:rsid w:val="00466382"/>
    <w:rsid w:val="00471EAC"/>
    <w:rsid w:val="0047377E"/>
    <w:rsid w:val="0047434A"/>
    <w:rsid w:val="00495332"/>
    <w:rsid w:val="004A0259"/>
    <w:rsid w:val="004A2C28"/>
    <w:rsid w:val="004D41F4"/>
    <w:rsid w:val="004E1E27"/>
    <w:rsid w:val="004E1F99"/>
    <w:rsid w:val="004F5EF7"/>
    <w:rsid w:val="00505140"/>
    <w:rsid w:val="005475C4"/>
    <w:rsid w:val="00553C6E"/>
    <w:rsid w:val="0055421B"/>
    <w:rsid w:val="00573E07"/>
    <w:rsid w:val="005827B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C2A07"/>
    <w:rsid w:val="006D0156"/>
    <w:rsid w:val="006D1526"/>
    <w:rsid w:val="006D6025"/>
    <w:rsid w:val="006F0D8C"/>
    <w:rsid w:val="006F1223"/>
    <w:rsid w:val="006F3A2D"/>
    <w:rsid w:val="007239DC"/>
    <w:rsid w:val="0073321F"/>
    <w:rsid w:val="00743AE4"/>
    <w:rsid w:val="00751695"/>
    <w:rsid w:val="0076548B"/>
    <w:rsid w:val="00782307"/>
    <w:rsid w:val="00795260"/>
    <w:rsid w:val="007B0A9D"/>
    <w:rsid w:val="007D25CE"/>
    <w:rsid w:val="007D48BF"/>
    <w:rsid w:val="007D7332"/>
    <w:rsid w:val="007F3130"/>
    <w:rsid w:val="007F70F3"/>
    <w:rsid w:val="007F7953"/>
    <w:rsid w:val="00805EFC"/>
    <w:rsid w:val="0081123E"/>
    <w:rsid w:val="00812D1B"/>
    <w:rsid w:val="00826C1D"/>
    <w:rsid w:val="00830774"/>
    <w:rsid w:val="008753BB"/>
    <w:rsid w:val="008765AE"/>
    <w:rsid w:val="00885CB3"/>
    <w:rsid w:val="00887DB2"/>
    <w:rsid w:val="00892E88"/>
    <w:rsid w:val="008A27BD"/>
    <w:rsid w:val="008A2A67"/>
    <w:rsid w:val="008B632C"/>
    <w:rsid w:val="008B682C"/>
    <w:rsid w:val="008B694E"/>
    <w:rsid w:val="008C315A"/>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A1AC4"/>
    <w:rsid w:val="009B3133"/>
    <w:rsid w:val="009B6D9A"/>
    <w:rsid w:val="009C6978"/>
    <w:rsid w:val="009D4678"/>
    <w:rsid w:val="009D4C80"/>
    <w:rsid w:val="009D64C8"/>
    <w:rsid w:val="009F6BB1"/>
    <w:rsid w:val="00A1661D"/>
    <w:rsid w:val="00A2730F"/>
    <w:rsid w:val="00A43CAD"/>
    <w:rsid w:val="00A4408F"/>
    <w:rsid w:val="00A4504F"/>
    <w:rsid w:val="00A55173"/>
    <w:rsid w:val="00A57A09"/>
    <w:rsid w:val="00A60640"/>
    <w:rsid w:val="00A62642"/>
    <w:rsid w:val="00A64FC8"/>
    <w:rsid w:val="00A654F7"/>
    <w:rsid w:val="00A70F0E"/>
    <w:rsid w:val="00A71F37"/>
    <w:rsid w:val="00A9134D"/>
    <w:rsid w:val="00A91870"/>
    <w:rsid w:val="00AB6DC7"/>
    <w:rsid w:val="00AC25CD"/>
    <w:rsid w:val="00AE300B"/>
    <w:rsid w:val="00AF0528"/>
    <w:rsid w:val="00AF1AEB"/>
    <w:rsid w:val="00B03441"/>
    <w:rsid w:val="00B13895"/>
    <w:rsid w:val="00B21D41"/>
    <w:rsid w:val="00B26C63"/>
    <w:rsid w:val="00B27276"/>
    <w:rsid w:val="00B378B3"/>
    <w:rsid w:val="00B43FC9"/>
    <w:rsid w:val="00B53D01"/>
    <w:rsid w:val="00B95E98"/>
    <w:rsid w:val="00BB15DB"/>
    <w:rsid w:val="00BD6459"/>
    <w:rsid w:val="00BE39ED"/>
    <w:rsid w:val="00BF5924"/>
    <w:rsid w:val="00C05B30"/>
    <w:rsid w:val="00C17407"/>
    <w:rsid w:val="00C25A11"/>
    <w:rsid w:val="00C37732"/>
    <w:rsid w:val="00C45C70"/>
    <w:rsid w:val="00C51842"/>
    <w:rsid w:val="00C5478E"/>
    <w:rsid w:val="00C762B9"/>
    <w:rsid w:val="00C80B81"/>
    <w:rsid w:val="00CC1D22"/>
    <w:rsid w:val="00CC290D"/>
    <w:rsid w:val="00CE5517"/>
    <w:rsid w:val="00CE682B"/>
    <w:rsid w:val="00CF15D7"/>
    <w:rsid w:val="00CF26DD"/>
    <w:rsid w:val="00D03EB4"/>
    <w:rsid w:val="00D050DD"/>
    <w:rsid w:val="00D23969"/>
    <w:rsid w:val="00D247E4"/>
    <w:rsid w:val="00D24F3C"/>
    <w:rsid w:val="00D32113"/>
    <w:rsid w:val="00D42B31"/>
    <w:rsid w:val="00D44061"/>
    <w:rsid w:val="00D4525C"/>
    <w:rsid w:val="00D55B88"/>
    <w:rsid w:val="00D567D9"/>
    <w:rsid w:val="00D610A5"/>
    <w:rsid w:val="00D63FD0"/>
    <w:rsid w:val="00D805B8"/>
    <w:rsid w:val="00DA2F58"/>
    <w:rsid w:val="00DA3E65"/>
    <w:rsid w:val="00DF0721"/>
    <w:rsid w:val="00DF1382"/>
    <w:rsid w:val="00DF589B"/>
    <w:rsid w:val="00E2117D"/>
    <w:rsid w:val="00E22E91"/>
    <w:rsid w:val="00E24461"/>
    <w:rsid w:val="00E2772D"/>
    <w:rsid w:val="00E365FB"/>
    <w:rsid w:val="00E6053A"/>
    <w:rsid w:val="00E63DD9"/>
    <w:rsid w:val="00E642B4"/>
    <w:rsid w:val="00E64EFE"/>
    <w:rsid w:val="00E70068"/>
    <w:rsid w:val="00E7463B"/>
    <w:rsid w:val="00E76B36"/>
    <w:rsid w:val="00E81929"/>
    <w:rsid w:val="00E8196B"/>
    <w:rsid w:val="00E81BDE"/>
    <w:rsid w:val="00E8272D"/>
    <w:rsid w:val="00EC5E72"/>
    <w:rsid w:val="00ED44C8"/>
    <w:rsid w:val="00EE0663"/>
    <w:rsid w:val="00EE3FE3"/>
    <w:rsid w:val="00F12CD8"/>
    <w:rsid w:val="00F134A2"/>
    <w:rsid w:val="00F260A6"/>
    <w:rsid w:val="00F52E73"/>
    <w:rsid w:val="00F64C1D"/>
    <w:rsid w:val="00F85007"/>
    <w:rsid w:val="00F90908"/>
    <w:rsid w:val="00FB0B3C"/>
    <w:rsid w:val="00FB2598"/>
    <w:rsid w:val="00FB64CC"/>
    <w:rsid w:val="00FB665A"/>
    <w:rsid w:val="00FC0DDA"/>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997</Words>
  <Characters>5688</Characters>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2023-03-07T11:01:00Z</dcterms:created>
  <dcterms:modified xsi:type="dcterms:W3CDTF">2023-07-03T08:20:00Z</dcterms:modified>
</cp:coreProperties>
</file>