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E" w:rsidRPr="006B4622" w:rsidRDefault="00F71F7E" w:rsidP="00735B18">
      <w:pPr>
        <w:jc w:val="right"/>
        <w:rPr>
          <w:b/>
          <w:i/>
          <w:highlight w:val="yellow"/>
        </w:rPr>
      </w:pPr>
    </w:p>
    <w:p w:rsidR="00735B18" w:rsidRPr="00A47059" w:rsidRDefault="007C7BED" w:rsidP="00735B18">
      <w:pPr>
        <w:jc w:val="right"/>
        <w:rPr>
          <w:b/>
          <w:i/>
          <w:sz w:val="28"/>
          <w:szCs w:val="28"/>
        </w:rPr>
      </w:pPr>
      <w:r>
        <w:rPr>
          <w:b/>
          <w:i/>
          <w:sz w:val="28"/>
          <w:szCs w:val="28"/>
        </w:rPr>
        <w:t>Додаток № 3</w:t>
      </w:r>
    </w:p>
    <w:p w:rsidR="00A47059" w:rsidRPr="006D5111" w:rsidRDefault="00A47059" w:rsidP="00A47059">
      <w:pPr>
        <w:jc w:val="right"/>
        <w:rPr>
          <w:bCs/>
        </w:rPr>
      </w:pPr>
      <w:r w:rsidRPr="006D5111">
        <w:rPr>
          <w:bCs/>
        </w:rPr>
        <w:t xml:space="preserve">до тендерної документації на закупівлю – </w:t>
      </w: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C20944" w:rsidRDefault="00E32CD4"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077AE4">
        <w:rPr>
          <w:b/>
        </w:rPr>
        <w:t>«код ДК 021:2015:</w:t>
      </w:r>
      <w:r>
        <w:rPr>
          <w:b/>
        </w:rPr>
        <w:t xml:space="preserve"> </w:t>
      </w:r>
      <w:r w:rsidRPr="00D7081B">
        <w:rPr>
          <w:b/>
        </w:rPr>
        <w:t xml:space="preserve">38310000-1 « Високоточні терези » </w:t>
      </w:r>
    </w:p>
    <w:p w:rsidR="00C20944" w:rsidRDefault="00E32CD4"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i/>
          <w:iCs/>
        </w:rPr>
      </w:pPr>
      <w:r>
        <w:rPr>
          <w:b/>
        </w:rPr>
        <w:t>(</w:t>
      </w:r>
      <w:r w:rsidRPr="00D7081B">
        <w:rPr>
          <w:b/>
          <w:i/>
          <w:iCs/>
        </w:rPr>
        <w:t>Ваги медичні ТВЕ1-200-100(400х400)12ра-М з ростоміром/або еквівалент;</w:t>
      </w:r>
    </w:p>
    <w:p w:rsidR="00E32CD4" w:rsidRDefault="00E32CD4"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rPr>
      </w:pPr>
      <w:r w:rsidRPr="00D7081B">
        <w:rPr>
          <w:b/>
          <w:i/>
          <w:iCs/>
        </w:rPr>
        <w:t xml:space="preserve"> Ваги медичні ТВЕ1-200-100(400х400)12ра-М з ростоміром/або еквівалент</w:t>
      </w:r>
      <w:r>
        <w:rPr>
          <w:b/>
          <w:i/>
          <w:iCs/>
        </w:rPr>
        <w:t>)</w:t>
      </w:r>
      <w:r w:rsidRPr="00D7081B">
        <w:rPr>
          <w:b/>
          <w:bCs/>
        </w:rPr>
        <w:t>»</w:t>
      </w:r>
      <w:r w:rsidRPr="00D7081B">
        <w:rPr>
          <w:b/>
        </w:rPr>
        <w:t>.</w:t>
      </w:r>
    </w:p>
    <w:p w:rsidR="00E32CD4" w:rsidRDefault="00E32CD4"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p>
    <w:p w:rsidR="001B6D4B" w:rsidRPr="00F05BCB" w:rsidRDefault="001B6D4B" w:rsidP="001B6D4B">
      <w:pPr>
        <w:ind w:left="567" w:hanging="141"/>
        <w:jc w:val="both"/>
        <w:rPr>
          <w:b/>
          <w:iCs/>
          <w:lang w:eastAsia="uk-UA"/>
        </w:rPr>
      </w:pPr>
      <w:r w:rsidRPr="00F05BCB">
        <w:rPr>
          <w:color w:val="000000"/>
          <w:sz w:val="27"/>
          <w:szCs w:val="27"/>
        </w:rPr>
        <w:t>Кількісні вимоги щодо предмету закупівлі</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413"/>
        <w:gridCol w:w="3405"/>
      </w:tblGrid>
      <w:tr w:rsidR="001B6D4B" w:rsidRPr="00F05BCB" w:rsidTr="00506A19">
        <w:tc>
          <w:tcPr>
            <w:tcW w:w="680" w:type="dxa"/>
            <w:shd w:val="clear" w:color="auto" w:fill="auto"/>
          </w:tcPr>
          <w:p w:rsidR="001B6D4B" w:rsidRPr="00F05BCB" w:rsidRDefault="001B6D4B" w:rsidP="00506A19">
            <w:pPr>
              <w:jc w:val="both"/>
              <w:rPr>
                <w:b/>
                <w:iCs/>
                <w:lang w:eastAsia="uk-UA"/>
              </w:rPr>
            </w:pPr>
            <w:r w:rsidRPr="00F05BCB">
              <w:rPr>
                <w:b/>
                <w:color w:val="000000"/>
                <w:sz w:val="27"/>
                <w:szCs w:val="27"/>
              </w:rPr>
              <w:t>№ п/</w:t>
            </w:r>
            <w:proofErr w:type="spellStart"/>
            <w:r w:rsidRPr="00F05BCB">
              <w:rPr>
                <w:b/>
                <w:color w:val="000000"/>
                <w:sz w:val="27"/>
                <w:szCs w:val="27"/>
              </w:rPr>
              <w:t>п</w:t>
            </w:r>
            <w:proofErr w:type="spellEnd"/>
          </w:p>
        </w:tc>
        <w:tc>
          <w:tcPr>
            <w:tcW w:w="5413" w:type="dxa"/>
            <w:shd w:val="clear" w:color="auto" w:fill="auto"/>
          </w:tcPr>
          <w:p w:rsidR="001B6D4B" w:rsidRPr="00F05BCB" w:rsidRDefault="001B6D4B" w:rsidP="00506A19">
            <w:pPr>
              <w:jc w:val="center"/>
              <w:rPr>
                <w:b/>
                <w:iCs/>
                <w:lang w:eastAsia="uk-UA"/>
              </w:rPr>
            </w:pPr>
            <w:r w:rsidRPr="00F05BCB">
              <w:rPr>
                <w:b/>
                <w:color w:val="000000"/>
                <w:sz w:val="27"/>
                <w:szCs w:val="27"/>
              </w:rPr>
              <w:t>Найменування</w:t>
            </w:r>
          </w:p>
        </w:tc>
        <w:tc>
          <w:tcPr>
            <w:tcW w:w="3405" w:type="dxa"/>
            <w:shd w:val="clear" w:color="auto" w:fill="auto"/>
          </w:tcPr>
          <w:p w:rsidR="001B6D4B" w:rsidRPr="00F05BCB" w:rsidRDefault="001B6D4B" w:rsidP="00506A19">
            <w:pPr>
              <w:jc w:val="center"/>
              <w:rPr>
                <w:b/>
                <w:iCs/>
                <w:lang w:eastAsia="uk-UA"/>
              </w:rPr>
            </w:pPr>
            <w:r w:rsidRPr="00F05BCB">
              <w:rPr>
                <w:b/>
                <w:color w:val="000000"/>
                <w:sz w:val="27"/>
                <w:szCs w:val="27"/>
              </w:rPr>
              <w:t>Кількість</w:t>
            </w:r>
          </w:p>
        </w:tc>
      </w:tr>
      <w:tr w:rsidR="001B6D4B" w:rsidRPr="00F05BCB" w:rsidTr="00506A19">
        <w:tc>
          <w:tcPr>
            <w:tcW w:w="680" w:type="dxa"/>
            <w:shd w:val="clear" w:color="auto" w:fill="auto"/>
          </w:tcPr>
          <w:p w:rsidR="001B6D4B" w:rsidRPr="00F05BCB" w:rsidRDefault="001B6D4B" w:rsidP="00506A19">
            <w:pPr>
              <w:jc w:val="center"/>
              <w:rPr>
                <w:iCs/>
                <w:lang w:eastAsia="uk-UA"/>
              </w:rPr>
            </w:pPr>
            <w:r>
              <w:rPr>
                <w:iCs/>
                <w:lang w:eastAsia="uk-UA"/>
              </w:rPr>
              <w:t>1</w:t>
            </w:r>
            <w:r w:rsidRPr="00F05BCB">
              <w:rPr>
                <w:iCs/>
                <w:lang w:eastAsia="uk-UA"/>
              </w:rPr>
              <w:t>.</w:t>
            </w:r>
          </w:p>
        </w:tc>
        <w:tc>
          <w:tcPr>
            <w:tcW w:w="5413" w:type="dxa"/>
            <w:shd w:val="clear" w:color="auto" w:fill="auto"/>
          </w:tcPr>
          <w:p w:rsidR="001B6D4B" w:rsidRPr="00F05BCB" w:rsidRDefault="00E32CD4" w:rsidP="00506A19">
            <w:pPr>
              <w:jc w:val="both"/>
            </w:pPr>
            <w:r w:rsidRPr="00D7081B">
              <w:rPr>
                <w:b/>
                <w:i/>
                <w:iCs/>
              </w:rPr>
              <w:t>Ваги медичні ТВЕ1-200-100(400х400)12ра-М з ростоміром/або еквівалент</w:t>
            </w:r>
          </w:p>
        </w:tc>
        <w:tc>
          <w:tcPr>
            <w:tcW w:w="3405" w:type="dxa"/>
            <w:shd w:val="clear" w:color="auto" w:fill="auto"/>
          </w:tcPr>
          <w:p w:rsidR="001B6D4B" w:rsidRPr="00E32CD4" w:rsidRDefault="00E32CD4" w:rsidP="00506A19">
            <w:pPr>
              <w:jc w:val="center"/>
              <w:rPr>
                <w:b/>
                <w:iCs/>
                <w:lang w:eastAsia="uk-UA"/>
              </w:rPr>
            </w:pPr>
            <w:r w:rsidRPr="00E32CD4">
              <w:rPr>
                <w:b/>
                <w:iCs/>
                <w:lang w:eastAsia="uk-UA"/>
              </w:rPr>
              <w:t>10 штук</w:t>
            </w:r>
          </w:p>
        </w:tc>
      </w:tr>
      <w:tr w:rsidR="00E32CD4" w:rsidRPr="00F05BCB" w:rsidTr="00506A19">
        <w:tc>
          <w:tcPr>
            <w:tcW w:w="680" w:type="dxa"/>
            <w:shd w:val="clear" w:color="auto" w:fill="auto"/>
          </w:tcPr>
          <w:p w:rsidR="00E32CD4" w:rsidRDefault="00E32CD4" w:rsidP="00506A19">
            <w:pPr>
              <w:jc w:val="center"/>
              <w:rPr>
                <w:iCs/>
                <w:lang w:eastAsia="uk-UA"/>
              </w:rPr>
            </w:pPr>
            <w:r>
              <w:rPr>
                <w:iCs/>
                <w:lang w:eastAsia="uk-UA"/>
              </w:rPr>
              <w:t>2.</w:t>
            </w:r>
          </w:p>
        </w:tc>
        <w:tc>
          <w:tcPr>
            <w:tcW w:w="5413" w:type="dxa"/>
            <w:shd w:val="clear" w:color="auto" w:fill="auto"/>
          </w:tcPr>
          <w:p w:rsidR="00E32CD4" w:rsidRPr="00F05BCB" w:rsidRDefault="00E32CD4" w:rsidP="00E32CD4">
            <w:pPr>
              <w:jc w:val="both"/>
            </w:pPr>
            <w:r w:rsidRPr="00D7081B">
              <w:rPr>
                <w:b/>
                <w:i/>
                <w:iCs/>
              </w:rPr>
              <w:t xml:space="preserve">Ваги медичні ТВЕ1-200-100(400х400)12ра-М </w:t>
            </w:r>
            <w:r>
              <w:rPr>
                <w:b/>
                <w:i/>
                <w:iCs/>
              </w:rPr>
              <w:t>без ростоміра</w:t>
            </w:r>
            <w:r w:rsidRPr="00D7081B">
              <w:rPr>
                <w:b/>
                <w:i/>
                <w:iCs/>
              </w:rPr>
              <w:t>/або еквівалент</w:t>
            </w:r>
          </w:p>
        </w:tc>
        <w:tc>
          <w:tcPr>
            <w:tcW w:w="3405" w:type="dxa"/>
            <w:shd w:val="clear" w:color="auto" w:fill="auto"/>
          </w:tcPr>
          <w:p w:rsidR="00E32CD4" w:rsidRPr="00E32CD4" w:rsidRDefault="00E32CD4" w:rsidP="00506A19">
            <w:pPr>
              <w:jc w:val="center"/>
              <w:rPr>
                <w:b/>
                <w:iCs/>
                <w:lang w:eastAsia="uk-UA"/>
              </w:rPr>
            </w:pPr>
            <w:r w:rsidRPr="00E32CD4">
              <w:rPr>
                <w:b/>
                <w:iCs/>
                <w:lang w:eastAsia="uk-UA"/>
              </w:rPr>
              <w:t>4 штуки</w:t>
            </w:r>
          </w:p>
        </w:tc>
      </w:tr>
    </w:tbl>
    <w:p w:rsidR="001B6D4B" w:rsidRDefault="001B6D4B" w:rsidP="001B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p>
    <w:p w:rsidR="00E32CD4" w:rsidRPr="00FA5711" w:rsidRDefault="00E32CD4" w:rsidP="00E32CD4">
      <w:pPr>
        <w:jc w:val="center"/>
        <w:rPr>
          <w:b/>
          <w:sz w:val="28"/>
          <w:szCs w:val="28"/>
        </w:rPr>
      </w:pPr>
      <w:r>
        <w:rPr>
          <w:b/>
          <w:sz w:val="28"/>
          <w:szCs w:val="28"/>
        </w:rPr>
        <w:t xml:space="preserve">Ваг медичних </w:t>
      </w:r>
      <w:r w:rsidRPr="00811A24">
        <w:rPr>
          <w:b/>
          <w:sz w:val="28"/>
          <w:szCs w:val="28"/>
        </w:rPr>
        <w:t>Вага ТВЕ1-</w:t>
      </w:r>
      <w:r>
        <w:rPr>
          <w:b/>
          <w:sz w:val="28"/>
          <w:szCs w:val="28"/>
        </w:rPr>
        <w:t>2</w:t>
      </w:r>
      <w:r w:rsidRPr="00811A24">
        <w:rPr>
          <w:b/>
          <w:sz w:val="28"/>
          <w:szCs w:val="28"/>
        </w:rPr>
        <w:t>00-100-(</w:t>
      </w:r>
      <w:r>
        <w:rPr>
          <w:b/>
          <w:sz w:val="28"/>
          <w:szCs w:val="28"/>
        </w:rPr>
        <w:t>4</w:t>
      </w:r>
      <w:r w:rsidRPr="00811A24">
        <w:rPr>
          <w:b/>
          <w:sz w:val="28"/>
          <w:szCs w:val="28"/>
        </w:rPr>
        <w:t>00х</w:t>
      </w:r>
      <w:r>
        <w:rPr>
          <w:b/>
          <w:sz w:val="28"/>
          <w:szCs w:val="28"/>
        </w:rPr>
        <w:t>4</w:t>
      </w:r>
      <w:r w:rsidRPr="00811A24">
        <w:rPr>
          <w:b/>
          <w:sz w:val="28"/>
          <w:szCs w:val="28"/>
        </w:rPr>
        <w:t>00)-12pа-M</w:t>
      </w:r>
      <w:r>
        <w:rPr>
          <w:b/>
          <w:sz w:val="28"/>
          <w:szCs w:val="28"/>
        </w:rPr>
        <w:t xml:space="preserve"> з ростоміром</w:t>
      </w:r>
    </w:p>
    <w:p w:rsidR="00E32CD4" w:rsidRDefault="00E32CD4" w:rsidP="00E32CD4">
      <w:pPr>
        <w:jc w:val="center"/>
        <w:rPr>
          <w:b/>
        </w:rPr>
      </w:pPr>
    </w:p>
    <w:tbl>
      <w:tblPr>
        <w:tblW w:w="10687" w:type="dxa"/>
        <w:tblInd w:w="-69" w:type="dxa"/>
        <w:tblLayout w:type="fixed"/>
        <w:tblLook w:val="0000" w:firstRow="0" w:lastRow="0" w:firstColumn="0" w:lastColumn="0" w:noHBand="0" w:noVBand="0"/>
      </w:tblPr>
      <w:tblGrid>
        <w:gridCol w:w="5544"/>
        <w:gridCol w:w="2693"/>
        <w:gridCol w:w="2450"/>
      </w:tblGrid>
      <w:tr w:rsidR="00E32CD4" w:rsidTr="00483B89">
        <w:trPr>
          <w:trHeight w:val="23"/>
          <w:tblHeader/>
        </w:trPr>
        <w:tc>
          <w:tcPr>
            <w:tcW w:w="5544" w:type="dxa"/>
            <w:tcBorders>
              <w:top w:val="single" w:sz="4" w:space="0" w:color="000000"/>
              <w:left w:val="single" w:sz="4" w:space="0" w:color="000000"/>
              <w:bottom w:val="single" w:sz="4" w:space="0" w:color="000000"/>
            </w:tcBorders>
            <w:shd w:val="clear" w:color="auto" w:fill="auto"/>
            <w:vAlign w:val="center"/>
          </w:tcPr>
          <w:p w:rsidR="00E32CD4" w:rsidRDefault="00E32CD4" w:rsidP="00483B89">
            <w:pPr>
              <w:jc w:val="center"/>
              <w:rPr>
                <w:b/>
              </w:rPr>
            </w:pPr>
            <w:r>
              <w:rPr>
                <w:b/>
              </w:rPr>
              <w:t>Параметр</w:t>
            </w:r>
          </w:p>
        </w:tc>
        <w:tc>
          <w:tcPr>
            <w:tcW w:w="2693" w:type="dxa"/>
            <w:tcBorders>
              <w:top w:val="single" w:sz="4" w:space="0" w:color="000000"/>
              <w:left w:val="single" w:sz="4" w:space="0" w:color="000000"/>
              <w:bottom w:val="single" w:sz="4" w:space="0" w:color="000000"/>
            </w:tcBorders>
            <w:shd w:val="clear" w:color="auto" w:fill="auto"/>
            <w:vAlign w:val="center"/>
          </w:tcPr>
          <w:p w:rsidR="00E32CD4" w:rsidRDefault="00E32CD4" w:rsidP="00483B89">
            <w:pPr>
              <w:jc w:val="center"/>
              <w:rPr>
                <w:b/>
                <w:bCs/>
              </w:rPr>
            </w:pPr>
            <w:r>
              <w:rPr>
                <w:b/>
              </w:rPr>
              <w:t>Вимога</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jc w:val="center"/>
            </w:pPr>
            <w:r>
              <w:rPr>
                <w:b/>
                <w:bCs/>
              </w:rPr>
              <w:t>Відповідність</w:t>
            </w:r>
          </w:p>
        </w:tc>
      </w:tr>
      <w:tr w:rsidR="00E32CD4" w:rsidTr="00483B89">
        <w:trPr>
          <w:trHeight w:val="23"/>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Наявність висновку державної санітарно-епідеміологічної експертизи МОЗ</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наявність</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23"/>
        </w:trPr>
        <w:tc>
          <w:tcPr>
            <w:tcW w:w="5544" w:type="dxa"/>
            <w:tcBorders>
              <w:top w:val="single" w:sz="4" w:space="0" w:color="000000"/>
              <w:left w:val="single" w:sz="4" w:space="0" w:color="000000"/>
              <w:bottom w:val="single" w:sz="4" w:space="0" w:color="000000"/>
            </w:tcBorders>
            <w:shd w:val="clear" w:color="auto" w:fill="auto"/>
          </w:tcPr>
          <w:p w:rsidR="00E32CD4" w:rsidRPr="00070865" w:rsidRDefault="00E32CD4" w:rsidP="00483B89">
            <w:r>
              <w:t xml:space="preserve">Наявність сертифікату відповідності вимогам ДСТУ </w:t>
            </w:r>
            <w:r>
              <w:rPr>
                <w:lang w:val="en-US"/>
              </w:rPr>
              <w:t>ISO</w:t>
            </w:r>
            <w:r w:rsidRPr="00070865">
              <w:t xml:space="preserve"> 9001:</w:t>
            </w:r>
            <w:r>
              <w:t>2015</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наявність</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23"/>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 xml:space="preserve">Настанова з експлуатації </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E32CD4">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23"/>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Інструкція користувача</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E32CD4">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702"/>
        </w:trPr>
        <w:tc>
          <w:tcPr>
            <w:tcW w:w="5544" w:type="dxa"/>
            <w:tcBorders>
              <w:top w:val="single" w:sz="4" w:space="0" w:color="000000"/>
              <w:left w:val="single" w:sz="4" w:space="0" w:color="000000"/>
              <w:bottom w:val="single" w:sz="4" w:space="0" w:color="000000"/>
            </w:tcBorders>
            <w:shd w:val="clear" w:color="auto" w:fill="auto"/>
          </w:tcPr>
          <w:p w:rsidR="00E32CD4" w:rsidRPr="00820686" w:rsidRDefault="00E32CD4" w:rsidP="00483B89">
            <w:pPr>
              <w:tabs>
                <w:tab w:val="num" w:pos="0"/>
              </w:tabs>
            </w:pPr>
            <w:r w:rsidRPr="00820686">
              <w:t>Сертифікат відповідності ДСТУ ISO  13485:2018</w:t>
            </w:r>
          </w:p>
          <w:p w:rsidR="00E32CD4" w:rsidRDefault="00E32CD4" w:rsidP="00483B89"/>
        </w:tc>
        <w:tc>
          <w:tcPr>
            <w:tcW w:w="2693" w:type="dxa"/>
            <w:tcBorders>
              <w:top w:val="single" w:sz="4" w:space="0" w:color="000000"/>
              <w:left w:val="single" w:sz="4" w:space="0" w:color="000000"/>
              <w:bottom w:val="single" w:sz="4" w:space="0" w:color="000000"/>
            </w:tcBorders>
            <w:shd w:val="clear" w:color="auto" w:fill="auto"/>
          </w:tcPr>
          <w:p w:rsidR="00E32CD4" w:rsidRDefault="00E32CD4" w:rsidP="00E32CD4">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702"/>
        </w:trPr>
        <w:tc>
          <w:tcPr>
            <w:tcW w:w="5544" w:type="dxa"/>
            <w:tcBorders>
              <w:top w:val="single" w:sz="4" w:space="0" w:color="000000"/>
              <w:left w:val="single" w:sz="4" w:space="0" w:color="000000"/>
              <w:bottom w:val="single" w:sz="4" w:space="0" w:color="000000"/>
            </w:tcBorders>
            <w:shd w:val="clear" w:color="auto" w:fill="auto"/>
          </w:tcPr>
          <w:p w:rsidR="00E32CD4" w:rsidRPr="00820686" w:rsidRDefault="00E32CD4" w:rsidP="00483B89">
            <w:pPr>
              <w:tabs>
                <w:tab w:val="num" w:pos="0"/>
              </w:tabs>
            </w:pPr>
            <w:r w:rsidRPr="00820686">
              <w:t>Сертифікат відповідності вимогам Технічного регламенту щодо медичних виробів</w:t>
            </w:r>
          </w:p>
          <w:p w:rsidR="00E32CD4" w:rsidRPr="00820686" w:rsidRDefault="00E32CD4" w:rsidP="00483B89">
            <w:pPr>
              <w:tabs>
                <w:tab w:val="num" w:pos="0"/>
              </w:tabs>
            </w:pP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E32CD4">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702"/>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 xml:space="preserve">Надати сертифікат перевірки типу відповідності технічному регламенту щодо неавтоматичних зважувальних приладів </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E32CD4">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702"/>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 xml:space="preserve">Гарантійний термін експлуатування </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не менше ніж 24 місяців із дати введення в експлуатацію</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tc>
      </w:tr>
      <w:tr w:rsidR="00E32CD4" w:rsidTr="00483B89">
        <w:trPr>
          <w:trHeight w:val="289"/>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Наявність авторизації від виробника або уповноваженого дилера на право представляти продукцію на території України</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наявність</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sz w:val="22"/>
                <w:szCs w:val="22"/>
              </w:rPr>
            </w:pPr>
          </w:p>
        </w:tc>
      </w:tr>
      <w:tr w:rsidR="00E32CD4" w:rsidTr="00483B89">
        <w:trPr>
          <w:trHeight w:val="23"/>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pPr>
              <w:rPr>
                <w:sz w:val="22"/>
                <w:szCs w:val="22"/>
              </w:rPr>
            </w:pPr>
            <w:r>
              <w:rPr>
                <w:sz w:val="22"/>
                <w:szCs w:val="22"/>
              </w:rPr>
              <w:t xml:space="preserve">Електроживлення </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pPr>
              <w:rPr>
                <w:sz w:val="22"/>
                <w:szCs w:val="22"/>
              </w:rPr>
            </w:pPr>
            <w:r>
              <w:rPr>
                <w:sz w:val="22"/>
                <w:szCs w:val="22"/>
              </w:rPr>
              <w:t>від виносного блоку живлення 12В що підключається до розетки 220В±10% та від вбудованого акумулятора</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spacing w:val="-3"/>
              </w:rPr>
            </w:pPr>
          </w:p>
        </w:tc>
      </w:tr>
      <w:tr w:rsidR="00E32CD4" w:rsidTr="00483B89">
        <w:trPr>
          <w:trHeight w:val="480"/>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pPr>
              <w:rPr>
                <w:spacing w:val="-1"/>
              </w:rPr>
            </w:pPr>
            <w:r>
              <w:rPr>
                <w:spacing w:val="-3"/>
              </w:rPr>
              <w:t>Найбільша границя зважування, кг</w:t>
            </w:r>
          </w:p>
        </w:tc>
        <w:tc>
          <w:tcPr>
            <w:tcW w:w="2693" w:type="dxa"/>
            <w:tcBorders>
              <w:top w:val="single" w:sz="4" w:space="0" w:color="000000"/>
              <w:left w:val="single" w:sz="4" w:space="0" w:color="000000"/>
              <w:bottom w:val="single" w:sz="4" w:space="0" w:color="000000"/>
            </w:tcBorders>
            <w:shd w:val="clear" w:color="auto" w:fill="auto"/>
          </w:tcPr>
          <w:p w:rsidR="00E32CD4" w:rsidRPr="003B0640" w:rsidRDefault="00E32CD4" w:rsidP="00483B89">
            <w:pPr>
              <w:rPr>
                <w:spacing w:val="-1"/>
              </w:rPr>
            </w:pPr>
            <w:r>
              <w:rPr>
                <w:spacing w:val="-1"/>
              </w:rPr>
              <w:t>200</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spacing w:val="-3"/>
              </w:rPr>
            </w:pPr>
          </w:p>
        </w:tc>
      </w:tr>
      <w:tr w:rsidR="00E32CD4" w:rsidTr="00483B89">
        <w:trPr>
          <w:trHeight w:val="285"/>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rPr>
                <w:spacing w:val="-3"/>
              </w:rPr>
              <w:t>Дискретність, г</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100</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bCs/>
                <w:spacing w:val="-7"/>
              </w:rPr>
            </w:pPr>
          </w:p>
        </w:tc>
      </w:tr>
      <w:tr w:rsidR="00E32CD4" w:rsidTr="00483B89">
        <w:trPr>
          <w:trHeight w:val="495"/>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rPr>
                <w:bCs/>
                <w:spacing w:val="-7"/>
              </w:rPr>
              <w:t>Найменша границя зважування, г</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pPr>
              <w:rPr>
                <w:bCs/>
                <w:spacing w:val="-7"/>
              </w:rPr>
            </w:pPr>
            <w:r>
              <w:t xml:space="preserve">2000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bCs/>
              </w:rPr>
            </w:pPr>
          </w:p>
        </w:tc>
      </w:tr>
      <w:tr w:rsidR="00E32CD4" w:rsidTr="00483B89">
        <w:trPr>
          <w:trHeight w:val="495"/>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pPr>
              <w:rPr>
                <w:bCs/>
                <w:spacing w:val="-7"/>
              </w:rPr>
            </w:pPr>
            <w:r>
              <w:rPr>
                <w:bCs/>
                <w:spacing w:val="-7"/>
              </w:rPr>
              <w:t xml:space="preserve">Наявність ростоміра </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1-2</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bCs/>
                <w:spacing w:val="-7"/>
              </w:rPr>
            </w:pPr>
          </w:p>
        </w:tc>
      </w:tr>
      <w:tr w:rsidR="00E32CD4" w:rsidTr="00483B89">
        <w:trPr>
          <w:trHeight w:val="450"/>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t xml:space="preserve">Індикатор </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proofErr w:type="spellStart"/>
            <w:r>
              <w:t>Світлодіодний</w:t>
            </w:r>
            <w:proofErr w:type="spellEnd"/>
            <w:r>
              <w:t xml:space="preserve">, висота </w:t>
            </w:r>
            <w:r>
              <w:lastRenderedPageBreak/>
              <w:t>символів 20 мм</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spacing w:val="-3"/>
              </w:rPr>
            </w:pPr>
          </w:p>
        </w:tc>
      </w:tr>
      <w:tr w:rsidR="00E32CD4" w:rsidTr="00483B89">
        <w:trPr>
          <w:trHeight w:val="735"/>
        </w:trPr>
        <w:tc>
          <w:tcPr>
            <w:tcW w:w="5544" w:type="dxa"/>
            <w:tcBorders>
              <w:top w:val="single" w:sz="4" w:space="0" w:color="000000"/>
              <w:left w:val="single" w:sz="4" w:space="0" w:color="000000"/>
              <w:bottom w:val="single" w:sz="4" w:space="0" w:color="000000"/>
            </w:tcBorders>
            <w:shd w:val="clear" w:color="auto" w:fill="auto"/>
          </w:tcPr>
          <w:p w:rsidR="00E32CD4" w:rsidRPr="003B0640" w:rsidRDefault="00E32CD4" w:rsidP="00483B89">
            <w:r>
              <w:rPr>
                <w:spacing w:val="-3"/>
              </w:rPr>
              <w:lastRenderedPageBreak/>
              <w:t>Функції</w:t>
            </w:r>
          </w:p>
          <w:p w:rsidR="00E32CD4" w:rsidRDefault="00E32CD4" w:rsidP="00483B89">
            <w:pPr>
              <w:rPr>
                <w:color w:val="000000"/>
              </w:rPr>
            </w:pPr>
            <w:r w:rsidRPr="003B0640">
              <w:rPr>
                <w:color w:val="000000"/>
              </w:rPr>
              <w:t xml:space="preserve">- зважування </w:t>
            </w:r>
            <w:r>
              <w:rPr>
                <w:color w:val="000000"/>
              </w:rPr>
              <w:t>людей</w:t>
            </w:r>
            <w:r w:rsidRPr="003B0640">
              <w:rPr>
                <w:color w:val="000000"/>
              </w:rPr>
              <w:t xml:space="preserve">; </w:t>
            </w:r>
          </w:p>
          <w:p w:rsidR="00E32CD4" w:rsidRDefault="00E32CD4" w:rsidP="00483B89">
            <w:pPr>
              <w:rPr>
                <w:color w:val="000000"/>
              </w:rPr>
            </w:pPr>
            <w:r w:rsidRPr="003B0640">
              <w:rPr>
                <w:color w:val="000000"/>
              </w:rPr>
              <w:t xml:space="preserve">- автоматичне </w:t>
            </w:r>
            <w:proofErr w:type="spellStart"/>
            <w:r w:rsidRPr="003B0640">
              <w:rPr>
                <w:color w:val="000000"/>
              </w:rPr>
              <w:t>обнулення</w:t>
            </w:r>
            <w:proofErr w:type="spellEnd"/>
            <w:r w:rsidRPr="003B0640">
              <w:rPr>
                <w:color w:val="000000"/>
              </w:rPr>
              <w:t xml:space="preserve"> показів ваг при включенні живлення</w:t>
            </w:r>
            <w:r>
              <w:rPr>
                <w:color w:val="000000"/>
              </w:rPr>
              <w:t>;</w:t>
            </w:r>
          </w:p>
          <w:p w:rsidR="00E32CD4" w:rsidRDefault="00E32CD4" w:rsidP="00483B89">
            <w:pPr>
              <w:rPr>
                <w:color w:val="000000"/>
              </w:rPr>
            </w:pPr>
            <w:r>
              <w:rPr>
                <w:color w:val="000000"/>
              </w:rPr>
              <w:t>- сигналізація</w:t>
            </w:r>
            <w:r w:rsidRPr="003B0640">
              <w:rPr>
                <w:color w:val="000000"/>
              </w:rPr>
              <w:t xml:space="preserve"> про перевантаження; </w:t>
            </w:r>
          </w:p>
          <w:p w:rsidR="00E32CD4" w:rsidRDefault="00E32CD4" w:rsidP="00483B89">
            <w:pPr>
              <w:rPr>
                <w:color w:val="000000"/>
              </w:rPr>
            </w:pPr>
            <w:r w:rsidRPr="003B0640">
              <w:rPr>
                <w:color w:val="000000"/>
              </w:rPr>
              <w:t>- вибирання маси тари.</w:t>
            </w:r>
          </w:p>
          <w:p w:rsidR="00E32CD4" w:rsidRPr="003B0640" w:rsidRDefault="00E32CD4" w:rsidP="00483B89">
            <w:pPr>
              <w:rPr>
                <w:lang w:val="en-US"/>
              </w:rPr>
            </w:pPr>
            <w:r>
              <w:rPr>
                <w:color w:val="000000"/>
              </w:rPr>
              <w:t xml:space="preserve">- інтерфейс </w:t>
            </w:r>
            <w:r>
              <w:rPr>
                <w:color w:val="000000"/>
                <w:lang w:val="en-US"/>
              </w:rPr>
              <w:t>RS-232</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pPr>
              <w:snapToGrid w:val="0"/>
            </w:pPr>
          </w:p>
          <w:p w:rsidR="00E32CD4" w:rsidRDefault="00E32CD4" w:rsidP="00483B89">
            <w:r>
              <w:t>наявність</w:t>
            </w:r>
          </w:p>
          <w:p w:rsidR="00E32CD4" w:rsidRPr="00E32CD4" w:rsidRDefault="00E32CD4" w:rsidP="00483B89">
            <w:pPr>
              <w:rPr>
                <w:lang w:val="ru-RU"/>
              </w:rPr>
            </w:pPr>
            <w:r>
              <w:t>наявність</w:t>
            </w:r>
          </w:p>
          <w:p w:rsidR="00E32CD4" w:rsidRPr="00E32CD4" w:rsidRDefault="00E32CD4" w:rsidP="00483B89">
            <w:pPr>
              <w:rPr>
                <w:lang w:val="ru-RU"/>
              </w:rPr>
            </w:pPr>
          </w:p>
          <w:p w:rsidR="00E32CD4" w:rsidRPr="00E32CD4" w:rsidRDefault="00E32CD4" w:rsidP="00483B89">
            <w:pPr>
              <w:rPr>
                <w:lang w:val="ru-RU"/>
              </w:rPr>
            </w:pPr>
            <w:r>
              <w:t>наявність</w:t>
            </w:r>
          </w:p>
          <w:p w:rsidR="00E32CD4" w:rsidRDefault="00E32CD4" w:rsidP="00483B89">
            <w:r>
              <w:t>наявність</w:t>
            </w:r>
          </w:p>
          <w:p w:rsidR="00E32CD4" w:rsidRPr="00E32CD4" w:rsidRDefault="00E32CD4" w:rsidP="00483B89">
            <w:pPr>
              <w:rPr>
                <w:lang w:val="ru-RU"/>
              </w:rPr>
            </w:pPr>
            <w:r>
              <w:t>наявність</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Pr="003B0640" w:rsidRDefault="00E32CD4" w:rsidP="00483B89">
            <w:pPr>
              <w:rPr>
                <w:bCs/>
                <w:spacing w:val="-6"/>
              </w:rPr>
            </w:pPr>
            <w:bookmarkStart w:id="0" w:name="_GoBack"/>
            <w:bookmarkEnd w:id="0"/>
          </w:p>
        </w:tc>
      </w:tr>
      <w:tr w:rsidR="00E32CD4" w:rsidTr="00483B89">
        <w:trPr>
          <w:trHeight w:val="174"/>
        </w:trPr>
        <w:tc>
          <w:tcPr>
            <w:tcW w:w="5544" w:type="dxa"/>
            <w:tcBorders>
              <w:top w:val="single" w:sz="4" w:space="0" w:color="000000"/>
              <w:left w:val="single" w:sz="4" w:space="0" w:color="000000"/>
              <w:bottom w:val="single" w:sz="4" w:space="0" w:color="000000"/>
            </w:tcBorders>
            <w:shd w:val="clear" w:color="auto" w:fill="auto"/>
          </w:tcPr>
          <w:p w:rsidR="00E32CD4" w:rsidRDefault="00E32CD4" w:rsidP="00483B89">
            <w:r>
              <w:rPr>
                <w:bCs/>
                <w:spacing w:val="-6"/>
              </w:rPr>
              <w:t>Габаритні розміри ,мм</w:t>
            </w:r>
          </w:p>
        </w:tc>
        <w:tc>
          <w:tcPr>
            <w:tcW w:w="2693" w:type="dxa"/>
            <w:tcBorders>
              <w:top w:val="single" w:sz="4" w:space="0" w:color="000000"/>
              <w:left w:val="single" w:sz="4" w:space="0" w:color="000000"/>
              <w:bottom w:val="single" w:sz="4" w:space="0" w:color="000000"/>
            </w:tcBorders>
            <w:shd w:val="clear" w:color="auto" w:fill="auto"/>
          </w:tcPr>
          <w:p w:rsidR="00E32CD4" w:rsidRDefault="00E32CD4" w:rsidP="00483B89">
            <w:r>
              <w:t xml:space="preserve"> Не менше 400х400 мм</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E32CD4" w:rsidRDefault="00E32CD4" w:rsidP="00483B89">
            <w:pPr>
              <w:rPr>
                <w:bCs/>
                <w:spacing w:val="-6"/>
              </w:rPr>
            </w:pPr>
          </w:p>
        </w:tc>
      </w:tr>
    </w:tbl>
    <w:p w:rsidR="00E32CD4" w:rsidRDefault="00E32CD4" w:rsidP="00E32CD4">
      <w:pPr>
        <w:jc w:val="both"/>
      </w:pPr>
    </w:p>
    <w:p w:rsidR="00E32CD4" w:rsidRDefault="00E32CD4" w:rsidP="00422A88">
      <w:pPr>
        <w:rPr>
          <w:color w:val="000000"/>
        </w:rPr>
      </w:pPr>
    </w:p>
    <w:p w:rsidR="00E32CD4" w:rsidRDefault="00E32CD4" w:rsidP="00422A88">
      <w:pPr>
        <w:rPr>
          <w:color w:val="000000"/>
        </w:rPr>
      </w:pPr>
    </w:p>
    <w:p w:rsidR="00E32CD4" w:rsidRDefault="00E32CD4" w:rsidP="00E32CD4">
      <w:pPr>
        <w:jc w:val="center"/>
        <w:rPr>
          <w:b/>
          <w:bCs/>
          <w:sz w:val="28"/>
          <w:szCs w:val="28"/>
        </w:rPr>
      </w:pPr>
      <w:r>
        <w:rPr>
          <w:b/>
          <w:bCs/>
          <w:sz w:val="28"/>
          <w:szCs w:val="28"/>
        </w:rPr>
        <w:t>Вага ТВЕ1-200-100-(400х400)-12pа-M без ростоміра</w:t>
      </w:r>
      <w:r>
        <w:rPr>
          <w:b/>
          <w:bCs/>
          <w:sz w:val="28"/>
          <w:szCs w:val="28"/>
        </w:rPr>
        <w:t>/або еквівалент</w:t>
      </w:r>
    </w:p>
    <w:p w:rsidR="00E32CD4" w:rsidRDefault="00E32CD4" w:rsidP="00E32CD4">
      <w:pPr>
        <w:jc w:val="center"/>
        <w:rPr>
          <w:b/>
          <w:bCs/>
        </w:rPr>
      </w:pPr>
    </w:p>
    <w:tbl>
      <w:tblPr>
        <w:tblW w:w="0" w:type="auto"/>
        <w:tblInd w:w="-69" w:type="dxa"/>
        <w:tblLayout w:type="fixed"/>
        <w:tblLook w:val="0000" w:firstRow="0" w:lastRow="0" w:firstColumn="0" w:lastColumn="0" w:noHBand="0" w:noVBand="0"/>
      </w:tblPr>
      <w:tblGrid>
        <w:gridCol w:w="5544"/>
        <w:gridCol w:w="2693"/>
        <w:gridCol w:w="2450"/>
      </w:tblGrid>
      <w:tr w:rsidR="00E32CD4" w:rsidTr="00483B89">
        <w:tblPrEx>
          <w:tblCellMar>
            <w:top w:w="0" w:type="dxa"/>
            <w:bottom w:w="0" w:type="dxa"/>
          </w:tblCellMar>
        </w:tblPrEx>
        <w:trPr>
          <w:trHeight w:val="23"/>
        </w:trPr>
        <w:tc>
          <w:tcPr>
            <w:tcW w:w="5544" w:type="dxa"/>
            <w:tcBorders>
              <w:top w:val="single" w:sz="4" w:space="0" w:color="000000"/>
              <w:left w:val="single" w:sz="4" w:space="0" w:color="000000"/>
              <w:bottom w:val="single" w:sz="4" w:space="0" w:color="000000"/>
            </w:tcBorders>
            <w:vAlign w:val="center"/>
          </w:tcPr>
          <w:p w:rsidR="00E32CD4" w:rsidRDefault="00E32CD4" w:rsidP="00483B89">
            <w:pPr>
              <w:jc w:val="center"/>
              <w:rPr>
                <w:b/>
                <w:bCs/>
              </w:rPr>
            </w:pPr>
            <w:r>
              <w:rPr>
                <w:b/>
                <w:bCs/>
              </w:rPr>
              <w:t>Параметр</w:t>
            </w:r>
          </w:p>
        </w:tc>
        <w:tc>
          <w:tcPr>
            <w:tcW w:w="2693" w:type="dxa"/>
            <w:tcBorders>
              <w:top w:val="single" w:sz="4" w:space="0" w:color="000000"/>
              <w:left w:val="single" w:sz="4" w:space="0" w:color="000000"/>
              <w:bottom w:val="single" w:sz="4" w:space="0" w:color="000000"/>
            </w:tcBorders>
            <w:vAlign w:val="center"/>
          </w:tcPr>
          <w:p w:rsidR="00E32CD4" w:rsidRDefault="00E32CD4" w:rsidP="00483B89">
            <w:pPr>
              <w:jc w:val="center"/>
              <w:rPr>
                <w:b/>
                <w:bCs/>
              </w:rPr>
            </w:pPr>
            <w:r>
              <w:rPr>
                <w:b/>
                <w:bCs/>
              </w:rPr>
              <w:t>Вимога</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jc w:val="center"/>
            </w:pPr>
            <w:r>
              <w:rPr>
                <w:b/>
                <w:bCs/>
              </w:rPr>
              <w:t>Відповідність</w:t>
            </w:r>
          </w:p>
        </w:tc>
      </w:tr>
      <w:tr w:rsidR="00E32CD4" w:rsidTr="00483B89">
        <w:tblPrEx>
          <w:tblCellMar>
            <w:top w:w="0" w:type="dxa"/>
            <w:bottom w:w="0" w:type="dxa"/>
          </w:tblCellMar>
        </w:tblPrEx>
        <w:trPr>
          <w:trHeight w:val="23"/>
        </w:trPr>
        <w:tc>
          <w:tcPr>
            <w:tcW w:w="5544" w:type="dxa"/>
            <w:tcBorders>
              <w:top w:val="single" w:sz="4" w:space="0" w:color="000000"/>
              <w:left w:val="single" w:sz="4" w:space="0" w:color="000000"/>
              <w:bottom w:val="single" w:sz="4" w:space="0" w:color="000000"/>
            </w:tcBorders>
          </w:tcPr>
          <w:p w:rsidR="00E32CD4" w:rsidRDefault="00E32CD4" w:rsidP="00483B89">
            <w:r>
              <w:t>Наявність висновку державної санітарно-епідеміологічної експертизи МОЗ</w:t>
            </w:r>
          </w:p>
        </w:tc>
        <w:tc>
          <w:tcPr>
            <w:tcW w:w="2693" w:type="dxa"/>
            <w:tcBorders>
              <w:top w:val="single" w:sz="4" w:space="0" w:color="000000"/>
              <w:left w:val="single" w:sz="4" w:space="0" w:color="000000"/>
              <w:bottom w:val="single" w:sz="4" w:space="0" w:color="000000"/>
            </w:tcBorders>
          </w:tcPr>
          <w:p w:rsidR="00E32CD4" w:rsidRDefault="00E32CD4" w:rsidP="00483B89">
            <w:r>
              <w:t>наявність</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23"/>
        </w:trPr>
        <w:tc>
          <w:tcPr>
            <w:tcW w:w="5544" w:type="dxa"/>
            <w:tcBorders>
              <w:top w:val="single" w:sz="4" w:space="0" w:color="000000"/>
              <w:left w:val="single" w:sz="4" w:space="0" w:color="000000"/>
              <w:bottom w:val="single" w:sz="4" w:space="0" w:color="000000"/>
            </w:tcBorders>
          </w:tcPr>
          <w:p w:rsidR="00E32CD4" w:rsidRDefault="00E32CD4" w:rsidP="00483B89">
            <w:r>
              <w:t>Наявність сертифікату відповідності вимогам ДСТУ ISO 9001:2015</w:t>
            </w:r>
          </w:p>
        </w:tc>
        <w:tc>
          <w:tcPr>
            <w:tcW w:w="2693" w:type="dxa"/>
            <w:tcBorders>
              <w:top w:val="single" w:sz="4" w:space="0" w:color="000000"/>
              <w:left w:val="single" w:sz="4" w:space="0" w:color="000000"/>
              <w:bottom w:val="single" w:sz="4" w:space="0" w:color="000000"/>
            </w:tcBorders>
          </w:tcPr>
          <w:p w:rsidR="00E32CD4" w:rsidRDefault="00E32CD4" w:rsidP="00483B89">
            <w:r>
              <w:t>наявність</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23"/>
        </w:trPr>
        <w:tc>
          <w:tcPr>
            <w:tcW w:w="5544" w:type="dxa"/>
            <w:tcBorders>
              <w:top w:val="single" w:sz="4" w:space="0" w:color="000000"/>
              <w:left w:val="single" w:sz="4" w:space="0" w:color="000000"/>
              <w:bottom w:val="single" w:sz="4" w:space="0" w:color="000000"/>
            </w:tcBorders>
          </w:tcPr>
          <w:p w:rsidR="00E32CD4" w:rsidRDefault="00E32CD4" w:rsidP="00483B89">
            <w:r>
              <w:t xml:space="preserve">Настанова з експлуатації </w:t>
            </w:r>
          </w:p>
        </w:tc>
        <w:tc>
          <w:tcPr>
            <w:tcW w:w="2693" w:type="dxa"/>
            <w:tcBorders>
              <w:top w:val="single" w:sz="4" w:space="0" w:color="000000"/>
              <w:left w:val="single" w:sz="4" w:space="0" w:color="000000"/>
              <w:bottom w:val="single" w:sz="4" w:space="0" w:color="000000"/>
            </w:tcBorders>
          </w:tcPr>
          <w:p w:rsidR="00E32CD4" w:rsidRDefault="00E32CD4" w:rsidP="00483B89">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23"/>
        </w:trPr>
        <w:tc>
          <w:tcPr>
            <w:tcW w:w="5544" w:type="dxa"/>
            <w:tcBorders>
              <w:top w:val="single" w:sz="4" w:space="0" w:color="000000"/>
              <w:left w:val="single" w:sz="4" w:space="0" w:color="000000"/>
              <w:bottom w:val="single" w:sz="4" w:space="0" w:color="000000"/>
            </w:tcBorders>
          </w:tcPr>
          <w:p w:rsidR="00E32CD4" w:rsidRDefault="00E32CD4" w:rsidP="00483B89">
            <w:r>
              <w:t>Інструкція користувача</w:t>
            </w:r>
          </w:p>
        </w:tc>
        <w:tc>
          <w:tcPr>
            <w:tcW w:w="2693" w:type="dxa"/>
            <w:tcBorders>
              <w:top w:val="single" w:sz="4" w:space="0" w:color="000000"/>
              <w:left w:val="single" w:sz="4" w:space="0" w:color="000000"/>
              <w:bottom w:val="single" w:sz="4" w:space="0" w:color="000000"/>
            </w:tcBorders>
          </w:tcPr>
          <w:p w:rsidR="00E32CD4" w:rsidRDefault="00E32CD4" w:rsidP="00483B89">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702"/>
        </w:trPr>
        <w:tc>
          <w:tcPr>
            <w:tcW w:w="5544" w:type="dxa"/>
            <w:tcBorders>
              <w:top w:val="single" w:sz="4" w:space="0" w:color="000000"/>
              <w:left w:val="single" w:sz="4" w:space="0" w:color="000000"/>
              <w:bottom w:val="single" w:sz="4" w:space="0" w:color="000000"/>
            </w:tcBorders>
          </w:tcPr>
          <w:p w:rsidR="00E32CD4" w:rsidRDefault="00E32CD4" w:rsidP="00483B89">
            <w:pPr>
              <w:tabs>
                <w:tab w:val="num" w:pos="0"/>
              </w:tabs>
            </w:pPr>
            <w:r>
              <w:t>Сертифікат відповідності ДСТУ ISO  13485:2018</w:t>
            </w:r>
          </w:p>
          <w:p w:rsidR="00E32CD4" w:rsidRDefault="00E32CD4" w:rsidP="00483B89"/>
        </w:tc>
        <w:tc>
          <w:tcPr>
            <w:tcW w:w="2693" w:type="dxa"/>
            <w:tcBorders>
              <w:top w:val="single" w:sz="4" w:space="0" w:color="000000"/>
              <w:left w:val="single" w:sz="4" w:space="0" w:color="000000"/>
              <w:bottom w:val="single" w:sz="4" w:space="0" w:color="000000"/>
            </w:tcBorders>
          </w:tcPr>
          <w:p w:rsidR="00E32CD4" w:rsidRDefault="00E32CD4" w:rsidP="00483B89">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702"/>
        </w:trPr>
        <w:tc>
          <w:tcPr>
            <w:tcW w:w="5544" w:type="dxa"/>
            <w:tcBorders>
              <w:top w:val="single" w:sz="4" w:space="0" w:color="000000"/>
              <w:left w:val="single" w:sz="4" w:space="0" w:color="000000"/>
              <w:bottom w:val="single" w:sz="4" w:space="0" w:color="000000"/>
            </w:tcBorders>
          </w:tcPr>
          <w:p w:rsidR="00E32CD4" w:rsidRDefault="00E32CD4" w:rsidP="00483B89">
            <w:pPr>
              <w:tabs>
                <w:tab w:val="num" w:pos="0"/>
              </w:tabs>
            </w:pPr>
            <w:r>
              <w:t>Сертифікат відповідності вимогам Технічного регламенту щодо медичних виробів</w:t>
            </w:r>
          </w:p>
          <w:p w:rsidR="00E32CD4" w:rsidRDefault="00E32CD4" w:rsidP="00483B89">
            <w:pPr>
              <w:tabs>
                <w:tab w:val="num" w:pos="0"/>
              </w:tabs>
            </w:pPr>
          </w:p>
        </w:tc>
        <w:tc>
          <w:tcPr>
            <w:tcW w:w="2693" w:type="dxa"/>
            <w:tcBorders>
              <w:top w:val="single" w:sz="4" w:space="0" w:color="000000"/>
              <w:left w:val="single" w:sz="4" w:space="0" w:color="000000"/>
              <w:bottom w:val="single" w:sz="4" w:space="0" w:color="000000"/>
            </w:tcBorders>
          </w:tcPr>
          <w:p w:rsidR="00E32CD4" w:rsidRDefault="00E32CD4" w:rsidP="00483B89">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702"/>
        </w:trPr>
        <w:tc>
          <w:tcPr>
            <w:tcW w:w="5544" w:type="dxa"/>
            <w:tcBorders>
              <w:top w:val="single" w:sz="4" w:space="0" w:color="000000"/>
              <w:left w:val="single" w:sz="4" w:space="0" w:color="000000"/>
              <w:bottom w:val="single" w:sz="4" w:space="0" w:color="000000"/>
            </w:tcBorders>
          </w:tcPr>
          <w:p w:rsidR="00E32CD4" w:rsidRDefault="00E32CD4" w:rsidP="00483B89">
            <w:r>
              <w:t xml:space="preserve">Надати сертифікат перевірки типу відповідності технічному регламенту щодо неавтоматичних зважувальних приладів </w:t>
            </w:r>
          </w:p>
        </w:tc>
        <w:tc>
          <w:tcPr>
            <w:tcW w:w="2693" w:type="dxa"/>
            <w:tcBorders>
              <w:top w:val="single" w:sz="4" w:space="0" w:color="000000"/>
              <w:left w:val="single" w:sz="4" w:space="0" w:color="000000"/>
              <w:bottom w:val="single" w:sz="4" w:space="0" w:color="000000"/>
            </w:tcBorders>
          </w:tcPr>
          <w:p w:rsidR="00E32CD4" w:rsidRDefault="00E32CD4" w:rsidP="00483B89">
            <w:r>
              <w:t>українською мовою</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702"/>
        </w:trPr>
        <w:tc>
          <w:tcPr>
            <w:tcW w:w="5544" w:type="dxa"/>
            <w:tcBorders>
              <w:top w:val="single" w:sz="4" w:space="0" w:color="000000"/>
              <w:left w:val="single" w:sz="4" w:space="0" w:color="000000"/>
              <w:bottom w:val="single" w:sz="4" w:space="0" w:color="000000"/>
            </w:tcBorders>
          </w:tcPr>
          <w:p w:rsidR="00E32CD4" w:rsidRDefault="00E32CD4" w:rsidP="00483B89">
            <w:r>
              <w:t xml:space="preserve">Гарантійний термін експлуатування </w:t>
            </w:r>
          </w:p>
        </w:tc>
        <w:tc>
          <w:tcPr>
            <w:tcW w:w="2693" w:type="dxa"/>
            <w:tcBorders>
              <w:top w:val="single" w:sz="4" w:space="0" w:color="000000"/>
              <w:left w:val="single" w:sz="4" w:space="0" w:color="000000"/>
              <w:bottom w:val="single" w:sz="4" w:space="0" w:color="000000"/>
            </w:tcBorders>
          </w:tcPr>
          <w:p w:rsidR="00E32CD4" w:rsidRDefault="00E32CD4" w:rsidP="00483B89">
            <w:r>
              <w:t>не менше ніж 24 місяців із дати введення в експлуатацію</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289"/>
        </w:trPr>
        <w:tc>
          <w:tcPr>
            <w:tcW w:w="5544" w:type="dxa"/>
            <w:tcBorders>
              <w:top w:val="single" w:sz="4" w:space="0" w:color="000000"/>
              <w:left w:val="single" w:sz="4" w:space="0" w:color="000000"/>
              <w:bottom w:val="single" w:sz="4" w:space="0" w:color="000000"/>
            </w:tcBorders>
          </w:tcPr>
          <w:p w:rsidR="00E32CD4" w:rsidRDefault="00E32CD4" w:rsidP="00483B89">
            <w:r>
              <w:t>Наявність авторизації від виробника або уповноваженого дилера на право представляти продукцію на території України</w:t>
            </w:r>
          </w:p>
        </w:tc>
        <w:tc>
          <w:tcPr>
            <w:tcW w:w="2693" w:type="dxa"/>
            <w:tcBorders>
              <w:top w:val="single" w:sz="4" w:space="0" w:color="000000"/>
              <w:left w:val="single" w:sz="4" w:space="0" w:color="000000"/>
              <w:bottom w:val="single" w:sz="4" w:space="0" w:color="000000"/>
            </w:tcBorders>
          </w:tcPr>
          <w:p w:rsidR="00E32CD4" w:rsidRDefault="00E32CD4" w:rsidP="00483B89">
            <w:r>
              <w:t>наявність</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z w:val="22"/>
                <w:szCs w:val="22"/>
              </w:rPr>
            </w:pPr>
          </w:p>
        </w:tc>
      </w:tr>
      <w:tr w:rsidR="00E32CD4" w:rsidTr="00483B89">
        <w:tblPrEx>
          <w:tblCellMar>
            <w:top w:w="0" w:type="dxa"/>
            <w:bottom w:w="0" w:type="dxa"/>
          </w:tblCellMar>
        </w:tblPrEx>
        <w:trPr>
          <w:trHeight w:val="23"/>
        </w:trPr>
        <w:tc>
          <w:tcPr>
            <w:tcW w:w="5544" w:type="dxa"/>
            <w:tcBorders>
              <w:top w:val="single" w:sz="4" w:space="0" w:color="000000"/>
              <w:left w:val="single" w:sz="4" w:space="0" w:color="000000"/>
              <w:bottom w:val="single" w:sz="4" w:space="0" w:color="000000"/>
            </w:tcBorders>
          </w:tcPr>
          <w:p w:rsidR="00E32CD4" w:rsidRDefault="00E32CD4" w:rsidP="00483B89">
            <w:pPr>
              <w:rPr>
                <w:sz w:val="22"/>
                <w:szCs w:val="22"/>
              </w:rPr>
            </w:pPr>
            <w:r>
              <w:rPr>
                <w:sz w:val="22"/>
                <w:szCs w:val="22"/>
              </w:rPr>
              <w:t xml:space="preserve">Електроживлення </w:t>
            </w:r>
          </w:p>
        </w:tc>
        <w:tc>
          <w:tcPr>
            <w:tcW w:w="2693" w:type="dxa"/>
            <w:tcBorders>
              <w:top w:val="single" w:sz="4" w:space="0" w:color="000000"/>
              <w:left w:val="single" w:sz="4" w:space="0" w:color="000000"/>
              <w:bottom w:val="single" w:sz="4" w:space="0" w:color="000000"/>
            </w:tcBorders>
          </w:tcPr>
          <w:p w:rsidR="00E32CD4" w:rsidRDefault="00E32CD4" w:rsidP="00483B89">
            <w:pPr>
              <w:rPr>
                <w:sz w:val="22"/>
                <w:szCs w:val="22"/>
              </w:rPr>
            </w:pPr>
            <w:r>
              <w:rPr>
                <w:sz w:val="22"/>
                <w:szCs w:val="22"/>
              </w:rPr>
              <w:t>від виносного блоку живлення 12В що підключається до розетки 220В±10% та від вбудованого акумулятора</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pacing w:val="-3"/>
              </w:rPr>
            </w:pPr>
          </w:p>
        </w:tc>
      </w:tr>
      <w:tr w:rsidR="00E32CD4" w:rsidTr="00483B89">
        <w:tblPrEx>
          <w:tblCellMar>
            <w:top w:w="0" w:type="dxa"/>
            <w:bottom w:w="0" w:type="dxa"/>
          </w:tblCellMar>
        </w:tblPrEx>
        <w:trPr>
          <w:trHeight w:val="480"/>
        </w:trPr>
        <w:tc>
          <w:tcPr>
            <w:tcW w:w="5544" w:type="dxa"/>
            <w:tcBorders>
              <w:top w:val="single" w:sz="4" w:space="0" w:color="000000"/>
              <w:left w:val="single" w:sz="4" w:space="0" w:color="000000"/>
              <w:bottom w:val="single" w:sz="4" w:space="0" w:color="000000"/>
            </w:tcBorders>
          </w:tcPr>
          <w:p w:rsidR="00E32CD4" w:rsidRDefault="00E32CD4" w:rsidP="00483B89">
            <w:pPr>
              <w:rPr>
                <w:spacing w:val="-1"/>
              </w:rPr>
            </w:pPr>
            <w:r>
              <w:rPr>
                <w:spacing w:val="-3"/>
              </w:rPr>
              <w:t>Найбільша границя зважування, кг</w:t>
            </w:r>
          </w:p>
        </w:tc>
        <w:tc>
          <w:tcPr>
            <w:tcW w:w="2693" w:type="dxa"/>
            <w:tcBorders>
              <w:top w:val="single" w:sz="4" w:space="0" w:color="000000"/>
              <w:left w:val="single" w:sz="4" w:space="0" w:color="000000"/>
              <w:bottom w:val="single" w:sz="4" w:space="0" w:color="000000"/>
            </w:tcBorders>
          </w:tcPr>
          <w:p w:rsidR="00E32CD4" w:rsidRDefault="00E32CD4" w:rsidP="00483B89">
            <w:pPr>
              <w:rPr>
                <w:spacing w:val="-1"/>
              </w:rPr>
            </w:pPr>
            <w:r>
              <w:rPr>
                <w:spacing w:val="-1"/>
              </w:rPr>
              <w:t>200</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pacing w:val="-3"/>
              </w:rPr>
            </w:pPr>
          </w:p>
        </w:tc>
      </w:tr>
      <w:tr w:rsidR="00E32CD4" w:rsidTr="00483B89">
        <w:tblPrEx>
          <w:tblCellMar>
            <w:top w:w="0" w:type="dxa"/>
            <w:bottom w:w="0" w:type="dxa"/>
          </w:tblCellMar>
        </w:tblPrEx>
        <w:trPr>
          <w:trHeight w:val="285"/>
        </w:trPr>
        <w:tc>
          <w:tcPr>
            <w:tcW w:w="5544" w:type="dxa"/>
            <w:tcBorders>
              <w:top w:val="single" w:sz="4" w:space="0" w:color="000000"/>
              <w:left w:val="single" w:sz="4" w:space="0" w:color="000000"/>
              <w:bottom w:val="single" w:sz="4" w:space="0" w:color="000000"/>
            </w:tcBorders>
          </w:tcPr>
          <w:p w:rsidR="00E32CD4" w:rsidRDefault="00E32CD4" w:rsidP="00483B89">
            <w:r>
              <w:rPr>
                <w:spacing w:val="-3"/>
              </w:rPr>
              <w:t>Дискретність, г</w:t>
            </w:r>
          </w:p>
        </w:tc>
        <w:tc>
          <w:tcPr>
            <w:tcW w:w="2693" w:type="dxa"/>
            <w:tcBorders>
              <w:top w:val="single" w:sz="4" w:space="0" w:color="000000"/>
              <w:left w:val="single" w:sz="4" w:space="0" w:color="000000"/>
              <w:bottom w:val="single" w:sz="4" w:space="0" w:color="000000"/>
            </w:tcBorders>
          </w:tcPr>
          <w:p w:rsidR="00E32CD4" w:rsidRDefault="00E32CD4" w:rsidP="00483B89">
            <w:r>
              <w:t>100</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pacing w:val="-7"/>
              </w:rPr>
            </w:pPr>
          </w:p>
        </w:tc>
      </w:tr>
      <w:tr w:rsidR="00E32CD4" w:rsidTr="00483B89">
        <w:tblPrEx>
          <w:tblCellMar>
            <w:top w:w="0" w:type="dxa"/>
            <w:bottom w:w="0" w:type="dxa"/>
          </w:tblCellMar>
        </w:tblPrEx>
        <w:trPr>
          <w:trHeight w:val="495"/>
        </w:trPr>
        <w:tc>
          <w:tcPr>
            <w:tcW w:w="5544" w:type="dxa"/>
            <w:tcBorders>
              <w:top w:val="single" w:sz="4" w:space="0" w:color="000000"/>
              <w:left w:val="single" w:sz="4" w:space="0" w:color="000000"/>
              <w:bottom w:val="single" w:sz="4" w:space="0" w:color="000000"/>
            </w:tcBorders>
          </w:tcPr>
          <w:p w:rsidR="00E32CD4" w:rsidRDefault="00E32CD4" w:rsidP="00483B89">
            <w:r>
              <w:rPr>
                <w:spacing w:val="-7"/>
              </w:rPr>
              <w:t>Найменша границя зважування, г</w:t>
            </w:r>
          </w:p>
        </w:tc>
        <w:tc>
          <w:tcPr>
            <w:tcW w:w="2693" w:type="dxa"/>
            <w:tcBorders>
              <w:top w:val="single" w:sz="4" w:space="0" w:color="000000"/>
              <w:left w:val="single" w:sz="4" w:space="0" w:color="000000"/>
              <w:bottom w:val="single" w:sz="4" w:space="0" w:color="000000"/>
            </w:tcBorders>
          </w:tcPr>
          <w:p w:rsidR="00E32CD4" w:rsidRDefault="00E32CD4" w:rsidP="00483B89">
            <w:pPr>
              <w:rPr>
                <w:spacing w:val="-7"/>
              </w:rPr>
            </w:pPr>
            <w:r>
              <w:t xml:space="preserve">2000    </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tc>
      </w:tr>
      <w:tr w:rsidR="00E32CD4" w:rsidTr="00483B89">
        <w:tblPrEx>
          <w:tblCellMar>
            <w:top w:w="0" w:type="dxa"/>
            <w:bottom w:w="0" w:type="dxa"/>
          </w:tblCellMar>
        </w:tblPrEx>
        <w:trPr>
          <w:trHeight w:val="450"/>
        </w:trPr>
        <w:tc>
          <w:tcPr>
            <w:tcW w:w="5544" w:type="dxa"/>
            <w:tcBorders>
              <w:top w:val="single" w:sz="4" w:space="0" w:color="000000"/>
              <w:left w:val="single" w:sz="4" w:space="0" w:color="000000"/>
              <w:bottom w:val="single" w:sz="4" w:space="0" w:color="000000"/>
            </w:tcBorders>
          </w:tcPr>
          <w:p w:rsidR="00E32CD4" w:rsidRDefault="00E32CD4" w:rsidP="00483B89">
            <w:r>
              <w:t xml:space="preserve">Індикатор </w:t>
            </w:r>
          </w:p>
        </w:tc>
        <w:tc>
          <w:tcPr>
            <w:tcW w:w="2693" w:type="dxa"/>
            <w:tcBorders>
              <w:top w:val="single" w:sz="4" w:space="0" w:color="000000"/>
              <w:left w:val="single" w:sz="4" w:space="0" w:color="000000"/>
              <w:bottom w:val="single" w:sz="4" w:space="0" w:color="000000"/>
            </w:tcBorders>
          </w:tcPr>
          <w:p w:rsidR="00E32CD4" w:rsidRDefault="00E32CD4" w:rsidP="00483B89">
            <w:proofErr w:type="spellStart"/>
            <w:r>
              <w:t>Світлодіодний</w:t>
            </w:r>
            <w:proofErr w:type="spellEnd"/>
            <w:r>
              <w:t>, висота символів 20 мм</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pacing w:val="-3"/>
              </w:rPr>
            </w:pPr>
          </w:p>
        </w:tc>
      </w:tr>
      <w:tr w:rsidR="00E32CD4" w:rsidTr="00483B89">
        <w:tblPrEx>
          <w:tblCellMar>
            <w:top w:w="0" w:type="dxa"/>
            <w:bottom w:w="0" w:type="dxa"/>
          </w:tblCellMar>
        </w:tblPrEx>
        <w:trPr>
          <w:trHeight w:val="735"/>
        </w:trPr>
        <w:tc>
          <w:tcPr>
            <w:tcW w:w="5544" w:type="dxa"/>
            <w:tcBorders>
              <w:top w:val="single" w:sz="4" w:space="0" w:color="000000"/>
              <w:left w:val="single" w:sz="4" w:space="0" w:color="000000"/>
              <w:bottom w:val="single" w:sz="4" w:space="0" w:color="000000"/>
            </w:tcBorders>
          </w:tcPr>
          <w:p w:rsidR="00E32CD4" w:rsidRDefault="00E32CD4" w:rsidP="00483B89">
            <w:r>
              <w:rPr>
                <w:spacing w:val="-3"/>
              </w:rPr>
              <w:t>Функції</w:t>
            </w:r>
          </w:p>
          <w:p w:rsidR="00E32CD4" w:rsidRDefault="00E32CD4" w:rsidP="00483B89">
            <w:pPr>
              <w:rPr>
                <w:color w:val="000000"/>
              </w:rPr>
            </w:pPr>
            <w:r>
              <w:rPr>
                <w:color w:val="000000"/>
              </w:rPr>
              <w:t xml:space="preserve">- зважування людей; </w:t>
            </w:r>
          </w:p>
          <w:p w:rsidR="00E32CD4" w:rsidRDefault="00E32CD4" w:rsidP="00483B89">
            <w:pPr>
              <w:rPr>
                <w:color w:val="000000"/>
              </w:rPr>
            </w:pPr>
            <w:r>
              <w:rPr>
                <w:color w:val="000000"/>
              </w:rPr>
              <w:t xml:space="preserve">- автоматичне </w:t>
            </w:r>
            <w:proofErr w:type="spellStart"/>
            <w:r>
              <w:rPr>
                <w:color w:val="000000"/>
              </w:rPr>
              <w:t>обнулення</w:t>
            </w:r>
            <w:proofErr w:type="spellEnd"/>
            <w:r>
              <w:rPr>
                <w:color w:val="000000"/>
              </w:rPr>
              <w:t xml:space="preserve"> показів ваг при включенні живлення;</w:t>
            </w:r>
          </w:p>
          <w:p w:rsidR="00E32CD4" w:rsidRDefault="00E32CD4" w:rsidP="00483B89">
            <w:pPr>
              <w:rPr>
                <w:color w:val="000000"/>
              </w:rPr>
            </w:pPr>
            <w:r>
              <w:rPr>
                <w:color w:val="000000"/>
              </w:rPr>
              <w:t xml:space="preserve">- сигналізація про перевантаження; </w:t>
            </w:r>
          </w:p>
          <w:p w:rsidR="00E32CD4" w:rsidRDefault="00E32CD4" w:rsidP="00483B89">
            <w:pPr>
              <w:rPr>
                <w:color w:val="000000"/>
              </w:rPr>
            </w:pPr>
            <w:r>
              <w:rPr>
                <w:color w:val="000000"/>
              </w:rPr>
              <w:t>- вибирання маси тари.</w:t>
            </w:r>
          </w:p>
          <w:p w:rsidR="00E32CD4" w:rsidRDefault="00E32CD4" w:rsidP="00483B89">
            <w:r>
              <w:rPr>
                <w:color w:val="000000"/>
              </w:rPr>
              <w:lastRenderedPageBreak/>
              <w:t>- інтерфейс RS-232</w:t>
            </w:r>
          </w:p>
        </w:tc>
        <w:tc>
          <w:tcPr>
            <w:tcW w:w="2693" w:type="dxa"/>
            <w:tcBorders>
              <w:top w:val="single" w:sz="4" w:space="0" w:color="000000"/>
              <w:left w:val="single" w:sz="4" w:space="0" w:color="000000"/>
              <w:bottom w:val="single" w:sz="4" w:space="0" w:color="000000"/>
            </w:tcBorders>
          </w:tcPr>
          <w:p w:rsidR="00E32CD4" w:rsidRDefault="00E32CD4" w:rsidP="00483B89"/>
          <w:p w:rsidR="00E32CD4" w:rsidRDefault="00E32CD4" w:rsidP="00483B89">
            <w:r>
              <w:t>наявність</w:t>
            </w:r>
          </w:p>
          <w:p w:rsidR="00E32CD4" w:rsidRDefault="00E32CD4" w:rsidP="00483B89">
            <w:r>
              <w:t>наявність</w:t>
            </w:r>
          </w:p>
          <w:p w:rsidR="00E32CD4" w:rsidRDefault="00E32CD4" w:rsidP="00483B89"/>
          <w:p w:rsidR="00E32CD4" w:rsidRDefault="00E32CD4" w:rsidP="00483B89">
            <w:r>
              <w:t>наявність</w:t>
            </w:r>
          </w:p>
          <w:p w:rsidR="00E32CD4" w:rsidRDefault="00E32CD4" w:rsidP="00483B89">
            <w:r>
              <w:t>наявність</w:t>
            </w:r>
          </w:p>
          <w:p w:rsidR="00E32CD4" w:rsidRDefault="00E32CD4" w:rsidP="00483B89">
            <w:r>
              <w:lastRenderedPageBreak/>
              <w:t>наявність</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pacing w:val="-6"/>
              </w:rPr>
            </w:pPr>
          </w:p>
        </w:tc>
      </w:tr>
      <w:tr w:rsidR="00E32CD4" w:rsidTr="00483B89">
        <w:tblPrEx>
          <w:tblCellMar>
            <w:top w:w="0" w:type="dxa"/>
            <w:bottom w:w="0" w:type="dxa"/>
          </w:tblCellMar>
        </w:tblPrEx>
        <w:trPr>
          <w:trHeight w:val="174"/>
        </w:trPr>
        <w:tc>
          <w:tcPr>
            <w:tcW w:w="5544" w:type="dxa"/>
            <w:tcBorders>
              <w:top w:val="single" w:sz="4" w:space="0" w:color="000000"/>
              <w:left w:val="single" w:sz="4" w:space="0" w:color="000000"/>
              <w:bottom w:val="single" w:sz="4" w:space="0" w:color="000000"/>
            </w:tcBorders>
          </w:tcPr>
          <w:p w:rsidR="00E32CD4" w:rsidRDefault="00E32CD4" w:rsidP="00483B89">
            <w:r>
              <w:rPr>
                <w:spacing w:val="-6"/>
              </w:rPr>
              <w:lastRenderedPageBreak/>
              <w:t>Габаритні розміри ,мм</w:t>
            </w:r>
          </w:p>
        </w:tc>
        <w:tc>
          <w:tcPr>
            <w:tcW w:w="2693" w:type="dxa"/>
            <w:tcBorders>
              <w:top w:val="single" w:sz="4" w:space="0" w:color="000000"/>
              <w:left w:val="single" w:sz="4" w:space="0" w:color="000000"/>
              <w:bottom w:val="single" w:sz="4" w:space="0" w:color="000000"/>
            </w:tcBorders>
          </w:tcPr>
          <w:p w:rsidR="00E32CD4" w:rsidRDefault="00E32CD4" w:rsidP="00483B89">
            <w:r>
              <w:t xml:space="preserve"> Не менше 400х400 мм</w:t>
            </w:r>
          </w:p>
        </w:tc>
        <w:tc>
          <w:tcPr>
            <w:tcW w:w="2450" w:type="dxa"/>
            <w:tcBorders>
              <w:top w:val="single" w:sz="4" w:space="0" w:color="000000"/>
              <w:left w:val="single" w:sz="4" w:space="0" w:color="000000"/>
              <w:bottom w:val="single" w:sz="4" w:space="0" w:color="000000"/>
              <w:right w:val="single" w:sz="4" w:space="0" w:color="000000"/>
            </w:tcBorders>
          </w:tcPr>
          <w:p w:rsidR="00E32CD4" w:rsidRDefault="00E32CD4" w:rsidP="00483B89">
            <w:pPr>
              <w:rPr>
                <w:spacing w:val="-6"/>
              </w:rPr>
            </w:pPr>
          </w:p>
        </w:tc>
      </w:tr>
    </w:tbl>
    <w:p w:rsidR="00E32CD4" w:rsidRDefault="00E32CD4" w:rsidP="00422A88">
      <w:pPr>
        <w:rPr>
          <w:color w:val="000000"/>
        </w:rPr>
      </w:pPr>
    </w:p>
    <w:p w:rsidR="00E32CD4" w:rsidRPr="00477096" w:rsidRDefault="00E32CD4" w:rsidP="00422A88">
      <w:pPr>
        <w:rPr>
          <w:color w:val="000000" w:themeColor="text1"/>
        </w:rPr>
      </w:pPr>
    </w:p>
    <w:p w:rsidR="00422A88" w:rsidRPr="00477096" w:rsidRDefault="00E32CD4" w:rsidP="00422A88">
      <w:pPr>
        <w:rPr>
          <w:color w:val="000000" w:themeColor="text1"/>
        </w:rPr>
      </w:pPr>
      <w:r>
        <w:rPr>
          <w:color w:val="000000" w:themeColor="text1"/>
        </w:rPr>
        <w:t>1</w:t>
      </w:r>
      <w:r w:rsidR="00422A88" w:rsidRPr="00477096">
        <w:rPr>
          <w:color w:val="000000" w:themeColor="text1"/>
        </w:rPr>
        <w:t>. 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r w:rsidR="00422A88" w:rsidRPr="00477096">
        <w:rPr>
          <w:color w:val="000000"/>
        </w:rPr>
        <w:t>(надати у складі тендерної пропозиції)</w:t>
      </w:r>
    </w:p>
    <w:p w:rsidR="00422A88" w:rsidRDefault="00E32CD4" w:rsidP="00422A88">
      <w:pPr>
        <w:suppressAutoHyphens/>
        <w:snapToGrid w:val="0"/>
        <w:ind w:firstLine="34"/>
        <w:rPr>
          <w:color w:val="000000" w:themeColor="text1"/>
        </w:rPr>
      </w:pPr>
      <w:r>
        <w:rPr>
          <w:color w:val="000000" w:themeColor="text1"/>
        </w:rPr>
        <w:t>2</w:t>
      </w:r>
      <w:r w:rsidR="00422A88" w:rsidRPr="00477096">
        <w:rPr>
          <w:color w:val="000000" w:themeColor="text1"/>
        </w:rPr>
        <w:t>.</w:t>
      </w:r>
      <w:r>
        <w:rPr>
          <w:color w:val="000000" w:themeColor="text1"/>
        </w:rPr>
        <w:t xml:space="preserve">Товар </w:t>
      </w:r>
      <w:r w:rsidR="00422A88" w:rsidRPr="00477096">
        <w:rPr>
          <w:color w:val="000000" w:themeColor="text1"/>
        </w:rPr>
        <w:t xml:space="preserve"> має</w:t>
      </w:r>
      <w:r w:rsidR="007C7BED">
        <w:rPr>
          <w:color w:val="000000" w:themeColor="text1"/>
        </w:rPr>
        <w:t xml:space="preserve"> бути виготовлене не раніше 2022</w:t>
      </w:r>
      <w:r w:rsidR="00422A88" w:rsidRPr="00477096">
        <w:rPr>
          <w:color w:val="000000" w:themeColor="text1"/>
        </w:rPr>
        <w:t xml:space="preserve"> року (надати </w:t>
      </w:r>
      <w:proofErr w:type="spellStart"/>
      <w:r w:rsidR="00422A88" w:rsidRPr="00477096">
        <w:rPr>
          <w:color w:val="000000" w:themeColor="text1"/>
        </w:rPr>
        <w:t>скан-копію</w:t>
      </w:r>
      <w:proofErr w:type="spellEnd"/>
      <w:r w:rsidR="00422A88" w:rsidRPr="00477096">
        <w:rPr>
          <w:color w:val="000000" w:themeColor="text1"/>
        </w:rPr>
        <w:t xml:space="preserve"> гарантійного листа Учасника у складі тендерної пропозиції).</w:t>
      </w:r>
    </w:p>
    <w:p w:rsidR="00C20944" w:rsidRPr="00C20944" w:rsidRDefault="00C20944" w:rsidP="00C20944">
      <w:pPr>
        <w:tabs>
          <w:tab w:val="left" w:pos="142"/>
          <w:tab w:val="left" w:pos="284"/>
        </w:tabs>
        <w:jc w:val="both"/>
        <w:rPr>
          <w:rFonts w:eastAsia="Arial" w:cs="Arial"/>
          <w:lang w:val="ru-RU"/>
        </w:rPr>
      </w:pPr>
      <w:r>
        <w:rPr>
          <w:rFonts w:eastAsia="Arial" w:cs="Arial"/>
          <w:lang w:val="ru-RU"/>
        </w:rPr>
        <w:t>3.</w:t>
      </w:r>
      <w:r w:rsidRPr="00C20944">
        <w:rPr>
          <w:rFonts w:eastAsia="Arial" w:cs="Arial"/>
          <w:lang w:val="ru-RU"/>
        </w:rPr>
        <w:t xml:space="preserve">До </w:t>
      </w:r>
      <w:proofErr w:type="spellStart"/>
      <w:r w:rsidRPr="00C20944">
        <w:rPr>
          <w:rFonts w:eastAsia="Arial" w:cs="Arial"/>
          <w:lang w:val="ru-RU"/>
        </w:rPr>
        <w:t>ціни</w:t>
      </w:r>
      <w:proofErr w:type="spellEnd"/>
      <w:r w:rsidRPr="00C20944">
        <w:rPr>
          <w:rFonts w:eastAsia="Arial" w:cs="Arial"/>
        </w:rPr>
        <w:t xml:space="preserve"> </w:t>
      </w:r>
      <w:proofErr w:type="spellStart"/>
      <w:r w:rsidRPr="00C20944">
        <w:rPr>
          <w:rFonts w:eastAsia="Arial" w:cs="Arial"/>
          <w:lang w:val="ru-RU"/>
        </w:rPr>
        <w:t>пропозиції</w:t>
      </w:r>
      <w:proofErr w:type="spellEnd"/>
      <w:r w:rsidRPr="00C20944">
        <w:rPr>
          <w:rFonts w:eastAsia="Arial" w:cs="Arial"/>
        </w:rPr>
        <w:t xml:space="preserve"> </w:t>
      </w:r>
      <w:proofErr w:type="spellStart"/>
      <w:r w:rsidRPr="00C20944">
        <w:rPr>
          <w:rFonts w:eastAsia="Arial" w:cs="Arial"/>
          <w:lang w:val="ru-RU"/>
        </w:rPr>
        <w:t>включаються</w:t>
      </w:r>
      <w:proofErr w:type="spellEnd"/>
      <w:r w:rsidRPr="00C20944">
        <w:rPr>
          <w:rFonts w:eastAsia="Arial" w:cs="Arial"/>
        </w:rPr>
        <w:t xml:space="preserve"> </w:t>
      </w:r>
      <w:proofErr w:type="spellStart"/>
      <w:r w:rsidRPr="00C20944">
        <w:rPr>
          <w:rFonts w:eastAsia="Arial" w:cs="Arial"/>
          <w:lang w:val="ru-RU"/>
        </w:rPr>
        <w:t>наступні</w:t>
      </w:r>
      <w:proofErr w:type="spellEnd"/>
      <w:r w:rsidRPr="00C20944">
        <w:rPr>
          <w:rFonts w:eastAsia="Arial" w:cs="Arial"/>
        </w:rPr>
        <w:t xml:space="preserve"> </w:t>
      </w:r>
      <w:proofErr w:type="spellStart"/>
      <w:r w:rsidRPr="00C20944">
        <w:rPr>
          <w:rFonts w:eastAsia="Arial" w:cs="Arial"/>
          <w:lang w:val="ru-RU"/>
        </w:rPr>
        <w:t>витрати</w:t>
      </w:r>
      <w:proofErr w:type="spellEnd"/>
      <w:r w:rsidRPr="00C20944">
        <w:rPr>
          <w:rFonts w:eastAsia="Arial" w:cs="Arial"/>
          <w:lang w:val="ru-RU"/>
        </w:rPr>
        <w:t xml:space="preserve">: </w:t>
      </w:r>
    </w:p>
    <w:p w:rsidR="00C20944" w:rsidRPr="00C20944" w:rsidRDefault="00C20944" w:rsidP="00C20944">
      <w:pPr>
        <w:tabs>
          <w:tab w:val="left" w:pos="142"/>
          <w:tab w:val="left" w:pos="284"/>
        </w:tabs>
        <w:ind w:left="1080"/>
        <w:jc w:val="both"/>
        <w:rPr>
          <w:rFonts w:eastAsia="Arial" w:cs="Arial"/>
          <w:lang w:val="ru-RU"/>
        </w:rPr>
      </w:pPr>
      <w:r w:rsidRPr="00C20944">
        <w:rPr>
          <w:rFonts w:eastAsia="Arial" w:cs="Arial"/>
          <w:lang w:val="ru-RU"/>
        </w:rPr>
        <w:t xml:space="preserve">- </w:t>
      </w:r>
      <w:proofErr w:type="spellStart"/>
      <w:r w:rsidRPr="00C20944">
        <w:rPr>
          <w:rFonts w:eastAsia="Arial" w:cs="Arial"/>
          <w:lang w:val="ru-RU"/>
        </w:rPr>
        <w:t>податки</w:t>
      </w:r>
      <w:proofErr w:type="spellEnd"/>
      <w:r w:rsidRPr="00C20944">
        <w:rPr>
          <w:rFonts w:eastAsia="Arial" w:cs="Arial"/>
          <w:lang w:val="ru-RU"/>
        </w:rPr>
        <w:t xml:space="preserve"> і </w:t>
      </w:r>
      <w:proofErr w:type="spellStart"/>
      <w:r w:rsidRPr="00C20944">
        <w:rPr>
          <w:rFonts w:eastAsia="Arial" w:cs="Arial"/>
          <w:lang w:val="ru-RU"/>
        </w:rPr>
        <w:t>збори</w:t>
      </w:r>
      <w:proofErr w:type="spellEnd"/>
      <w:r w:rsidRPr="00C20944">
        <w:rPr>
          <w:rFonts w:eastAsia="Arial" w:cs="Arial"/>
          <w:lang w:val="ru-RU"/>
        </w:rPr>
        <w:t xml:space="preserve"> (</w:t>
      </w:r>
      <w:proofErr w:type="spellStart"/>
      <w:r w:rsidRPr="00C20944">
        <w:rPr>
          <w:rFonts w:eastAsia="Arial" w:cs="Arial"/>
          <w:lang w:val="ru-RU"/>
        </w:rPr>
        <w:t>обов’язкові</w:t>
      </w:r>
      <w:proofErr w:type="spellEnd"/>
      <w:r>
        <w:rPr>
          <w:rFonts w:eastAsia="Arial" w:cs="Arial"/>
          <w:lang w:val="ru-RU"/>
        </w:rPr>
        <w:t xml:space="preserve"> </w:t>
      </w:r>
      <w:proofErr w:type="spellStart"/>
      <w:r w:rsidRPr="00C20944">
        <w:rPr>
          <w:rFonts w:eastAsia="Arial" w:cs="Arial"/>
          <w:lang w:val="ru-RU"/>
        </w:rPr>
        <w:t>платежі</w:t>
      </w:r>
      <w:proofErr w:type="spellEnd"/>
      <w:r w:rsidRPr="00C20944">
        <w:rPr>
          <w:rFonts w:eastAsia="Arial" w:cs="Arial"/>
          <w:lang w:val="ru-RU"/>
        </w:rPr>
        <w:t xml:space="preserve">), </w:t>
      </w:r>
      <w:proofErr w:type="spellStart"/>
      <w:r w:rsidRPr="00C20944">
        <w:rPr>
          <w:rFonts w:eastAsia="Arial" w:cs="Arial"/>
          <w:lang w:val="ru-RU"/>
        </w:rPr>
        <w:t>що</w:t>
      </w:r>
      <w:proofErr w:type="spellEnd"/>
      <w:r w:rsidRPr="00C20944">
        <w:rPr>
          <w:rFonts w:eastAsia="Arial" w:cs="Arial"/>
        </w:rPr>
        <w:t xml:space="preserve"> </w:t>
      </w:r>
      <w:proofErr w:type="spellStart"/>
      <w:r w:rsidRPr="00C20944">
        <w:rPr>
          <w:rFonts w:eastAsia="Arial" w:cs="Arial"/>
          <w:lang w:val="ru-RU"/>
        </w:rPr>
        <w:t>сплачуються</w:t>
      </w:r>
      <w:proofErr w:type="spellEnd"/>
      <w:r>
        <w:rPr>
          <w:rFonts w:eastAsia="Arial" w:cs="Arial"/>
          <w:lang w:val="ru-RU"/>
        </w:rPr>
        <w:t xml:space="preserve"> </w:t>
      </w:r>
      <w:proofErr w:type="spellStart"/>
      <w:r w:rsidRPr="00C20944">
        <w:rPr>
          <w:rFonts w:eastAsia="Arial" w:cs="Arial"/>
          <w:lang w:val="ru-RU"/>
        </w:rPr>
        <w:t>або</w:t>
      </w:r>
      <w:proofErr w:type="spellEnd"/>
      <w:r>
        <w:rPr>
          <w:rFonts w:eastAsia="Arial" w:cs="Arial"/>
          <w:lang w:val="ru-RU"/>
        </w:rPr>
        <w:t xml:space="preserve"> </w:t>
      </w:r>
      <w:proofErr w:type="spellStart"/>
      <w:r w:rsidRPr="00C20944">
        <w:rPr>
          <w:rFonts w:eastAsia="Arial" w:cs="Arial"/>
          <w:lang w:val="ru-RU"/>
        </w:rPr>
        <w:t>мають</w:t>
      </w:r>
      <w:proofErr w:type="spellEnd"/>
      <w:r w:rsidRPr="00C20944">
        <w:rPr>
          <w:rFonts w:eastAsia="Arial" w:cs="Arial"/>
          <w:lang w:val="ru-RU"/>
        </w:rPr>
        <w:t xml:space="preserve"> бути </w:t>
      </w:r>
      <w:proofErr w:type="spellStart"/>
      <w:r w:rsidRPr="00C20944">
        <w:rPr>
          <w:rFonts w:eastAsia="Arial" w:cs="Arial"/>
          <w:lang w:val="ru-RU"/>
        </w:rPr>
        <w:t>сплачені</w:t>
      </w:r>
      <w:proofErr w:type="spellEnd"/>
      <w:r w:rsidRPr="00C20944">
        <w:rPr>
          <w:rFonts w:eastAsia="Arial" w:cs="Arial"/>
          <w:lang w:val="ru-RU"/>
        </w:rPr>
        <w:t>;</w:t>
      </w:r>
    </w:p>
    <w:p w:rsidR="00C20944" w:rsidRPr="00C20944" w:rsidRDefault="00C20944" w:rsidP="00C20944">
      <w:pPr>
        <w:tabs>
          <w:tab w:val="left" w:pos="142"/>
          <w:tab w:val="left" w:pos="284"/>
        </w:tabs>
        <w:ind w:left="1080"/>
        <w:jc w:val="both"/>
        <w:rPr>
          <w:rFonts w:eastAsia="Arial" w:cs="Arial"/>
          <w:lang w:val="ru-RU"/>
        </w:rPr>
      </w:pPr>
      <w:r w:rsidRPr="00C20944">
        <w:rPr>
          <w:rFonts w:eastAsia="Arial" w:cs="Arial"/>
          <w:lang w:val="ru-RU"/>
        </w:rPr>
        <w:t xml:space="preserve">- </w:t>
      </w:r>
      <w:proofErr w:type="spellStart"/>
      <w:r w:rsidRPr="00C20944">
        <w:rPr>
          <w:rFonts w:eastAsia="Arial" w:cs="Arial"/>
          <w:lang w:val="ru-RU"/>
        </w:rPr>
        <w:t>витрати</w:t>
      </w:r>
      <w:proofErr w:type="spellEnd"/>
      <w:r w:rsidRPr="00C20944">
        <w:rPr>
          <w:rFonts w:eastAsia="Arial" w:cs="Arial"/>
          <w:lang w:val="ru-RU"/>
        </w:rPr>
        <w:t xml:space="preserve"> на поставку за </w:t>
      </w:r>
      <w:proofErr w:type="spellStart"/>
      <w:r w:rsidRPr="00C20944">
        <w:rPr>
          <w:rFonts w:eastAsia="Arial" w:cs="Arial"/>
          <w:lang w:val="ru-RU"/>
        </w:rPr>
        <w:t>адресою</w:t>
      </w:r>
      <w:proofErr w:type="spellEnd"/>
      <w:r w:rsidRPr="00C20944">
        <w:rPr>
          <w:rFonts w:eastAsia="Arial" w:cs="Arial"/>
        </w:rPr>
        <w:t xml:space="preserve"> </w:t>
      </w:r>
      <w:proofErr w:type="spellStart"/>
      <w:r w:rsidRPr="00C20944">
        <w:rPr>
          <w:rFonts w:eastAsia="Arial" w:cs="Arial"/>
          <w:lang w:val="ru-RU"/>
        </w:rPr>
        <w:t>замовника</w:t>
      </w:r>
      <w:proofErr w:type="spellEnd"/>
      <w:r w:rsidRPr="00C20944">
        <w:rPr>
          <w:rFonts w:eastAsia="Arial" w:cs="Arial"/>
          <w:b/>
          <w:bCs/>
          <w:lang w:val="ru-RU"/>
        </w:rPr>
        <w:t>;</w:t>
      </w:r>
    </w:p>
    <w:p w:rsidR="00C20944" w:rsidRPr="00C20944" w:rsidRDefault="00C20944" w:rsidP="00C20944">
      <w:pPr>
        <w:tabs>
          <w:tab w:val="left" w:pos="142"/>
          <w:tab w:val="left" w:pos="284"/>
        </w:tabs>
        <w:ind w:left="1080"/>
        <w:jc w:val="both"/>
        <w:rPr>
          <w:rFonts w:eastAsia="Arial" w:cs="Arial"/>
        </w:rPr>
      </w:pPr>
      <w:r w:rsidRPr="00C20944">
        <w:rPr>
          <w:rFonts w:eastAsia="Arial" w:cs="Arial"/>
          <w:lang w:val="ru-RU"/>
        </w:rPr>
        <w:t xml:space="preserve">- </w:t>
      </w:r>
      <w:proofErr w:type="spellStart"/>
      <w:r w:rsidRPr="00C20944">
        <w:rPr>
          <w:rFonts w:eastAsia="Arial" w:cs="Arial"/>
          <w:lang w:val="ru-RU"/>
        </w:rPr>
        <w:t>інші</w:t>
      </w:r>
      <w:proofErr w:type="spellEnd"/>
      <w:r w:rsidRPr="00C20944">
        <w:rPr>
          <w:rFonts w:eastAsia="Arial" w:cs="Arial"/>
        </w:rPr>
        <w:t xml:space="preserve"> </w:t>
      </w:r>
      <w:proofErr w:type="spellStart"/>
      <w:r w:rsidRPr="00C20944">
        <w:rPr>
          <w:rFonts w:eastAsia="Arial" w:cs="Arial"/>
          <w:lang w:val="ru-RU"/>
        </w:rPr>
        <w:t>витрати</w:t>
      </w:r>
      <w:proofErr w:type="spellEnd"/>
      <w:r w:rsidRPr="00C20944">
        <w:rPr>
          <w:rFonts w:eastAsia="Arial" w:cs="Arial"/>
          <w:lang w:val="ru-RU"/>
        </w:rPr>
        <w:t xml:space="preserve">, </w:t>
      </w:r>
      <w:proofErr w:type="spellStart"/>
      <w:r w:rsidRPr="00C20944">
        <w:rPr>
          <w:rFonts w:eastAsia="Arial" w:cs="Arial"/>
          <w:lang w:val="ru-RU"/>
        </w:rPr>
        <w:t>передбачені</w:t>
      </w:r>
      <w:proofErr w:type="spellEnd"/>
      <w:r w:rsidRPr="00C20944">
        <w:rPr>
          <w:rFonts w:eastAsia="Arial" w:cs="Arial"/>
        </w:rPr>
        <w:t xml:space="preserve"> </w:t>
      </w:r>
      <w:r w:rsidRPr="00C20944">
        <w:rPr>
          <w:rFonts w:eastAsia="Arial" w:cs="Arial"/>
          <w:lang w:val="ru-RU"/>
        </w:rPr>
        <w:t>для товару</w:t>
      </w:r>
      <w:r w:rsidRPr="00C20944">
        <w:rPr>
          <w:rFonts w:eastAsia="Arial" w:cs="Arial"/>
        </w:rPr>
        <w:t xml:space="preserve"> </w:t>
      </w:r>
      <w:proofErr w:type="spellStart"/>
      <w:r w:rsidRPr="00C20944">
        <w:rPr>
          <w:rFonts w:eastAsia="Arial" w:cs="Arial"/>
          <w:lang w:val="ru-RU"/>
        </w:rPr>
        <w:t>даного</w:t>
      </w:r>
      <w:proofErr w:type="spellEnd"/>
      <w:r w:rsidRPr="00C20944">
        <w:rPr>
          <w:rFonts w:eastAsia="Arial" w:cs="Arial"/>
          <w:lang w:val="ru-RU"/>
        </w:rPr>
        <w:t xml:space="preserve"> виду </w:t>
      </w:r>
    </w:p>
    <w:p w:rsidR="00C20944" w:rsidRPr="00C20944" w:rsidRDefault="00C20944" w:rsidP="00C20944">
      <w:pPr>
        <w:widowControl w:val="0"/>
        <w:autoSpaceDE w:val="0"/>
        <w:autoSpaceDN w:val="0"/>
        <w:adjustRightInd w:val="0"/>
        <w:jc w:val="both"/>
        <w:rPr>
          <w:rFonts w:eastAsia="Arial" w:cs="Arial"/>
          <w:iCs/>
          <w:lang w:val="ru-RU"/>
        </w:rPr>
      </w:pPr>
      <w:r>
        <w:rPr>
          <w:rFonts w:eastAsia="Arial" w:cs="Arial"/>
          <w:iCs/>
          <w:lang w:val="ru-RU"/>
        </w:rPr>
        <w:t>4.</w:t>
      </w:r>
      <w:r w:rsidRPr="00C20944">
        <w:rPr>
          <w:rFonts w:eastAsia="Arial" w:cs="Arial"/>
          <w:iCs/>
          <w:lang w:val="ru-RU"/>
        </w:rPr>
        <w:t xml:space="preserve">Товар повинен </w:t>
      </w:r>
      <w:proofErr w:type="spellStart"/>
      <w:r w:rsidRPr="00C20944">
        <w:rPr>
          <w:rFonts w:eastAsia="Arial" w:cs="Arial"/>
          <w:iCs/>
          <w:lang w:val="ru-RU"/>
        </w:rPr>
        <w:t>постачатися</w:t>
      </w:r>
      <w:proofErr w:type="spellEnd"/>
      <w:r w:rsidRPr="00C20944">
        <w:rPr>
          <w:rFonts w:eastAsia="Arial" w:cs="Arial"/>
          <w:iCs/>
        </w:rPr>
        <w:t xml:space="preserve"> </w:t>
      </w:r>
      <w:proofErr w:type="spellStart"/>
      <w:r w:rsidRPr="00C20944">
        <w:rPr>
          <w:rFonts w:eastAsia="Arial" w:cs="Arial"/>
          <w:iCs/>
          <w:lang w:val="ru-RU"/>
        </w:rPr>
        <w:t>Замовнику</w:t>
      </w:r>
      <w:proofErr w:type="spellEnd"/>
      <w:r w:rsidRPr="00C20944">
        <w:rPr>
          <w:rFonts w:eastAsia="Arial" w:cs="Arial"/>
          <w:iCs/>
          <w:lang w:val="ru-RU"/>
        </w:rPr>
        <w:t xml:space="preserve"> у </w:t>
      </w:r>
      <w:proofErr w:type="spellStart"/>
      <w:r w:rsidRPr="00C20944">
        <w:rPr>
          <w:rFonts w:eastAsia="Arial" w:cs="Arial"/>
          <w:iCs/>
          <w:lang w:val="ru-RU"/>
        </w:rPr>
        <w:t>тарі</w:t>
      </w:r>
      <w:proofErr w:type="spellEnd"/>
      <w:r w:rsidRPr="00C20944">
        <w:rPr>
          <w:rFonts w:eastAsia="Arial" w:cs="Arial"/>
          <w:iCs/>
          <w:lang w:val="ru-RU"/>
        </w:rPr>
        <w:t xml:space="preserve">, яка </w:t>
      </w:r>
      <w:proofErr w:type="spellStart"/>
      <w:r w:rsidRPr="00C20944">
        <w:rPr>
          <w:rFonts w:eastAsia="Arial" w:cs="Arial"/>
          <w:iCs/>
          <w:lang w:val="ru-RU"/>
        </w:rPr>
        <w:t>забезпечує</w:t>
      </w:r>
      <w:proofErr w:type="spellEnd"/>
      <w:r w:rsidRPr="00C20944">
        <w:rPr>
          <w:rFonts w:eastAsia="Arial" w:cs="Arial"/>
          <w:iCs/>
        </w:rPr>
        <w:t xml:space="preserve"> </w:t>
      </w:r>
      <w:proofErr w:type="spellStart"/>
      <w:r w:rsidRPr="00C20944">
        <w:rPr>
          <w:rFonts w:eastAsia="Arial" w:cs="Arial"/>
          <w:iCs/>
          <w:lang w:val="ru-RU"/>
        </w:rPr>
        <w:t>зберігання</w:t>
      </w:r>
      <w:proofErr w:type="spellEnd"/>
      <w:r w:rsidRPr="00C20944">
        <w:rPr>
          <w:rFonts w:eastAsia="Arial" w:cs="Arial"/>
          <w:iCs/>
          <w:lang w:val="ru-RU"/>
        </w:rPr>
        <w:t xml:space="preserve"> при </w:t>
      </w:r>
      <w:proofErr w:type="spellStart"/>
      <w:r w:rsidRPr="00C20944">
        <w:rPr>
          <w:rFonts w:eastAsia="Arial" w:cs="Arial"/>
          <w:iCs/>
          <w:lang w:val="ru-RU"/>
        </w:rPr>
        <w:t>транспортуванні</w:t>
      </w:r>
      <w:proofErr w:type="spellEnd"/>
      <w:r w:rsidRPr="00C20944">
        <w:rPr>
          <w:rFonts w:eastAsia="Arial" w:cs="Arial"/>
          <w:iCs/>
          <w:lang w:val="ru-RU"/>
        </w:rPr>
        <w:t xml:space="preserve"> та </w:t>
      </w:r>
      <w:proofErr w:type="spellStart"/>
      <w:r w:rsidRPr="00C20944">
        <w:rPr>
          <w:rFonts w:eastAsia="Arial" w:cs="Arial"/>
          <w:iCs/>
          <w:lang w:val="ru-RU"/>
        </w:rPr>
        <w:t>відповідає</w:t>
      </w:r>
      <w:proofErr w:type="spellEnd"/>
      <w:r w:rsidRPr="00C20944">
        <w:rPr>
          <w:rFonts w:eastAsia="Arial" w:cs="Arial"/>
          <w:iCs/>
        </w:rPr>
        <w:t xml:space="preserve">  </w:t>
      </w:r>
      <w:proofErr w:type="spellStart"/>
      <w:r w:rsidRPr="00C20944">
        <w:rPr>
          <w:rFonts w:eastAsia="Arial" w:cs="Arial"/>
          <w:iCs/>
          <w:lang w:val="ru-RU"/>
        </w:rPr>
        <w:t>установленим</w:t>
      </w:r>
      <w:proofErr w:type="spellEnd"/>
      <w:r w:rsidRPr="00C20944">
        <w:rPr>
          <w:rFonts w:eastAsia="Arial" w:cs="Arial"/>
          <w:iCs/>
          <w:lang w:val="ru-RU"/>
        </w:rPr>
        <w:t xml:space="preserve"> стандартам</w:t>
      </w:r>
      <w:proofErr w:type="gramStart"/>
      <w:r w:rsidRPr="00C20944">
        <w:rPr>
          <w:rFonts w:eastAsia="Arial" w:cs="Arial"/>
          <w:iCs/>
          <w:lang w:val="ru-RU"/>
        </w:rPr>
        <w:t>..</w:t>
      </w:r>
      <w:proofErr w:type="gramEnd"/>
    </w:p>
    <w:p w:rsidR="00C20944" w:rsidRPr="00C20944" w:rsidRDefault="00C20944" w:rsidP="00C20944">
      <w:pPr>
        <w:widowControl w:val="0"/>
        <w:autoSpaceDE w:val="0"/>
        <w:autoSpaceDN w:val="0"/>
        <w:adjustRightInd w:val="0"/>
        <w:jc w:val="both"/>
        <w:rPr>
          <w:rFonts w:eastAsia="Arial" w:cs="Arial"/>
          <w:lang w:val="ru-RU"/>
        </w:rPr>
      </w:pPr>
      <w:r>
        <w:rPr>
          <w:rFonts w:eastAsia="Arial" w:cs="Arial"/>
          <w:iCs/>
          <w:lang w:val="ru-RU"/>
        </w:rPr>
        <w:t>5</w:t>
      </w:r>
      <w:r w:rsidRPr="00C20944">
        <w:rPr>
          <w:rFonts w:eastAsia="Arial" w:cs="Arial"/>
          <w:iCs/>
          <w:lang w:val="ru-RU"/>
        </w:rPr>
        <w:t xml:space="preserve">.Товар повинен </w:t>
      </w:r>
      <w:proofErr w:type="spellStart"/>
      <w:r w:rsidRPr="00C20944">
        <w:rPr>
          <w:rFonts w:eastAsia="Arial" w:cs="Arial"/>
          <w:iCs/>
          <w:lang w:val="ru-RU"/>
        </w:rPr>
        <w:t>передаватися</w:t>
      </w:r>
      <w:proofErr w:type="spellEnd"/>
      <w:r w:rsidRPr="00C20944">
        <w:rPr>
          <w:rFonts w:eastAsia="Arial" w:cs="Arial"/>
          <w:iCs/>
        </w:rPr>
        <w:t xml:space="preserve">  </w:t>
      </w:r>
      <w:proofErr w:type="spellStart"/>
      <w:r w:rsidRPr="00C20944">
        <w:rPr>
          <w:rFonts w:eastAsia="Arial" w:cs="Arial"/>
          <w:lang w:val="ru-RU"/>
        </w:rPr>
        <w:t>Замовнику</w:t>
      </w:r>
      <w:proofErr w:type="spellEnd"/>
      <w:r w:rsidRPr="00C20944">
        <w:rPr>
          <w:rFonts w:eastAsia="Arial" w:cs="Arial"/>
        </w:rPr>
        <w:t xml:space="preserve">  </w:t>
      </w:r>
      <w:r w:rsidRPr="00C20944">
        <w:rPr>
          <w:rFonts w:eastAsia="Arial" w:cs="Arial"/>
          <w:iCs/>
          <w:lang w:val="ru-RU"/>
        </w:rPr>
        <w:t xml:space="preserve">в </w:t>
      </w:r>
      <w:proofErr w:type="spellStart"/>
      <w:r w:rsidRPr="00C20944">
        <w:rPr>
          <w:rFonts w:eastAsia="Arial" w:cs="Arial"/>
          <w:iCs/>
          <w:lang w:val="ru-RU"/>
        </w:rPr>
        <w:t>упаковці</w:t>
      </w:r>
      <w:proofErr w:type="spellEnd"/>
      <w:r w:rsidRPr="00C20944">
        <w:rPr>
          <w:rFonts w:eastAsia="Arial" w:cs="Arial"/>
          <w:iCs/>
        </w:rPr>
        <w:t xml:space="preserve">  </w:t>
      </w:r>
      <w:proofErr w:type="spellStart"/>
      <w:proofErr w:type="gramStart"/>
      <w:r w:rsidRPr="00C20944">
        <w:rPr>
          <w:rFonts w:eastAsia="Arial" w:cs="Arial"/>
          <w:iCs/>
          <w:lang w:val="ru-RU"/>
        </w:rPr>
        <w:t>п</w:t>
      </w:r>
      <w:proofErr w:type="gramEnd"/>
      <w:r w:rsidRPr="00C20944">
        <w:rPr>
          <w:rFonts w:eastAsia="Arial" w:cs="Arial"/>
          <w:iCs/>
          <w:lang w:val="ru-RU"/>
        </w:rPr>
        <w:t>ідприємства</w:t>
      </w:r>
      <w:proofErr w:type="spellEnd"/>
      <w:r w:rsidRPr="00C20944">
        <w:rPr>
          <w:rFonts w:eastAsia="Arial" w:cs="Arial"/>
          <w:iCs/>
        </w:rPr>
        <w:t xml:space="preserve">  </w:t>
      </w:r>
      <w:proofErr w:type="spellStart"/>
      <w:r w:rsidRPr="00C20944">
        <w:rPr>
          <w:rFonts w:eastAsia="Arial" w:cs="Arial"/>
          <w:iCs/>
          <w:lang w:val="ru-RU"/>
        </w:rPr>
        <w:t>виробника</w:t>
      </w:r>
      <w:proofErr w:type="spellEnd"/>
      <w:r w:rsidRPr="00C20944">
        <w:rPr>
          <w:rFonts w:eastAsia="Arial" w:cs="Arial"/>
          <w:iCs/>
          <w:lang w:val="ru-RU"/>
        </w:rPr>
        <w:t xml:space="preserve">, яка не повинна бути </w:t>
      </w:r>
      <w:proofErr w:type="spellStart"/>
      <w:r w:rsidRPr="00C20944">
        <w:rPr>
          <w:rFonts w:eastAsia="Arial" w:cs="Arial"/>
          <w:iCs/>
          <w:lang w:val="ru-RU"/>
        </w:rPr>
        <w:t>деформованою</w:t>
      </w:r>
      <w:proofErr w:type="spellEnd"/>
      <w:r w:rsidRPr="00C20944">
        <w:rPr>
          <w:rFonts w:eastAsia="Arial" w:cs="Arial"/>
          <w:iCs/>
        </w:rPr>
        <w:t xml:space="preserve">  </w:t>
      </w:r>
      <w:proofErr w:type="spellStart"/>
      <w:r w:rsidRPr="00C20944">
        <w:rPr>
          <w:rFonts w:eastAsia="Arial" w:cs="Arial"/>
          <w:iCs/>
          <w:lang w:val="ru-RU"/>
        </w:rPr>
        <w:t>або</w:t>
      </w:r>
      <w:proofErr w:type="spellEnd"/>
      <w:r w:rsidRPr="00C20944">
        <w:rPr>
          <w:rFonts w:eastAsia="Arial" w:cs="Arial"/>
          <w:iCs/>
        </w:rPr>
        <w:t xml:space="preserve">  </w:t>
      </w:r>
      <w:proofErr w:type="spellStart"/>
      <w:r w:rsidRPr="00C20944">
        <w:rPr>
          <w:rFonts w:eastAsia="Arial" w:cs="Arial"/>
          <w:iCs/>
          <w:lang w:val="ru-RU"/>
        </w:rPr>
        <w:t>пошкодженою</w:t>
      </w:r>
      <w:proofErr w:type="spellEnd"/>
      <w:r w:rsidRPr="00C20944">
        <w:rPr>
          <w:rFonts w:eastAsia="Arial" w:cs="Arial"/>
          <w:iCs/>
          <w:lang w:val="ru-RU"/>
        </w:rPr>
        <w:t xml:space="preserve">. </w:t>
      </w:r>
    </w:p>
    <w:p w:rsidR="00C20944" w:rsidRPr="00477096" w:rsidRDefault="00C20944" w:rsidP="00422A88">
      <w:pPr>
        <w:suppressAutoHyphens/>
        <w:snapToGrid w:val="0"/>
        <w:ind w:firstLine="34"/>
        <w:rPr>
          <w:color w:val="000000" w:themeColor="text1"/>
        </w:rPr>
      </w:pPr>
      <w:r>
        <w:t>6.</w:t>
      </w:r>
      <w:r w:rsidRPr="00715BF5">
        <w:t>Місце поставки (передачі) товару :</w:t>
      </w:r>
      <w:r>
        <w:t xml:space="preserve">32000, Хмельницька обл., </w:t>
      </w:r>
      <w:proofErr w:type="spellStart"/>
      <w:r>
        <w:t>м.Городок</w:t>
      </w:r>
      <w:proofErr w:type="spellEnd"/>
      <w:r>
        <w:t xml:space="preserve">, </w:t>
      </w:r>
      <w:proofErr w:type="spellStart"/>
      <w:r>
        <w:t>вул.Шевченка</w:t>
      </w:r>
      <w:proofErr w:type="spellEnd"/>
      <w:r>
        <w:t xml:space="preserve"> Т</w:t>
      </w:r>
      <w:r>
        <w:t>,40</w:t>
      </w:r>
    </w:p>
    <w:p w:rsidR="00422A88" w:rsidRPr="00A55C0D" w:rsidRDefault="00422A88" w:rsidP="00422A88">
      <w:pPr>
        <w:pStyle w:val="15"/>
        <w:autoSpaceDN w:val="0"/>
        <w:ind w:left="1038"/>
        <w:jc w:val="both"/>
        <w:rPr>
          <w:b/>
          <w:i/>
          <w:sz w:val="28"/>
          <w:szCs w:val="28"/>
          <w:lang w:val="uk-UA"/>
        </w:rPr>
      </w:pPr>
    </w:p>
    <w:p w:rsidR="00422A88" w:rsidRPr="00DA7692" w:rsidRDefault="00422A88" w:rsidP="00422A88"/>
    <w:p w:rsidR="001B6D4B" w:rsidRPr="008C3049" w:rsidRDefault="001B6D4B" w:rsidP="001B6D4B">
      <w:pPr>
        <w:pStyle w:val="af3"/>
        <w:rPr>
          <w:b/>
          <w:color w:val="000000" w:themeColor="text1"/>
        </w:rPr>
      </w:pPr>
      <w:r w:rsidRPr="008C3049">
        <w:rPr>
          <w:b/>
          <w:bCs/>
          <w:i/>
          <w:color w:val="000000" w:themeColor="text1"/>
          <w:u w:val="single"/>
        </w:rPr>
        <w:t>Примітка:</w:t>
      </w:r>
      <w:r w:rsidRPr="008C3049">
        <w:rPr>
          <w:b/>
          <w:bCs/>
          <w:i/>
          <w:iCs/>
          <w:color w:val="000000" w:themeColor="text1"/>
        </w:rPr>
        <w:t xml:space="preserve">у разі, коли в описі предмета закупівлі </w:t>
      </w:r>
      <w:r w:rsidRPr="008C3049">
        <w:rPr>
          <w:b/>
          <w:i/>
          <w:color w:val="000000" w:themeColor="text1"/>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1B6D4B" w:rsidRDefault="001B6D4B" w:rsidP="001B6D4B"/>
    <w:p w:rsidR="001B6D4B" w:rsidRDefault="001B6D4B" w:rsidP="001B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ind w:firstLine="567"/>
        <w:jc w:val="both"/>
        <w:rPr>
          <w:rFonts w:eastAsia="Calibri"/>
          <w:b/>
          <w:i/>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784DAB" w:rsidRPr="00246977" w:rsidTr="00784DAB">
        <w:trPr>
          <w:trHeight w:val="829"/>
        </w:trPr>
        <w:tc>
          <w:tcPr>
            <w:tcW w:w="3792" w:type="dxa"/>
            <w:tcBorders>
              <w:top w:val="nil"/>
              <w:left w:val="nil"/>
              <w:bottom w:val="nil"/>
              <w:right w:val="nil"/>
            </w:tcBorders>
          </w:tcPr>
          <w:p w:rsidR="00784DAB" w:rsidRPr="00246977" w:rsidRDefault="00784DAB" w:rsidP="00784DAB">
            <w:pPr>
              <w:tabs>
                <w:tab w:val="left" w:pos="2160"/>
                <w:tab w:val="left" w:pos="3600"/>
              </w:tabs>
              <w:rPr>
                <w:rFonts w:eastAsia="Calibri"/>
                <w:b/>
                <w:lang w:eastAsia="en-US"/>
              </w:rPr>
            </w:pPr>
            <w:r w:rsidRPr="00246977">
              <w:rPr>
                <w:rFonts w:eastAsia="Calibri"/>
                <w:b/>
                <w:lang w:eastAsia="en-US"/>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r w:rsidRPr="00246977">
              <w:rPr>
                <w:rFonts w:eastAsia="Calibri"/>
                <w:b/>
                <w:lang w:eastAsia="en-US"/>
              </w:rPr>
              <w:t xml:space="preserve">________________________   </w:t>
            </w:r>
          </w:p>
          <w:p w:rsidR="00784DAB" w:rsidRPr="00246977" w:rsidRDefault="00784DAB" w:rsidP="00784DAB">
            <w:pPr>
              <w:tabs>
                <w:tab w:val="left" w:pos="2160"/>
                <w:tab w:val="left" w:pos="3600"/>
              </w:tabs>
              <w:jc w:val="both"/>
              <w:rPr>
                <w:rFonts w:eastAsia="Calibri"/>
                <w:i/>
                <w:lang w:eastAsia="en-US"/>
              </w:rPr>
            </w:pPr>
            <w:r w:rsidRPr="00246977">
              <w:rPr>
                <w:rFonts w:eastAsia="Calibri"/>
                <w:b/>
                <w:lang w:eastAsia="en-US"/>
              </w:rPr>
              <w:t xml:space="preserve">               </w:t>
            </w:r>
            <w:r w:rsidRPr="00246977">
              <w:rPr>
                <w:rFonts w:eastAsia="Calibri"/>
                <w:i/>
                <w:lang w:eastAsia="en-US"/>
              </w:rPr>
              <w:t>(підпис, М.П.</w:t>
            </w:r>
          </w:p>
          <w:p w:rsidR="00784DAB" w:rsidRPr="00246977" w:rsidRDefault="00784DAB" w:rsidP="00784DAB">
            <w:pPr>
              <w:tabs>
                <w:tab w:val="left" w:pos="2160"/>
                <w:tab w:val="left" w:pos="3600"/>
              </w:tabs>
              <w:jc w:val="both"/>
              <w:rPr>
                <w:rFonts w:eastAsia="Calibri"/>
                <w:b/>
                <w:lang w:eastAsia="en-US"/>
              </w:rPr>
            </w:pPr>
            <w:r w:rsidRPr="00246977">
              <w:rPr>
                <w:rFonts w:eastAsia="Calibri"/>
                <w:i/>
                <w:lang w:eastAsia="en-US"/>
              </w:rPr>
              <w:t xml:space="preserve">(у разі використання), дата) </w:t>
            </w:r>
          </w:p>
        </w:tc>
        <w:tc>
          <w:tcPr>
            <w:tcW w:w="2693" w:type="dxa"/>
            <w:tcBorders>
              <w:top w:val="nil"/>
              <w:left w:val="nil"/>
              <w:bottom w:val="nil"/>
              <w:right w:val="nil"/>
            </w:tcBorders>
          </w:tcPr>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r w:rsidRPr="00246977">
              <w:rPr>
                <w:rFonts w:eastAsia="Calibri"/>
                <w:b/>
                <w:lang w:eastAsia="en-US"/>
              </w:rPr>
              <w:t>__________________</w:t>
            </w:r>
          </w:p>
          <w:p w:rsidR="00784DAB" w:rsidRPr="00246977" w:rsidRDefault="00784DAB" w:rsidP="00784DAB">
            <w:pPr>
              <w:tabs>
                <w:tab w:val="left" w:pos="2160"/>
                <w:tab w:val="left" w:pos="3600"/>
              </w:tabs>
              <w:rPr>
                <w:rFonts w:eastAsia="Calibri"/>
                <w:i/>
                <w:lang w:eastAsia="en-US"/>
              </w:rPr>
            </w:pPr>
            <w:r w:rsidRPr="00246977">
              <w:rPr>
                <w:rFonts w:eastAsia="Calibri"/>
                <w:i/>
                <w:lang w:eastAsia="en-US"/>
              </w:rPr>
              <w:t>(ініціали та прізвище)</w:t>
            </w:r>
          </w:p>
        </w:tc>
      </w:tr>
    </w:tbl>
    <w:p w:rsidR="00784DAB" w:rsidRDefault="00784DAB" w:rsidP="008B508B">
      <w:pPr>
        <w:pStyle w:val="aa"/>
        <w:spacing w:before="0" w:beforeAutospacing="0" w:after="160" w:afterAutospacing="0"/>
        <w:jc w:val="both"/>
        <w:rPr>
          <w:b/>
          <w:bCs/>
          <w:color w:val="000000"/>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7"/>
        <w:rPr>
          <w:rFonts w:ascii="Times New Roman" w:hAnsi="Times New Roman"/>
          <w:noProof/>
          <w:sz w:val="28"/>
          <w:szCs w:val="28"/>
          <w:highlight w:val="yellow"/>
        </w:rPr>
      </w:pPr>
    </w:p>
    <w:p w:rsidR="005335D7" w:rsidRPr="008B508B" w:rsidRDefault="005335D7" w:rsidP="00951E4F">
      <w:pPr>
        <w:pStyle w:val="af7"/>
        <w:jc w:val="both"/>
        <w:rPr>
          <w:rFonts w:ascii="Times New Roman" w:hAnsi="Times New Roman"/>
          <w:b/>
          <w:bCs/>
          <w:i/>
          <w:iCs/>
          <w:sz w:val="24"/>
          <w:szCs w:val="24"/>
          <w:lang w:val="ru-RU"/>
        </w:rPr>
      </w:pPr>
    </w:p>
    <w:p w:rsidR="005335D7" w:rsidRPr="00951E4F" w:rsidRDefault="005335D7" w:rsidP="00951E4F">
      <w:pPr>
        <w:pStyle w:val="af7"/>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1B6D4B">
      <w:footerReference w:type="even" r:id="rId8"/>
      <w:footerReference w:type="default" r:id="rId9"/>
      <w:type w:val="continuous"/>
      <w:pgSz w:w="11906" w:h="16838" w:code="9"/>
      <w:pgMar w:top="426"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40" w:rsidRDefault="00864E40" w:rsidP="00207BBB">
      <w:pPr>
        <w:pStyle w:val="CharChar"/>
      </w:pPr>
      <w:r>
        <w:separator/>
      </w:r>
    </w:p>
  </w:endnote>
  <w:endnote w:type="continuationSeparator" w:id="0">
    <w:p w:rsidR="00864E40" w:rsidRDefault="00864E40"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2962A0"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2962A0"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557199">
      <w:rPr>
        <w:rStyle w:val="a3"/>
        <w:noProof/>
      </w:rPr>
      <w:t>1</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40" w:rsidRDefault="00864E40" w:rsidP="00207BBB">
      <w:pPr>
        <w:pStyle w:val="CharChar"/>
      </w:pPr>
      <w:r>
        <w:separator/>
      </w:r>
    </w:p>
  </w:footnote>
  <w:footnote w:type="continuationSeparator" w:id="0">
    <w:p w:rsidR="00864E40" w:rsidRDefault="00864E40"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1B042576"/>
    <w:multiLevelType w:val="multilevel"/>
    <w:tmpl w:val="8892C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78441A"/>
    <w:multiLevelType w:val="hybridMultilevel"/>
    <w:tmpl w:val="B466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03C4"/>
    <w:rsid w:val="00112D38"/>
    <w:rsid w:val="00113A35"/>
    <w:rsid w:val="00113E59"/>
    <w:rsid w:val="0011529B"/>
    <w:rsid w:val="0011606E"/>
    <w:rsid w:val="001161AC"/>
    <w:rsid w:val="0011679B"/>
    <w:rsid w:val="001206F0"/>
    <w:rsid w:val="00122DE8"/>
    <w:rsid w:val="00122F97"/>
    <w:rsid w:val="001244EF"/>
    <w:rsid w:val="00124B27"/>
    <w:rsid w:val="00126D89"/>
    <w:rsid w:val="00126DB3"/>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6D4B"/>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18A0"/>
    <w:rsid w:val="00252691"/>
    <w:rsid w:val="00253906"/>
    <w:rsid w:val="00254CD4"/>
    <w:rsid w:val="0025516C"/>
    <w:rsid w:val="00256074"/>
    <w:rsid w:val="00256912"/>
    <w:rsid w:val="00257EBE"/>
    <w:rsid w:val="00257F9B"/>
    <w:rsid w:val="00260A32"/>
    <w:rsid w:val="00261171"/>
    <w:rsid w:val="00261301"/>
    <w:rsid w:val="00261CD4"/>
    <w:rsid w:val="0026393B"/>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2A0"/>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7382"/>
    <w:rsid w:val="003D7FD7"/>
    <w:rsid w:val="003E0B51"/>
    <w:rsid w:val="003E11F2"/>
    <w:rsid w:val="003E1584"/>
    <w:rsid w:val="003E2285"/>
    <w:rsid w:val="003E364D"/>
    <w:rsid w:val="003E45E2"/>
    <w:rsid w:val="003E4B52"/>
    <w:rsid w:val="003E5121"/>
    <w:rsid w:val="003E533D"/>
    <w:rsid w:val="003E5EEB"/>
    <w:rsid w:val="003E7DAA"/>
    <w:rsid w:val="003F0E07"/>
    <w:rsid w:val="003F1641"/>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A88"/>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994"/>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48E"/>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199"/>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484F"/>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C7BED"/>
    <w:rsid w:val="007D03B7"/>
    <w:rsid w:val="007D12C3"/>
    <w:rsid w:val="007D1AFD"/>
    <w:rsid w:val="007D316D"/>
    <w:rsid w:val="007D40BE"/>
    <w:rsid w:val="007D5481"/>
    <w:rsid w:val="007D646A"/>
    <w:rsid w:val="007D67C4"/>
    <w:rsid w:val="007D7360"/>
    <w:rsid w:val="007D7887"/>
    <w:rsid w:val="007E0589"/>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47F"/>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4E40"/>
    <w:rsid w:val="00865552"/>
    <w:rsid w:val="0086626B"/>
    <w:rsid w:val="00867B4F"/>
    <w:rsid w:val="008717A1"/>
    <w:rsid w:val="00871B24"/>
    <w:rsid w:val="00872A23"/>
    <w:rsid w:val="00872A60"/>
    <w:rsid w:val="00872BCC"/>
    <w:rsid w:val="008828AC"/>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E7A7A"/>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108"/>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577D"/>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0944"/>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3B3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BB1"/>
    <w:rsid w:val="00CF1E44"/>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C1F"/>
    <w:rsid w:val="00E1279A"/>
    <w:rsid w:val="00E159DF"/>
    <w:rsid w:val="00E17B74"/>
    <w:rsid w:val="00E20BEB"/>
    <w:rsid w:val="00E22A86"/>
    <w:rsid w:val="00E23C1C"/>
    <w:rsid w:val="00E260B2"/>
    <w:rsid w:val="00E26AD5"/>
    <w:rsid w:val="00E26EB4"/>
    <w:rsid w:val="00E30DCD"/>
    <w:rsid w:val="00E319B6"/>
    <w:rsid w:val="00E327C5"/>
    <w:rsid w:val="00E32CD4"/>
    <w:rsid w:val="00E3348D"/>
    <w:rsid w:val="00E337B9"/>
    <w:rsid w:val="00E35712"/>
    <w:rsid w:val="00E358C8"/>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28F"/>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link w:val="af0"/>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2">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f">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0">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af0">
    <w:name w:val="Абзац списка Знак"/>
    <w:link w:val="af"/>
    <w:uiPriority w:val="34"/>
    <w:locked/>
    <w:rsid w:val="00422A88"/>
    <w:rPr>
      <w:rFonts w:ascii="Calibri" w:eastAsia="Calibri" w:hAnsi="Calibri"/>
      <w:sz w:val="22"/>
      <w:szCs w:val="22"/>
      <w:lang w:eastAsia="en-US"/>
    </w:rPr>
  </w:style>
  <w:style w:type="paragraph" w:customStyle="1" w:styleId="TableParagraph">
    <w:name w:val="Table Paragraph"/>
    <w:basedOn w:val="a"/>
    <w:uiPriority w:val="1"/>
    <w:qFormat/>
    <w:rsid w:val="00422A88"/>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link w:val="af0"/>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2">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f">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0">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af0">
    <w:name w:val="Абзац списка Знак"/>
    <w:link w:val="af"/>
    <w:uiPriority w:val="34"/>
    <w:locked/>
    <w:rsid w:val="00422A88"/>
    <w:rPr>
      <w:rFonts w:ascii="Calibri" w:eastAsia="Calibri" w:hAnsi="Calibri"/>
      <w:sz w:val="22"/>
      <w:szCs w:val="22"/>
      <w:lang w:eastAsia="en-US"/>
    </w:rPr>
  </w:style>
  <w:style w:type="paragraph" w:customStyle="1" w:styleId="TableParagraph">
    <w:name w:val="Table Paragraph"/>
    <w:basedOn w:val="a"/>
    <w:uiPriority w:val="1"/>
    <w:qFormat/>
    <w:rsid w:val="00422A88"/>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3321</Words>
  <Characters>1893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cp:lastModifiedBy>
  <cp:revision>3</cp:revision>
  <cp:lastPrinted>2022-11-14T07:47:00Z</cp:lastPrinted>
  <dcterms:created xsi:type="dcterms:W3CDTF">2023-11-20T13:19:00Z</dcterms:created>
  <dcterms:modified xsi:type="dcterms:W3CDTF">2023-11-20T13:20:00Z</dcterms:modified>
</cp:coreProperties>
</file>