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360" w:hanging="18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Вознесенська загальноосвітня школа І-ІІІ ст.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8 </w:t>
      </w:r>
    </w:p>
    <w:p>
      <w:pPr>
        <w:spacing w:before="0" w:after="0" w:line="276"/>
        <w:ind w:right="0" w:left="-360" w:hanging="18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Вознесенської міської ради Миколаївської області</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1418"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ЗАТВЕРДЖЕНО</w:t>
      </w:r>
    </w:p>
    <w:p>
      <w:pPr>
        <w:spacing w:before="0" w:after="0" w:line="240"/>
        <w:ind w:right="0" w:left="4253"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Протокол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Уповноваженої/відповідальної особи</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Вознесенської ЗОШ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8 </w:t>
      </w:r>
      <w:r>
        <w:rPr>
          <w:rFonts w:ascii="Times New Roman" w:hAnsi="Times New Roman" w:cs="Times New Roman" w:eastAsia="Times New Roman"/>
          <w:color w:val="000000"/>
          <w:spacing w:val="0"/>
          <w:position w:val="0"/>
          <w:sz w:val="24"/>
          <w:shd w:fill="auto" w:val="clear"/>
        </w:rPr>
        <w:t xml:space="preserve">Вознесенської МР</w:t>
      </w:r>
    </w:p>
    <w:p>
      <w:pPr>
        <w:spacing w:before="0" w:after="0" w:line="240"/>
        <w:ind w:right="0" w:left="4253"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22.08.2022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31</w:t>
      </w:r>
    </w:p>
    <w:p>
      <w:pPr>
        <w:spacing w:before="0" w:after="0" w:line="276"/>
        <w:ind w:right="0" w:left="-360" w:hanging="180"/>
        <w:jc w:val="center"/>
        <w:rPr>
          <w:rFonts w:ascii="Times New Roman" w:hAnsi="Times New Roman" w:cs="Times New Roman" w:eastAsia="Times New Roman"/>
          <w:b/>
          <w:color w:val="auto"/>
          <w:spacing w:val="0"/>
          <w:position w:val="0"/>
          <w:sz w:val="24"/>
          <w:shd w:fill="auto" w:val="clear"/>
        </w:rPr>
      </w:pPr>
    </w:p>
    <w:p>
      <w:pPr>
        <w:spacing w:before="0" w:after="0" w:line="276"/>
        <w:ind w:right="0" w:left="-360" w:hanging="180"/>
        <w:jc w:val="center"/>
        <w:rPr>
          <w:rFonts w:ascii="Times New Roman" w:hAnsi="Times New Roman" w:cs="Times New Roman" w:eastAsia="Times New Roman"/>
          <w:b/>
          <w:color w:val="auto"/>
          <w:spacing w:val="0"/>
          <w:position w:val="0"/>
          <w:sz w:val="24"/>
          <w:shd w:fill="auto" w:val="clear"/>
        </w:rPr>
      </w:pPr>
    </w:p>
    <w:p>
      <w:pPr>
        <w:spacing w:before="0" w:after="0" w:line="276"/>
        <w:ind w:right="0" w:left="-360" w:hanging="18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ОГОЛОШЕННЯ</w:t>
      </w:r>
    </w:p>
    <w:p>
      <w:pPr>
        <w:tabs>
          <w:tab w:val="left" w:pos="2310" w:leader="none"/>
          <w:tab w:val="center" w:pos="4819"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 відповідності до </w:t>
      </w:r>
      <w:r>
        <w:rPr>
          <w:rFonts w:ascii="Times New Roman" w:hAnsi="Times New Roman" w:cs="Times New Roman" w:eastAsia="Times New Roman"/>
          <w:b/>
          <w:color w:val="auto"/>
          <w:spacing w:val="0"/>
          <w:position w:val="0"/>
          <w:sz w:val="24"/>
          <w:shd w:fill="auto" w:val="clear"/>
        </w:rPr>
        <w:t xml:space="preserve">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169</w:t>
      </w:r>
    </w:p>
    <w:p>
      <w:pPr>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numPr>
          <w:ilvl w:val="0"/>
          <w:numId w:val="7"/>
        </w:numPr>
        <w:tabs>
          <w:tab w:val="left" w:pos="0" w:leader="none"/>
          <w:tab w:val="left" w:pos="284" w:leader="none"/>
          <w:tab w:val="left" w:pos="851" w:leader="none"/>
        </w:tabs>
        <w:suppressAutoHyphens w:val="true"/>
        <w:spacing w:before="0" w:after="0" w:line="240"/>
        <w:ind w:right="0" w:left="0" w:hanging="1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Замовник:</w:t>
      </w:r>
    </w:p>
    <w:p>
      <w:pPr>
        <w:tabs>
          <w:tab w:val="left" w:pos="0" w:leader="none"/>
          <w:tab w:val="left" w:pos="284" w:leader="none"/>
          <w:tab w:val="left" w:pos="360" w:leader="none"/>
          <w:tab w:val="left" w:pos="851" w:leader="none"/>
        </w:tabs>
        <w:spacing w:before="0" w:after="0" w:line="240"/>
        <w:ind w:right="0" w:left="0" w:hanging="1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Найменування: </w:t>
      </w:r>
      <w:r>
        <w:rPr>
          <w:rFonts w:ascii="Times New Roman" w:hAnsi="Times New Roman" w:cs="Times New Roman" w:eastAsia="Times New Roman"/>
          <w:b/>
          <w:color w:val="auto"/>
          <w:spacing w:val="0"/>
          <w:position w:val="0"/>
          <w:sz w:val="24"/>
          <w:shd w:fill="auto" w:val="clear"/>
        </w:rPr>
        <w:t xml:space="preserve">Вознесенська загальноосвітня школа І-ІІІ ст.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8 </w:t>
      </w:r>
      <w:r>
        <w:rPr>
          <w:rFonts w:ascii="Times New Roman" w:hAnsi="Times New Roman" w:cs="Times New Roman" w:eastAsia="Times New Roman"/>
          <w:b/>
          <w:color w:val="auto"/>
          <w:spacing w:val="0"/>
          <w:position w:val="0"/>
          <w:sz w:val="24"/>
          <w:shd w:fill="auto" w:val="clear"/>
        </w:rPr>
        <w:t xml:space="preserve">Вознесенської міської ради Миколаївської області</w:t>
      </w:r>
    </w:p>
    <w:p>
      <w:pPr>
        <w:tabs>
          <w:tab w:val="left" w:pos="0" w:leader="none"/>
          <w:tab w:val="left" w:pos="284" w:leader="none"/>
          <w:tab w:val="left" w:pos="360" w:leader="none"/>
        </w:tabs>
        <w:spacing w:before="0" w:after="0" w:line="240"/>
        <w:ind w:right="0" w:left="0" w:hanging="1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Код за ЄДРПОУ: </w:t>
      </w:r>
      <w:r>
        <w:rPr>
          <w:rFonts w:ascii="Times New Roman" w:hAnsi="Times New Roman" w:cs="Times New Roman" w:eastAsia="Times New Roman"/>
          <w:b/>
          <w:color w:val="auto"/>
          <w:spacing w:val="0"/>
          <w:position w:val="0"/>
          <w:sz w:val="24"/>
          <w:shd w:fill="auto" w:val="clear"/>
        </w:rPr>
        <w:t xml:space="preserve">22428299</w:t>
      </w:r>
    </w:p>
    <w:p>
      <w:pPr>
        <w:tabs>
          <w:tab w:val="left" w:pos="0" w:leader="none"/>
          <w:tab w:val="left" w:pos="284" w:leader="none"/>
          <w:tab w:val="left" w:pos="360" w:leader="none"/>
        </w:tabs>
        <w:spacing w:before="0" w:after="0" w:line="240"/>
        <w:ind w:right="0" w:left="0" w:hanging="1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Місцезнаходження: </w:t>
      </w:r>
      <w:r>
        <w:rPr>
          <w:rFonts w:ascii="Times New Roman" w:hAnsi="Times New Roman" w:cs="Times New Roman" w:eastAsia="Times New Roman"/>
          <w:b/>
          <w:color w:val="000000"/>
          <w:spacing w:val="0"/>
          <w:position w:val="0"/>
          <w:sz w:val="24"/>
          <w:shd w:fill="auto" w:val="clear"/>
        </w:rPr>
        <w:t xml:space="preserve">вул. Сухомлинського, 8, м. Вознесенськ, Миколаївська область, 56507</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Категорія замовника: </w:t>
      </w:r>
      <w:r>
        <w:rPr>
          <w:rFonts w:ascii="Times New Roman" w:hAnsi="Times New Roman" w:cs="Times New Roman" w:eastAsia="Times New Roman"/>
          <w:b/>
          <w:color w:val="000000"/>
          <w:spacing w:val="0"/>
          <w:position w:val="0"/>
          <w:sz w:val="24"/>
          <w:shd w:fill="auto" w:val="clear"/>
        </w:rPr>
        <w:t xml:space="preserve">п. 3 ч. 1 ст. 2 Закону України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Про публічні закупівлі</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пунктах 1</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і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2</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pPr>
        <w:tabs>
          <w:tab w:val="left" w:pos="0" w:leader="none"/>
          <w:tab w:val="left" w:pos="284" w:leader="none"/>
          <w:tab w:val="left" w:pos="360" w:leader="none"/>
        </w:tabs>
        <w:spacing w:before="0" w:after="0" w:line="240"/>
        <w:ind w:right="0" w:left="0" w:hanging="11"/>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Попескул Анастасія Павлівна уповноважена/відповідальна особа за</w:t>
        <w:br/>
        <w:t xml:space="preserve">організацію та проведення закупівель під час воєнного стану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вул. Сухомлинського, 8, </w:t>
      </w:r>
      <w:r>
        <w:rPr>
          <w:rFonts w:ascii="Times New Roman" w:hAnsi="Times New Roman" w:cs="Times New Roman" w:eastAsia="Times New Roman"/>
          <w:b/>
          <w:color w:val="auto"/>
          <w:spacing w:val="0"/>
          <w:position w:val="0"/>
          <w:sz w:val="24"/>
          <w:shd w:fill="auto" w:val="clear"/>
        </w:rPr>
        <w:t xml:space="preserve">м Вознесенськ, Миколаївська область, 56507, тел. (09938)46224</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Е-mail: </w:t>
      </w:r>
    </w:p>
    <w:p>
      <w:pPr>
        <w:keepLines w:val="true"/>
        <w:spacing w:before="0" w:after="0" w:line="240"/>
        <w:ind w:right="0" w:left="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Назва предмета закупівлі: </w:t>
      </w:r>
      <w:r>
        <w:rPr>
          <w:rFonts w:ascii="Times New Roman" w:hAnsi="Times New Roman" w:cs="Times New Roman" w:eastAsia="Times New Roman"/>
          <w:b/>
          <w:color w:val="auto"/>
          <w:spacing w:val="-3"/>
          <w:position w:val="0"/>
          <w:sz w:val="20"/>
          <w:shd w:fill="auto" w:val="clear"/>
        </w:rPr>
        <w:t xml:space="preserve">Поточний ремонт водопровідної мережі  та каналізації  у  Вознесенської загальноосвітньої школи I-III  ступенів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 </w:t>
      </w:r>
      <w:r>
        <w:rPr>
          <w:rFonts w:ascii="Times New Roman" w:hAnsi="Times New Roman" w:cs="Times New Roman" w:eastAsia="Times New Roman"/>
          <w:b/>
          <w:color w:val="auto"/>
          <w:spacing w:val="-3"/>
          <w:position w:val="0"/>
          <w:sz w:val="20"/>
          <w:shd w:fill="auto" w:val="clear"/>
        </w:rPr>
        <w:t xml:space="preserve">ВМР Миколаївської області</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,підвального приміщення під укриття у Вознесенській ЗОШ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w:t>
      </w:r>
    </w:p>
    <w:p>
      <w:pPr>
        <w:keepLines w:val="true"/>
        <w:spacing w:before="0" w:after="0" w:line="240"/>
        <w:ind w:right="0" w:left="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код згідно ДК 021-2015 : 45450000-6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Інші завершальні будівельні роботи)</w:t>
      </w:r>
    </w:p>
    <w:p>
      <w:pPr>
        <w:numPr>
          <w:ilvl w:val="0"/>
          <w:numId w:val="14"/>
        </w:numPr>
        <w:tabs>
          <w:tab w:val="left" w:pos="284" w:leader="none"/>
        </w:tabs>
        <w:spacing w:before="0" w:after="0" w:line="240"/>
        <w:ind w:right="0" w:left="0" w:firstLine="0"/>
        <w:jc w:val="both"/>
        <w:rPr>
          <w:rFonts w:ascii="Times New Roman" w:hAnsi="Times New Roman" w:cs="Times New Roman" w:eastAsia="Times New Roman"/>
          <w:b/>
          <w:color w:val="000000"/>
          <w:spacing w:val="0"/>
          <w:position w:val="0"/>
          <w:sz w:val="24"/>
          <w:shd w:fill="F3F3F3" w:val="clear"/>
        </w:rPr>
      </w:pPr>
      <w:r>
        <w:rPr>
          <w:rFonts w:ascii="Times New Roman" w:hAnsi="Times New Roman" w:cs="Times New Roman" w:eastAsia="Times New Roman"/>
          <w:color w:val="auto"/>
          <w:spacing w:val="0"/>
          <w:position w:val="0"/>
          <w:sz w:val="24"/>
          <w:shd w:fill="auto" w:val="clear"/>
        </w:rPr>
        <w:t xml:space="preserve">Інформація про технічні, якісні та інші характеристики предмета закупівлі </w:t>
      </w:r>
      <w:r>
        <w:rPr>
          <w:rFonts w:ascii="Times New Roman" w:hAnsi="Times New Roman" w:cs="Times New Roman" w:eastAsia="Times New Roman"/>
          <w:b/>
          <w:color w:val="auto"/>
          <w:spacing w:val="0"/>
          <w:position w:val="0"/>
          <w:sz w:val="24"/>
          <w:shd w:fill="auto" w:val="clear"/>
        </w:rPr>
        <w:t xml:space="preserve">згідно Додатку 1 до Оголошення.</w:t>
      </w:r>
    </w:p>
    <w:p>
      <w:pPr>
        <w:tabs>
          <w:tab w:val="left" w:pos="851"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4.1. </w:t>
      </w:r>
      <w:r>
        <w:rPr>
          <w:rFonts w:ascii="Times New Roman" w:hAnsi="Times New Roman" w:cs="Times New Roman" w:eastAsia="Times New Roman"/>
          <w:color w:val="000000"/>
          <w:spacing w:val="0"/>
          <w:position w:val="0"/>
          <w:sz w:val="24"/>
          <w:shd w:fill="FFFFFF" w:val="clear"/>
        </w:rPr>
        <w:t xml:space="preserve">Кількість: 1 шт.</w:t>
      </w:r>
    </w:p>
    <w:p>
      <w:pPr>
        <w:tabs>
          <w:tab w:val="left" w:pos="0" w:leader="none"/>
          <w:tab w:val="left" w:pos="284" w:leader="none"/>
          <w:tab w:val="left" w:pos="360" w:leader="none"/>
        </w:tabs>
        <w:spacing w:before="0" w:after="0" w:line="240"/>
        <w:ind w:right="0" w:left="0" w:hanging="1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 </w:t>
      </w:r>
      <w:r>
        <w:rPr>
          <w:rFonts w:ascii="Times New Roman" w:hAnsi="Times New Roman" w:cs="Times New Roman" w:eastAsia="Times New Roman"/>
          <w:color w:val="000000"/>
          <w:spacing w:val="0"/>
          <w:position w:val="0"/>
          <w:sz w:val="24"/>
          <w:shd w:fill="auto" w:val="clear"/>
        </w:rPr>
        <w:t xml:space="preserve">Місце надання послуг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Вознесенська загальноосвітня школа І-ІІІ ст.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rPr>
        <w:t xml:space="preserve">Вознесенської міської ради Миколаївської області </w:t>
      </w:r>
      <w:r>
        <w:rPr>
          <w:rFonts w:ascii="Times New Roman" w:hAnsi="Times New Roman" w:cs="Times New Roman" w:eastAsia="Times New Roman"/>
          <w:b/>
          <w:color w:val="000000"/>
          <w:spacing w:val="0"/>
          <w:position w:val="0"/>
          <w:sz w:val="24"/>
          <w:shd w:fill="auto" w:val="clear"/>
        </w:rPr>
        <w:t xml:space="preserve">вул. Сухомлинського, 8, м. Вознесенськ, Миколаївська область, 56507.</w:t>
        <w:tab/>
      </w:r>
    </w:p>
    <w:p>
      <w:pPr>
        <w:tabs>
          <w:tab w:val="left" w:pos="851" w:leader="none"/>
        </w:tabs>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Строк виконання робіт: </w:t>
      </w:r>
      <w:r>
        <w:rPr>
          <w:rFonts w:ascii="Times New Roman" w:hAnsi="Times New Roman" w:cs="Times New Roman" w:eastAsia="Times New Roman"/>
          <w:b/>
          <w:color w:val="auto"/>
          <w:spacing w:val="0"/>
          <w:position w:val="0"/>
          <w:sz w:val="24"/>
          <w:shd w:fill="auto" w:val="clear"/>
        </w:rPr>
        <w:t xml:space="preserve">до 30 вересня 2022 року</w:t>
      </w:r>
    </w:p>
    <w:p>
      <w:pPr>
        <w:tabs>
          <w:tab w:val="left" w:pos="851" w:leader="none"/>
        </w:tabs>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p>
    <w:p>
      <w:pPr>
        <w:keepLine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Умови оплати: </w:t>
      </w:r>
    </w:p>
    <w:tbl>
      <w:tblPr>
        <w:tblInd w:w="36" w:type="dxa"/>
      </w:tblPr>
      <w:tblGrid>
        <w:gridCol w:w="2595"/>
        <w:gridCol w:w="2336"/>
        <w:gridCol w:w="1687"/>
        <w:gridCol w:w="1427"/>
        <w:gridCol w:w="1584"/>
      </w:tblGrid>
      <w:tr>
        <w:trPr>
          <w:trHeight w:val="1" w:hRule="atLeast"/>
          <w:jc w:val="left"/>
        </w:trPr>
        <w:tc>
          <w:tcPr>
            <w:tcW w:w="2595"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Подія</w:t>
            </w:r>
          </w:p>
        </w:tc>
        <w:tc>
          <w:tcPr>
            <w:tcW w:w="2336"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Тип оплати</w:t>
            </w:r>
          </w:p>
        </w:tc>
        <w:tc>
          <w:tcPr>
            <w:tcW w:w="1687"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Період,</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днів)</w:t>
            </w:r>
          </w:p>
        </w:tc>
        <w:tc>
          <w:tcPr>
            <w:tcW w:w="1427"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Тип днів</w:t>
            </w:r>
          </w:p>
        </w:tc>
        <w:tc>
          <w:tcPr>
            <w:tcW w:w="1584"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Розмір</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оплати,(%)</w:t>
            </w:r>
          </w:p>
        </w:tc>
      </w:tr>
      <w:tr>
        <w:trPr>
          <w:trHeight w:val="2574" w:hRule="auto"/>
          <w:jc w:val="left"/>
        </w:trPr>
        <w:tc>
          <w:tcPr>
            <w:tcW w:w="2595"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надання послуг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оплата буде здійснена після надання послуг. Підтвердженням надання послуг є акт виконання виконаних робіт;</w:t>
            </w:r>
          </w:p>
        </w:tc>
        <w:tc>
          <w:tcPr>
            <w:tcW w:w="2336"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Післяплата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pPr>
              <w:spacing w:before="0" w:after="0" w:line="240"/>
              <w:ind w:right="0" w:left="0" w:firstLine="0"/>
              <w:jc w:val="left"/>
              <w:rPr>
                <w:spacing w:val="0"/>
                <w:position w:val="0"/>
                <w:shd w:fill="auto" w:val="clear"/>
              </w:rPr>
            </w:pPr>
          </w:p>
        </w:tc>
        <w:tc>
          <w:tcPr>
            <w:tcW w:w="1687"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A"/>
                <w:spacing w:val="0"/>
                <w:position w:val="0"/>
                <w:sz w:val="24"/>
                <w:shd w:fill="auto" w:val="clear"/>
              </w:rPr>
              <w:t xml:space="preserve">30</w:t>
            </w:r>
          </w:p>
        </w:tc>
        <w:tc>
          <w:tcPr>
            <w:tcW w:w="1427"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A"/>
                <w:spacing w:val="0"/>
                <w:position w:val="0"/>
                <w:sz w:val="24"/>
                <w:shd w:fill="auto" w:val="clear"/>
              </w:rPr>
              <w:t xml:space="preserve">Банківські</w:t>
            </w:r>
          </w:p>
        </w:tc>
        <w:tc>
          <w:tcPr>
            <w:tcW w:w="1584" w:type="dxa"/>
            <w:tcBorders>
              <w:top w:val="single" w:color="000001" w:sz="8"/>
              <w:left w:val="single" w:color="000001" w:sz="8"/>
              <w:bottom w:val="single" w:color="000001" w:sz="8"/>
              <w:right w:val="single" w:color="000001" w:sz="8"/>
            </w:tcBorders>
            <w:shd w:color="auto" w:fill="auto" w:val="clear"/>
            <w:tcMar>
              <w:left w:w="-5" w:type="dxa"/>
              <w:right w:w="-5"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A"/>
                <w:spacing w:val="0"/>
                <w:position w:val="0"/>
                <w:sz w:val="24"/>
                <w:shd w:fill="auto" w:val="clear"/>
              </w:rPr>
              <w:t xml:space="preserve">100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Очікувана вартість товару, роботи чи послуги: </w:t>
      </w:r>
      <w:r>
        <w:rPr>
          <w:rFonts w:ascii="Times New Roman" w:hAnsi="Times New Roman" w:cs="Times New Roman" w:eastAsia="Times New Roman"/>
          <w:b/>
          <w:color w:val="auto"/>
          <w:spacing w:val="0"/>
          <w:position w:val="0"/>
          <w:sz w:val="24"/>
          <w:shd w:fill="auto" w:val="clear"/>
        </w:rPr>
        <w:t xml:space="preserve">211 245,03 грн. (Двісті одинадцять тисяч двісті сорок п’ять   грн. 03 коп.)</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hAnsi="Times New Roman" w:cs="Times New Roman" w:eastAsia="Times New Roman"/>
          <w:b/>
          <w:color w:val="000000"/>
          <w:spacing w:val="0"/>
          <w:position w:val="0"/>
          <w:sz w:val="24"/>
          <w:shd w:fill="auto" w:val="clear"/>
        </w:rPr>
        <w:t xml:space="preserve">визначається електронною системою.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Кінцевий строк подання пропозицій (строк для подання пропозицій не може бути менше ніж </w:t>
      </w:r>
      <w:r>
        <w:rPr>
          <w:rFonts w:ascii="Times New Roman" w:hAnsi="Times New Roman" w:cs="Times New Roman" w:eastAsia="Times New Roman"/>
          <w:color w:val="333333"/>
          <w:spacing w:val="0"/>
          <w:position w:val="0"/>
          <w:sz w:val="24"/>
          <w:shd w:fill="auto" w:val="clear"/>
        </w:rPr>
        <w:t xml:space="preserve">два робочі дні з дня закінчення періоду уточнення інформації про закупівлю)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визначається електронною системою.</w:t>
      </w:r>
    </w:p>
    <w:p>
      <w:pPr>
        <w:spacing w:before="0" w:after="15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15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10. </w:t>
      </w:r>
      <w:r>
        <w:rPr>
          <w:rFonts w:ascii="Times New Roman" w:hAnsi="Times New Roman" w:cs="Times New Roman" w:eastAsia="Times New Roman"/>
          <w:color w:val="auto"/>
          <w:spacing w:val="0"/>
          <w:position w:val="0"/>
          <w:sz w:val="24"/>
          <w:shd w:fill="FFFFFF" w:val="clear"/>
        </w:rPr>
        <w:t xml:space="preserve">Перелік критеріїв та методика оцінки пропозицій із зазначенням питомої ваги критеріїв: </w:t>
      </w:r>
      <w:r>
        <w:rPr>
          <w:rFonts w:ascii="Times New Roman" w:hAnsi="Times New Roman" w:cs="Times New Roman" w:eastAsia="Times New Roman"/>
          <w:b/>
          <w:color w:val="auto"/>
          <w:spacing w:val="0"/>
          <w:position w:val="0"/>
          <w:sz w:val="24"/>
          <w:shd w:fill="FFFFFF" w:val="clear"/>
        </w:rPr>
        <w:t xml:space="preserve">Ціна. Питома вага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100%. </w:t>
      </w:r>
      <w:r>
        <w:rPr>
          <w:rFonts w:ascii="Times New Roman" w:hAnsi="Times New Roman" w:cs="Times New Roman" w:eastAsia="Times New Roman"/>
          <w:b/>
          <w:color w:val="auto"/>
          <w:spacing w:val="0"/>
          <w:position w:val="0"/>
          <w:sz w:val="24"/>
          <w:shd w:fill="FFFFFF" w:val="clear"/>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r>
        <w:rPr>
          <w:rFonts w:ascii="Times New Roman" w:hAnsi="Times New Roman" w:cs="Times New Roman" w:eastAsia="Times New Roman"/>
          <w:b/>
          <w:color w:val="000000"/>
          <w:spacing w:val="0"/>
          <w:position w:val="0"/>
          <w:sz w:val="24"/>
          <w:shd w:fill="FFFFFF" w:val="clear"/>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Розмір та умови надання забезпечення пропозицій учасників (якщо замовник вимагає його надати): </w:t>
      </w:r>
      <w:r>
        <w:rPr>
          <w:rFonts w:ascii="Times New Roman" w:hAnsi="Times New Roman" w:cs="Times New Roman" w:eastAsia="Times New Roman"/>
          <w:b/>
          <w:color w:val="auto"/>
          <w:spacing w:val="0"/>
          <w:position w:val="0"/>
          <w:sz w:val="24"/>
          <w:shd w:fill="auto" w:val="clear"/>
        </w:rPr>
        <w:t xml:space="preserve">не вимагається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Розмір та умови надання забезпечення виконання договору про закупівлю (якщо замовник вимагає його надати):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Переможець вносить забезпечення виконання договору про закупівлю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 забезпечення виконання договору про закупівлю: грошова застава;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дії забезпечення виконання договору з моменту укладання договору до моменту повного виконання договору.</w:t>
      </w:r>
    </w:p>
    <w:p>
      <w:pPr>
        <w:tabs>
          <w:tab w:val="left" w:pos="0" w:leader="none"/>
        </w:tabs>
        <w:spacing w:before="0" w:after="0" w:line="240"/>
        <w:ind w:right="0" w:left="0" w:firstLine="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5 % ціни договору визначеної за результатами аукціону).</w:t>
      </w:r>
    </w:p>
    <w:p>
      <w:pPr>
        <w:keepLines w:val="true"/>
        <w:spacing w:before="0" w:after="0" w:line="240"/>
        <w:ind w:right="0" w:left="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Призначення платежу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платіжного доручення учасник обов’язково вказує: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Забезпечення виконання договору щодо закупівлі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3"/>
          <w:position w:val="0"/>
          <w:sz w:val="20"/>
          <w:shd w:fill="auto" w:val="clear"/>
        </w:rPr>
        <w:t xml:space="preserve">Поточний ремонт водопровідної мережі  та каналізації  у  Вознесенської загальноосвітньої школи I-III  ступенів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 </w:t>
      </w:r>
      <w:r>
        <w:rPr>
          <w:rFonts w:ascii="Times New Roman" w:hAnsi="Times New Roman" w:cs="Times New Roman" w:eastAsia="Times New Roman"/>
          <w:b/>
          <w:color w:val="auto"/>
          <w:spacing w:val="-3"/>
          <w:position w:val="0"/>
          <w:sz w:val="20"/>
          <w:shd w:fill="auto" w:val="clear"/>
        </w:rPr>
        <w:t xml:space="preserve">ВМР Миколаївської області</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,підвального приміщення під укриття у Вознесенській ЗОШ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Учасник-переможець, до моменту внесення застави, зобов’язаний укласти з Замовником договір застави згідно Додатку 4 до цього оголошення.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 повертає забезпечення виконання договору про закупівлю: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після виконання переможцем спрощеної закупівлі договору про закупівлю;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випадках, передбачених статтею 43 Закону;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згідно з умовами, зазначеними в договорі про закупівлю, але не пізніше ніж протягом п’яти банківських днів з дня настання зазначених обставин.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Замовник не повертає забезпечення виконання договору про закупівлю у наступних випадках: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якщо договір про закупівлю був розірваний достроково з ініціативи Підрядника до закінчення встановленого строку дії даного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Підрядник відмовився від виконання робіт по даному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Підрядник порушив строк виконання робіт по даному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Підрядник допускав систематичного неякісного виконання робіт.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1% або </w:t>
      </w:r>
      <w:r>
        <w:rPr>
          <w:rFonts w:ascii="Times New Roman" w:hAnsi="Times New Roman" w:cs="Times New Roman" w:eastAsia="Times New Roman"/>
          <w:b/>
          <w:color w:val="auto"/>
          <w:spacing w:val="0"/>
          <w:position w:val="0"/>
          <w:sz w:val="24"/>
          <w:shd w:fill="auto" w:val="clear"/>
        </w:rPr>
        <w:t xml:space="preserve">2112,45 грн. (Дві тисячі сто дванадцять  грн. 45 коп.) </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Джерело фінансування:</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2376"/>
        <w:gridCol w:w="5812"/>
        <w:gridCol w:w="1559"/>
      </w:tblGrid>
      <w:tr>
        <w:trPr>
          <w:trHeight w:val="1" w:hRule="atLeast"/>
          <w:jc w:val="left"/>
        </w:trPr>
        <w:tc>
          <w:tcPr>
            <w:tcW w:w="2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Джерело фінансування</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Опис</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Сума, грн..</w:t>
            </w:r>
          </w:p>
        </w:tc>
      </w:tr>
      <w:tr>
        <w:trPr>
          <w:trHeight w:val="1" w:hRule="atLeast"/>
          <w:jc w:val="left"/>
        </w:trPr>
        <w:tc>
          <w:tcPr>
            <w:tcW w:w="2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Місцевий бюджет</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Бюджет Вознесенської міської територіальної</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000000"/>
                <w:spacing w:val="0"/>
                <w:position w:val="0"/>
                <w:sz w:val="24"/>
                <w:shd w:fill="auto" w:val="clear"/>
              </w:rPr>
              <w:t xml:space="preserve">громади</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211 245 ,03</w:t>
            </w:r>
          </w:p>
        </w:tc>
      </w:tr>
    </w:tbl>
    <w:p>
      <w:pPr>
        <w:tabs>
          <w:tab w:val="left" w:pos="85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85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Документи, які подає Учасник. </w:t>
      </w:r>
    </w:p>
    <w:p>
      <w:pPr>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Учасник повинен надати в електронному (сканованому) вигляді в складі своєї пропозиції наступні документи:</w:t>
      </w:r>
    </w:p>
    <w:p>
      <w:pPr>
        <w:numPr>
          <w:ilvl w:val="0"/>
          <w:numId w:val="46"/>
        </w:numPr>
        <w:tabs>
          <w:tab w:val="left" w:pos="426"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pPr>
        <w:numPr>
          <w:ilvl w:val="0"/>
          <w:numId w:val="46"/>
        </w:numPr>
        <w:tabs>
          <w:tab w:val="left" w:pos="426" w:leader="none"/>
        </w:tabs>
        <w:spacing w:before="0" w:after="0" w:line="240"/>
        <w:ind w:right="0" w:left="426"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numPr>
          <w:ilvl w:val="0"/>
          <w:numId w:val="46"/>
        </w:numPr>
        <w:tabs>
          <w:tab w:val="left" w:pos="426" w:leader="none"/>
        </w:tabs>
        <w:spacing w:before="0" w:after="0" w:line="240"/>
        <w:ind w:right="0" w:left="426"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підприємців, - довідка в довільній формі про те що він залишає за собою право підпису документів пропозиції та/або договору;</w:t>
      </w:r>
    </w:p>
    <w:p>
      <w:pPr>
        <w:numPr>
          <w:ilvl w:val="0"/>
          <w:numId w:val="46"/>
        </w:numPr>
        <w:tabs>
          <w:tab w:val="left" w:pos="426"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технічну частину (кошторисна документація) пропозиції, яку слід подати у сканованому вигляді програмного комплексу, який використовується Учасником для складання кошторисної документації (бажано АВК-5), 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pPr>
        <w:tabs>
          <w:tab w:val="left" w:pos="851" w:leader="none"/>
        </w:tabs>
        <w:spacing w:before="0" w:after="0" w:line="240"/>
        <w:ind w:right="34"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Технічна частина (кошторисна документація) пропозиції  повинна містити документи розраховані відповідно до  Настанов з визначення вартості будівництва, затверджених наказом Міністерства розвитку громад та територій України від 01.11.2021 N 281 “Про затвердження кошторисних норм України у будівництві”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повній відповідності до технічного завдання Додаток 1, які складені відповідно до нижченаведених форм: </w:t>
      </w:r>
    </w:p>
    <w:p>
      <w:pPr>
        <w:spacing w:before="0" w:after="0" w:line="240"/>
        <w:ind w:right="34"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Зведений кошторисний розрахунок;</w:t>
      </w:r>
    </w:p>
    <w:p>
      <w:pPr>
        <w:spacing w:before="0" w:after="0" w:line="240"/>
        <w:ind w:right="34"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Локальний кошторис;</w:t>
      </w:r>
    </w:p>
    <w:p>
      <w:pPr>
        <w:spacing w:before="0" w:after="0" w:line="240"/>
        <w:ind w:right="34"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а Відомість ресурсів до локального кошторису;</w:t>
      </w:r>
    </w:p>
    <w:p>
      <w:pPr>
        <w:spacing w:before="0" w:after="0" w:line="240"/>
        <w:ind w:right="34"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8 Дефектний акт;</w:t>
      </w:r>
    </w:p>
    <w:p>
      <w:pPr>
        <w:spacing w:before="0" w:after="0" w:line="240"/>
        <w:ind w:right="34" w:left="1134" w:hanging="283"/>
        <w:jc w:val="both"/>
        <w:rPr>
          <w:rFonts w:ascii="Times New Roman" w:hAnsi="Times New Roman" w:cs="Times New Roman" w:eastAsia="Times New Roman"/>
          <w:color w:val="auto"/>
          <w:spacing w:val="-3"/>
          <w:position w:val="0"/>
          <w:sz w:val="24"/>
          <w:shd w:fill="auto" w:val="clear"/>
        </w:rPr>
      </w:pPr>
      <w:r>
        <w:rPr>
          <w:rFonts w:ascii="Times New Roman" w:hAnsi="Times New Roman" w:cs="Times New Roman" w:eastAsia="Times New Roman"/>
          <w:color w:val="auto"/>
          <w:spacing w:val="-3"/>
          <w:position w:val="0"/>
          <w:sz w:val="24"/>
          <w:shd w:fill="auto" w:val="clear"/>
        </w:rPr>
        <w:t xml:space="preserve">Розрахунок загальновиробничих витрат до локального кошторису; </w:t>
      </w:r>
    </w:p>
    <w:p>
      <w:pPr>
        <w:spacing w:before="0" w:after="0" w:line="240"/>
        <w:ind w:right="34"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Договірна ціна;</w:t>
      </w:r>
    </w:p>
    <w:p>
      <w:pPr>
        <w:spacing w:before="0" w:after="0" w:line="240"/>
        <w:ind w:right="34"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Пояснювальна записка.</w:t>
      </w:r>
    </w:p>
    <w:p>
      <w:pPr>
        <w:numPr>
          <w:ilvl w:val="0"/>
          <w:numId w:val="51"/>
        </w:numPr>
        <w:tabs>
          <w:tab w:val="left" w:pos="426" w:leader="none"/>
        </w:tabs>
        <w:spacing w:before="0" w:after="0" w:line="240"/>
        <w:ind w:right="0" w:left="426" w:hanging="283"/>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 </w:t>
      </w:r>
      <w:r>
        <w:rPr>
          <w:rFonts w:ascii="Times New Roman" w:hAnsi="Times New Roman" w:cs="Times New Roman" w:eastAsia="Times New Roman"/>
          <w:color w:val="auto"/>
          <w:spacing w:val="0"/>
          <w:position w:val="0"/>
          <w:sz w:val="24"/>
          <w:shd w:fill="FFFFFF" w:val="clear"/>
        </w:rPr>
        <w:t xml:space="preserve">даного оголошення;</w:t>
      </w:r>
    </w:p>
    <w:p>
      <w:pPr>
        <w:numPr>
          <w:ilvl w:val="0"/>
          <w:numId w:val="51"/>
        </w:numPr>
        <w:tabs>
          <w:tab w:val="left" w:pos="426" w:leader="none"/>
        </w:tabs>
        <w:spacing w:before="0" w:after="0" w:line="240"/>
        <w:ind w:right="0" w:left="426" w:hanging="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цінову пропозицію Учасника, оформлену на фірмовому бланку (за наявності) у відповідності до вимог Додатку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у вигляді сканованої копії у форматі pdf. </w:t>
      </w:r>
    </w:p>
    <w:p>
      <w:pPr>
        <w:numPr>
          <w:ilvl w:val="0"/>
          <w:numId w:val="51"/>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згоду з умовами проекту  договору (Додаток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 оголошення);</w:t>
      </w:r>
    </w:p>
    <w:p>
      <w:pPr>
        <w:numPr>
          <w:ilvl w:val="0"/>
          <w:numId w:val="51"/>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гарантійний лист про те, що якість використаних матеріалів відповідає вимогам чинного Законодавства України. Учасник гарантує якість матеріалів, що будуть використані в процесі виконання робіт;</w:t>
      </w:r>
    </w:p>
    <w:p>
      <w:pPr>
        <w:numPr>
          <w:ilvl w:val="0"/>
          <w:numId w:val="51"/>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гарантійний  лист від Учасника  наступного змісту:</w:t>
      </w:r>
    </w:p>
    <w:p>
      <w:pPr>
        <w:tabs>
          <w:tab w:val="left" w:pos="426" w:leader="none"/>
          <w:tab w:val="left" w:pos="513" w:leader="none"/>
        </w:tabs>
        <w:spacing w:before="0" w:after="0" w:line="240"/>
        <w:ind w:right="0" w:left="4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Даним листом підтверджуємо, що </w:t>
      </w:r>
      <w:r>
        <w:rPr>
          <w:rFonts w:ascii="Times New Roman" w:hAnsi="Times New Roman" w:cs="Times New Roman" w:eastAsia="Times New Roman"/>
          <w:color w:val="000000"/>
          <w:spacing w:val="0"/>
          <w:position w:val="0"/>
          <w:sz w:val="24"/>
          <w:u w:val="single"/>
          <w:shd w:fill="auto" w:val="clear"/>
        </w:rPr>
        <w:t xml:space="preserve">зазначити найменування Учасника</w:t>
      </w:r>
      <w:r>
        <w:rPr>
          <w:rFonts w:ascii="Times New Roman" w:hAnsi="Times New Roman" w:cs="Times New Roman" w:eastAsia="Times New Roman"/>
          <w:color w:val="000000"/>
          <w:spacing w:val="0"/>
          <w:position w:val="0"/>
          <w:sz w:val="24"/>
          <w:shd w:fill="auto" w:val="clear"/>
        </w:rPr>
        <w:t xml:space="preserve">  не перебуває під дією спеціальних економічних та інших обмежувальних заходів, передбачених Законом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санкції</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numPr>
          <w:ilvl w:val="0"/>
          <w:numId w:val="54"/>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гарантійний лист за підписом уповноваженої особи учасника та завірений печаткою (за бажанням) з інформацією про 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до 90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робіт.</w:t>
      </w:r>
    </w:p>
    <w:p>
      <w:pPr>
        <w:numPr>
          <w:ilvl w:val="0"/>
          <w:numId w:val="54"/>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аналогічний договір з усіма додатками(підрядчика або субпідрядника), включаючи договірну ціну та додатковими угодами. Під аналогічним договором мається на увазі договір на виконання поточного або капітального ремонту.</w:t>
      </w:r>
    </w:p>
    <w:p>
      <w:pPr>
        <w:numPr>
          <w:ilvl w:val="0"/>
          <w:numId w:val="54"/>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відгук до аналогічного договору.</w:t>
      </w:r>
    </w:p>
    <w:p>
      <w:pPr>
        <w:numPr>
          <w:ilvl w:val="0"/>
          <w:numId w:val="54"/>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 КБ-2, КБ-3 до аналогічних договорів.</w:t>
      </w:r>
    </w:p>
    <w:p>
      <w:pPr>
        <w:numPr>
          <w:ilvl w:val="0"/>
          <w:numId w:val="54"/>
        </w:numPr>
        <w:tabs>
          <w:tab w:val="left" w:pos="426" w:leader="none"/>
          <w:tab w:val="left" w:pos="513" w:leader="none"/>
        </w:tabs>
        <w:spacing w:before="0" w:after="0" w:line="240"/>
        <w:ind w:right="0" w:left="426"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Ліцензія на господарську діяльність з надання послуг і виконання робіт протипожежного призначення.</w:t>
      </w:r>
    </w:p>
    <w:p>
      <w:pPr>
        <w:numPr>
          <w:ilvl w:val="0"/>
          <w:numId w:val="54"/>
        </w:numPr>
        <w:tabs>
          <w:tab w:val="left" w:pos="426" w:leader="none"/>
          <w:tab w:val="left" w:pos="513" w:leader="none"/>
        </w:tabs>
        <w:spacing w:before="0" w:after="0" w:line="240"/>
        <w:ind w:right="0" w:left="426"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згода на обробку персональних даних (для фізичних осіб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підприємців);</w:t>
      </w:r>
    </w:p>
    <w:p>
      <w:pPr>
        <w:numPr>
          <w:ilvl w:val="0"/>
          <w:numId w:val="54"/>
        </w:numPr>
        <w:tabs>
          <w:tab w:val="left" w:pos="426" w:leader="none"/>
          <w:tab w:val="left" w:pos="513" w:leader="none"/>
        </w:tabs>
        <w:spacing w:before="0" w:after="0" w:line="240"/>
        <w:ind w:right="0" w:left="426"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довідка (інформація) про  відсутність застосування санкцій, передбачених статтею 236 ГКУ  наступного змісту:</w:t>
      </w:r>
    </w:p>
    <w:p>
      <w:pPr>
        <w:spacing w:before="0" w:after="0" w:line="240"/>
        <w:ind w:right="0" w:left="4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Даним листом підтверджуємо, що у попередніх взаємовідносинах між  Учасником </w:t>
      </w:r>
      <w:r>
        <w:rPr>
          <w:rFonts w:ascii="Times New Roman" w:hAnsi="Times New Roman" w:cs="Times New Roman" w:eastAsia="Times New Roman"/>
          <w:b/>
          <w:color w:val="000000"/>
          <w:spacing w:val="0"/>
          <w:position w:val="0"/>
          <w:sz w:val="24"/>
          <w:shd w:fill="auto" w:val="clear"/>
        </w:rPr>
        <w:t xml:space="preserve">(повна назва Учасника)</w:t>
      </w:r>
      <w:r>
        <w:rPr>
          <w:rFonts w:ascii="Times New Roman" w:hAnsi="Times New Roman" w:cs="Times New Roman" w:eastAsia="Times New Roman"/>
          <w:color w:val="000000"/>
          <w:spacing w:val="0"/>
          <w:position w:val="0"/>
          <w:sz w:val="24"/>
          <w:shd w:fill="auto" w:val="clear"/>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pPr>
        <w:spacing w:before="0" w:after="0" w:line="240"/>
        <w:ind w:right="0" w:left="42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Примітка:</w:t>
      </w:r>
    </w:p>
    <w:p>
      <w:pPr>
        <w:tabs>
          <w:tab w:val="left" w:pos="426" w:leader="none"/>
          <w:tab w:val="left" w:pos="513" w:leader="none"/>
        </w:tabs>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У разі застосовування зазначеної санкції З</w:t>
      </w:r>
      <w:r>
        <w:rPr>
          <w:rFonts w:ascii="Times New Roman" w:hAnsi="Times New Roman" w:cs="Times New Roman" w:eastAsia="Times New Roman"/>
          <w:i/>
          <w:color w:val="000000"/>
          <w:spacing w:val="0"/>
          <w:position w:val="0"/>
          <w:sz w:val="20"/>
          <w:shd w:fill="FFFFFF" w:val="clear"/>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w:t>
      </w:r>
      <w:r>
        <w:rPr>
          <w:rFonts w:ascii="Times New Roman" w:hAnsi="Times New Roman" w:cs="Times New Roman" w:eastAsia="Times New Roman"/>
          <w:i/>
          <w:color w:val="000000"/>
          <w:spacing w:val="0"/>
          <w:position w:val="0"/>
          <w:sz w:val="20"/>
          <w:shd w:fill="FFFFFF" w:val="clear"/>
        </w:rPr>
        <w:t xml:space="preserve">«</w:t>
      </w:r>
      <w:r>
        <w:rPr>
          <w:rFonts w:ascii="Times New Roman" w:hAnsi="Times New Roman" w:cs="Times New Roman" w:eastAsia="Times New Roman"/>
          <w:i/>
          <w:color w:val="000000"/>
          <w:spacing w:val="0"/>
          <w:position w:val="0"/>
          <w:sz w:val="20"/>
          <w:shd w:fill="FFFFFF" w:val="clear"/>
        </w:rPr>
        <w:t xml:space="preserve">Про публічні закупівлі</w:t>
      </w:r>
      <w:r>
        <w:rPr>
          <w:rFonts w:ascii="Times New Roman" w:hAnsi="Times New Roman" w:cs="Times New Roman" w:eastAsia="Times New Roman"/>
          <w:i/>
          <w:color w:val="000000"/>
          <w:spacing w:val="0"/>
          <w:position w:val="0"/>
          <w:sz w:val="20"/>
          <w:shd w:fill="FFFFFF" w:val="clear"/>
        </w:rPr>
        <w:t xml:space="preserve">».</w:t>
      </w:r>
    </w:p>
    <w:p>
      <w:pPr>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Документи, отримані Учасником у сторонніх організацій, мають бути дійсними на час проведення закупівлі.</w:t>
      </w:r>
    </w:p>
    <w:p>
      <w:pPr>
        <w:spacing w:before="0" w:after="150" w:line="240"/>
        <w:ind w:right="0" w:left="0" w:firstLine="64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Строк дії пропозиції, протягом якого пропозиції учасників вважаються дійсними становить 90 днів із дати кінцевого строку подання пропозицій.</w:t>
      </w:r>
    </w:p>
    <w:p>
      <w:pPr>
        <w:tabs>
          <w:tab w:val="left" w:pos="851"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Додаткова інформація</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Матеріали повинні відповідати вимогам охорони праці, екології та пожежної безпеки.</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еквівалент</w:t>
      </w:r>
      <w:r>
        <w:rPr>
          <w:rFonts w:ascii="Times New Roman" w:hAnsi="Times New Roman" w:cs="Times New Roman" w:eastAsia="Times New Roman"/>
          <w:color w:val="auto"/>
          <w:spacing w:val="0"/>
          <w:position w:val="0"/>
          <w:sz w:val="24"/>
          <w:shd w:fill="auto" w:val="clear"/>
        </w:rPr>
        <w:t xml:space="preserve">»».</w:t>
      </w:r>
    </w:p>
    <w:p>
      <w:pPr>
        <w:tabs>
          <w:tab w:val="left" w:pos="709" w:leader="none"/>
        </w:tabs>
        <w:spacing w:before="0" w:after="0" w:line="240"/>
        <w:ind w:right="0" w:left="0" w:firstLine="709"/>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FDFEFD" w:val="clear"/>
        </w:rPr>
        <w:t xml:space="preserve">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pPr>
        <w:tabs>
          <w:tab w:val="left" w:pos="709" w:leader="none"/>
        </w:tabs>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Гарантійний термін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не менше 12 місяців.</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169 </w:t>
      </w:r>
      <w:r>
        <w:rPr>
          <w:rFonts w:ascii="Times New Roman" w:hAnsi="Times New Roman" w:cs="Times New Roman" w:eastAsia="Times New Roman"/>
          <w:color w:val="000000"/>
          <w:spacing w:val="0"/>
          <w:position w:val="0"/>
          <w:sz w:val="24"/>
          <w:shd w:fill="auto" w:val="clear"/>
        </w:rPr>
        <w:t xml:space="preserve">в порядку проведення спрощених закупівель, встановленого Законом України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 публічні закупівлі</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УВАГА!!!</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документи мають бути чіткими та розбірливими для читання;</w:t>
      </w:r>
    </w:p>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пропозиція учасника повинна бути підписана Кваліфікованим електронним підписом (КЕП) або Удосконаленим електронним підписом (УЕП);</w:t>
      </w:r>
    </w:p>
    <w:p>
      <w:pPr>
        <w:spacing w:before="0" w:after="0" w:line="240"/>
        <w:ind w:right="0" w:left="0" w:firstLine="708"/>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якщо пропозиція містить і скановані, і електронні документи, потрібно накласти КЕП</w:t>
      </w:r>
      <w:r>
        <w:rPr>
          <w:rFonts w:ascii="Times New Roman" w:hAnsi="Times New Roman" w:cs="Times New Roman" w:eastAsia="Times New Roman"/>
          <w:b/>
          <w:color w:val="auto"/>
          <w:spacing w:val="0"/>
          <w:position w:val="0"/>
          <w:sz w:val="24"/>
          <w:shd w:fill="auto" w:val="clear"/>
        </w:rPr>
        <w:t xml:space="preserve">/УЕП </w:t>
      </w:r>
      <w:r>
        <w:rPr>
          <w:rFonts w:ascii="Times New Roman" w:hAnsi="Times New Roman" w:cs="Times New Roman" w:eastAsia="Times New Roman"/>
          <w:b/>
          <w:color w:val="000000"/>
          <w:spacing w:val="0"/>
          <w:position w:val="0"/>
          <w:sz w:val="24"/>
          <w:shd w:fill="auto" w:val="clear"/>
        </w:rPr>
        <w:t xml:space="preserve">на пропозицію в цілому та на кожен електронний документ окремо.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Винятки:</w:t>
      </w:r>
    </w:p>
    <w:p>
      <w:pPr>
        <w:spacing w:before="0" w:after="0" w:line="240"/>
        <w:ind w:right="0" w:left="0" w:firstLine="64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якщо електронні документи пропозиції видано іншою організацією і на них уже накладено </w:t>
      </w:r>
      <w:r>
        <w:rPr>
          <w:rFonts w:ascii="Times New Roman" w:hAnsi="Times New Roman" w:cs="Times New Roman" w:eastAsia="Times New Roman"/>
          <w:b/>
          <w:color w:val="auto"/>
          <w:spacing w:val="0"/>
          <w:position w:val="0"/>
          <w:sz w:val="24"/>
          <w:shd w:fill="auto" w:val="clear"/>
        </w:rPr>
        <w:t xml:space="preserve">КЕП/УЕП </w:t>
      </w:r>
      <w:r>
        <w:rPr>
          <w:rFonts w:ascii="Times New Roman" w:hAnsi="Times New Roman" w:cs="Times New Roman" w:eastAsia="Times New Roman"/>
          <w:b/>
          <w:color w:val="000000"/>
          <w:spacing w:val="0"/>
          <w:position w:val="0"/>
          <w:sz w:val="24"/>
          <w:shd w:fill="auto" w:val="clear"/>
        </w:rPr>
        <w:t xml:space="preserve">цієї організації, учаснику не потрібно накладати на нього свій </w:t>
      </w:r>
      <w:r>
        <w:rPr>
          <w:rFonts w:ascii="Times New Roman" w:hAnsi="Times New Roman" w:cs="Times New Roman" w:eastAsia="Times New Roman"/>
          <w:b/>
          <w:color w:val="auto"/>
          <w:spacing w:val="0"/>
          <w:position w:val="0"/>
          <w:sz w:val="24"/>
          <w:shd w:fill="auto" w:val="clear"/>
        </w:rPr>
        <w:t xml:space="preserve">КЕП/УЕП</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64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Зверніть увагу: документи пропозиції, які надані не у формі електронного документа (без </w:t>
      </w:r>
      <w:r>
        <w:rPr>
          <w:rFonts w:ascii="Times New Roman" w:hAnsi="Times New Roman" w:cs="Times New Roman" w:eastAsia="Times New Roman"/>
          <w:b/>
          <w:color w:val="auto"/>
          <w:spacing w:val="0"/>
          <w:position w:val="0"/>
          <w:sz w:val="24"/>
          <w:shd w:fill="auto" w:val="clear"/>
        </w:rPr>
        <w:t xml:space="preserve">КЕП/УЕП </w:t>
      </w:r>
      <w:r>
        <w:rPr>
          <w:rFonts w:ascii="Times New Roman" w:hAnsi="Times New Roman" w:cs="Times New Roman" w:eastAsia="Times New Roman"/>
          <w:b/>
          <w:color w:val="000000"/>
          <w:spacing w:val="0"/>
          <w:position w:val="0"/>
          <w:sz w:val="24"/>
          <w:shd w:fill="auto" w:val="clear"/>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spacing w:before="0" w:after="0" w:line="240"/>
        <w:ind w:right="0" w:left="0" w:firstLine="644"/>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cs="Times New Roman" w:eastAsia="Times New Roman"/>
          <w:b/>
          <w:color w:val="auto"/>
          <w:spacing w:val="0"/>
          <w:position w:val="0"/>
          <w:sz w:val="24"/>
          <w:shd w:fill="FFFFFF" w:val="clear"/>
        </w:rPr>
        <w:t xml:space="preserve">КЕП/УЕП</w:t>
      </w:r>
      <w:r>
        <w:rPr>
          <w:rFonts w:ascii="Times New Roman" w:hAnsi="Times New Roman" w:cs="Times New Roman" w:eastAsia="Times New Roman"/>
          <w:b/>
          <w:color w:val="000000"/>
          <w:spacing w:val="0"/>
          <w:position w:val="0"/>
          <w:sz w:val="24"/>
          <w:shd w:fill="FFFFFF" w:val="clear"/>
        </w:rPr>
        <w:t xml:space="preserve">. Замовник перевіряє </w:t>
      </w:r>
      <w:r>
        <w:rPr>
          <w:rFonts w:ascii="Times New Roman" w:hAnsi="Times New Roman" w:cs="Times New Roman" w:eastAsia="Times New Roman"/>
          <w:b/>
          <w:color w:val="auto"/>
          <w:spacing w:val="0"/>
          <w:position w:val="0"/>
          <w:sz w:val="24"/>
          <w:shd w:fill="FFFFFF" w:val="clear"/>
        </w:rPr>
        <w:t xml:space="preserve">КЕП/УЕП </w:t>
      </w:r>
      <w:r>
        <w:rPr>
          <w:rFonts w:ascii="Times New Roman" w:hAnsi="Times New Roman" w:cs="Times New Roman" w:eastAsia="Times New Roman"/>
          <w:b/>
          <w:color w:val="000000"/>
          <w:spacing w:val="0"/>
          <w:position w:val="0"/>
          <w:sz w:val="24"/>
          <w:shd w:fill="FFFFFF" w:val="clear"/>
        </w:rPr>
        <w:t xml:space="preserve">учасника на сайті центрального засвідчувального органу за посиланням </w:t>
      </w:r>
      <w:hyperlink xmlns:r="http://schemas.openxmlformats.org/officeDocument/2006/relationships" r:id="docRId2">
        <w:r>
          <w:rPr>
            <w:rFonts w:ascii="Times New Roman" w:hAnsi="Times New Roman" w:cs="Times New Roman" w:eastAsia="Times New Roman"/>
            <w:b/>
            <w:color w:val="000000"/>
            <w:spacing w:val="0"/>
            <w:position w:val="0"/>
            <w:sz w:val="24"/>
            <w:u w:val="single"/>
            <w:shd w:fill="FFFFFF" w:val="clear"/>
          </w:rPr>
          <w:t xml:space="preserve">https://czo.gov.ua/verify</w:t>
        </w:r>
      </w:hyperlink>
      <w:r>
        <w:rPr>
          <w:rFonts w:ascii="Times New Roman" w:hAnsi="Times New Roman" w:cs="Times New Roman" w:eastAsia="Times New Roman"/>
          <w:b/>
          <w:color w:val="000000"/>
          <w:spacing w:val="0"/>
          <w:position w:val="0"/>
          <w:sz w:val="24"/>
          <w:shd w:fill="FFFFFF" w:val="clear"/>
        </w:rPr>
        <w:t xml:space="preserve">. Під час перевірки </w:t>
      </w:r>
      <w:r>
        <w:rPr>
          <w:rFonts w:ascii="Times New Roman" w:hAnsi="Times New Roman" w:cs="Times New Roman" w:eastAsia="Times New Roman"/>
          <w:b/>
          <w:color w:val="auto"/>
          <w:spacing w:val="0"/>
          <w:position w:val="0"/>
          <w:sz w:val="24"/>
          <w:shd w:fill="FFFFFF" w:val="clear"/>
        </w:rPr>
        <w:t xml:space="preserve">КЕП/УЕП </w:t>
      </w:r>
      <w:r>
        <w:rPr>
          <w:rFonts w:ascii="Times New Roman" w:hAnsi="Times New Roman" w:cs="Times New Roman" w:eastAsia="Times New Roman"/>
          <w:b/>
          <w:color w:val="000000"/>
          <w:spacing w:val="0"/>
          <w:position w:val="0"/>
          <w:sz w:val="24"/>
          <w:shd w:fill="FFFFFF" w:val="clear"/>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hAnsi="Times New Roman" w:cs="Times New Roman" w:eastAsia="Times New Roman"/>
          <w:b/>
          <w:color w:val="auto"/>
          <w:spacing w:val="0"/>
          <w:position w:val="0"/>
          <w:sz w:val="24"/>
          <w:shd w:fill="FFFFFF" w:val="clear"/>
        </w:rPr>
        <w:t xml:space="preserve">КЕП/УЕП </w:t>
      </w:r>
      <w:r>
        <w:rPr>
          <w:rFonts w:ascii="Times New Roman" w:hAnsi="Times New Roman" w:cs="Times New Roman" w:eastAsia="Times New Roman"/>
          <w:b/>
          <w:color w:val="000000"/>
          <w:spacing w:val="0"/>
          <w:position w:val="0"/>
          <w:sz w:val="24"/>
          <w:shd w:fill="FFFFFF" w:val="clear"/>
        </w:rPr>
        <w:t xml:space="preserve">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keepNext w:val="true"/>
        <w:keepLine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59"/>
        <w:ind w:right="0" w:left="0" w:firstLine="64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pPr>
        <w:spacing w:before="0" w:after="150" w:line="240"/>
        <w:ind w:right="0" w:left="0" w:firstLine="64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pPr>
        <w:spacing w:before="0" w:after="150" w:line="240"/>
        <w:ind w:right="0" w:left="0" w:firstLine="64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pPr>
        <w:spacing w:before="0" w:after="150" w:line="240"/>
        <w:ind w:right="0" w:left="0" w:firstLine="64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 захист персональних даних</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від 01.06.2010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2297-VI.</w:t>
      </w:r>
    </w:p>
    <w:p>
      <w:pPr>
        <w:spacing w:before="0" w:after="150" w:line="240"/>
        <w:ind w:right="0" w:left="0" w:firstLine="64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усіх інших випадках, фактом подання пропозиції учасник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pPr>
        <w:spacing w:before="0" w:after="150" w:line="240"/>
        <w:ind w:right="0" w:left="0" w:firstLine="644"/>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разі якщо пропозиція подається об’єднанням учасників, до неї обов’язково включається документ про створення такого об’єднання.</w:t>
      </w: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425"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Учасники при поданні пропозиції повинні враховувати норми:</w:t>
      </w:r>
    </w:p>
    <w:p>
      <w:pPr>
        <w:spacing w:before="0" w:after="0" w:line="240"/>
        <w:ind w:right="0" w:left="0" w:firstLine="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Постанови Кабінету Міністрів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03.03.2022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187, </w:t>
      </w:r>
      <w:r>
        <w:rPr>
          <w:rFonts w:ascii="Times New Roman" w:hAnsi="Times New Roman" w:cs="Times New Roman" w:eastAsia="Times New Roman"/>
          <w:color w:val="auto"/>
          <w:spacing w:val="0"/>
          <w:position w:val="0"/>
          <w:sz w:val="24"/>
          <w:shd w:fill="auto" w:val="clear"/>
        </w:rPr>
        <w:t xml:space="preserve">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spacing w:before="0" w:after="0" w:line="240"/>
        <w:ind w:right="0" w:left="0" w:firstLine="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Постанови Кабінету Міністрів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застосування заборони ввезення товарів з Російської Федерації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09.04.2022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оскільки цією постановою заборонено ввезення на митну територію України в митному режимі імпорту товарів з Російської Федерації;</w:t>
      </w:r>
    </w:p>
    <w:p>
      <w:pPr>
        <w:spacing w:before="0" w:after="0" w:line="240"/>
        <w:ind w:right="0" w:left="0" w:firstLine="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забезпечення прав і свобод громадян та правовий режим на тимчасово окупованій території України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15.04.2014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1207-VII.</w:t>
      </w:r>
    </w:p>
    <w:p>
      <w:pPr>
        <w:spacing w:before="0" w:after="0" w:line="240"/>
        <w:ind w:right="0" w:left="0" w:firstLine="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w:t>
      </w:r>
      <w:r>
        <w:rPr>
          <w:rFonts w:ascii="Times New Roman" w:hAnsi="Times New Roman" w:cs="Times New Roman" w:eastAsia="Times New Roman"/>
          <w:color w:val="auto"/>
          <w:spacing w:val="0"/>
          <w:position w:val="0"/>
          <w:sz w:val="24"/>
          <w:shd w:fill="FFFFFF" w:val="clear"/>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hAnsi="Times New Roman" w:cs="Times New Roman" w:eastAsia="Times New Roman"/>
          <w:color w:val="auto"/>
          <w:spacing w:val="0"/>
          <w:position w:val="0"/>
          <w:sz w:val="24"/>
          <w:shd w:fill="auto" w:val="clear"/>
        </w:rPr>
        <w:t xml:space="preserve">підлягатиме відхиленню на підставі пункту 1 частини 13 статті 14 Закону.</w:t>
      </w: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Опис та приклади формальних несуттєвих помилок.</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формальних (несуттєвих) помилок відносяться:</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розміщення інформації не на фірмовому бланку підприємства;</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самостійне виправлення помилок та/або описок у поданій пропозиції під час її складання Учасником. </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pPr>
        <w:numPr>
          <w:ilvl w:val="0"/>
          <w:numId w:val="75"/>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відсутність інформації в одних документах, однак наявність цієї інформації в інших документах у складі пропозиції;</w:t>
      </w:r>
    </w:p>
    <w:p>
      <w:pPr>
        <w:numPr>
          <w:ilvl w:val="0"/>
          <w:numId w:val="75"/>
        </w:numPr>
        <w:spacing w:before="0" w:after="20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інші формальні (несуттєві) помилки, що пов’язані з оформленням пропозиції та не впливають на зміст пропозиції.</w:t>
      </w:r>
    </w:p>
    <w:p>
      <w:pPr>
        <w:tabs>
          <w:tab w:val="left" w:pos="0" w:leader="none"/>
          <w:tab w:val="left" w:pos="284" w:leader="none"/>
          <w:tab w:val="left" w:pos="85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 w:val="left" w:pos="85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Кваліфікація, визначення переможця та укладення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Строк розгляду найбільш економічно вигідної пропозиції не повинен перевищувати п’ять робочих днів з дня завершення електронного аукціону.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результатами оцінки та розгляду пропозиції замовник визначає переможця.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Повідомлення про намір укласти договір про закупівлю замовник оприлюднює в електронній системі закупівель.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разі відхилення найбільш економічно вигідної пропозиції відповідно до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частини тринадцятої</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статті 14 Закону України  від 25.12.2015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922  «</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далі Закону</w:t>
      </w:r>
      <w:r>
        <w:rPr>
          <w:rFonts w:ascii="Times New Roman" w:hAnsi="Times New Roman" w:cs="Times New Roman" w:eastAsia="Times New Roman"/>
          <w:color w:val="auto"/>
          <w:spacing w:val="0"/>
          <w:position w:val="0"/>
          <w:sz w:val="24"/>
          <w:shd w:fill="auto" w:val="clear"/>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Наступна найбільш економічно вигідна пропозиція визначається електронною системою закупівель автоматично.</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Замовник відхиляє пропозицію в разі, якщо:</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пропозиція учасника не відповідає умовам, визначеним в оголошенні про проведення спрощеної закупівлі, та вимогам до предмета закупівлі;</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учасник не надав забезпечення пропозиції, якщо таке забезпечення вимагалося замовником;</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 </w:t>
      </w:r>
      <w:r>
        <w:rPr>
          <w:rFonts w:ascii="Times New Roman" w:hAnsi="Times New Roman" w:cs="Times New Roman" w:eastAsia="Times New Roman"/>
          <w:color w:val="000000"/>
          <w:spacing w:val="0"/>
          <w:position w:val="0"/>
          <w:sz w:val="24"/>
          <w:shd w:fill="FFFFFF" w:val="clear"/>
        </w:rPr>
        <w:t xml:space="preserve">учасник, який визначений переможцем спрощеної закупівлі, відмовився від укладення договору про закупівлю;</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 </w:t>
      </w:r>
      <w:r>
        <w:rPr>
          <w:rFonts w:ascii="Times New Roman" w:hAnsi="Times New Roman" w:cs="Times New Roman" w:eastAsia="Times New Roman"/>
          <w:color w:val="000000"/>
          <w:spacing w:val="0"/>
          <w:position w:val="0"/>
          <w:sz w:val="24"/>
          <w:shd w:fill="FFFFFF" w:val="clear"/>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pPr>
        <w:spacing w:before="0" w:after="0" w:line="240"/>
        <w:ind w:right="0" w:left="72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1. </w:t>
      </w:r>
      <w:r>
        <w:rPr>
          <w:rFonts w:ascii="Times New Roman" w:hAnsi="Times New Roman" w:cs="Times New Roman" w:eastAsia="Times New Roman"/>
          <w:b/>
          <w:i/>
          <w:color w:val="000000"/>
          <w:spacing w:val="0"/>
          <w:position w:val="0"/>
          <w:sz w:val="24"/>
          <w:shd w:fill="FFFFFF" w:val="clear"/>
        </w:rPr>
        <w:t xml:space="preserve">Замовник відміняє спрощену закупівлю в разі:</w:t>
      </w:r>
    </w:p>
    <w:p>
      <w:pPr>
        <w:spacing w:before="0" w:after="0" w:line="240"/>
        <w:ind w:right="0" w:left="70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відсутності подальшої потреби в закупівлі товарів, робіт і послуг;</w:t>
      </w:r>
    </w:p>
    <w:p>
      <w:pPr>
        <w:spacing w:before="0" w:after="0" w:line="240"/>
        <w:ind w:right="0" w:left="70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неможливості усунення порушень, що виникли через виявлені порушення законодавства з питань публічних закупівель;</w:t>
      </w:r>
    </w:p>
    <w:p>
      <w:pPr>
        <w:spacing w:before="0" w:after="0" w:line="240"/>
        <w:ind w:right="0" w:left="70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 </w:t>
      </w:r>
      <w:r>
        <w:rPr>
          <w:rFonts w:ascii="Times New Roman" w:hAnsi="Times New Roman" w:cs="Times New Roman" w:eastAsia="Times New Roman"/>
          <w:color w:val="000000"/>
          <w:spacing w:val="0"/>
          <w:position w:val="0"/>
          <w:sz w:val="24"/>
          <w:shd w:fill="FFFFFF" w:val="clear"/>
        </w:rPr>
        <w:t xml:space="preserve">скорочення видатків на здійснення закупівлі товарів, робіт і послуг.</w:t>
      </w:r>
    </w:p>
    <w:p>
      <w:pPr>
        <w:spacing w:before="0" w:after="0" w:line="240"/>
        <w:ind w:right="0" w:left="72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i/>
          <w:color w:val="000000"/>
          <w:spacing w:val="0"/>
          <w:position w:val="0"/>
          <w:sz w:val="24"/>
          <w:shd w:fill="FFFFFF" w:val="clear"/>
        </w:rPr>
        <w:t xml:space="preserve">Спрощена закупівля автоматично відміняється електронною системою закупівель у разі:</w:t>
      </w:r>
    </w:p>
    <w:p>
      <w:pPr>
        <w:spacing w:before="0" w:after="0" w:line="240"/>
        <w:ind w:right="0" w:left="70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відхилення всіх пропозицій згідно з частиною 13 статті 14 Закону;</w:t>
      </w:r>
    </w:p>
    <w:p>
      <w:pPr>
        <w:spacing w:before="0" w:after="0" w:line="240"/>
        <w:ind w:right="0" w:left="70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відсутності пропозицій учасників для участі в ній.</w:t>
      </w:r>
    </w:p>
    <w:p>
      <w:pPr>
        <w:spacing w:before="0" w:after="0" w:line="240"/>
        <w:ind w:right="0" w:left="70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Спрощена закупівля може бути відмінена частково (за лотом).</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Повідомлення про відміну закупівлі оприлюднюється в електронній системі закупівель:</w:t>
      </w:r>
    </w:p>
    <w:p>
      <w:pPr>
        <w:spacing w:before="0" w:after="0" w:line="240"/>
        <w:ind w:right="0" w:left="0" w:firstLine="4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замовником </w:t>
      </w:r>
      <w:r>
        <w:rPr>
          <w:rFonts w:ascii="Times New Roman" w:hAnsi="Times New Roman" w:cs="Times New Roman" w:eastAsia="Times New Roman"/>
          <w:b/>
          <w:i/>
          <w:color w:val="000000"/>
          <w:spacing w:val="0"/>
          <w:position w:val="0"/>
          <w:sz w:val="24"/>
          <w:shd w:fill="FFFFFF" w:val="clear"/>
        </w:rPr>
        <w:t xml:space="preserve">протягом одного робочого дня</w:t>
      </w:r>
      <w:r>
        <w:rPr>
          <w:rFonts w:ascii="Times New Roman" w:hAnsi="Times New Roman" w:cs="Times New Roman" w:eastAsia="Times New Roman"/>
          <w:color w:val="000000"/>
          <w:spacing w:val="0"/>
          <w:position w:val="0"/>
          <w:sz w:val="24"/>
          <w:shd w:fill="FFFFFF" w:val="clear"/>
        </w:rPr>
        <w:t xml:space="preserve"> з дня прийняття замовником відповідного рішення;</w:t>
      </w:r>
    </w:p>
    <w:p>
      <w:pPr>
        <w:spacing w:before="0" w:after="0" w:line="240"/>
        <w:ind w:right="0" w:left="0" w:firstLine="4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електронною системою закупівель </w:t>
      </w:r>
      <w:r>
        <w:rPr>
          <w:rFonts w:ascii="Times New Roman" w:hAnsi="Times New Roman" w:cs="Times New Roman" w:eastAsia="Times New Roman"/>
          <w:b/>
          <w:i/>
          <w:color w:val="000000"/>
          <w:spacing w:val="0"/>
          <w:position w:val="0"/>
          <w:sz w:val="24"/>
          <w:shd w:fill="FFFFFF" w:val="clear"/>
        </w:rPr>
        <w:t xml:space="preserve">протягом одного робочого дня</w:t>
      </w:r>
      <w:r>
        <w:rPr>
          <w:rFonts w:ascii="Times New Roman" w:hAnsi="Times New Roman" w:cs="Times New Roman" w:eastAsia="Times New Roman"/>
          <w:color w:val="000000"/>
          <w:spacing w:val="0"/>
          <w:position w:val="0"/>
          <w:sz w:val="24"/>
          <w:shd w:fill="FFFFFF" w:val="clear"/>
        </w:rPr>
        <w:t xml:space="preserve"> з дня </w:t>
      </w:r>
      <w:r>
        <w:rPr>
          <w:rFonts w:ascii="Times New Roman" w:hAnsi="Times New Roman" w:cs="Times New Roman" w:eastAsia="Times New Roman"/>
          <w:b/>
          <w:i/>
          <w:color w:val="000000"/>
          <w:spacing w:val="0"/>
          <w:position w:val="0"/>
          <w:sz w:val="24"/>
          <w:shd w:fill="FFFFFF" w:val="clear"/>
        </w:rPr>
        <w:t xml:space="preserve">автоматичної </w:t>
      </w:r>
      <w:r>
        <w:rPr>
          <w:rFonts w:ascii="Times New Roman" w:hAnsi="Times New Roman" w:cs="Times New Roman" w:eastAsia="Times New Roman"/>
          <w:color w:val="000000"/>
          <w:spacing w:val="0"/>
          <w:position w:val="0"/>
          <w:sz w:val="24"/>
          <w:shd w:fill="FFFFFF" w:val="clear"/>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spacing w:before="0" w:after="0" w:line="240"/>
        <w:ind w:right="0" w:left="0" w:firstLine="4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Повідомлення про відміну закупівлі автоматично надсилається всім учасникам електронною системою закупівель в день його оприлюднення.</w:t>
      </w:r>
    </w:p>
    <w:p>
      <w:pPr>
        <w:spacing w:before="0" w:after="0" w:line="240"/>
        <w:ind w:right="0" w:left="928"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928"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92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Строк укладання договору про закупівлю:</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Замовник може укласти договір про закупівлю з учасником, який визнаний переможцем спрощеної закупівлі, </w:t>
      </w:r>
      <w:r>
        <w:rPr>
          <w:rFonts w:ascii="Times New Roman" w:hAnsi="Times New Roman" w:cs="Times New Roman" w:eastAsia="Times New Roman"/>
          <w:color w:val="293A55"/>
          <w:spacing w:val="0"/>
          <w:position w:val="0"/>
          <w:sz w:val="24"/>
          <w:shd w:fill="FFFFFF" w:val="clear"/>
        </w:rPr>
        <w:t xml:space="preserve">на наступний день після оприлюднення повідомлення про намір укласти договір про закупівлю, але</w:t>
      </w:r>
      <w:r>
        <w:rPr>
          <w:rFonts w:ascii="Times New Roman" w:hAnsi="Times New Roman" w:cs="Times New Roman" w:eastAsia="Times New Roman"/>
          <w:color w:val="000000"/>
          <w:spacing w:val="0"/>
          <w:position w:val="0"/>
          <w:sz w:val="24"/>
          <w:shd w:fill="FFFFFF" w:val="clear"/>
        </w:rPr>
        <w:t xml:space="preserve"> не пізніше ніж через 20 днів.</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 разі якщо учасник стає переможцем декількох або всіх лотів, замовник може укласти один договір про закупівлю з переможцем, об’єднавши лоти.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pPr>
        <w:keepNext w:val="true"/>
        <w:keepLines w:val="true"/>
        <w:spacing w:before="0" w:after="0" w:line="276"/>
        <w:ind w:right="119" w:left="0" w:firstLine="85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Порядок укладення договору про закупівлю, його умови. </w:t>
      </w:r>
    </w:p>
    <w:p>
      <w:pPr>
        <w:keepNext w:val="true"/>
        <w:keepLines w:val="true"/>
        <w:spacing w:before="0" w:after="0" w:line="240"/>
        <w:ind w:right="119" w:left="360" w:firstLine="34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Проєкт Договору про закупівлю викладено в </w:t>
      </w:r>
      <w:r>
        <w:rPr>
          <w:rFonts w:ascii="Times New Roman" w:hAnsi="Times New Roman" w:cs="Times New Roman" w:eastAsia="Times New Roman"/>
          <w:b/>
          <w:i/>
          <w:color w:val="000000"/>
          <w:spacing w:val="0"/>
          <w:position w:val="0"/>
          <w:sz w:val="24"/>
          <w:shd w:fill="auto" w:val="clear"/>
        </w:rPr>
        <w:t xml:space="preserve">Додатку 3</w:t>
      </w:r>
      <w:r>
        <w:rPr>
          <w:rFonts w:ascii="Times New Roman" w:hAnsi="Times New Roman" w:cs="Times New Roman" w:eastAsia="Times New Roman"/>
          <w:color w:val="000000"/>
          <w:spacing w:val="0"/>
          <w:position w:val="0"/>
          <w:sz w:val="24"/>
          <w:shd w:fill="auto" w:val="clear"/>
        </w:rPr>
        <w:t xml:space="preserve"> до цього Оголошення.</w:t>
      </w:r>
    </w:p>
    <w:p>
      <w:pPr>
        <w:keepNext w:val="true"/>
        <w:keepLine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Договір про закупівлю укладається відповідно до норм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auto" w:val="clear"/>
          </w:rPr>
          <w:t xml:space="preserve">Цивільного</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w:t>
      </w:r>
      <w:hyperlink xmlns:r="http://schemas.openxmlformats.org/officeDocument/2006/relationships" r:id="docRId5">
        <w:r>
          <w:rPr>
            <w:rFonts w:ascii="Times New Roman" w:hAnsi="Times New Roman" w:cs="Times New Roman" w:eastAsia="Times New Roman"/>
            <w:color w:val="000000"/>
            <w:spacing w:val="0"/>
            <w:position w:val="0"/>
            <w:sz w:val="24"/>
            <w:u w:val="single"/>
            <w:shd w:fill="auto" w:val="clear"/>
          </w:rPr>
          <w:t xml:space="preserve"> Господарського Кодексів України</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hAnsi="Times New Roman" w:cs="Times New Roman" w:eastAsia="Times New Roman"/>
          <w:b/>
          <w:i/>
          <w:color w:val="000000"/>
          <w:spacing w:val="0"/>
          <w:position w:val="0"/>
          <w:sz w:val="24"/>
          <w:shd w:fill="FFFFFF" w:val="clear"/>
        </w:rPr>
        <w:t xml:space="preserve">Замовник відхиляє пропозицію в разі, якщо: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учасник, який визначений переможцем спрощеної закупівлі, відмовився від укладення договору про закупівлю).</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hAnsi="Times New Roman" w:cs="Times New Roman" w:eastAsia="Times New Roman"/>
          <w:b/>
          <w:color w:val="auto"/>
          <w:spacing w:val="0"/>
          <w:position w:val="0"/>
          <w:sz w:val="24"/>
          <w:shd w:fill="auto" w:val="clear"/>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tabs>
          <w:tab w:val="left" w:pos="851"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7797"/>
        <w:jc w:val="left"/>
        <w:rPr>
          <w:rFonts w:ascii="Times New Roman" w:hAnsi="Times New Roman" w:cs="Times New Roman" w:eastAsia="Times New Roman"/>
          <w:b/>
          <w:color w:val="000000"/>
          <w:spacing w:val="0"/>
          <w:position w:val="0"/>
          <w:sz w:val="24"/>
          <w:shd w:fill="auto" w:val="clear"/>
        </w:rPr>
      </w:pPr>
    </w:p>
    <w:p>
      <w:pPr>
        <w:keepLines w:val="true"/>
        <w:spacing w:before="0" w:after="0" w:line="240"/>
        <w:ind w:right="0" w:left="0" w:firstLine="0"/>
        <w:jc w:val="right"/>
        <w:rPr>
          <w:rFonts w:ascii="Arial" w:hAnsi="Arial" w:cs="Arial" w:eastAsia="Arial"/>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Додаток 1.</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tbl>
      <w:tblPr/>
      <w:tblGrid>
        <w:gridCol w:w="2493"/>
        <w:gridCol w:w="4706"/>
        <w:gridCol w:w="1105"/>
        <w:gridCol w:w="601"/>
        <w:gridCol w:w="1418"/>
        <w:gridCol w:w="1418"/>
        <w:gridCol w:w="1359"/>
        <w:gridCol w:w="1198"/>
        <w:gridCol w:w="1301"/>
      </w:tblGrid>
      <w:tr>
        <w:trPr>
          <w:trHeight w:val="1" w:hRule="atLeast"/>
          <w:jc w:val="center"/>
        </w:trPr>
        <w:tc>
          <w:tcPr>
            <w:tcW w:w="8304"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p>
        </w:tc>
        <w:tc>
          <w:tcPr>
            <w:tcW w:w="7295" w:type="dxa"/>
            <w:gridSpan w:val="6"/>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13100" w:type="dxa"/>
            <w:gridSpan w:val="7"/>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b/>
                <w:color w:val="auto"/>
                <w:spacing w:val="-3"/>
                <w:position w:val="0"/>
                <w:sz w:val="24"/>
                <w:shd w:fill="auto" w:val="clear"/>
              </w:rPr>
              <w:t xml:space="preserve">ДЕФЕКТНИЙ АКТ</w:t>
            </w:r>
          </w:p>
        </w:tc>
      </w:tr>
      <w:tr>
        <w:trPr>
          <w:trHeight w:val="1" w:hRule="atLeast"/>
          <w:jc w:val="center"/>
        </w:trPr>
        <w:tc>
          <w:tcPr>
            <w:tcW w:w="7199"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5901" w:type="dxa"/>
            <w:gridSpan w:val="5"/>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13100" w:type="dxa"/>
            <w:gridSpan w:val="7"/>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Times New Roman" w:hAnsi="Times New Roman" w:cs="Times New Roman" w:eastAsia="Times New Roman"/>
                <w:b/>
                <w:color w:val="auto"/>
                <w:spacing w:val="-3"/>
                <w:position w:val="0"/>
                <w:sz w:val="20"/>
                <w:shd w:fill="auto" w:val="clear"/>
              </w:rPr>
              <w:t xml:space="preserve">Поточний ремонт водопровідної мережі  та каналізації  у  Вознесенської загальноосвітньої школи I-III  ступенів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 </w:t>
            </w:r>
            <w:r>
              <w:rPr>
                <w:rFonts w:ascii="Times New Roman" w:hAnsi="Times New Roman" w:cs="Times New Roman" w:eastAsia="Times New Roman"/>
                <w:b/>
                <w:color w:val="auto"/>
                <w:spacing w:val="-3"/>
                <w:position w:val="0"/>
                <w:sz w:val="20"/>
                <w:shd w:fill="auto" w:val="clear"/>
              </w:rPr>
              <w:t xml:space="preserve">ВМР Миколаївської області</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b/>
                <w:color w:val="auto"/>
                <w:spacing w:val="-3"/>
                <w:position w:val="0"/>
                <w:sz w:val="20"/>
                <w:shd w:fill="auto" w:val="clear"/>
              </w:rPr>
              <w:t xml:space="preserve">,підвального приміщення під укриття у Вознесенській ЗОШ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w:t>
            </w:r>
          </w:p>
        </w:tc>
      </w:tr>
      <w:tr>
        <w:trPr>
          <w:trHeight w:val="1" w:hRule="atLeast"/>
          <w:jc w:val="center"/>
        </w:trPr>
        <w:tc>
          <w:tcPr>
            <w:tcW w:w="7199"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5901" w:type="dxa"/>
            <w:gridSpan w:val="5"/>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12"/>
              <w:left w:val="single" w:color="000000" w:sz="12"/>
              <w:bottom w:val="single" w:color="000000" w:sz="0"/>
              <w:right w:val="single" w:color="000000" w:sz="4"/>
            </w:tcBorders>
            <w:shd w:color="000000" w:fill="ffffff" w:val="clear"/>
            <w:tcMar>
              <w:left w:w="28" w:type="dxa"/>
              <w:right w:w="28" w:type="dxa"/>
            </w:tcMar>
            <w:vAlign w:val="center"/>
          </w:tcPr>
          <w:p>
            <w:pPr>
              <w:keepLines w:val="true"/>
              <w:spacing w:before="0" w:after="0" w:line="240"/>
              <w:ind w:right="0" w:left="0" w:firstLine="0"/>
              <w:jc w:val="center"/>
              <w:rPr>
                <w:rFonts w:ascii="Arial" w:hAnsi="Arial" w:cs="Arial" w:eastAsia="Arial"/>
                <w:color w:val="auto"/>
                <w:spacing w:val="-3"/>
                <w:position w:val="0"/>
                <w:sz w:val="20"/>
                <w:shd w:fill="auto" w:val="clear"/>
              </w:rPr>
            </w:pPr>
            <w:r>
              <w:rPr>
                <w:rFonts w:ascii="Segoe UI Symbol" w:hAnsi="Segoe UI Symbol" w:cs="Segoe UI Symbol" w:eastAsia="Segoe UI Symbol"/>
                <w:color w:val="auto"/>
                <w:spacing w:val="-3"/>
                <w:position w:val="0"/>
                <w:sz w:val="20"/>
                <w:shd w:fill="auto" w:val="clear"/>
              </w:rPr>
              <w:t xml:space="preserve">№</w:t>
            </w:r>
          </w:p>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Ч.ч.</w:t>
            </w:r>
          </w:p>
        </w:tc>
        <w:tc>
          <w:tcPr>
            <w:tcW w:w="6412" w:type="dxa"/>
            <w:gridSpan w:val="3"/>
            <w:tcBorders>
              <w:top w:val="single" w:color="000000" w:sz="12"/>
              <w:left w:val="single" w:color="000000" w:sz="0"/>
              <w:bottom w:val="single" w:color="000000" w:sz="0"/>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rFonts w:ascii="Arial" w:hAnsi="Arial" w:cs="Arial" w:eastAsia="Arial"/>
                <w:color w:val="auto"/>
                <w:spacing w:val="-3"/>
                <w:position w:val="0"/>
                <w:sz w:val="20"/>
                <w:shd w:fill="auto" w:val="clear"/>
              </w:rPr>
            </w:pPr>
          </w:p>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Найменування робіт і витрат</w:t>
            </w:r>
          </w:p>
        </w:tc>
        <w:tc>
          <w:tcPr>
            <w:tcW w:w="1418" w:type="dxa"/>
            <w:tcBorders>
              <w:top w:val="single" w:color="000000" w:sz="12"/>
              <w:left w:val="single" w:color="000000" w:sz="4"/>
              <w:bottom w:val="single" w:color="000000" w:sz="0"/>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Одиниця</w:t>
            </w:r>
          </w:p>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виміру</w:t>
            </w:r>
          </w:p>
        </w:tc>
        <w:tc>
          <w:tcPr>
            <w:tcW w:w="1418" w:type="dxa"/>
            <w:tcBorders>
              <w:top w:val="single" w:color="000000" w:sz="12"/>
              <w:left w:val="single" w:color="000000" w:sz="4"/>
              <w:bottom w:val="single" w:color="000000" w:sz="0"/>
              <w:right w:val="single" w:color="000000" w:sz="4"/>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Кількість</w:t>
            </w:r>
          </w:p>
        </w:tc>
        <w:tc>
          <w:tcPr>
            <w:tcW w:w="2557" w:type="dxa"/>
            <w:gridSpan w:val="2"/>
            <w:tcBorders>
              <w:top w:val="single" w:color="000000" w:sz="12"/>
              <w:left w:val="single" w:color="000000" w:sz="4"/>
              <w:bottom w:val="single" w:color="000000" w:sz="0"/>
              <w:right w:val="single" w:color="000000" w:sz="12"/>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Примітка</w:t>
            </w:r>
          </w:p>
        </w:tc>
      </w:tr>
      <w:tr>
        <w:trPr>
          <w:trHeight w:val="1" w:hRule="atLeast"/>
          <w:jc w:val="center"/>
        </w:trPr>
        <w:tc>
          <w:tcPr>
            <w:tcW w:w="2493" w:type="dxa"/>
            <w:tcBorders>
              <w:top w:val="single" w:color="000000" w:sz="4"/>
              <w:left w:val="single" w:color="000000" w:sz="12"/>
              <w:bottom w:val="single" w:color="000000" w:sz="4"/>
              <w:right w:val="single" w:color="000000" w:sz="4"/>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6412" w:type="dxa"/>
            <w:gridSpan w:val="3"/>
            <w:tcBorders>
              <w:top w:val="single" w:color="000000" w:sz="4"/>
              <w:left w:val="single" w:color="000000" w:sz="0"/>
              <w:bottom w:val="single" w:color="000000" w:sz="4"/>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w:t>
            </w:r>
          </w:p>
        </w:tc>
        <w:tc>
          <w:tcPr>
            <w:tcW w:w="141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3</w:t>
            </w:r>
          </w:p>
        </w:tc>
        <w:tc>
          <w:tcPr>
            <w:tcW w:w="141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4</w:t>
            </w:r>
          </w:p>
        </w:tc>
        <w:tc>
          <w:tcPr>
            <w:tcW w:w="2557" w:type="dxa"/>
            <w:gridSpan w:val="2"/>
            <w:tcBorders>
              <w:top w:val="single" w:color="000000" w:sz="4"/>
              <w:left w:val="single" w:color="000000" w:sz="4"/>
              <w:bottom w:val="single" w:color="000000" w:sz="4"/>
              <w:right w:val="single" w:color="000000" w:sz="12"/>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5</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Демонтаж трубопроводу водопостачання з труб</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сталевих водогазопровідних діаметром 76 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52</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Демонтаж трубопроводу опалення з труб сталевих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водогазопровідних діаметром 32 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8</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3</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Під'єднання нових ділянок трубопроводу до існуючих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мереж водопостачання чи опалення діаметром 20 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4</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Під'єднання нових ділянок трубопроводу до існуючих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мереж водопостачання чи опалення діаметром 32 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5</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Під'єднання нових ділянок трубопроводу до існуючих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мереж водопостачання чи опалення діаметром 80 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3</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6</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Прокладання трубопроводів водопостачання з труб</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поліетиленових [поліпропіленових] напірних діаметром</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25 </w:t>
            </w:r>
            <w:r>
              <w:rPr>
                <w:rFonts w:ascii="Arial" w:hAnsi="Arial" w:cs="Arial" w:eastAsia="Arial"/>
                <w:color w:val="auto"/>
                <w:spacing w:val="-3"/>
                <w:position w:val="0"/>
                <w:sz w:val="20"/>
                <w:shd w:fill="auto" w:val="clear"/>
              </w:rPr>
              <w:t xml:space="preserve">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24</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7</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Прокладання трубопроводів водопостачання з труб</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поліетиленових [поліпропіленових] напірних діаметром</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32 </w:t>
            </w:r>
            <w:r>
              <w:rPr>
                <w:rFonts w:ascii="Arial" w:hAnsi="Arial" w:cs="Arial" w:eastAsia="Arial"/>
                <w:color w:val="auto"/>
                <w:spacing w:val="-3"/>
                <w:position w:val="0"/>
                <w:sz w:val="20"/>
                <w:shd w:fill="auto" w:val="clear"/>
              </w:rPr>
              <w:t xml:space="preserve">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8</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8</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Прокладання трубопроводів водопостачання з труб</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поліетиленових [поліпропіленових] напірних діаметром</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50 </w:t>
            </w:r>
            <w:r>
              <w:rPr>
                <w:rFonts w:ascii="Arial" w:hAnsi="Arial" w:cs="Arial" w:eastAsia="Arial"/>
                <w:color w:val="auto"/>
                <w:spacing w:val="-3"/>
                <w:position w:val="0"/>
                <w:sz w:val="20"/>
                <w:shd w:fill="auto" w:val="clear"/>
              </w:rPr>
              <w:t xml:space="preserve">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52</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9</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Ізоляція трубопроводу діаметром 50 мм конструкціями</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теплоізоляційними комплектними на основі циліндрів з</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спіненого полістиролу</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52</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10</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Розробка </w:t>
            </w:r>
            <w:r>
              <w:rPr>
                <w:rFonts w:ascii="Arial" w:hAnsi="Arial" w:cs="Arial" w:eastAsia="Arial"/>
                <w:color w:val="auto"/>
                <w:spacing w:val="-3"/>
                <w:position w:val="0"/>
                <w:sz w:val="20"/>
                <w:shd w:fill="auto" w:val="clear"/>
              </w:rPr>
              <w:t xml:space="preserve">ґрунту вручну в траншеях глибиною до 2 м</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без кріплень з укосами, група </w:t>
            </w:r>
            <w:r>
              <w:rPr>
                <w:rFonts w:ascii="Arial" w:hAnsi="Arial" w:cs="Arial" w:eastAsia="Arial"/>
                <w:color w:val="auto"/>
                <w:spacing w:val="-3"/>
                <w:position w:val="0"/>
                <w:sz w:val="20"/>
                <w:shd w:fill="auto" w:val="clear"/>
              </w:rPr>
              <w:t xml:space="preserve">ґрунту 2</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м3</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9</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11</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Демонтаж трубопроводів каналізації з поліетиленових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труб діаметром 100 мм</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19,7</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12</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Улаштування колодязів круглих каналізаційних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діаметром 1,0 м із збірного залізобетону в сухих </w:t>
            </w:r>
            <w:r>
              <w:rPr>
                <w:rFonts w:ascii="Arial" w:hAnsi="Arial" w:cs="Arial" w:eastAsia="Arial"/>
                <w:color w:val="auto"/>
                <w:spacing w:val="-3"/>
                <w:position w:val="0"/>
                <w:sz w:val="20"/>
                <w:shd w:fill="auto" w:val="clear"/>
              </w:rPr>
              <w:t xml:space="preserve">ґрунтах</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м3</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13</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Приєднання каналізаційних трубопроводів до існуючої</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мережі в сухих </w:t>
            </w:r>
            <w:r>
              <w:rPr>
                <w:rFonts w:ascii="Arial" w:hAnsi="Arial" w:cs="Arial" w:eastAsia="Arial"/>
                <w:color w:val="auto"/>
                <w:spacing w:val="-3"/>
                <w:position w:val="0"/>
                <w:sz w:val="20"/>
                <w:shd w:fill="auto" w:val="clear"/>
              </w:rPr>
              <w:t xml:space="preserve">ґрунтах</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3</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14</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Пробивання отворів глибиною 100 мм, перерізом</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150</w:t>
            </w:r>
            <w:r>
              <w:rPr>
                <w:rFonts w:ascii="Arial" w:hAnsi="Arial" w:cs="Arial" w:eastAsia="Arial"/>
                <w:color w:val="auto"/>
                <w:spacing w:val="-3"/>
                <w:position w:val="0"/>
                <w:sz w:val="20"/>
                <w:shd w:fill="auto" w:val="clear"/>
              </w:rPr>
              <w:t xml:space="preserve">х150 мм в залізобетонних та бетонних стінах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фундаменту</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15</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На кожні 10 мм зміни глибини отворів перерізом</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150</w:t>
            </w:r>
            <w:r>
              <w:rPr>
                <w:rFonts w:ascii="Arial" w:hAnsi="Arial" w:cs="Arial" w:eastAsia="Arial"/>
                <w:color w:val="auto"/>
                <w:spacing w:val="-3"/>
                <w:position w:val="0"/>
                <w:sz w:val="20"/>
                <w:shd w:fill="auto" w:val="clear"/>
              </w:rPr>
              <w:t xml:space="preserve">х150 мм в залізобетонних та бетонних фундаментах</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додавати або виключати</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2493"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16</w:t>
            </w:r>
          </w:p>
        </w:tc>
        <w:tc>
          <w:tcPr>
            <w:tcW w:w="6412"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Установлення люка</w:t>
            </w:r>
          </w:p>
        </w:tc>
        <w:tc>
          <w:tcPr>
            <w:tcW w:w="1418" w:type="dxa"/>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8" w:type="dxa"/>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2557"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tbl>
      <w:tblPr/>
      <w:tblGrid>
        <w:gridCol w:w="567"/>
        <w:gridCol w:w="1117"/>
        <w:gridCol w:w="3323"/>
        <w:gridCol w:w="903"/>
        <w:gridCol w:w="515"/>
        <w:gridCol w:w="903"/>
        <w:gridCol w:w="515"/>
        <w:gridCol w:w="902"/>
        <w:gridCol w:w="516"/>
        <w:gridCol w:w="902"/>
        <w:gridCol w:w="521"/>
      </w:tblGrid>
      <w:tr>
        <w:trPr>
          <w:trHeight w:val="1" w:hRule="atLeast"/>
          <w:jc w:val="center"/>
        </w:trPr>
        <w:tc>
          <w:tcPr>
            <w:tcW w:w="567" w:type="dxa"/>
            <w:tcBorders>
              <w:top w:val="single" w:color="000000" w:sz="12"/>
              <w:left w:val="single" w:color="000000" w:sz="12"/>
              <w:bottom w:val="single" w:color="000000" w:sz="4"/>
              <w:right w:val="single" w:color="000000" w:sz="4"/>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5343" w:type="dxa"/>
            <w:gridSpan w:val="3"/>
            <w:tcBorders>
              <w:top w:val="single" w:color="000000" w:sz="12"/>
              <w:left w:val="single" w:color="000000" w:sz="0"/>
              <w:bottom w:val="single" w:color="000000" w:sz="4"/>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w:t>
            </w:r>
          </w:p>
        </w:tc>
        <w:tc>
          <w:tcPr>
            <w:tcW w:w="1418" w:type="dxa"/>
            <w:gridSpan w:val="2"/>
            <w:tcBorders>
              <w:top w:val="single" w:color="000000" w:sz="12"/>
              <w:left w:val="single" w:color="000000" w:sz="4"/>
              <w:bottom w:val="single" w:color="000000" w:sz="4"/>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3</w:t>
            </w:r>
          </w:p>
        </w:tc>
        <w:tc>
          <w:tcPr>
            <w:tcW w:w="1417" w:type="dxa"/>
            <w:gridSpan w:val="2"/>
            <w:tcBorders>
              <w:top w:val="single" w:color="000000" w:sz="12"/>
              <w:left w:val="single" w:color="000000" w:sz="4"/>
              <w:bottom w:val="single" w:color="000000" w:sz="4"/>
              <w:right w:val="single" w:color="000000" w:sz="4"/>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4</w:t>
            </w:r>
          </w:p>
        </w:tc>
        <w:tc>
          <w:tcPr>
            <w:tcW w:w="1418" w:type="dxa"/>
            <w:gridSpan w:val="2"/>
            <w:tcBorders>
              <w:top w:val="single" w:color="000000" w:sz="12"/>
              <w:left w:val="single" w:color="000000" w:sz="4"/>
              <w:bottom w:val="single" w:color="000000" w:sz="4"/>
              <w:right w:val="single" w:color="000000" w:sz="12"/>
            </w:tcBorders>
            <w:shd w:color="000000" w:fill="ffffff" w:val="clear"/>
            <w:tcMar>
              <w:left w:w="28" w:type="dxa"/>
              <w:right w:w="28" w:type="dxa"/>
            </w:tcMar>
            <w:vAlign w:val="center"/>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5</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17</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Прокладання трубопроводів каналізації з</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поліетиленових труб діаметром 100 мм</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33,8</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18</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Демонтаж чаш [унітазів] підлогових з</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Високо розташованим бачком</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к-т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19</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Установлення унітазів з безпосередньо приєднаним</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бачком</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к-т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20</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Установлення чаш [унітазів] підлогових з</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Високо розташованим бачком</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к-т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21</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Установлення дверних коробок в перегородках</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шт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22</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Установлення дверних полотен внутрішніх міжкімнатних</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м2</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2,8</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23</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Розбирання бетонних покриттів підлог</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м2</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6</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24</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Улаштування цементної стяжки товщиною 20 мм по</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щебеневій та піщаній основі площею до 20 м2</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м2</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6,25</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25</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На кожні 5 мм зміни товщини шару цементної стяжки</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додавати або виключати</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м2</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6,25</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26</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Улаштування перегородок на дерев'яному каркасі з</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обшиванням ОСБ плитами в один шар без ізоляційної</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прокладки у житлових і громадських будівлях</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м2</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19,75</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27</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Установлення акумулятора</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1</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28</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Монтаж теплових датчиків та сирени</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4</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567" w:type="dxa"/>
            <w:tcBorders>
              <w:top w:val="single" w:color="000000" w:sz="0"/>
              <w:left w:val="single" w:color="000000" w:sz="12"/>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   29</w:t>
            </w:r>
          </w:p>
          <w:p>
            <w:pPr>
              <w:keepLines w:val="true"/>
              <w:spacing w:before="0" w:after="0" w:line="240"/>
              <w:ind w:right="0" w:left="0" w:firstLine="0"/>
              <w:jc w:val="left"/>
              <w:rPr>
                <w:rFonts w:ascii="Arial" w:hAnsi="Arial" w:cs="Arial" w:eastAsia="Arial"/>
                <w:color w:val="auto"/>
                <w:spacing w:val="-3"/>
                <w:position w:val="0"/>
                <w:sz w:val="20"/>
                <w:shd w:fill="auto" w:val="clear"/>
              </w:rPr>
            </w:pPr>
          </w:p>
          <w:p>
            <w:pPr>
              <w:keepLines w:val="true"/>
              <w:spacing w:before="0" w:after="0" w:line="240"/>
              <w:ind w:right="0" w:left="0" w:firstLine="0"/>
              <w:jc w:val="left"/>
              <w:rPr>
                <w:rFonts w:ascii="Arial" w:hAnsi="Arial" w:cs="Arial" w:eastAsia="Arial"/>
                <w:color w:val="auto"/>
                <w:spacing w:val="-3"/>
                <w:position w:val="0"/>
                <w:sz w:val="20"/>
                <w:shd w:fill="auto" w:val="clear"/>
              </w:rPr>
            </w:pP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   30</w:t>
            </w:r>
          </w:p>
        </w:tc>
        <w:tc>
          <w:tcPr>
            <w:tcW w:w="5343" w:type="dxa"/>
            <w:gridSpan w:val="3"/>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Ремонт облицювання з керамічних глазурованих</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рядових плиток на стінах із заміною плиток в одному</w:t>
            </w: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місці до 45 шт. (300х300мм)</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0"/>
                <w:position w:val="0"/>
                <w:sz w:val="20"/>
                <w:shd w:fill="auto" w:val="clear"/>
              </w:rPr>
              <w:t xml:space="preserve">Придбання та встановлення біотуалетів</w:t>
            </w:r>
          </w:p>
        </w:tc>
        <w:tc>
          <w:tcPr>
            <w:tcW w:w="1418" w:type="dxa"/>
            <w:gridSpan w:val="2"/>
            <w:tcBorders>
              <w:top w:val="single" w:color="000000" w:sz="0"/>
              <w:left w:val="single" w:color="000000" w:sz="4"/>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center"/>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шт.</w:t>
            </w:r>
          </w:p>
          <w:p>
            <w:pPr>
              <w:keepLines w:val="true"/>
              <w:spacing w:before="0" w:after="0" w:line="240"/>
              <w:ind w:right="0" w:left="0" w:firstLine="0"/>
              <w:jc w:val="center"/>
              <w:rPr>
                <w:rFonts w:ascii="Arial" w:hAnsi="Arial" w:cs="Arial" w:eastAsia="Arial"/>
                <w:color w:val="auto"/>
                <w:spacing w:val="-3"/>
                <w:position w:val="0"/>
                <w:sz w:val="20"/>
                <w:shd w:fill="auto" w:val="clear"/>
              </w:rPr>
            </w:pPr>
          </w:p>
          <w:p>
            <w:pPr>
              <w:keepLines w:val="true"/>
              <w:spacing w:before="0" w:after="0" w:line="240"/>
              <w:ind w:right="0" w:left="0" w:firstLine="0"/>
              <w:jc w:val="center"/>
              <w:rPr>
                <w:rFonts w:ascii="Arial" w:hAnsi="Arial" w:cs="Arial" w:eastAsia="Arial"/>
                <w:color w:val="auto"/>
                <w:spacing w:val="-3"/>
                <w:position w:val="0"/>
                <w:sz w:val="20"/>
                <w:shd w:fill="auto" w:val="clear"/>
              </w:rPr>
            </w:pPr>
          </w:p>
          <w:p>
            <w:pPr>
              <w:keepLines w:val="true"/>
              <w:spacing w:before="0" w:after="0" w:line="240"/>
              <w:ind w:right="0" w:left="0" w:firstLine="0"/>
              <w:jc w:val="center"/>
              <w:rPr>
                <w:color w:val="auto"/>
                <w:position w:val="0"/>
                <w:shd w:fill="auto" w:val="clear"/>
              </w:rPr>
            </w:pPr>
            <w:r>
              <w:rPr>
                <w:rFonts w:ascii="Arial" w:hAnsi="Arial" w:cs="Arial" w:eastAsia="Arial"/>
                <w:color w:val="auto"/>
                <w:spacing w:val="-3"/>
                <w:position w:val="0"/>
                <w:sz w:val="20"/>
                <w:shd w:fill="auto" w:val="clear"/>
              </w:rPr>
              <w:t xml:space="preserve">шт</w:t>
            </w:r>
          </w:p>
        </w:tc>
        <w:tc>
          <w:tcPr>
            <w:tcW w:w="1417" w:type="dxa"/>
            <w:gridSpan w:val="2"/>
            <w:tcBorders>
              <w:top w:val="single" w:color="000000" w:sz="0"/>
              <w:left w:val="single" w:color="000000" w:sz="4"/>
              <w:bottom w:val="single" w:color="000000" w:sz="0"/>
              <w:right w:val="single" w:color="000000" w:sz="4"/>
            </w:tcBorders>
            <w:shd w:color="000000" w:fill="ffffff" w:val="clear"/>
            <w:tcMar>
              <w:left w:w="28" w:type="dxa"/>
              <w:right w:w="28" w:type="dxa"/>
            </w:tcMar>
            <w:vAlign w:val="top"/>
          </w:tcPr>
          <w:p>
            <w:pPr>
              <w:keepLines w:val="true"/>
              <w:spacing w:before="0" w:after="0" w:line="240"/>
              <w:ind w:right="0" w:left="0" w:firstLine="0"/>
              <w:jc w:val="center"/>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17</w:t>
            </w:r>
          </w:p>
          <w:p>
            <w:pPr>
              <w:keepLines w:val="true"/>
              <w:spacing w:before="0" w:after="0" w:line="240"/>
              <w:ind w:right="0" w:left="0" w:firstLine="0"/>
              <w:jc w:val="center"/>
              <w:rPr>
                <w:rFonts w:ascii="Arial" w:hAnsi="Arial" w:cs="Arial" w:eastAsia="Arial"/>
                <w:color w:val="auto"/>
                <w:spacing w:val="-3"/>
                <w:position w:val="0"/>
                <w:sz w:val="20"/>
                <w:shd w:fill="auto" w:val="clear"/>
              </w:rPr>
            </w:pPr>
          </w:p>
          <w:p>
            <w:pPr>
              <w:keepLines w:val="true"/>
              <w:spacing w:before="0" w:after="0" w:line="240"/>
              <w:ind w:right="0" w:left="0" w:firstLine="0"/>
              <w:jc w:val="left"/>
              <w:rPr>
                <w:rFonts w:ascii="Arial" w:hAnsi="Arial" w:cs="Arial" w:eastAsia="Arial"/>
                <w:color w:val="auto"/>
                <w:spacing w:val="-3"/>
                <w:position w:val="0"/>
                <w:sz w:val="20"/>
                <w:shd w:fill="auto" w:val="clear"/>
              </w:rPr>
            </w:pPr>
            <w:r>
              <w:rPr>
                <w:rFonts w:ascii="Arial" w:hAnsi="Arial" w:cs="Arial" w:eastAsia="Arial"/>
                <w:color w:val="auto"/>
                <w:spacing w:val="-3"/>
                <w:position w:val="0"/>
                <w:sz w:val="20"/>
                <w:shd w:fill="auto" w:val="clear"/>
              </w:rPr>
              <w:t xml:space="preserve">       </w:t>
            </w:r>
          </w:p>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            3</w:t>
            </w:r>
          </w:p>
        </w:tc>
        <w:tc>
          <w:tcPr>
            <w:tcW w:w="1418" w:type="dxa"/>
            <w:gridSpan w:val="2"/>
            <w:tcBorders>
              <w:top w:val="single" w:color="000000" w:sz="0"/>
              <w:left w:val="single" w:color="000000" w:sz="4"/>
              <w:bottom w:val="single" w:color="000000" w:sz="0"/>
              <w:right w:val="single" w:color="000000" w:sz="12"/>
            </w:tcBorders>
            <w:shd w:color="000000" w:fill="ffffff" w:val="clear"/>
            <w:tcMar>
              <w:left w:w="28" w:type="dxa"/>
              <w:right w:w="28" w:type="dxa"/>
            </w:tcMar>
            <w:vAlign w:val="top"/>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10163" w:type="dxa"/>
            <w:gridSpan w:val="10"/>
            <w:tcBorders>
              <w:top w:val="single" w:color="000000" w:sz="12"/>
              <w:left w:val="single" w:color="000000" w:sz="0"/>
              <w:bottom w:val="single" w:color="000000" w:sz="0"/>
              <w:right w:val="single" w:color="000000" w:sz="0"/>
            </w:tcBorders>
            <w:shd w:color="000000" w:fill="ffffff" w:val="clear"/>
            <w:tcMar>
              <w:left w:w="28" w:type="dxa"/>
              <w:right w:w="28" w:type="dxa"/>
            </w:tcMar>
            <w:vAlign w:val="center"/>
          </w:tcPr>
          <w:p>
            <w:pPr>
              <w:keepLine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1684"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3323"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18"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18"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18"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23"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10684" w:type="dxa"/>
            <w:gridSpan w:val="11"/>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Склав             ______________________________________________</w:t>
            </w:r>
          </w:p>
        </w:tc>
      </w:tr>
      <w:tr>
        <w:trPr>
          <w:trHeight w:val="1" w:hRule="atLeast"/>
          <w:jc w:val="center"/>
        </w:trPr>
        <w:tc>
          <w:tcPr>
            <w:tcW w:w="10684" w:type="dxa"/>
            <w:gridSpan w:val="11"/>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i/>
                <w:color w:val="auto"/>
                <w:spacing w:val="-3"/>
                <w:position w:val="0"/>
                <w:sz w:val="20"/>
                <w:shd w:fill="auto" w:val="clear"/>
              </w:rPr>
              <w:t xml:space="preserve">[</w:t>
            </w:r>
            <w:r>
              <w:rPr>
                <w:rFonts w:ascii="Arial" w:hAnsi="Arial" w:cs="Arial" w:eastAsia="Arial"/>
                <w:i/>
                <w:color w:val="auto"/>
                <w:spacing w:val="-3"/>
                <w:position w:val="0"/>
                <w:sz w:val="20"/>
                <w:shd w:fill="auto" w:val="clear"/>
              </w:rPr>
              <w:t xml:space="preserve">посада, підпис ( ініціали, прізвище)]</w:t>
            </w:r>
          </w:p>
        </w:tc>
      </w:tr>
      <w:tr>
        <w:trPr>
          <w:trHeight w:val="1" w:hRule="atLeast"/>
          <w:jc w:val="center"/>
        </w:trPr>
        <w:tc>
          <w:tcPr>
            <w:tcW w:w="1684"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3323" w:type="dxa"/>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18"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18"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18"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c>
          <w:tcPr>
            <w:tcW w:w="1423" w:type="dxa"/>
            <w:gridSpan w:val="2"/>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 </w:t>
            </w:r>
          </w:p>
        </w:tc>
      </w:tr>
      <w:tr>
        <w:trPr>
          <w:trHeight w:val="1" w:hRule="atLeast"/>
          <w:jc w:val="center"/>
        </w:trPr>
        <w:tc>
          <w:tcPr>
            <w:tcW w:w="10684" w:type="dxa"/>
            <w:gridSpan w:val="11"/>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color w:val="auto"/>
                <w:spacing w:val="-3"/>
                <w:position w:val="0"/>
                <w:sz w:val="20"/>
                <w:shd w:fill="auto" w:val="clear"/>
              </w:rPr>
              <w:t xml:space="preserve">Перевірив      ______________________________________________</w:t>
            </w:r>
          </w:p>
        </w:tc>
      </w:tr>
      <w:tr>
        <w:trPr>
          <w:trHeight w:val="1" w:hRule="atLeast"/>
          <w:jc w:val="center"/>
        </w:trPr>
        <w:tc>
          <w:tcPr>
            <w:tcW w:w="10684" w:type="dxa"/>
            <w:gridSpan w:val="11"/>
            <w:tcBorders>
              <w:top w:val="single" w:color="000000" w:sz="0"/>
              <w:left w:val="single" w:color="000000" w:sz="0"/>
              <w:bottom w:val="single" w:color="000000" w:sz="0"/>
              <w:right w:val="single" w:color="000000" w:sz="0"/>
            </w:tcBorders>
            <w:shd w:color="000000" w:fill="ffffff" w:val="clear"/>
            <w:tcMar>
              <w:left w:w="28" w:type="dxa"/>
              <w:right w:w="28" w:type="dxa"/>
            </w:tcMar>
            <w:vAlign w:val="top"/>
          </w:tcPr>
          <w:p>
            <w:pPr>
              <w:keepLines w:val="true"/>
              <w:spacing w:before="0" w:after="0" w:line="240"/>
              <w:ind w:right="0" w:left="0" w:firstLine="0"/>
              <w:jc w:val="left"/>
              <w:rPr>
                <w:color w:val="auto"/>
                <w:position w:val="0"/>
                <w:shd w:fill="auto" w:val="clear"/>
              </w:rPr>
            </w:pPr>
            <w:r>
              <w:rPr>
                <w:rFonts w:ascii="Arial" w:hAnsi="Arial" w:cs="Arial" w:eastAsia="Arial"/>
                <w:color w:val="auto"/>
                <w:spacing w:val="-3"/>
                <w:position w:val="0"/>
                <w:sz w:val="20"/>
                <w:shd w:fill="auto" w:val="clear"/>
              </w:rPr>
              <w:t xml:space="preserve">                                                      </w:t>
            </w:r>
            <w:r>
              <w:rPr>
                <w:rFonts w:ascii="Arial" w:hAnsi="Arial" w:cs="Arial" w:eastAsia="Arial"/>
                <w:i/>
                <w:color w:val="auto"/>
                <w:spacing w:val="-3"/>
                <w:position w:val="0"/>
                <w:sz w:val="20"/>
                <w:shd w:fill="auto" w:val="clear"/>
              </w:rPr>
              <w:t xml:space="preserve">[</w:t>
            </w:r>
            <w:r>
              <w:rPr>
                <w:rFonts w:ascii="Arial" w:hAnsi="Arial" w:cs="Arial" w:eastAsia="Arial"/>
                <w:i/>
                <w:color w:val="auto"/>
                <w:spacing w:val="-3"/>
                <w:position w:val="0"/>
                <w:sz w:val="20"/>
                <w:shd w:fill="auto" w:val="clear"/>
              </w:rPr>
              <w:t xml:space="preserve">посада, підпис ( ініціали, прізвище)]</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113" w:hanging="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ЦІНОВА ПРОПОЗИЦІЯ  </w:t>
      </w:r>
    </w:p>
    <w:p>
      <w:pPr>
        <w:tabs>
          <w:tab w:val="left" w:pos="0" w:leader="none"/>
          <w:tab w:val="center" w:pos="4153"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Повне найменування учасника ___________________________________________________</w:t>
      </w:r>
    </w:p>
    <w:p>
      <w:pPr>
        <w:tabs>
          <w:tab w:val="left" w:pos="0" w:leader="none"/>
          <w:tab w:val="center" w:pos="4153" w:leader="none"/>
          <w:tab w:val="right" w:pos="8306" w:leader="none"/>
          <w:tab w:val="left" w:pos="10348" w:leader="none"/>
        </w:tabs>
        <w:spacing w:before="0" w:after="0" w:line="240"/>
        <w:ind w:right="2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Юридична адреса _____________________________________________________________</w:t>
      </w:r>
    </w:p>
    <w:p>
      <w:pPr>
        <w:tabs>
          <w:tab w:val="left" w:pos="0" w:leader="none"/>
          <w:tab w:val="center" w:pos="4153" w:leader="none"/>
          <w:tab w:val="right" w:pos="8306" w:leader="none"/>
          <w:tab w:val="left" w:pos="10348" w:leader="none"/>
        </w:tabs>
        <w:spacing w:before="0" w:after="0" w:line="240"/>
        <w:ind w:right="2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Поштова адреса _______________________________________________________________</w:t>
      </w:r>
    </w:p>
    <w:p>
      <w:pPr>
        <w:tabs>
          <w:tab w:val="left" w:pos="0" w:leader="none"/>
          <w:tab w:val="center" w:pos="4153"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Код ЄДРПОУ _________________________________________________________________</w:t>
      </w:r>
    </w:p>
    <w:p>
      <w:pPr>
        <w:tabs>
          <w:tab w:val="left" w:pos="0" w:leader="none"/>
          <w:tab w:val="center" w:pos="4153"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Банківські реквізити ___________________________________________________________</w:t>
      </w:r>
    </w:p>
    <w:p>
      <w:pPr>
        <w:tabs>
          <w:tab w:val="left" w:pos="0" w:leader="none"/>
          <w:tab w:val="center" w:pos="4153"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ПІБ керівника або представника згідно овіреності___________________________________</w:t>
      </w:r>
    </w:p>
    <w:p>
      <w:pPr>
        <w:spacing w:before="0" w:after="0" w:line="240"/>
        <w:ind w:right="0" w:left="113" w:hanging="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Телефон/факс___________________________________________________________________</w:t>
      </w:r>
    </w:p>
    <w:p>
      <w:pPr>
        <w:spacing w:before="0" w:after="0" w:line="240"/>
        <w:ind w:right="0" w:left="113" w:hanging="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 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повне найменування учасника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надаємо свою пропозицію щодо участі у спрощеній закупівлі по об’єкту: </w:t>
      </w:r>
      <w:r>
        <w:rPr>
          <w:rFonts w:ascii="Times New Roman" w:hAnsi="Times New Roman" w:cs="Times New Roman" w:eastAsia="Times New Roman"/>
          <w:b/>
          <w:color w:val="auto"/>
          <w:spacing w:val="0"/>
          <w:position w:val="0"/>
          <w:sz w:val="24"/>
          <w:shd w:fill="auto" w:val="clear"/>
        </w:rPr>
        <w:t xml:space="preserve">____________________________________________________________________________________________________</w:t>
      </w:r>
      <w:r>
        <w:rPr>
          <w:rFonts w:ascii="Times New Roman" w:hAnsi="Times New Roman" w:cs="Times New Roman" w:eastAsia="Times New Roman"/>
          <w:color w:val="auto"/>
          <w:spacing w:val="0"/>
          <w:position w:val="0"/>
          <w:sz w:val="24"/>
          <w:shd w:fill="auto" w:val="clear"/>
        </w:rPr>
        <w:t xml:space="preserve"> згідно з технічними та іншими вимогами Замовника.</w:t>
      </w:r>
    </w:p>
    <w:p>
      <w:pPr>
        <w:spacing w:before="0" w:after="0" w:line="240"/>
        <w:ind w:right="0" w:left="0" w:firstLine="0"/>
        <w:jc w:val="both"/>
        <w:rPr>
          <w:rFonts w:ascii="Times New Roman" w:hAnsi="Times New Roman" w:cs="Times New Roman" w:eastAsia="Times New Roman"/>
          <w:b/>
          <w:color w:val="auto"/>
          <w:spacing w:val="0"/>
          <w:position w:val="0"/>
          <w:sz w:val="28"/>
          <w:shd w:fill="FDFEFD"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Вивчивши оголошення про спрощену закупівлю (далі Оголошення) та інформацію про технічні, якісні та інші характеристики предмета закупівлі зазначеного вище об’єкту, ми, приймаємо та погоджуємось з усіма умовами Оголошення, договором та вимогами щодо технічних та якісних  характеристик, та пропонуємо здійснити закупівлю зазначених в нашій пропозиції послуг на загальну суму: ______________________________грн., у тому числі ПДВ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_______ </w:t>
      </w:r>
      <w:r>
        <w:rPr>
          <w:rFonts w:ascii="Times New Roman" w:hAnsi="Times New Roman" w:cs="Times New Roman" w:eastAsia="Times New Roman"/>
          <w:color w:val="00000A"/>
          <w:spacing w:val="0"/>
          <w:position w:val="0"/>
          <w:sz w:val="24"/>
          <w:shd w:fill="auto" w:val="clear"/>
        </w:rPr>
        <w:t xml:space="preserve">грн. </w:t>
      </w:r>
    </w:p>
    <w:p>
      <w:pPr>
        <w:spacing w:before="0" w:after="0" w:line="240"/>
        <w:ind w:right="0" w:left="0" w:firstLine="0"/>
        <w:jc w:val="both"/>
        <w:rPr>
          <w:rFonts w:ascii="Times New Roman" w:hAnsi="Times New Roman" w:cs="Times New Roman" w:eastAsia="Times New Roman"/>
          <w:color w:val="00000A"/>
          <w:spacing w:val="0"/>
          <w:position w:val="0"/>
          <w:sz w:val="20"/>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0"/>
          <w:shd w:fill="auto" w:val="clear"/>
        </w:rPr>
        <w:t xml:space="preserve">(</w:t>
      </w:r>
      <w:r>
        <w:rPr>
          <w:rFonts w:ascii="Times New Roman" w:hAnsi="Times New Roman" w:cs="Times New Roman" w:eastAsia="Times New Roman"/>
          <w:color w:val="00000A"/>
          <w:spacing w:val="0"/>
          <w:position w:val="0"/>
          <w:sz w:val="20"/>
          <w:shd w:fill="auto" w:val="clear"/>
        </w:rPr>
        <w:t xml:space="preserve">сума, цифрами і прописом)</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відповідно до договірної ціни, що додається.</w:t>
      </w:r>
    </w:p>
    <w:p>
      <w:pPr>
        <w:spacing w:before="0" w:after="0" w:line="240"/>
        <w:ind w:right="0" w:left="0" w:firstLine="0"/>
        <w:jc w:val="both"/>
        <w:rPr>
          <w:rFonts w:ascii="Times New Roman" w:hAnsi="Times New Roman" w:cs="Times New Roman" w:eastAsia="Times New Roman"/>
          <w:color w:val="00000A"/>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Ціна включає в себе ціну на роботи, які пропонуються за Договором, з урахуванням вартості самих робіт, вартості всіх витрат, податків і зборів, що сплачуються або мають бути сплачені.</w:t>
      </w:r>
    </w:p>
    <w:p>
      <w:pPr>
        <w:spacing w:before="0" w:after="0" w:line="240"/>
        <w:ind w:right="0" w:left="0" w:firstLine="0"/>
        <w:jc w:val="both"/>
        <w:rPr>
          <w:rFonts w:ascii="Times New Roman" w:hAnsi="Times New Roman" w:cs="Times New Roman" w:eastAsia="Times New Roman"/>
          <w:color w:val="00000A"/>
          <w:spacing w:val="0"/>
          <w:position w:val="0"/>
          <w:sz w:val="20"/>
          <w:shd w:fill="auto" w:val="clear"/>
        </w:rPr>
      </w:pPr>
    </w:p>
    <w:p>
      <w:pPr>
        <w:tabs>
          <w:tab w:val="left" w:pos="709" w:leader="none"/>
          <w:tab w:val="left" w:pos="993" w:leader="none"/>
        </w:tabs>
        <w:spacing w:before="0" w:after="0" w:line="240"/>
        <w:ind w:right="0" w:left="0" w:firstLine="0"/>
        <w:jc w:val="both"/>
        <w:rPr>
          <w:rFonts w:ascii="Times New Roman CYR" w:hAnsi="Times New Roman CYR" w:cs="Times New Roman CYR" w:eastAsia="Times New Roman CYR"/>
          <w:color w:val="000000"/>
          <w:spacing w:val="0"/>
          <w:position w:val="0"/>
          <w:sz w:val="24"/>
          <w:shd w:fill="auto" w:val="clear"/>
        </w:rPr>
      </w:pPr>
      <w:r>
        <w:rPr>
          <w:rFonts w:ascii="Times New Roman CYR" w:hAnsi="Times New Roman CYR" w:cs="Times New Roman CYR" w:eastAsia="Times New Roman CYR"/>
          <w:color w:val="000000"/>
          <w:spacing w:val="0"/>
          <w:position w:val="0"/>
          <w:sz w:val="24"/>
          <w:shd w:fill="auto" w:val="clear"/>
        </w:rPr>
        <w:t xml:space="preserve">2. </w:t>
      </w:r>
      <w:r>
        <w:rPr>
          <w:rFonts w:ascii="Calibri" w:hAnsi="Calibri" w:cs="Calibri" w:eastAsia="Calibri"/>
          <w:color w:val="000000"/>
          <w:spacing w:val="0"/>
          <w:position w:val="0"/>
          <w:sz w:val="24"/>
          <w:shd w:fill="auto" w:val="clear"/>
        </w:rPr>
        <w:t xml:space="preserve">Ми</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погоджуємося</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умовами</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що</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можете</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відхилити</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нашу</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чи</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всі</w:t>
      </w:r>
      <w:r>
        <w:rPr>
          <w:rFonts w:ascii="Times New Roman CYR" w:hAnsi="Times New Roman CYR" w:cs="Times New Roman CYR" w:eastAsia="Times New Roman CYR"/>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пропозиції</w:t>
      </w:r>
      <w:r>
        <w:rPr>
          <w:rFonts w:ascii="Times New Roman CYR" w:hAnsi="Times New Roman CYR" w:cs="Times New Roman CYR" w:eastAsia="Times New Roman CYR"/>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Ми зобов'язуємося укласти Договір про закупівлю, в разі визнання нас переможцем спрощеної закупівлі, не пізніше ніж через 20 днів з дня прийняття рішення про намір укласти договір про закупівлю. </w:t>
      </w:r>
      <w:r>
        <w:rPr>
          <w:rFonts w:ascii="Times New Roman" w:hAnsi="Times New Roman" w:cs="Times New Roman" w:eastAsia="Times New Roman"/>
          <w:color w:val="auto"/>
          <w:spacing w:val="0"/>
          <w:position w:val="0"/>
          <w:sz w:val="24"/>
          <w:shd w:fill="FFFFFA" w:val="clear"/>
        </w:rPr>
        <w:t xml:space="preserve">Договір між Замовником та Переможцем буде підписаний на суму, що не перевищує ціну останньої пропозиції, поданої Переможцем в Аукціон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Гарантуємо що:</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виконанні робіт буде передбачено застосування заходів із захисту довкілля;</w:t>
      </w:r>
    </w:p>
    <w:p>
      <w:pPr>
        <w:tabs>
          <w:tab w:val="left" w:pos="709"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pPr>
        <w:tabs>
          <w:tab w:val="left" w:pos="709"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пропозиція була складена з врахуванням вимог ЗУ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доступ до публічної інформації</w:t>
      </w:r>
      <w:r>
        <w:rPr>
          <w:rFonts w:ascii="Times New Roman" w:hAnsi="Times New Roman" w:cs="Times New Roman" w:eastAsia="Times New Roman"/>
          <w:color w:val="auto"/>
          <w:spacing w:val="0"/>
          <w:position w:val="0"/>
          <w:sz w:val="24"/>
          <w:shd w:fill="auto" w:val="clear"/>
        </w:rPr>
        <w:t xml:space="preserve">».</w:t>
      </w:r>
    </w:p>
    <w:p>
      <w:pPr>
        <w:tabs>
          <w:tab w:val="left" w:pos="709"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tabs>
          <w:tab w:val="left" w:pos="540" w:leader="none"/>
        </w:tabs>
        <w:suppressAutoHyphens w:val="true"/>
        <w:spacing w:before="60" w:after="60" w:line="240"/>
        <w:ind w:right="-2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pPr>
        <w:spacing w:before="0" w:after="0" w:line="240"/>
        <w:ind w:right="0" w:left="113"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113"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м.п.                    Посада, прізвище, ініціали, підпис уповноваженої особи учасника.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ДОГОВІР ПІДРЯДУ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 Вознесенськ                                                                        </w:t>
      </w:r>
      <w:r>
        <w:rPr>
          <w:rFonts w:ascii="Times New Roman" w:hAnsi="Times New Roman" w:cs="Times New Roman" w:eastAsia="Times New Roman"/>
          <w:b/>
          <w:color w:val="auto"/>
          <w:spacing w:val="0"/>
          <w:position w:val="0"/>
          <w:sz w:val="24"/>
          <w:shd w:fill="auto" w:val="clear"/>
        </w:rPr>
        <w:t xml:space="preserve">«__»______________  2022 </w:t>
      </w:r>
      <w:r>
        <w:rPr>
          <w:rFonts w:ascii="Times New Roman" w:hAnsi="Times New Roman" w:cs="Times New Roman" w:eastAsia="Times New Roman"/>
          <w:b/>
          <w:color w:val="auto"/>
          <w:spacing w:val="0"/>
          <w:position w:val="0"/>
          <w:sz w:val="24"/>
          <w:shd w:fill="auto" w:val="clear"/>
        </w:rPr>
        <w:t xml:space="preserve">року.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0" w:leader="none"/>
          <w:tab w:val="left" w:pos="284" w:leader="none"/>
          <w:tab w:val="left" w:pos="360" w:leader="none"/>
          <w:tab w:val="left" w:pos="851" w:leader="none"/>
        </w:tabs>
        <w:spacing w:before="0" w:after="0" w:line="240"/>
        <w:ind w:right="0" w:left="0" w:hanging="11"/>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Замовник: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Вознесенська загальноосвітня школа І-ІІІ ст.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Вознесенської міської ради Миколаївської області</w:t>
      </w:r>
      <w:r>
        <w:rPr>
          <w:rFonts w:ascii="Times New Roman" w:hAnsi="Times New Roman" w:cs="Times New Roman" w:eastAsia="Times New Roman"/>
          <w:color w:val="auto"/>
          <w:spacing w:val="0"/>
          <w:position w:val="0"/>
          <w:sz w:val="24"/>
          <w:shd w:fill="auto" w:val="clear"/>
        </w:rPr>
        <w:t xml:space="preserve"> в особі директора Кушнір Татяна Анатоліївна , що діє на підставі Статуту з однієї сторони та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Підрядник:</w:t>
      </w:r>
      <w:r>
        <w:rPr>
          <w:rFonts w:ascii="Times New Roman" w:hAnsi="Times New Roman" w:cs="Times New Roman" w:eastAsia="Times New Roman"/>
          <w:color w:val="auto"/>
          <w:spacing w:val="0"/>
          <w:position w:val="0"/>
          <w:sz w:val="24"/>
          <w:shd w:fill="auto" w:val="clear"/>
        </w:rPr>
        <w:t xml:space="preserve"> _____________________________________________________________________, в особі ____________________________________________ , який діє на підставі______________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 </w:t>
      </w:r>
      <w:r>
        <w:rPr>
          <w:rFonts w:ascii="Times New Roman" w:hAnsi="Times New Roman" w:cs="Times New Roman" w:eastAsia="Times New Roman"/>
          <w:color w:val="auto"/>
          <w:spacing w:val="0"/>
          <w:position w:val="0"/>
          <w:sz w:val="24"/>
          <w:shd w:fill="auto" w:val="clear"/>
        </w:rPr>
        <w:t xml:space="preserve">з іншої сторони, відповідно до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постанови Кабінету Міністрів України від 28.02.2022 </w:t>
        </w:r>
        <w:r>
          <w:rPr>
            <w:rFonts w:ascii="Segoe UI Symbol" w:hAnsi="Segoe UI Symbol" w:cs="Segoe UI Symbol" w:eastAsia="Segoe UI Symbol"/>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 169 </w:t>
        </w:r>
        <w:r>
          <w:rPr>
            <w:rFonts w:ascii="Times New Roman" w:hAnsi="Times New Roman" w:cs="Times New Roman" w:eastAsia="Times New Roman"/>
            <w:color w:val="0000FF"/>
            <w:spacing w:val="0"/>
            <w:position w:val="0"/>
            <w:sz w:val="24"/>
            <w:u w:val="single"/>
            <w:shd w:fill="auto" w:val="clear"/>
          </w:rPr>
          <w:t xml:space="preserve">«Деякі </w:t>
        </w:r>
        <w:r>
          <w:rPr>
            <w:rFonts w:ascii="Times New Roman" w:hAnsi="Times New Roman" w:cs="Times New Roman" w:eastAsia="Times New Roman"/>
            <w:color w:val="0000FF"/>
            <w:spacing w:val="0"/>
            <w:position w:val="0"/>
            <w:sz w:val="24"/>
            <w:u w:val="single"/>
            <w:shd w:fill="auto" w:val="clear"/>
          </w:rPr>
          <w:t xml:space="preserve">питання здійснення оборонних та публічних закупівель товарів, робіт і послуг в умовах воєнного стану»</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уклали цей договір про наступне: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ДОГОВОРУ</w:t>
      </w:r>
    </w:p>
    <w:p>
      <w:pPr>
        <w:keepLines w:val="true"/>
        <w:spacing w:before="0" w:after="0" w:line="240"/>
        <w:ind w:right="0" w:left="0" w:firstLine="0"/>
        <w:jc w:val="left"/>
        <w:rPr>
          <w:rFonts w:ascii="Times New Roman" w:hAnsi="Times New Roman" w:cs="Times New Roman" w:eastAsia="Times New Roman"/>
          <w:b/>
          <w:color w:val="auto"/>
          <w:spacing w:val="-3"/>
          <w:position w:val="0"/>
          <w:sz w:val="2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Замовник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доручає, 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Підрядник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зобов’язується власними силами та на власний ризик виконати роботи по об’єкту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000000"/>
          <w:spacing w:val="-3"/>
          <w:position w:val="0"/>
          <w:sz w:val="20"/>
          <w:shd w:fill="auto" w:val="clear"/>
        </w:rPr>
        <w:t xml:space="preserve">Поточний ремонт водопровідної мережі  та каналізації у  Вознесенської загальноосвітньої школи I-III  ступенів </w:t>
      </w:r>
      <w:r>
        <w:rPr>
          <w:rFonts w:ascii="Segoe UI Symbol" w:hAnsi="Segoe UI Symbol" w:cs="Segoe UI Symbol" w:eastAsia="Segoe UI Symbol"/>
          <w:b/>
          <w:color w:val="000000"/>
          <w:spacing w:val="-3"/>
          <w:position w:val="0"/>
          <w:sz w:val="20"/>
          <w:shd w:fill="auto" w:val="clear"/>
        </w:rPr>
        <w:t xml:space="preserve">№</w:t>
      </w:r>
      <w:r>
        <w:rPr>
          <w:rFonts w:ascii="Times New Roman" w:hAnsi="Times New Roman" w:cs="Times New Roman" w:eastAsia="Times New Roman"/>
          <w:b/>
          <w:color w:val="000000"/>
          <w:spacing w:val="-3"/>
          <w:position w:val="0"/>
          <w:sz w:val="20"/>
          <w:shd w:fill="auto" w:val="clear"/>
        </w:rPr>
        <w:t xml:space="preserve">8 </w:t>
      </w:r>
      <w:r>
        <w:rPr>
          <w:rFonts w:ascii="Times New Roman" w:hAnsi="Times New Roman" w:cs="Times New Roman" w:eastAsia="Times New Roman"/>
          <w:b/>
          <w:color w:val="000000"/>
          <w:spacing w:val="-3"/>
          <w:position w:val="0"/>
          <w:sz w:val="20"/>
          <w:shd w:fill="auto" w:val="clear"/>
        </w:rPr>
        <w:t xml:space="preserve">ВМР Миколаївської області</w:t>
      </w:r>
      <w:r>
        <w:rPr>
          <w:rFonts w:ascii="Times New Roman" w:hAnsi="Times New Roman" w:cs="Times New Roman" w:eastAsia="Times New Roman"/>
          <w:b/>
          <w:color w:val="auto"/>
          <w:spacing w:val="-3"/>
          <w:position w:val="0"/>
          <w:sz w:val="20"/>
          <w:shd w:fill="auto" w:val="clear"/>
        </w:rPr>
        <w:t xml:space="preserve"> підвального приміщення під укриття у Вознесенській ЗОШ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w:t>
      </w:r>
      <w:r>
        <w:rPr>
          <w:rFonts w:ascii="Times New Roman" w:hAnsi="Times New Roman" w:cs="Times New Roman" w:eastAsia="Times New Roman"/>
          <w:b/>
          <w:color w:val="000000"/>
          <w:spacing w:val="-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відповідності до умов Даного Договору, відповідності до дефектного акту, а Замовник зобов’язується прийняти цю роботу та оплатити її.</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ЦІНА РОБІТ І ПОРЯДОК РОЗРАХУНКІВ</w:t>
      </w:r>
    </w:p>
    <w:p>
      <w:pPr>
        <w:numPr>
          <w:ilvl w:val="0"/>
          <w:numId w:val="297"/>
        </w:numPr>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Загальна вартість (ціна) Договору складає </w:t>
      </w:r>
      <w:r>
        <w:rPr>
          <w:rFonts w:ascii="Times New Roman" w:hAnsi="Times New Roman" w:cs="Times New Roman" w:eastAsia="Times New Roman"/>
          <w:b/>
          <w:color w:val="auto"/>
          <w:spacing w:val="0"/>
          <w:position w:val="0"/>
          <w:sz w:val="24"/>
          <w:shd w:fill="auto" w:val="clear"/>
        </w:rPr>
        <w:t xml:space="preserve">211 245,03 грн. (Двісті одинадцять тисяч двісті сорок п’ять грн. 31 коп.)</w:t>
      </w:r>
    </w:p>
    <w:p>
      <w:pPr>
        <w:numPr>
          <w:ilvl w:val="0"/>
          <w:numId w:val="297"/>
        </w:numPr>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Обсяги, строки виконання та фінансування робіт визначені згідно Додатку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Графік виконання та фінансування робіт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який є невід’ємною частиною до цього договору.</w:t>
      </w:r>
    </w:p>
    <w:p>
      <w:pPr>
        <w:numPr>
          <w:ilvl w:val="0"/>
          <w:numId w:val="297"/>
        </w:numPr>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pPr>
        <w:numPr>
          <w:ilvl w:val="0"/>
          <w:numId w:val="297"/>
        </w:numPr>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внесенні змін в обсяги робіт;</w:t>
      </w:r>
    </w:p>
    <w:p>
      <w:pPr>
        <w:numPr>
          <w:ilvl w:val="0"/>
          <w:numId w:val="297"/>
        </w:numPr>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pPr>
        <w:numPr>
          <w:ilvl w:val="0"/>
          <w:numId w:val="297"/>
        </w:numPr>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введенні нових законодавчих і нормативних актів, які впливають на вартість робіт;</w:t>
      </w:r>
    </w:p>
    <w:p>
      <w:pPr>
        <w:numPr>
          <w:ilvl w:val="0"/>
          <w:numId w:val="297"/>
        </w:numPr>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pPr>
        <w:numPr>
          <w:ilvl w:val="0"/>
          <w:numId w:val="297"/>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за роботи згідно п.1.1. цього Договору здійснюються шляхом перерахування коштів на розрахунковий рахунок Підрядника протягом 30 (тридцяти) банківських днів після підписання Актів виконаних робіт (форми КБ-2, КБ-3).</w:t>
      </w:r>
    </w:p>
    <w:p>
      <w:pPr>
        <w:numPr>
          <w:ilvl w:val="0"/>
          <w:numId w:val="297"/>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вважається здійсненою з моменту надходження всієї суми грошових коштів на розрахунковий рахунок Підрядника.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УМОВИ І ТЕРМІНИ ВИКОНАННЯ РОБІТ</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Підрядник повинен виконати усі роботи (увесь комплекс робіт) і передати їх (результат виконаних робіт) Замовнику за актом виконаних робіт (форми КБ-2, КБ-3).</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Підрядник починає виконання робіт після підписання цього договору.</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Підрядник має право достроково виконати роботи за Договором;</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Підрядник має право за дозволом Замовника залучати до виконання робіт Субпідрядника.</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Незалежно від виду договірної ціни та способів взаєморозрахунків при виявленні у кошторисах виконаних робіт (примірні форми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КБ-2в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Акт приймання виконаних будівельних робіт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КБ-3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Довідка про вартість виконаних будівельних робіт та витрати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pPr>
        <w:numPr>
          <w:ilvl w:val="0"/>
          <w:numId w:val="302"/>
        </w:numPr>
        <w:tabs>
          <w:tab w:val="left" w:pos="420"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ГАРАНТІЯ ТА ЯКІСТЬ </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Гарантійний строк наданих послуг становить 12 місяців.</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Гарантійні строки продовжуються на час, протягом якого закінчені роботи (і змонтовані конструкції) не могли експлуатуватись внаслідок виявлених недоліків (дефектів), відповідальність за які несе Підрядник. </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Усунення недоліків протягом гарантійного терміну здійснюється протягом 10 днів з дня повідомлення про ці недоліки Підрядника Замовником.</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pPr>
        <w:numPr>
          <w:ilvl w:val="0"/>
          <w:numId w:val="30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Перебіг гарантійного терміну починається з дня підписання Сторонами Акта виконаних робіт.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ОБОВ’ЯЗКИ СТОРІН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Обов’язки Замовника:</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w:t>
      </w:r>
      <w:r>
        <w:rPr>
          <w:rFonts w:ascii="Times New Roman" w:hAnsi="Times New Roman" w:cs="Times New Roman" w:eastAsia="Times New Roman"/>
          <w:color w:val="auto"/>
          <w:spacing w:val="0"/>
          <w:position w:val="0"/>
          <w:sz w:val="24"/>
          <w:shd w:fill="auto" w:val="clear"/>
        </w:rPr>
        <w:t xml:space="preserve">До початку робіт призначити особу, яка контролює виконання робіт.</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 </w:t>
      </w:r>
      <w:r>
        <w:rPr>
          <w:rFonts w:ascii="Times New Roman" w:hAnsi="Times New Roman" w:cs="Times New Roman" w:eastAsia="Times New Roman"/>
          <w:color w:val="auto"/>
          <w:spacing w:val="0"/>
          <w:position w:val="0"/>
          <w:sz w:val="24"/>
          <w:shd w:fill="auto" w:val="clear"/>
        </w:rPr>
        <w:t xml:space="preserve">Забезпечити Підряднику доступ до місць виконання робіт.</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5.1.3. </w:t>
      </w:r>
      <w:r>
        <w:rPr>
          <w:rFonts w:ascii="Times New Roman" w:hAnsi="Times New Roman" w:cs="Times New Roman" w:eastAsia="Times New Roman"/>
          <w:color w:val="auto"/>
          <w:spacing w:val="0"/>
          <w:position w:val="0"/>
          <w:sz w:val="24"/>
          <w:shd w:fill="auto" w:val="clear"/>
        </w:rPr>
        <w:t xml:space="preserve">Надати Підряднику на період виконання робіт приміщення для зберігання обладнання, інструментів тощо.</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5.1.4. </w:t>
      </w:r>
      <w:r>
        <w:rPr>
          <w:rFonts w:ascii="Times New Roman" w:hAnsi="Times New Roman" w:cs="Times New Roman" w:eastAsia="Times New Roman"/>
          <w:color w:val="auto"/>
          <w:spacing w:val="0"/>
          <w:position w:val="0"/>
          <w:sz w:val="24"/>
          <w:shd w:fill="auto" w:val="clear"/>
        </w:rPr>
        <w:t xml:space="preserve">Своєчасно здійснювати розрахунки за виконані роботи.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Обов’язки Підрядника:</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 </w:t>
      </w:r>
      <w:r>
        <w:rPr>
          <w:rFonts w:ascii="Times New Roman" w:hAnsi="Times New Roman" w:cs="Times New Roman" w:eastAsia="Times New Roman"/>
          <w:color w:val="auto"/>
          <w:spacing w:val="0"/>
          <w:position w:val="0"/>
          <w:sz w:val="24"/>
          <w:shd w:fill="auto" w:val="clear"/>
        </w:rPr>
        <w:t xml:space="preserve">Виконати якісно весь обсяг робіт, зазначених у дефектному акті, та у визначені Договором строки.</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 </w:t>
      </w:r>
      <w:r>
        <w:rPr>
          <w:rFonts w:ascii="Times New Roman" w:hAnsi="Times New Roman" w:cs="Times New Roman" w:eastAsia="Times New Roman"/>
          <w:color w:val="auto"/>
          <w:spacing w:val="0"/>
          <w:position w:val="0"/>
          <w:sz w:val="24"/>
          <w:shd w:fill="auto" w:val="clear"/>
        </w:rPr>
        <w:t xml:space="preserve">Інформувати Замовника про перебіг виконання робіт.</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5.2.3. </w:t>
      </w:r>
      <w:r>
        <w:rPr>
          <w:rFonts w:ascii="Times New Roman" w:hAnsi="Times New Roman" w:cs="Times New Roman" w:eastAsia="Times New Roman"/>
          <w:color w:val="auto"/>
          <w:spacing w:val="0"/>
          <w:position w:val="0"/>
          <w:sz w:val="24"/>
          <w:shd w:fill="auto" w:val="clear"/>
        </w:rPr>
        <w:t xml:space="preserve">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ВІДПОВІДАЛЬНІСТЬ СТОРІН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Підрядник бере на себе відповідальність щодо самостійного, якісного та своєчасного виконання робіт, передбачених цим Договором.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Замовник бере на себе зобов’язання щодо повної оплати виконаних і прийнятих згідно Договору робіт.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Підрядник несе відповідальність за дотримання правил техніки безпеки його працівниками.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 </w:t>
      </w:r>
      <w:r>
        <w:rPr>
          <w:rFonts w:ascii="Times New Roman" w:hAnsi="Times New Roman" w:cs="Times New Roman" w:eastAsia="Times New Roman"/>
          <w:color w:val="auto"/>
          <w:spacing w:val="0"/>
          <w:position w:val="0"/>
          <w:sz w:val="24"/>
          <w:shd w:fill="auto" w:val="clear"/>
        </w:rPr>
        <w:t xml:space="preserve">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 </w:t>
      </w:r>
      <w:r>
        <w:rPr>
          <w:rFonts w:ascii="Times New Roman" w:hAnsi="Times New Roman" w:cs="Times New Roman" w:eastAsia="Times New Roman"/>
          <w:color w:val="auto"/>
          <w:spacing w:val="0"/>
          <w:position w:val="0"/>
          <w:sz w:val="24"/>
          <w:shd w:fill="auto" w:val="clear"/>
        </w:rPr>
        <w:t xml:space="preserve">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прострочки.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ФОРС-МАЖОР</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форс-мажорні обставини).</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Якщо форс-мажорні обставини триватимуть понад 6 місяців поспіль, даний Договір може бути розірвано в односторонньому порядку </w:t>
      </w:r>
      <w:r>
        <w:rPr>
          <w:rFonts w:ascii="Times New Roman" w:hAnsi="Times New Roman" w:cs="Times New Roman" w:eastAsia="Times New Roman"/>
          <w:b/>
          <w:color w:val="auto"/>
          <w:spacing w:val="0"/>
          <w:position w:val="0"/>
          <w:sz w:val="24"/>
          <w:shd w:fill="auto" w:val="clear"/>
        </w:rPr>
        <w:t xml:space="preserve">Замовником</w:t>
      </w:r>
      <w:r>
        <w:rPr>
          <w:rFonts w:ascii="Times New Roman" w:hAnsi="Times New Roman" w:cs="Times New Roman" w:eastAsia="Times New Roman"/>
          <w:color w:val="auto"/>
          <w:spacing w:val="0"/>
          <w:position w:val="0"/>
          <w:sz w:val="24"/>
          <w:shd w:fill="auto" w:val="clear"/>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 </w:t>
      </w:r>
      <w:r>
        <w:rPr>
          <w:rFonts w:ascii="Times New Roman" w:hAnsi="Times New Roman" w:cs="Times New Roman" w:eastAsia="Times New Roman"/>
          <w:color w:val="auto"/>
          <w:spacing w:val="0"/>
          <w:position w:val="0"/>
          <w:sz w:val="24"/>
          <w:shd w:fill="auto" w:val="clear"/>
        </w:rPr>
        <w:t xml:space="preserve">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2024/02.0-7.1.</w:t>
      </w:r>
    </w:p>
    <w:p>
      <w:pPr>
        <w:spacing w:before="0" w:after="0" w:line="240"/>
        <w:ind w:right="-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 </w:t>
      </w:r>
      <w:r>
        <w:rPr>
          <w:rFonts w:ascii="Times New Roman" w:hAnsi="Times New Roman" w:cs="Times New Roman" w:eastAsia="Times New Roman"/>
          <w:color w:val="auto"/>
          <w:spacing w:val="0"/>
          <w:position w:val="0"/>
          <w:sz w:val="24"/>
          <w:shd w:fill="auto" w:val="clear"/>
        </w:rPr>
        <w:t xml:space="preserve">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pPr>
        <w:spacing w:before="0" w:after="0" w:line="240"/>
        <w:ind w:right="-40" w:left="0" w:firstLine="70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ВИРІШЕННЯ СПОРІВ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Усі спори, що виникають з цього Договору або пов’язані з ним, вирішуються шляхом переговорів між Сторонами.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ІНШІ УМОВИ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Договір може бути розірвано за взаємною згодою сторін, про що складається Додаток до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Договір вступає в силу з моменту його підписання обома сторонами і діє до виконання сторонами всіх своїх зобов’язань по цьому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Договір укладено у двох примірниках, які мають однакову юридичну силу, по одному для кожної з сторін.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 </w:t>
      </w:r>
      <w:r>
        <w:rPr>
          <w:rFonts w:ascii="Times New Roman" w:hAnsi="Times New Roman" w:cs="Times New Roman" w:eastAsia="Times New Roman"/>
          <w:color w:val="auto"/>
          <w:spacing w:val="0"/>
          <w:position w:val="0"/>
          <w:sz w:val="24"/>
          <w:shd w:fill="auto" w:val="clear"/>
        </w:rPr>
        <w:t xml:space="preserve">Цей договір набирає чинності з дати його підписання сторонами і діє до 31.12.2022, а в частині розрахунків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64/2022 «</w:t>
      </w:r>
      <w:r>
        <w:rPr>
          <w:rFonts w:ascii="Times New Roman" w:hAnsi="Times New Roman" w:cs="Times New Roman" w:eastAsia="Times New Roman"/>
          <w:color w:val="auto"/>
          <w:spacing w:val="0"/>
          <w:position w:val="0"/>
          <w:sz w:val="24"/>
          <w:shd w:fill="auto" w:val="clear"/>
        </w:rPr>
        <w:t xml:space="preserve">Про введення воєнного стану в Україні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зі змінами), затвердженим Законом України від 24.02.2022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2102-IX.</w:t>
      </w:r>
    </w:p>
    <w:p>
      <w:pPr>
        <w:spacing w:before="24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10. </w:t>
      </w:r>
      <w:r>
        <w:rPr>
          <w:rFonts w:ascii="Times New Roman" w:hAnsi="Times New Roman" w:cs="Times New Roman" w:eastAsia="Times New Roman"/>
          <w:b/>
          <w:color w:val="auto"/>
          <w:spacing w:val="0"/>
          <w:position w:val="0"/>
          <w:sz w:val="24"/>
          <w:shd w:fill="auto" w:val="clear"/>
        </w:rPr>
        <w:t xml:space="preserve">ПОРЯДОК ЗМІНИ УМОВ ДОГОВОРУ ПРО ЗАКУПІВЛЮ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pPr>
        <w:spacing w:before="0" w:after="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Пропозиція щодо внесення змін до Договору має містити об</w:t>
      </w:r>
      <w:r>
        <w:rPr>
          <w:rFonts w:ascii="Times New Roman" w:hAnsi="Times New Roman" w:cs="Times New Roman" w:eastAsia="Times New Roman"/>
          <w:color w:val="auto"/>
          <w:spacing w:val="0"/>
          <w:position w:val="0"/>
          <w:sz w:val="24"/>
          <w:shd w:fill="auto" w:val="clear"/>
        </w:rPr>
        <w:t xml:space="preserve">ґрунтування необхідності внесення таких змін і виражати намір особи, яка її зробила, вважати себе зобов'язаною у разі її прийняття.</w:t>
      </w:r>
    </w:p>
    <w:p>
      <w:pPr>
        <w:spacing w:before="0" w:after="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 </w:t>
      </w:r>
      <w:r>
        <w:rPr>
          <w:rFonts w:ascii="Times New Roman" w:hAnsi="Times New Roman" w:cs="Times New Roman" w:eastAsia="Times New Roman"/>
          <w:color w:val="auto"/>
          <w:spacing w:val="0"/>
          <w:position w:val="0"/>
          <w:sz w:val="24"/>
          <w:shd w:fill="auto" w:val="clear"/>
        </w:rPr>
        <w:t xml:space="preserve">Сторона, що отримала пропозицію щодо внесення змін до Договору має протягом 20 робочих днів розглянути пропозицію та погодитись з нею чи надати аргументовану відмову.</w:t>
      </w:r>
    </w:p>
    <w:p>
      <w:pPr>
        <w:spacing w:before="0" w:after="0" w:line="240"/>
        <w:ind w:right="1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 </w:t>
      </w:r>
      <w:r>
        <w:rPr>
          <w:rFonts w:ascii="Times New Roman" w:hAnsi="Times New Roman" w:cs="Times New Roman" w:eastAsia="Times New Roman"/>
          <w:color w:val="auto"/>
          <w:spacing w:val="0"/>
          <w:position w:val="0"/>
          <w:sz w:val="24"/>
          <w:shd w:fill="auto" w:val="clear"/>
        </w:rPr>
        <w:t xml:space="preserve">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Реквізити даного договору“. Договір вважається розірваним з дати розірвання, зазначеної в листі-повідомленні про розірвання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прийняття судом постанови про визнання будь-якої Сторони цього договору про закупівлю банкрутом;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застосування щодо будь-якої Сторони цього договору про закупівлю санкцій згідно з Законом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санкції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14.08.2014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1644-VII, </w:t>
      </w:r>
      <w:r>
        <w:rPr>
          <w:rFonts w:ascii="Times New Roman" w:hAnsi="Times New Roman" w:cs="Times New Roman" w:eastAsia="Times New Roman"/>
          <w:color w:val="auto"/>
          <w:spacing w:val="0"/>
          <w:position w:val="0"/>
          <w:sz w:val="24"/>
          <w:shd w:fill="auto" w:val="clear"/>
        </w:rPr>
        <w:t xml:space="preserve">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порушення Виконавцем антикорупційного застереження, передбаченого цим договором про закупівлю;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інших випадках, передбачених Договором та чинним законодавством України.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 </w:t>
      </w:r>
      <w:r>
        <w:rPr>
          <w:rFonts w:ascii="Times New Roman" w:hAnsi="Times New Roman" w:cs="Times New Roman" w:eastAsia="Times New Roman"/>
          <w:color w:val="auto"/>
          <w:spacing w:val="0"/>
          <w:position w:val="0"/>
          <w:sz w:val="24"/>
          <w:shd w:fill="auto" w:val="clear"/>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 </w:t>
      </w:r>
      <w:r>
        <w:rPr>
          <w:rFonts w:ascii="Times New Roman" w:hAnsi="Times New Roman" w:cs="Times New Roman" w:eastAsia="Times New Roman"/>
          <w:color w:val="auto"/>
          <w:spacing w:val="0"/>
          <w:position w:val="0"/>
          <w:sz w:val="24"/>
          <w:shd w:fill="auto" w:val="clear"/>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10.10. </w:t>
      </w:r>
      <w:r>
        <w:rPr>
          <w:rFonts w:ascii="Times New Roman" w:hAnsi="Times New Roman" w:cs="Times New Roman" w:eastAsia="Times New Roman"/>
          <w:color w:val="auto"/>
          <w:spacing w:val="0"/>
          <w:position w:val="0"/>
          <w:sz w:val="24"/>
          <w:shd w:fill="auto" w:val="clear"/>
        </w:rPr>
        <w:t xml:space="preserve">У випадках, не передбачених дійсним Договором, Сторони керуються чинним законодавством України.</w:t>
      </w:r>
    </w:p>
    <w:p>
      <w:pPr>
        <w:spacing w:before="24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ОПЕРАТИВНО-ГОСПОДАРСЬКІ САНКЦІЇ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4"/>
          <w:shd w:fill="auto" w:val="clear"/>
        </w:rPr>
        <w:t xml:space="preserve">якості виконаних робіт та наданих послуг;</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4"/>
          <w:shd w:fill="auto" w:val="clear"/>
        </w:rPr>
        <w:t xml:space="preserve">розірвання аналогічного за своєю природою Договору з Замовником у разі прострочення строку виконання робіт, надання послуг;</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24"/>
          <w:shd w:fill="auto" w:val="clear"/>
        </w:rPr>
        <w:t xml:space="preserve">розірвання аналогічного за своєю природою Договору з Замовником у разі прострочення строку усунення дефектів.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У разі порушення Підрядником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Санкція).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цьому Договорі.</w:t>
      </w:r>
    </w:p>
    <w:p>
      <w:pPr>
        <w:spacing w:before="24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АНТИКОРУПЦІЙНЕ ЗАСТЕРЕЖЕННЯ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w:t>
      </w:r>
      <w:r>
        <w:rPr>
          <w:rFonts w:ascii="Times New Roman" w:hAnsi="Times New Roman" w:cs="Times New Roman" w:eastAsia="Times New Roman"/>
          <w:color w:val="auto"/>
          <w:spacing w:val="0"/>
          <w:position w:val="0"/>
          <w:sz w:val="24"/>
          <w:shd w:fill="auto" w:val="clear"/>
        </w:rPr>
        <w:t xml:space="preserve">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pPr>
        <w:spacing w:before="0" w:after="0" w:line="240"/>
        <w:ind w:right="-36"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12.2. </w:t>
      </w:r>
      <w:r>
        <w:rPr>
          <w:rFonts w:ascii="Times New Roman" w:hAnsi="Times New Roman" w:cs="Times New Roman" w:eastAsia="Times New Roman"/>
          <w:color w:val="auto"/>
          <w:spacing w:val="0"/>
          <w:position w:val="0"/>
          <w:sz w:val="24"/>
          <w:shd w:fill="auto" w:val="clear"/>
        </w:rPr>
        <w:t xml:space="preserve">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ЮРИДИЧНІ АДРЕСИ І РЕКВІЗИТИ СТОРІН:</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Grid>
        <w:gridCol w:w="4948"/>
        <w:gridCol w:w="4623"/>
      </w:tblGrid>
      <w:tr>
        <w:trPr>
          <w:trHeight w:val="1" w:hRule="atLeast"/>
          <w:jc w:val="left"/>
        </w:trPr>
        <w:tc>
          <w:tcPr>
            <w:tcW w:w="49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Замовник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Вознесенська ЗОШ</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Вознесенської МР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56500, </w:t>
            </w:r>
            <w:r>
              <w:rPr>
                <w:rFonts w:ascii="Times New Roman" w:hAnsi="Times New Roman" w:cs="Times New Roman" w:eastAsia="Times New Roman"/>
                <w:color w:val="auto"/>
                <w:spacing w:val="0"/>
                <w:position w:val="0"/>
                <w:sz w:val="24"/>
                <w:shd w:fill="auto" w:val="clear"/>
              </w:rPr>
              <w:t xml:space="preserve">Миколаївська область,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Вознесенськ, вул.. Сухомлинського, 8</w:t>
            </w:r>
          </w:p>
          <w:p>
            <w:pPr>
              <w:spacing w:before="0" w:after="0" w:line="240"/>
              <w:ind w:right="0" w:left="99" w:hanging="9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за ЄДРПОУ:</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 одержувача: ГДКСУ у Миколаївській області;</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МФО: 820172;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  </w:t>
            </w:r>
            <w:r>
              <w:rPr>
                <w:rFonts w:ascii="Times New Roman" w:hAnsi="Times New Roman" w:cs="Times New Roman" w:eastAsia="Times New Roman"/>
                <w:color w:val="auto"/>
                <w:spacing w:val="0"/>
                <w:position w:val="0"/>
                <w:sz w:val="24"/>
                <w:u w:val="single"/>
                <w:shd w:fill="auto" w:val="clear"/>
              </w:rPr>
              <w:t xml:space="preserve">UA53820172034425000900003857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р/р:______________________________</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мп__________________ Т.А.Кушнір</w:t>
            </w:r>
          </w:p>
        </w:tc>
        <w:tc>
          <w:tcPr>
            <w:tcW w:w="462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Підрядник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мп_____________________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609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Додаток 1 до договору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 </w:t>
      </w:r>
    </w:p>
    <w:p>
      <w:pPr>
        <w:spacing w:before="0" w:after="0" w:line="240"/>
        <w:ind w:right="0" w:left="609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 ______________ 202 р.</w:t>
      </w:r>
    </w:p>
    <w:p>
      <w:pPr>
        <w:spacing w:before="0" w:after="0" w:line="240"/>
        <w:ind w:right="0" w:left="6663"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Графік виконання та фінансування робіт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225"/>
        <w:gridCol w:w="3150"/>
        <w:gridCol w:w="3196"/>
      </w:tblGrid>
      <w:tr>
        <w:trPr>
          <w:trHeight w:val="1" w:hRule="atLeast"/>
          <w:jc w:val="left"/>
        </w:trPr>
        <w:tc>
          <w:tcPr>
            <w:tcW w:w="32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Найменування робіт щодо договору</w:t>
            </w: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Термін виконання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місяць-рік)</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початок-закінчення</w:t>
            </w:r>
          </w:p>
        </w:tc>
        <w:tc>
          <w:tcPr>
            <w:tcW w:w="3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Розрахункова ціна, грн.</w:t>
            </w:r>
          </w:p>
        </w:tc>
      </w:tr>
      <w:tr>
        <w:trPr>
          <w:trHeight w:val="1" w:hRule="atLeast"/>
          <w:jc w:val="left"/>
        </w:trPr>
        <w:tc>
          <w:tcPr>
            <w:tcW w:w="32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32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position w:val="0"/>
                <w:shd w:fill="auto" w:val="clear"/>
              </w:rPr>
            </w:pPr>
            <w:r>
              <w:rPr>
                <w:rFonts w:ascii="Times New Roman" w:hAnsi="Times New Roman" w:cs="Times New Roman" w:eastAsia="Times New Roman"/>
                <w:b/>
                <w:color w:val="auto"/>
                <w:spacing w:val="-3"/>
                <w:position w:val="0"/>
                <w:sz w:val="20"/>
                <w:shd w:fill="auto" w:val="clear"/>
              </w:rPr>
              <w:t xml:space="preserve">Поточний ремонт водопровідної мережі та каналізації у  Вознесенської загальноосвітньої школи I-III  ступенів </w:t>
            </w:r>
            <w:r>
              <w:rPr>
                <w:rFonts w:ascii="Segoe UI Symbol" w:hAnsi="Segoe UI Symbol" w:cs="Segoe UI Symbol" w:eastAsia="Segoe UI Symbol"/>
                <w:b/>
                <w:color w:val="auto"/>
                <w:spacing w:val="-3"/>
                <w:position w:val="0"/>
                <w:sz w:val="20"/>
                <w:shd w:fill="auto" w:val="clear"/>
              </w:rPr>
              <w:t xml:space="preserve">№</w:t>
            </w:r>
            <w:r>
              <w:rPr>
                <w:rFonts w:ascii="Times New Roman" w:hAnsi="Times New Roman" w:cs="Times New Roman" w:eastAsia="Times New Roman"/>
                <w:b/>
                <w:color w:val="auto"/>
                <w:spacing w:val="-3"/>
                <w:position w:val="0"/>
                <w:sz w:val="20"/>
                <w:shd w:fill="auto" w:val="clear"/>
              </w:rPr>
              <w:t xml:space="preserve">8 </w:t>
            </w:r>
            <w:r>
              <w:rPr>
                <w:rFonts w:ascii="Times New Roman" w:hAnsi="Times New Roman" w:cs="Times New Roman" w:eastAsia="Times New Roman"/>
                <w:b/>
                <w:color w:val="auto"/>
                <w:spacing w:val="-3"/>
                <w:position w:val="0"/>
                <w:sz w:val="20"/>
                <w:shd w:fill="auto" w:val="clear"/>
              </w:rPr>
              <w:t xml:space="preserve">ВМР Миколаївської області</w:t>
            </w:r>
          </w:p>
        </w:tc>
        <w:tc>
          <w:tcPr>
            <w:tcW w:w="31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вересень 2022 року</w:t>
            </w:r>
          </w:p>
        </w:tc>
        <w:tc>
          <w:tcPr>
            <w:tcW w:w="31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211 245,03 </w:t>
            </w:r>
            <w:r>
              <w:rPr>
                <w:rFonts w:ascii="Times New Roman" w:hAnsi="Times New Roman" w:cs="Times New Roman" w:eastAsia="Times New Roman"/>
                <w:b/>
                <w:color w:val="auto"/>
                <w:spacing w:val="0"/>
                <w:position w:val="0"/>
                <w:sz w:val="24"/>
                <w:shd w:fill="auto" w:val="clear"/>
              </w:rPr>
              <w:t xml:space="preserve">грн. (</w:t>
            </w:r>
            <w:r>
              <w:rPr>
                <w:rFonts w:ascii="Times New Roman" w:hAnsi="Times New Roman" w:cs="Times New Roman" w:eastAsia="Times New Roman"/>
                <w:b/>
                <w:color w:val="000000"/>
                <w:spacing w:val="0"/>
                <w:position w:val="0"/>
                <w:sz w:val="24"/>
                <w:shd w:fill="auto" w:val="clear"/>
              </w:rPr>
              <w:t xml:space="preserve">Двісті одинадцять тисяч двісті сорок п’ять   грн. 03 коп</w:t>
            </w:r>
            <w:r>
              <w:rPr>
                <w:rFonts w:ascii="Times New Roman" w:hAnsi="Times New Roman" w:cs="Times New Roman" w:eastAsia="Times New Roman"/>
                <w:b/>
                <w:color w:val="FF00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w:t>
            </w: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4904"/>
        <w:gridCol w:w="4667"/>
      </w:tblGrid>
      <w:tr>
        <w:trPr>
          <w:trHeight w:val="1" w:hRule="atLeast"/>
          <w:jc w:val="left"/>
        </w:trPr>
        <w:tc>
          <w:tcPr>
            <w:tcW w:w="49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Замовник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Вознесенська ЗОШ</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Вознесенської МР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56500, </w:t>
            </w:r>
            <w:r>
              <w:rPr>
                <w:rFonts w:ascii="Times New Roman" w:hAnsi="Times New Roman" w:cs="Times New Roman" w:eastAsia="Times New Roman"/>
                <w:color w:val="auto"/>
                <w:spacing w:val="0"/>
                <w:position w:val="0"/>
                <w:sz w:val="24"/>
                <w:shd w:fill="auto" w:val="clear"/>
              </w:rPr>
              <w:t xml:space="preserve">Миколаївська область,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Вознесенськ, вул.. Сухомлинського, 8</w:t>
            </w:r>
          </w:p>
          <w:p>
            <w:pPr>
              <w:spacing w:before="0" w:after="0" w:line="240"/>
              <w:ind w:right="0" w:left="99" w:hanging="9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за ЄДРПОУ:</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 одержувача: ГДКСУ у Миколаївській області;</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МФО: 820172;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р/р:UA53820172034425000900003857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  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мп__________________ Т.А.Кушнір</w:t>
            </w:r>
          </w:p>
        </w:tc>
        <w:tc>
          <w:tcPr>
            <w:tcW w:w="46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Підрядник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мп_____________________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567"/>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Додаток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ДОГОВІр ЗАСТАВИ </w:t>
      </w:r>
      <w:r>
        <w:rPr>
          <w:rFonts w:ascii="Segoe UI Symbol" w:hAnsi="Segoe UI Symbol" w:cs="Segoe UI Symbol" w:eastAsia="Segoe UI Symbol"/>
          <w:b/>
          <w:caps w:val="true"/>
          <w:color w:val="auto"/>
          <w:spacing w:val="0"/>
          <w:position w:val="0"/>
          <w:sz w:val="24"/>
          <w:shd w:fill="auto" w:val="clear"/>
        </w:rPr>
        <w:t xml:space="preserve">№</w:t>
      </w:r>
    </w:p>
    <w:p>
      <w:pPr>
        <w:keepNext w:val="true"/>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 Вознесенськ</w:t>
        <w:tab/>
        <w:tab/>
        <w:tab/>
        <w:tab/>
        <w:t xml:space="preserve">              </w:t>
      </w:r>
      <w:r>
        <w:rPr>
          <w:rFonts w:ascii="Times New Roman" w:hAnsi="Times New Roman" w:cs="Times New Roman" w:eastAsia="Times New Roman"/>
          <w:color w:val="auto"/>
          <w:spacing w:val="0"/>
          <w:position w:val="0"/>
          <w:sz w:val="24"/>
          <w:shd w:fill="auto" w:val="clear"/>
        </w:rPr>
        <w:t xml:space="preserve">«___» _____________ 2022 </w:t>
      </w:r>
      <w:r>
        <w:rPr>
          <w:rFonts w:ascii="Times New Roman" w:hAnsi="Times New Roman" w:cs="Times New Roman" w:eastAsia="Times New Roman"/>
          <w:color w:val="auto"/>
          <w:spacing w:val="0"/>
          <w:position w:val="0"/>
          <w:sz w:val="24"/>
          <w:shd w:fill="auto" w:val="clear"/>
        </w:rPr>
        <w:t xml:space="preserve">року</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Заставодавець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Учасник-переможець, в особі ______________________, який діє на підставі ________________________, з однієї сторони, та </w:t>
      </w:r>
      <w:r>
        <w:rPr>
          <w:rFonts w:ascii="Times New Roman" w:hAnsi="Times New Roman" w:cs="Times New Roman" w:eastAsia="Times New Roman"/>
          <w:b/>
          <w:color w:val="auto"/>
          <w:spacing w:val="0"/>
          <w:position w:val="0"/>
          <w:sz w:val="24"/>
          <w:shd w:fill="auto" w:val="clear"/>
        </w:rPr>
        <w:t xml:space="preserve">Вознесенська загальноосвітня школа І-ІІІ ст.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rPr>
        <w:t xml:space="preserve">Вознесенської міської ради Миколаївської області</w:t>
      </w:r>
      <w:r>
        <w:rPr>
          <w:rFonts w:ascii="Times New Roman" w:hAnsi="Times New Roman" w:cs="Times New Roman" w:eastAsia="Times New Roman"/>
          <w:color w:val="auto"/>
          <w:spacing w:val="0"/>
          <w:position w:val="0"/>
          <w:sz w:val="24"/>
          <w:shd w:fill="auto" w:val="clear"/>
        </w:rPr>
        <w:t xml:space="preserve"> в особі директора Кушнір Татяна Анатоліївна, іменоване 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Заставодержатель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другої сторони, уклали цей договір відповідно до норм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25.12.2015р.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922-V</w:t>
      </w:r>
      <w:r>
        <w:rPr>
          <w:rFonts w:ascii="Times New Roman" w:hAnsi="Times New Roman" w:cs="Times New Roman" w:eastAsia="Times New Roman"/>
          <w:color w:val="auto"/>
          <w:spacing w:val="0"/>
          <w:position w:val="0"/>
          <w:sz w:val="24"/>
          <w:shd w:fill="auto" w:val="clear"/>
        </w:rPr>
        <w:t xml:space="preserve">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numPr>
          <w:ilvl w:val="0"/>
          <w:numId w:val="373"/>
        </w:numPr>
        <w:spacing w:before="0" w:after="0" w:line="240"/>
        <w:ind w:right="0" w:left="786"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ДОГОВОРУ</w:t>
      </w:r>
    </w:p>
    <w:p>
      <w:pPr>
        <w:spacing w:before="0" w:after="0" w:line="240"/>
        <w:ind w:right="0" w:left="786"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76"/>
        </w:numPr>
        <w:spacing w:before="0" w:after="0" w:line="240"/>
        <w:ind w:right="0" w:left="786"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РЕКВІЗИТИ ЗАСТАВОДЕРЖАТЕЛЯ ДЛЯ ПЕРЕРАХУВАННЯ ЗАСТАВИ</w:t>
      </w:r>
    </w:p>
    <w:p>
      <w:pPr>
        <w:spacing w:before="0" w:after="0" w:line="240"/>
        <w:ind w:right="0" w:left="42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Назва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Вознесенська ЗОШ</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Вознесенської МР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56500, </w:t>
      </w:r>
      <w:r>
        <w:rPr>
          <w:rFonts w:ascii="Times New Roman" w:hAnsi="Times New Roman" w:cs="Times New Roman" w:eastAsia="Times New Roman"/>
          <w:color w:val="auto"/>
          <w:spacing w:val="0"/>
          <w:position w:val="0"/>
          <w:sz w:val="24"/>
          <w:shd w:fill="auto" w:val="clear"/>
        </w:rPr>
        <w:t xml:space="preserve">Миколаївська область,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Вознесенськ, вул.. Сухомлинського, 8</w:t>
      </w:r>
    </w:p>
    <w:p>
      <w:pPr>
        <w:spacing w:before="0" w:after="0" w:line="240"/>
        <w:ind w:right="0" w:left="99" w:hanging="9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за ЄДРПОУ:</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 одержувача: ГДКСУ у Миколаївській області;</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МФО: 820172;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w:t>
      </w:r>
      <w:r>
        <w:rPr>
          <w:rFonts w:ascii="Times New Roman" w:hAnsi="Times New Roman" w:cs="Times New Roman" w:eastAsia="Times New Roman"/>
          <w:b/>
          <w:color w:val="auto"/>
          <w:spacing w:val="0"/>
          <w:position w:val="0"/>
          <w:sz w:val="24"/>
          <w:shd w:fill="auto" w:val="clear"/>
        </w:rPr>
        <w:t xml:space="preserve"> UA 11 820172 03551590050000 38857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Призначення платежу: ”Забезпечення виконання договору, ідентифікатор закупівлі ___________, без ПДВ)”.</w:t>
      </w: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ПІДСТАВИ ЗВЕРНЕННЯ СТЯГНЕННЯ НА ПРЕДМЕТ ЗАСТАВИ</w:t>
      </w: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Заставодержатель має право не повертати заставу у разі невиконання та/або неналежного виконання (якщо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 Заставодавцем умов договору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 закупівлю, укладеного за результатами проведення спрощеної  закупівлі, ідентифікатор закупівлі ______________.</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ПІДСТАВИ ПОВЕРНЕННЯ ПРЕДМЕТА ЗАСТАВИ</w:t>
      </w: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Заставодержатель зобов’язаний повернути суму застави на поточний рахунок Заставодавця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___________________ </w:t>
      </w:r>
      <w:r>
        <w:rPr>
          <w:rFonts w:ascii="Times New Roman" w:hAnsi="Times New Roman" w:cs="Times New Roman" w:eastAsia="Times New Roman"/>
          <w:color w:val="auto"/>
          <w:spacing w:val="0"/>
          <w:position w:val="0"/>
          <w:sz w:val="24"/>
          <w:shd w:fill="auto" w:val="clear"/>
        </w:rPr>
        <w:t xml:space="preserve">в __________________, МФО __________ в розмірі, зазначеному в п. 1.1.  цього Договору протягом 5 (п’яти) банківських днів у разі:</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 </w:t>
      </w:r>
      <w:r>
        <w:rPr>
          <w:rFonts w:ascii="Times New Roman" w:hAnsi="Times New Roman" w:cs="Times New Roman" w:eastAsia="Times New Roman"/>
          <w:color w:val="auto"/>
          <w:spacing w:val="0"/>
          <w:position w:val="0"/>
          <w:sz w:val="24"/>
          <w:shd w:fill="auto" w:val="clear"/>
        </w:rPr>
        <w:t xml:space="preserve">після виконання переможцем спрощеної закупівлі договору про закупівлю;</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 </w:t>
      </w:r>
      <w:r>
        <w:rPr>
          <w:rFonts w:ascii="Times New Roman" w:hAnsi="Times New Roman" w:cs="Times New Roman" w:eastAsia="Times New Roman"/>
          <w:color w:val="auto"/>
          <w:spacing w:val="0"/>
          <w:position w:val="0"/>
          <w:sz w:val="24"/>
          <w:shd w:fill="auto" w:val="clear"/>
        </w:rPr>
        <w:t xml:space="preserve">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4.1.3 </w:t>
      </w:r>
      <w:r>
        <w:rPr>
          <w:rFonts w:ascii="Times New Roman" w:hAnsi="Times New Roman" w:cs="Times New Roman" w:eastAsia="Times New Roman"/>
          <w:color w:val="auto"/>
          <w:spacing w:val="0"/>
          <w:position w:val="0"/>
          <w:sz w:val="24"/>
          <w:shd w:fill="auto" w:val="clear"/>
        </w:rPr>
        <w:t xml:space="preserve">у випадках, передбачених статтею 43 Закону;</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4.1.4 </w:t>
      </w:r>
      <w:r>
        <w:rPr>
          <w:rFonts w:ascii="Times New Roman" w:hAnsi="Times New Roman" w:cs="Times New Roman" w:eastAsia="Times New Roman"/>
          <w:color w:val="auto"/>
          <w:spacing w:val="0"/>
          <w:position w:val="0"/>
          <w:sz w:val="24"/>
          <w:shd w:fill="auto" w:val="clear"/>
        </w:rPr>
        <w:t xml:space="preserve">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ВІДПОВІДАЛЬНІСТЬ СТОРІН</w:t>
      </w: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p>
    <w:p>
      <w:pPr>
        <w:tabs>
          <w:tab w:val="left" w:pos="0" w:leader="none"/>
        </w:tabs>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pPr>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СТРОК ДІЇ ДОГОВОРУ</w:t>
      </w:r>
    </w:p>
    <w:p>
      <w:pPr>
        <w:tabs>
          <w:tab w:val="left" w:pos="0" w:leader="none"/>
        </w:tabs>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Усі зміни та/або доповнення до цього Договору можуть бути внесені за письмовою згодою обох сторін.</w:t>
      </w:r>
    </w:p>
    <w:p>
      <w:pPr>
        <w:tabs>
          <w:tab w:val="left" w:pos="0" w:leader="none"/>
        </w:tabs>
        <w:spacing w:before="0" w:after="0" w:line="240"/>
        <w:ind w:right="0" w:left="0"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ІНШІ УМОВИ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Жодна із сторін не може передати свої права й обов'язки за цим Договором третій особі.</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Цей Договір складено у двох екземплярах, на ____________ аркушах кожний, що мають однакову юридичну силу, по одному для кожної із сторін.</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ЮРИДИЧНІ АДРЕСИ ТА РЕКВІЗИТИ СТОРІН</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Заставодержатель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Заставодавець</w:t>
      </w:r>
      <w:r>
        <w:rPr>
          <w:rFonts w:ascii="Times New Roman" w:hAnsi="Times New Roman" w:cs="Times New Roman" w:eastAsia="Times New Roman"/>
          <w:b/>
          <w:color w:val="auto"/>
          <w:spacing w:val="0"/>
          <w:position w:val="0"/>
          <w:sz w:val="24"/>
          <w:shd w:fill="auto" w:val="clear"/>
        </w:rPr>
        <w:t xml:space="preserve">:</w:t>
      </w:r>
    </w:p>
    <w:tbl>
      <w:tblPr/>
      <w:tblGrid>
        <w:gridCol w:w="4890"/>
        <w:gridCol w:w="3260"/>
        <w:gridCol w:w="4770"/>
      </w:tblGrid>
      <w:tr>
        <w:trPr>
          <w:trHeight w:val="1100" w:hRule="auto"/>
          <w:jc w:val="left"/>
        </w:trPr>
        <w:tc>
          <w:tcPr>
            <w:tcW w:w="815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Замовник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Вознесенська ЗОШ</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Вознесенської МР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56500, </w:t>
            </w:r>
            <w:r>
              <w:rPr>
                <w:rFonts w:ascii="Times New Roman" w:hAnsi="Times New Roman" w:cs="Times New Roman" w:eastAsia="Times New Roman"/>
                <w:color w:val="auto"/>
                <w:spacing w:val="0"/>
                <w:position w:val="0"/>
                <w:sz w:val="24"/>
                <w:shd w:fill="auto" w:val="clear"/>
              </w:rPr>
              <w:t xml:space="preserve">Миколаївська область,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Вознесенськ, вул.. Сухомлинського, 8</w:t>
            </w:r>
          </w:p>
          <w:p>
            <w:pPr>
              <w:spacing w:before="0" w:after="0" w:line="240"/>
              <w:ind w:right="0" w:left="99" w:hanging="9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за ЄДРПОУ:</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 одержувача: ГДКСУ у Миколаївській області;</w:t>
            </w:r>
          </w:p>
          <w:p>
            <w:pPr>
              <w:spacing w:before="0" w:after="0" w:line="240"/>
              <w:ind w:right="0" w:left="99" w:hanging="9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МФО: 820172;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р/р:  </w:t>
            </w:r>
            <w:r>
              <w:rPr>
                <w:rFonts w:ascii="Times New Roman" w:hAnsi="Times New Roman" w:cs="Times New Roman" w:eastAsia="Times New Roman"/>
                <w:b/>
                <w:color w:val="auto"/>
                <w:spacing w:val="0"/>
                <w:position w:val="0"/>
                <w:sz w:val="24"/>
                <w:shd w:fill="auto" w:val="clear"/>
              </w:rPr>
              <w:t xml:space="preserve">UA 11 820172 03551590050000 38857</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мп__________________ Т.А.Кушнір</w:t>
            </w:r>
          </w:p>
        </w:tc>
        <w:tc>
          <w:tcPr>
            <w:tcW w:w="47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Підрядник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мп_____________________  </w:t>
            </w:r>
          </w:p>
          <w:p>
            <w:pPr>
              <w:spacing w:before="0" w:after="0" w:line="240"/>
              <w:ind w:right="0" w:left="0" w:firstLine="0"/>
              <w:jc w:val="left"/>
              <w:rPr>
                <w:color w:val="auto"/>
                <w:spacing w:val="0"/>
                <w:position w:val="0"/>
                <w:shd w:fill="auto" w:val="clear"/>
              </w:rPr>
            </w:pPr>
          </w:p>
        </w:tc>
      </w:tr>
      <w:tr>
        <w:trPr>
          <w:trHeight w:val="47" w:hRule="auto"/>
          <w:jc w:val="left"/>
        </w:trPr>
        <w:tc>
          <w:tcPr>
            <w:tcW w:w="4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3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7">
    <w:abstractNumId w:val="60"/>
  </w:num>
  <w:num w:numId="14">
    <w:abstractNumId w:val="54"/>
  </w:num>
  <w:num w:numId="46">
    <w:abstractNumId w:val="48"/>
  </w:num>
  <w:num w:numId="51">
    <w:abstractNumId w:val="42"/>
  </w:num>
  <w:num w:numId="54">
    <w:abstractNumId w:val="36"/>
  </w:num>
  <w:num w:numId="75">
    <w:abstractNumId w:val="30"/>
  </w:num>
  <w:num w:numId="297">
    <w:abstractNumId w:val="24"/>
  </w:num>
  <w:num w:numId="302">
    <w:abstractNumId w:val="18"/>
  </w:num>
  <w:num w:numId="305">
    <w:abstractNumId w:val="12"/>
  </w:num>
  <w:num w:numId="373">
    <w:abstractNumId w:val="6"/>
  </w:num>
  <w:num w:numId="3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rada.gov.ua/laws/show/922-19" Id="docRId3" Type="http://schemas.openxmlformats.org/officeDocument/2006/relationships/hyperlink" /><Relationship Target="numbering.xml" Id="docRId7" Type="http://schemas.openxmlformats.org/officeDocument/2006/relationships/numbering" /><Relationship TargetMode="External" Target="https://zakon.rada.gov.ua/laws/show/922-19" Id="docRId0" Type="http://schemas.openxmlformats.org/officeDocument/2006/relationships/hyperlink" /><Relationship TargetMode="External" Target="https://czo.gov.ua/verify" Id="docRId2" Type="http://schemas.openxmlformats.org/officeDocument/2006/relationships/hyperlink" /><Relationship TargetMode="External" Target="http://zakon5.rada.gov.ua/laws/show/435-15" Id="docRId4" Type="http://schemas.openxmlformats.org/officeDocument/2006/relationships/hyperlink" /><Relationship TargetMode="External" Target="https://radnuk.com.ua/pravova-baza/postanova-kabminu-pro-deiaki-pytannia-zdijsnennia-oboronnykh-ta-publichnykh-zakupivel-tovariv-robit-i-posluh-v-umovakh-voiennoho-stanu-zi-zminamy/" Id="docRId6" Type="http://schemas.openxmlformats.org/officeDocument/2006/relationships/hyperlink" /><Relationship Target="styles.xml" Id="docRId8" Type="http://schemas.openxmlformats.org/officeDocument/2006/relationships/styles" /><Relationship TargetMode="External" Target="https://zakon.rada.gov.ua/laws/show/922-19" Id="docRId1" Type="http://schemas.openxmlformats.org/officeDocument/2006/relationships/hyperlink" /><Relationship TargetMode="External" Target="http://zakon5.rada.gov.ua/laws/show/436-15" Id="docRId5" Type="http://schemas.openxmlformats.org/officeDocument/2006/relationships/hyperlink" /></Relationships>
</file>