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386E" w14:textId="77777777"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14:paraId="055BA8A2" w14:textId="77777777"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8610C12" w14:textId="77777777" w:rsidR="00F16F75" w:rsidRPr="002528A0" w:rsidRDefault="006805E8" w:rsidP="002528A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2E18D160" w14:textId="77777777"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14:paraId="09252A9E" w14:textId="77777777" w:rsidR="00F16F75" w:rsidRDefault="00F16F75">
      <w:pPr>
        <w:spacing w:after="0" w:line="240" w:lineRule="auto"/>
        <w:jc w:val="center"/>
        <w:rPr>
          <w:rFonts w:ascii="Times New Roman" w:eastAsia="Times New Roman" w:hAnsi="Times New Roman" w:cs="Times New Roman"/>
          <w:b/>
          <w:i/>
          <w:sz w:val="24"/>
          <w:szCs w:val="24"/>
        </w:rPr>
      </w:pPr>
    </w:p>
    <w:p w14:paraId="39872AAC" w14:textId="77777777" w:rsidR="00CC21F9" w:rsidRPr="006A7F34" w:rsidRDefault="00F162A1" w:rsidP="00CC21F9">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CC21F9" w:rsidRPr="006A7F34">
        <w:rPr>
          <w:rFonts w:ascii="Times New Roman" w:eastAsia="SimSun" w:hAnsi="Times New Roman" w:cs="Times New Roman"/>
          <w:b/>
          <w:sz w:val="24"/>
          <w:szCs w:val="24"/>
          <w:lang w:eastAsia="en-US"/>
        </w:rPr>
        <w:t>33690000-3 - Лікарські засоби різні</w:t>
      </w:r>
      <w:r w:rsidR="00CC21F9" w:rsidRPr="006A7F34">
        <w:rPr>
          <w:rFonts w:ascii="Times New Roman" w:eastAsia="SimSun" w:hAnsi="Times New Roman" w:cs="Times New Roman"/>
          <w:b/>
          <w:sz w:val="24"/>
          <w:szCs w:val="24"/>
          <w:lang w:eastAsia="en-US"/>
        </w:rPr>
        <w:tab/>
        <w:t xml:space="preserve">- </w:t>
      </w:r>
    </w:p>
    <w:p w14:paraId="117CE446" w14:textId="1F431614" w:rsidR="00CC21F9" w:rsidRDefault="00CC21F9" w:rsidP="00304A84">
      <w:pPr>
        <w:spacing w:after="0" w:line="240" w:lineRule="auto"/>
        <w:jc w:val="both"/>
        <w:rPr>
          <w:rFonts w:ascii="Times New Roman" w:eastAsia="SimSun" w:hAnsi="Times New Roman" w:cs="Times New Roman"/>
          <w:b/>
          <w:sz w:val="24"/>
          <w:szCs w:val="24"/>
          <w:lang w:eastAsia="en-US"/>
        </w:rPr>
      </w:pPr>
      <w:r w:rsidRPr="006A7F34">
        <w:rPr>
          <w:rFonts w:ascii="Times New Roman" w:eastAsia="SimSun" w:hAnsi="Times New Roman" w:cs="Times New Roman"/>
          <w:b/>
          <w:sz w:val="24"/>
          <w:szCs w:val="24"/>
          <w:lang w:eastAsia="en-US"/>
        </w:rPr>
        <w:t>Лабораторні реактиви</w:t>
      </w:r>
      <w:r w:rsidR="00C063F8">
        <w:rPr>
          <w:rFonts w:ascii="Times New Roman" w:eastAsia="SimSun" w:hAnsi="Times New Roman" w:cs="Times New Roman"/>
          <w:b/>
          <w:sz w:val="24"/>
          <w:szCs w:val="24"/>
          <w:lang w:eastAsia="en-US"/>
        </w:rPr>
        <w:t xml:space="preserve"> </w:t>
      </w:r>
      <w:r w:rsidRPr="006A7F34">
        <w:rPr>
          <w:rFonts w:ascii="Times New Roman" w:eastAsia="SimSun" w:hAnsi="Times New Roman" w:cs="Times New Roman"/>
          <w:b/>
          <w:sz w:val="24"/>
          <w:szCs w:val="24"/>
          <w:lang w:eastAsia="en-US"/>
        </w:rPr>
        <w:t xml:space="preserve">(НК 024:2023 "Класифікатор медичних виробів": </w:t>
      </w:r>
      <w:r w:rsidR="00274DBF" w:rsidRPr="00274DBF">
        <w:rPr>
          <w:rFonts w:ascii="Times New Roman" w:eastAsia="SimSun" w:hAnsi="Times New Roman" w:cs="Times New Roman"/>
          <w:b/>
          <w:sz w:val="24"/>
          <w:szCs w:val="24"/>
          <w:lang w:eastAsia="en-US"/>
        </w:rPr>
        <w:t xml:space="preserve">54514 - Численні </w:t>
      </w:r>
      <w:proofErr w:type="spellStart"/>
      <w:r w:rsidR="00274DBF" w:rsidRPr="00274DBF">
        <w:rPr>
          <w:rFonts w:ascii="Times New Roman" w:eastAsia="SimSun" w:hAnsi="Times New Roman" w:cs="Times New Roman"/>
          <w:b/>
          <w:sz w:val="24"/>
          <w:szCs w:val="24"/>
          <w:lang w:eastAsia="en-US"/>
        </w:rPr>
        <w:t>аналіти</w:t>
      </w:r>
      <w:proofErr w:type="spellEnd"/>
      <w:r w:rsidR="00274DBF" w:rsidRPr="00274DBF">
        <w:rPr>
          <w:rFonts w:ascii="Times New Roman" w:eastAsia="SimSun" w:hAnsi="Times New Roman" w:cs="Times New Roman"/>
          <w:b/>
          <w:sz w:val="24"/>
          <w:szCs w:val="24"/>
          <w:lang w:eastAsia="en-US"/>
        </w:rPr>
        <w:t xml:space="preserve"> сечі IVD (діагностика </w:t>
      </w:r>
      <w:proofErr w:type="spellStart"/>
      <w:r w:rsidR="00274DBF" w:rsidRPr="00274DBF">
        <w:rPr>
          <w:rFonts w:ascii="Times New Roman" w:eastAsia="SimSun" w:hAnsi="Times New Roman" w:cs="Times New Roman"/>
          <w:b/>
          <w:sz w:val="24"/>
          <w:szCs w:val="24"/>
          <w:lang w:eastAsia="en-US"/>
        </w:rPr>
        <w:t>in</w:t>
      </w:r>
      <w:proofErr w:type="spellEnd"/>
      <w:r w:rsidR="00274DBF" w:rsidRPr="00274DBF">
        <w:rPr>
          <w:rFonts w:ascii="Times New Roman" w:eastAsia="SimSun" w:hAnsi="Times New Roman" w:cs="Times New Roman"/>
          <w:b/>
          <w:sz w:val="24"/>
          <w:szCs w:val="24"/>
          <w:lang w:eastAsia="en-US"/>
        </w:rPr>
        <w:t xml:space="preserve"> </w:t>
      </w:r>
      <w:proofErr w:type="spellStart"/>
      <w:r w:rsidR="00274DBF" w:rsidRPr="00274DBF">
        <w:rPr>
          <w:rFonts w:ascii="Times New Roman" w:eastAsia="SimSun" w:hAnsi="Times New Roman" w:cs="Times New Roman"/>
          <w:b/>
          <w:sz w:val="24"/>
          <w:szCs w:val="24"/>
          <w:lang w:eastAsia="en-US"/>
        </w:rPr>
        <w:t>vitro</w:t>
      </w:r>
      <w:proofErr w:type="spellEnd"/>
      <w:r w:rsidR="00274DBF" w:rsidRPr="00274DBF">
        <w:rPr>
          <w:rFonts w:ascii="Times New Roman" w:eastAsia="SimSun" w:hAnsi="Times New Roman" w:cs="Times New Roman"/>
          <w:b/>
          <w:sz w:val="24"/>
          <w:szCs w:val="24"/>
          <w:lang w:eastAsia="en-US"/>
        </w:rPr>
        <w:t>), набір, колориметрична тест-смужка, експрес-аналіз</w:t>
      </w:r>
      <w:r w:rsidR="00274DBF">
        <w:rPr>
          <w:rFonts w:ascii="Times New Roman" w:eastAsia="SimSun" w:hAnsi="Times New Roman" w:cs="Times New Roman"/>
          <w:b/>
          <w:sz w:val="24"/>
          <w:szCs w:val="24"/>
          <w:lang w:eastAsia="en-US"/>
        </w:rPr>
        <w:t xml:space="preserve">; </w:t>
      </w:r>
      <w:r w:rsidR="006C0CFF" w:rsidRPr="006C0CFF">
        <w:rPr>
          <w:rFonts w:ascii="Times New Roman" w:eastAsia="SimSun" w:hAnsi="Times New Roman" w:cs="Times New Roman"/>
          <w:b/>
          <w:sz w:val="24"/>
          <w:szCs w:val="24"/>
          <w:lang w:eastAsia="en-US"/>
        </w:rPr>
        <w:t xml:space="preserve">47002 - </w:t>
      </w:r>
      <w:proofErr w:type="spellStart"/>
      <w:r w:rsidR="006C0CFF" w:rsidRPr="006C0CFF">
        <w:rPr>
          <w:rFonts w:ascii="Times New Roman" w:eastAsia="SimSun" w:hAnsi="Times New Roman" w:cs="Times New Roman"/>
          <w:b/>
          <w:sz w:val="24"/>
          <w:szCs w:val="24"/>
          <w:lang w:eastAsia="en-US"/>
        </w:rPr>
        <w:t>Кетон</w:t>
      </w:r>
      <w:proofErr w:type="spellEnd"/>
      <w:r w:rsidR="006C0CFF" w:rsidRPr="006C0CFF">
        <w:rPr>
          <w:rFonts w:ascii="Times New Roman" w:eastAsia="SimSun" w:hAnsi="Times New Roman" w:cs="Times New Roman"/>
          <w:b/>
          <w:sz w:val="24"/>
          <w:szCs w:val="24"/>
          <w:lang w:eastAsia="en-US"/>
        </w:rPr>
        <w:t xml:space="preserve"> (</w:t>
      </w:r>
      <w:proofErr w:type="spellStart"/>
      <w:r w:rsidR="006C0CFF" w:rsidRPr="006C0CFF">
        <w:rPr>
          <w:rFonts w:ascii="Times New Roman" w:eastAsia="SimSun" w:hAnsi="Times New Roman" w:cs="Times New Roman"/>
          <w:b/>
          <w:sz w:val="24"/>
          <w:szCs w:val="24"/>
          <w:lang w:eastAsia="en-US"/>
        </w:rPr>
        <w:t>ацетоацетат</w:t>
      </w:r>
      <w:proofErr w:type="spellEnd"/>
      <w:r w:rsidR="006C0CFF" w:rsidRPr="006C0CFF">
        <w:rPr>
          <w:rFonts w:ascii="Times New Roman" w:eastAsia="SimSun" w:hAnsi="Times New Roman" w:cs="Times New Roman"/>
          <w:b/>
          <w:sz w:val="24"/>
          <w:szCs w:val="24"/>
          <w:lang w:eastAsia="en-US"/>
        </w:rPr>
        <w:t xml:space="preserve">) IVD (діагностика </w:t>
      </w:r>
      <w:proofErr w:type="spellStart"/>
      <w:r w:rsidR="006C0CFF" w:rsidRPr="006C0CFF">
        <w:rPr>
          <w:rFonts w:ascii="Times New Roman" w:eastAsia="SimSun" w:hAnsi="Times New Roman" w:cs="Times New Roman"/>
          <w:b/>
          <w:sz w:val="24"/>
          <w:szCs w:val="24"/>
          <w:lang w:eastAsia="en-US"/>
        </w:rPr>
        <w:t>in</w:t>
      </w:r>
      <w:proofErr w:type="spellEnd"/>
      <w:r w:rsidR="006C0CFF" w:rsidRPr="006C0CFF">
        <w:rPr>
          <w:rFonts w:ascii="Times New Roman" w:eastAsia="SimSun" w:hAnsi="Times New Roman" w:cs="Times New Roman"/>
          <w:b/>
          <w:sz w:val="24"/>
          <w:szCs w:val="24"/>
          <w:lang w:eastAsia="en-US"/>
        </w:rPr>
        <w:t xml:space="preserve"> </w:t>
      </w:r>
      <w:proofErr w:type="spellStart"/>
      <w:r w:rsidR="006C0CFF" w:rsidRPr="006C0CFF">
        <w:rPr>
          <w:rFonts w:ascii="Times New Roman" w:eastAsia="SimSun" w:hAnsi="Times New Roman" w:cs="Times New Roman"/>
          <w:b/>
          <w:sz w:val="24"/>
          <w:szCs w:val="24"/>
          <w:lang w:eastAsia="en-US"/>
        </w:rPr>
        <w:t>vitro</w:t>
      </w:r>
      <w:proofErr w:type="spellEnd"/>
      <w:r w:rsidR="006C0CFF" w:rsidRPr="006C0CFF">
        <w:rPr>
          <w:rFonts w:ascii="Times New Roman" w:eastAsia="SimSun" w:hAnsi="Times New Roman" w:cs="Times New Roman"/>
          <w:b/>
          <w:sz w:val="24"/>
          <w:szCs w:val="24"/>
          <w:lang w:eastAsia="en-US"/>
        </w:rPr>
        <w:t>), набір, колориметрична тест-смужка, експрес-аналіз</w:t>
      </w:r>
      <w:r w:rsidR="006C0CFF">
        <w:rPr>
          <w:rFonts w:ascii="Times New Roman" w:eastAsia="SimSun" w:hAnsi="Times New Roman" w:cs="Times New Roman"/>
          <w:b/>
          <w:sz w:val="24"/>
          <w:szCs w:val="24"/>
          <w:lang w:eastAsia="en-US"/>
        </w:rPr>
        <w:t xml:space="preserve">; </w:t>
      </w:r>
      <w:r w:rsidR="00FA2843" w:rsidRPr="00FA2843">
        <w:rPr>
          <w:rFonts w:ascii="Times New Roman" w:eastAsia="SimSun" w:hAnsi="Times New Roman" w:cs="Times New Roman"/>
          <w:b/>
          <w:sz w:val="24"/>
          <w:szCs w:val="24"/>
          <w:lang w:eastAsia="en-US"/>
        </w:rPr>
        <w:t xml:space="preserve">54518 - Глюкоза сечі IVD (діагностика </w:t>
      </w:r>
      <w:proofErr w:type="spellStart"/>
      <w:r w:rsidR="00FA2843" w:rsidRPr="00FA2843">
        <w:rPr>
          <w:rFonts w:ascii="Times New Roman" w:eastAsia="SimSun" w:hAnsi="Times New Roman" w:cs="Times New Roman"/>
          <w:b/>
          <w:sz w:val="24"/>
          <w:szCs w:val="24"/>
          <w:lang w:eastAsia="en-US"/>
        </w:rPr>
        <w:t>in</w:t>
      </w:r>
      <w:proofErr w:type="spellEnd"/>
      <w:r w:rsidR="00FA2843" w:rsidRPr="00FA2843">
        <w:rPr>
          <w:rFonts w:ascii="Times New Roman" w:eastAsia="SimSun" w:hAnsi="Times New Roman" w:cs="Times New Roman"/>
          <w:b/>
          <w:sz w:val="24"/>
          <w:szCs w:val="24"/>
          <w:lang w:eastAsia="en-US"/>
        </w:rPr>
        <w:t xml:space="preserve"> </w:t>
      </w:r>
      <w:proofErr w:type="spellStart"/>
      <w:r w:rsidR="00FA2843" w:rsidRPr="00FA2843">
        <w:rPr>
          <w:rFonts w:ascii="Times New Roman" w:eastAsia="SimSun" w:hAnsi="Times New Roman" w:cs="Times New Roman"/>
          <w:b/>
          <w:sz w:val="24"/>
          <w:szCs w:val="24"/>
          <w:lang w:eastAsia="en-US"/>
        </w:rPr>
        <w:t>vitro</w:t>
      </w:r>
      <w:proofErr w:type="spellEnd"/>
      <w:r w:rsidR="00FA2843" w:rsidRPr="00FA2843">
        <w:rPr>
          <w:rFonts w:ascii="Times New Roman" w:eastAsia="SimSun" w:hAnsi="Times New Roman" w:cs="Times New Roman"/>
          <w:b/>
          <w:sz w:val="24"/>
          <w:szCs w:val="24"/>
          <w:lang w:eastAsia="en-US"/>
        </w:rPr>
        <w:t>), набір, колориметрична тест-смужка, експрес-аналіз</w:t>
      </w:r>
      <w:r w:rsidR="00FA2843">
        <w:rPr>
          <w:rFonts w:ascii="Times New Roman" w:eastAsia="SimSun" w:hAnsi="Times New Roman" w:cs="Times New Roman"/>
          <w:b/>
          <w:sz w:val="24"/>
          <w:szCs w:val="24"/>
          <w:lang w:eastAsia="en-US"/>
        </w:rPr>
        <w:t>;</w:t>
      </w:r>
      <w:r w:rsidR="00FA2843" w:rsidRPr="00FA2843">
        <w:t xml:space="preserve"> </w:t>
      </w:r>
      <w:r w:rsidR="00FA2843" w:rsidRPr="00FA2843">
        <w:rPr>
          <w:rFonts w:ascii="Times New Roman" w:eastAsia="SimSun" w:hAnsi="Times New Roman" w:cs="Times New Roman"/>
          <w:b/>
          <w:sz w:val="24"/>
          <w:szCs w:val="24"/>
          <w:lang w:eastAsia="en-US"/>
        </w:rPr>
        <w:t xml:space="preserve">54514 - Численні </w:t>
      </w:r>
      <w:proofErr w:type="spellStart"/>
      <w:r w:rsidR="00FA2843" w:rsidRPr="00FA2843">
        <w:rPr>
          <w:rFonts w:ascii="Times New Roman" w:eastAsia="SimSun" w:hAnsi="Times New Roman" w:cs="Times New Roman"/>
          <w:b/>
          <w:sz w:val="24"/>
          <w:szCs w:val="24"/>
          <w:lang w:eastAsia="en-US"/>
        </w:rPr>
        <w:t>аналіти</w:t>
      </w:r>
      <w:proofErr w:type="spellEnd"/>
      <w:r w:rsidR="00FA2843" w:rsidRPr="00FA2843">
        <w:rPr>
          <w:rFonts w:ascii="Times New Roman" w:eastAsia="SimSun" w:hAnsi="Times New Roman" w:cs="Times New Roman"/>
          <w:b/>
          <w:sz w:val="24"/>
          <w:szCs w:val="24"/>
          <w:lang w:eastAsia="en-US"/>
        </w:rPr>
        <w:t xml:space="preserve"> сечі IVD (діагностика </w:t>
      </w:r>
      <w:proofErr w:type="spellStart"/>
      <w:r w:rsidR="00FA2843" w:rsidRPr="00FA2843">
        <w:rPr>
          <w:rFonts w:ascii="Times New Roman" w:eastAsia="SimSun" w:hAnsi="Times New Roman" w:cs="Times New Roman"/>
          <w:b/>
          <w:sz w:val="24"/>
          <w:szCs w:val="24"/>
          <w:lang w:eastAsia="en-US"/>
        </w:rPr>
        <w:t>in</w:t>
      </w:r>
      <w:proofErr w:type="spellEnd"/>
      <w:r w:rsidR="00FA2843" w:rsidRPr="00FA2843">
        <w:rPr>
          <w:rFonts w:ascii="Times New Roman" w:eastAsia="SimSun" w:hAnsi="Times New Roman" w:cs="Times New Roman"/>
          <w:b/>
          <w:sz w:val="24"/>
          <w:szCs w:val="24"/>
          <w:lang w:eastAsia="en-US"/>
        </w:rPr>
        <w:t xml:space="preserve"> </w:t>
      </w:r>
      <w:proofErr w:type="spellStart"/>
      <w:r w:rsidR="00FA2843" w:rsidRPr="00FA2843">
        <w:rPr>
          <w:rFonts w:ascii="Times New Roman" w:eastAsia="SimSun" w:hAnsi="Times New Roman" w:cs="Times New Roman"/>
          <w:b/>
          <w:sz w:val="24"/>
          <w:szCs w:val="24"/>
          <w:lang w:eastAsia="en-US"/>
        </w:rPr>
        <w:t>vitro</w:t>
      </w:r>
      <w:proofErr w:type="spellEnd"/>
      <w:r w:rsidR="00FA2843" w:rsidRPr="00FA2843">
        <w:rPr>
          <w:rFonts w:ascii="Times New Roman" w:eastAsia="SimSun" w:hAnsi="Times New Roman" w:cs="Times New Roman"/>
          <w:b/>
          <w:sz w:val="24"/>
          <w:szCs w:val="24"/>
          <w:lang w:eastAsia="en-US"/>
        </w:rPr>
        <w:t>), набір, колориметрична тест-смужка, експрес-аналіз</w:t>
      </w:r>
      <w:r w:rsidR="00FA2843">
        <w:rPr>
          <w:rFonts w:ascii="Times New Roman" w:eastAsia="SimSun" w:hAnsi="Times New Roman" w:cs="Times New Roman"/>
          <w:b/>
          <w:sz w:val="24"/>
          <w:szCs w:val="24"/>
          <w:lang w:eastAsia="en-US"/>
        </w:rPr>
        <w:t xml:space="preserve">; </w:t>
      </w:r>
      <w:r w:rsidR="00FA2843" w:rsidRPr="00FA2843">
        <w:rPr>
          <w:rFonts w:ascii="Times New Roman" w:eastAsia="SimSun" w:hAnsi="Times New Roman" w:cs="Times New Roman"/>
          <w:b/>
          <w:sz w:val="24"/>
          <w:szCs w:val="24"/>
          <w:lang w:eastAsia="en-US"/>
        </w:rPr>
        <w:t xml:space="preserve">54514 - Численні </w:t>
      </w:r>
      <w:proofErr w:type="spellStart"/>
      <w:r w:rsidR="00FA2843" w:rsidRPr="00FA2843">
        <w:rPr>
          <w:rFonts w:ascii="Times New Roman" w:eastAsia="SimSun" w:hAnsi="Times New Roman" w:cs="Times New Roman"/>
          <w:b/>
          <w:sz w:val="24"/>
          <w:szCs w:val="24"/>
          <w:lang w:eastAsia="en-US"/>
        </w:rPr>
        <w:t>аналіти</w:t>
      </w:r>
      <w:proofErr w:type="spellEnd"/>
      <w:r w:rsidR="00FA2843" w:rsidRPr="00FA2843">
        <w:rPr>
          <w:rFonts w:ascii="Times New Roman" w:eastAsia="SimSun" w:hAnsi="Times New Roman" w:cs="Times New Roman"/>
          <w:b/>
          <w:sz w:val="24"/>
          <w:szCs w:val="24"/>
          <w:lang w:eastAsia="en-US"/>
        </w:rPr>
        <w:t xml:space="preserve"> сечі IVD (діагностика </w:t>
      </w:r>
      <w:proofErr w:type="spellStart"/>
      <w:r w:rsidR="00FA2843" w:rsidRPr="00FA2843">
        <w:rPr>
          <w:rFonts w:ascii="Times New Roman" w:eastAsia="SimSun" w:hAnsi="Times New Roman" w:cs="Times New Roman"/>
          <w:b/>
          <w:sz w:val="24"/>
          <w:szCs w:val="24"/>
          <w:lang w:eastAsia="en-US"/>
        </w:rPr>
        <w:t>in</w:t>
      </w:r>
      <w:proofErr w:type="spellEnd"/>
      <w:r w:rsidR="00FA2843" w:rsidRPr="00FA2843">
        <w:rPr>
          <w:rFonts w:ascii="Times New Roman" w:eastAsia="SimSun" w:hAnsi="Times New Roman" w:cs="Times New Roman"/>
          <w:b/>
          <w:sz w:val="24"/>
          <w:szCs w:val="24"/>
          <w:lang w:eastAsia="en-US"/>
        </w:rPr>
        <w:t xml:space="preserve"> </w:t>
      </w:r>
      <w:proofErr w:type="spellStart"/>
      <w:r w:rsidR="00FA2843" w:rsidRPr="00FA2843">
        <w:rPr>
          <w:rFonts w:ascii="Times New Roman" w:eastAsia="SimSun" w:hAnsi="Times New Roman" w:cs="Times New Roman"/>
          <w:b/>
          <w:sz w:val="24"/>
          <w:szCs w:val="24"/>
          <w:lang w:eastAsia="en-US"/>
        </w:rPr>
        <w:t>vitro</w:t>
      </w:r>
      <w:proofErr w:type="spellEnd"/>
      <w:r w:rsidR="00FA2843" w:rsidRPr="00FA2843">
        <w:rPr>
          <w:rFonts w:ascii="Times New Roman" w:eastAsia="SimSun" w:hAnsi="Times New Roman" w:cs="Times New Roman"/>
          <w:b/>
          <w:sz w:val="24"/>
          <w:szCs w:val="24"/>
          <w:lang w:eastAsia="en-US"/>
        </w:rPr>
        <w:t>), набір, колориметрична тест-смужка, експрес-аналіз</w:t>
      </w:r>
      <w:r w:rsidR="00FA2843">
        <w:rPr>
          <w:rFonts w:ascii="Times New Roman" w:eastAsia="SimSun" w:hAnsi="Times New Roman" w:cs="Times New Roman"/>
          <w:b/>
          <w:sz w:val="24"/>
          <w:szCs w:val="24"/>
          <w:lang w:eastAsia="en-US"/>
        </w:rPr>
        <w:t xml:space="preserve">; </w:t>
      </w:r>
      <w:r w:rsidR="00304A84" w:rsidRPr="00304A84">
        <w:rPr>
          <w:rFonts w:ascii="Times New Roman" w:eastAsia="SimSun" w:hAnsi="Times New Roman" w:cs="Times New Roman"/>
          <w:b/>
          <w:sz w:val="24"/>
          <w:szCs w:val="24"/>
          <w:lang w:eastAsia="en-US"/>
        </w:rPr>
        <w:t xml:space="preserve">42651 - Буферний ізотонічний сольовий розчин,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61165 - Реагент для лізису клітин крові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61165 - Реагент для лізису клітин крові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61165 - Реагент для лізису клітин крові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w:t>
      </w:r>
      <w:r w:rsidR="00304A84">
        <w:rPr>
          <w:rFonts w:ascii="Times New Roman" w:eastAsia="SimSun" w:hAnsi="Times New Roman" w:cs="Times New Roman"/>
          <w:b/>
          <w:sz w:val="24"/>
          <w:szCs w:val="24"/>
          <w:lang w:eastAsia="en-US"/>
        </w:rPr>
        <w:t xml:space="preserve">; </w:t>
      </w:r>
      <w:r w:rsidR="00304A84" w:rsidRPr="00304A84">
        <w:rPr>
          <w:rFonts w:ascii="Times New Roman" w:eastAsia="SimSun" w:hAnsi="Times New Roman" w:cs="Times New Roman"/>
          <w:b/>
          <w:sz w:val="24"/>
          <w:szCs w:val="24"/>
          <w:lang w:eastAsia="en-US"/>
        </w:rPr>
        <w:t xml:space="preserve">59058 - Мийний/очищувальний розчин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 xml:space="preserve">) для автоматизованих/ </w:t>
      </w:r>
      <w:proofErr w:type="spellStart"/>
      <w:r w:rsidR="00304A84" w:rsidRPr="00304A84">
        <w:rPr>
          <w:rFonts w:ascii="Times New Roman" w:eastAsia="SimSun" w:hAnsi="Times New Roman" w:cs="Times New Roman"/>
          <w:b/>
          <w:sz w:val="24"/>
          <w:szCs w:val="24"/>
          <w:lang w:eastAsia="en-US"/>
        </w:rPr>
        <w:t>напівавтоматизованих</w:t>
      </w:r>
      <w:proofErr w:type="spellEnd"/>
      <w:r w:rsidR="00304A84" w:rsidRPr="00304A84">
        <w:rPr>
          <w:rFonts w:ascii="Times New Roman" w:eastAsia="SimSun" w:hAnsi="Times New Roman" w:cs="Times New Roman"/>
          <w:b/>
          <w:sz w:val="24"/>
          <w:szCs w:val="24"/>
          <w:lang w:eastAsia="en-US"/>
        </w:rPr>
        <w:t xml:space="preserve"> систем)</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52883 - Магній (Mg2+) IVD, реагент)</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53233 - </w:t>
      </w:r>
      <w:proofErr w:type="spellStart"/>
      <w:r w:rsidR="00304A84" w:rsidRPr="00304A84">
        <w:rPr>
          <w:rFonts w:ascii="Times New Roman" w:eastAsia="SimSun" w:hAnsi="Times New Roman" w:cs="Times New Roman"/>
          <w:b/>
          <w:sz w:val="24"/>
          <w:szCs w:val="24"/>
          <w:lang w:eastAsia="en-US"/>
        </w:rPr>
        <w:t>Кон'югований</w:t>
      </w:r>
      <w:proofErr w:type="spellEnd"/>
      <w:r w:rsidR="00304A84" w:rsidRPr="00304A84">
        <w:rPr>
          <w:rFonts w:ascii="Times New Roman" w:eastAsia="SimSun" w:hAnsi="Times New Roman" w:cs="Times New Roman"/>
          <w:b/>
          <w:sz w:val="24"/>
          <w:szCs w:val="24"/>
          <w:lang w:eastAsia="en-US"/>
        </w:rPr>
        <w:t xml:space="preserve"> (прямий, зв'язаний) білірубін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 набір, спектрофотометричний аналіз)</w:t>
      </w:r>
      <w:r w:rsidR="00304A84">
        <w:rPr>
          <w:rFonts w:ascii="Times New Roman" w:eastAsia="SimSun" w:hAnsi="Times New Roman" w:cs="Times New Roman"/>
          <w:b/>
          <w:sz w:val="24"/>
          <w:szCs w:val="24"/>
          <w:lang w:eastAsia="en-US"/>
        </w:rPr>
        <w:t>;</w:t>
      </w:r>
      <w:r w:rsidR="00304A84" w:rsidRPr="00304A84">
        <w:rPr>
          <w:rFonts w:ascii="Times New Roman" w:eastAsia="SimSun" w:hAnsi="Times New Roman" w:cs="Times New Roman"/>
          <w:b/>
          <w:sz w:val="24"/>
          <w:szCs w:val="24"/>
          <w:lang w:eastAsia="en-US"/>
        </w:rPr>
        <w:t xml:space="preserve"> 53229 - Загальний білірубін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 набір, спектрофотометричний аналіз)</w:t>
      </w:r>
      <w:r w:rsidR="00304A84">
        <w:rPr>
          <w:rFonts w:ascii="Times New Roman" w:eastAsia="SimSun" w:hAnsi="Times New Roman" w:cs="Times New Roman"/>
          <w:b/>
          <w:sz w:val="24"/>
          <w:szCs w:val="24"/>
          <w:lang w:eastAsia="en-US"/>
        </w:rPr>
        <w:t xml:space="preserve">; </w:t>
      </w:r>
      <w:r w:rsidR="00304A84" w:rsidRPr="00304A84">
        <w:rPr>
          <w:rFonts w:ascii="Times New Roman" w:eastAsia="SimSun" w:hAnsi="Times New Roman" w:cs="Times New Roman"/>
          <w:b/>
          <w:sz w:val="24"/>
          <w:szCs w:val="24"/>
          <w:lang w:eastAsia="en-US"/>
        </w:rPr>
        <w:t xml:space="preserve">47869 - Множинні </w:t>
      </w:r>
      <w:proofErr w:type="spellStart"/>
      <w:r w:rsidR="00304A84" w:rsidRPr="00304A84">
        <w:rPr>
          <w:rFonts w:ascii="Times New Roman" w:eastAsia="SimSun" w:hAnsi="Times New Roman" w:cs="Times New Roman"/>
          <w:b/>
          <w:sz w:val="24"/>
          <w:szCs w:val="24"/>
          <w:lang w:eastAsia="en-US"/>
        </w:rPr>
        <w:t>аналіти</w:t>
      </w:r>
      <w:proofErr w:type="spellEnd"/>
      <w:r w:rsidR="00304A84" w:rsidRPr="00304A84">
        <w:rPr>
          <w:rFonts w:ascii="Times New Roman" w:eastAsia="SimSun" w:hAnsi="Times New Roman" w:cs="Times New Roman"/>
          <w:b/>
          <w:sz w:val="24"/>
          <w:szCs w:val="24"/>
          <w:lang w:eastAsia="en-US"/>
        </w:rPr>
        <w:t xml:space="preserve"> клінічної хімії IVD (діагностика </w:t>
      </w:r>
      <w:proofErr w:type="spellStart"/>
      <w:r w:rsidR="00304A84" w:rsidRPr="00304A84">
        <w:rPr>
          <w:rFonts w:ascii="Times New Roman" w:eastAsia="SimSun" w:hAnsi="Times New Roman" w:cs="Times New Roman"/>
          <w:b/>
          <w:sz w:val="24"/>
          <w:szCs w:val="24"/>
          <w:lang w:eastAsia="en-US"/>
        </w:rPr>
        <w:t>in</w:t>
      </w:r>
      <w:proofErr w:type="spellEnd"/>
      <w:r w:rsidR="00304A84" w:rsidRPr="00304A84">
        <w:rPr>
          <w:rFonts w:ascii="Times New Roman" w:eastAsia="SimSun" w:hAnsi="Times New Roman" w:cs="Times New Roman"/>
          <w:b/>
          <w:sz w:val="24"/>
          <w:szCs w:val="24"/>
          <w:lang w:eastAsia="en-US"/>
        </w:rPr>
        <w:t xml:space="preserve"> </w:t>
      </w:r>
      <w:proofErr w:type="spellStart"/>
      <w:r w:rsidR="00304A84" w:rsidRPr="00304A84">
        <w:rPr>
          <w:rFonts w:ascii="Times New Roman" w:eastAsia="SimSun" w:hAnsi="Times New Roman" w:cs="Times New Roman"/>
          <w:b/>
          <w:sz w:val="24"/>
          <w:szCs w:val="24"/>
          <w:lang w:eastAsia="en-US"/>
        </w:rPr>
        <w:t>vitro</w:t>
      </w:r>
      <w:proofErr w:type="spellEnd"/>
      <w:r w:rsidR="00304A84" w:rsidRPr="00304A84">
        <w:rPr>
          <w:rFonts w:ascii="Times New Roman" w:eastAsia="SimSun" w:hAnsi="Times New Roman" w:cs="Times New Roman"/>
          <w:b/>
          <w:sz w:val="24"/>
          <w:szCs w:val="24"/>
          <w:lang w:eastAsia="en-US"/>
        </w:rPr>
        <w:t>), контрольний матеріал)</w:t>
      </w:r>
      <w:r>
        <w:rPr>
          <w:rFonts w:ascii="Times New Roman" w:eastAsia="SimSun" w:hAnsi="Times New Roman" w:cs="Times New Roman"/>
          <w:b/>
          <w:sz w:val="24"/>
          <w:szCs w:val="24"/>
          <w:lang w:eastAsia="en-US"/>
        </w:rPr>
        <w:t>)</w:t>
      </w:r>
    </w:p>
    <w:p w14:paraId="29E6C6AF" w14:textId="7F4E1875" w:rsidR="0018215E" w:rsidRDefault="0018215E" w:rsidP="00CC21F9">
      <w:pPr>
        <w:spacing w:after="0" w:line="240" w:lineRule="auto"/>
        <w:jc w:val="center"/>
        <w:rPr>
          <w:rFonts w:ascii="Times New Roman" w:eastAsia="Times New Roman" w:hAnsi="Times New Roman" w:cs="Times New Roman"/>
          <w:color w:val="000000"/>
          <w:sz w:val="24"/>
          <w:szCs w:val="24"/>
        </w:rPr>
      </w:pPr>
    </w:p>
    <w:p w14:paraId="43D98431"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7B904DD" w14:textId="3C3D5E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8E0293">
        <w:rPr>
          <w:rFonts w:ascii="Times New Roman" w:eastAsia="Times New Roman" w:hAnsi="Times New Roman" w:cs="Times New Roman"/>
          <w:b/>
          <w:sz w:val="24"/>
          <w:szCs w:val="24"/>
        </w:rPr>
        <w:t>поставки товару</w:t>
      </w:r>
      <w:r w:rsidRPr="006805E8">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1FFC70FF"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3287B0E4" w14:textId="77777777"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14:paraId="1A99F4E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54B568" w14:textId="77777777"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14:paraId="0FC023D0"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92A8B8C"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w:t>
      </w:r>
      <w:r>
        <w:rPr>
          <w:rFonts w:ascii="Times New Roman" w:eastAsia="Times New Roman" w:hAnsi="Times New Roman" w:cs="Times New Roman"/>
          <w:sz w:val="24"/>
          <w:szCs w:val="24"/>
        </w:rPr>
        <w:lastRenderedPageBreak/>
        <w:t xml:space="preserve">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1DFDD409" w14:textId="77777777" w:rsidR="00534C1D" w:rsidRDefault="006805E8" w:rsidP="00124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BC1D69" w14:textId="0982240D"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F71E0E9"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a7"/>
        <w:tblW w:w="10491" w:type="dxa"/>
        <w:tblInd w:w="-431" w:type="dxa"/>
        <w:tblLook w:val="04A0" w:firstRow="1" w:lastRow="0" w:firstColumn="1" w:lastColumn="0" w:noHBand="0" w:noVBand="1"/>
      </w:tblPr>
      <w:tblGrid>
        <w:gridCol w:w="1574"/>
        <w:gridCol w:w="709"/>
        <w:gridCol w:w="708"/>
        <w:gridCol w:w="7500"/>
      </w:tblGrid>
      <w:tr w:rsidR="00C1425C" w14:paraId="2A44FEDC" w14:textId="77777777" w:rsidTr="00C1425C">
        <w:tc>
          <w:tcPr>
            <w:tcW w:w="1560" w:type="dxa"/>
          </w:tcPr>
          <w:p w14:paraId="248A8CD8" w14:textId="10E705CE" w:rsidR="00C1425C" w:rsidRPr="00C1425C" w:rsidRDefault="00C1425C" w:rsidP="001755EE">
            <w:pPr>
              <w:jc w:val="both"/>
              <w:rPr>
                <w:rFonts w:ascii="Times New Roman" w:eastAsia="Times New Roman" w:hAnsi="Times New Roman" w:cs="Times New Roman"/>
                <w:b/>
                <w:bCs/>
                <w:sz w:val="20"/>
                <w:szCs w:val="20"/>
              </w:rPr>
            </w:pPr>
            <w:r w:rsidRPr="00C1425C">
              <w:rPr>
                <w:rFonts w:ascii="Times New Roman" w:eastAsia="Times New Roman" w:hAnsi="Times New Roman" w:cs="Times New Roman"/>
                <w:b/>
                <w:bCs/>
                <w:sz w:val="20"/>
                <w:szCs w:val="20"/>
              </w:rPr>
              <w:t>Найменування</w:t>
            </w:r>
          </w:p>
        </w:tc>
        <w:tc>
          <w:tcPr>
            <w:tcW w:w="709" w:type="dxa"/>
          </w:tcPr>
          <w:p w14:paraId="710FF86A" w14:textId="77777777" w:rsidR="00C1425C" w:rsidRPr="00C1425C" w:rsidRDefault="00C1425C" w:rsidP="001755EE">
            <w:pPr>
              <w:jc w:val="both"/>
              <w:rPr>
                <w:rFonts w:ascii="Times New Roman" w:eastAsia="Times New Roman" w:hAnsi="Times New Roman" w:cs="Times New Roman"/>
                <w:b/>
                <w:bCs/>
                <w:sz w:val="20"/>
                <w:szCs w:val="20"/>
              </w:rPr>
            </w:pPr>
            <w:r w:rsidRPr="00C1425C">
              <w:rPr>
                <w:rFonts w:ascii="Times New Roman" w:eastAsia="Times New Roman" w:hAnsi="Times New Roman" w:cs="Times New Roman"/>
                <w:b/>
                <w:bCs/>
                <w:sz w:val="20"/>
                <w:szCs w:val="20"/>
              </w:rPr>
              <w:t>Од.</w:t>
            </w:r>
          </w:p>
          <w:p w14:paraId="7249F309" w14:textId="77DCEA28" w:rsidR="00C1425C" w:rsidRPr="00C1425C" w:rsidRDefault="00C1425C" w:rsidP="001755EE">
            <w:pPr>
              <w:jc w:val="both"/>
              <w:rPr>
                <w:rFonts w:ascii="Times New Roman" w:eastAsia="Times New Roman" w:hAnsi="Times New Roman" w:cs="Times New Roman"/>
                <w:b/>
                <w:bCs/>
                <w:sz w:val="20"/>
                <w:szCs w:val="20"/>
              </w:rPr>
            </w:pPr>
            <w:r w:rsidRPr="00C1425C">
              <w:rPr>
                <w:rFonts w:ascii="Times New Roman" w:eastAsia="Times New Roman" w:hAnsi="Times New Roman" w:cs="Times New Roman"/>
                <w:b/>
                <w:bCs/>
                <w:sz w:val="20"/>
                <w:szCs w:val="20"/>
              </w:rPr>
              <w:t>вим.</w:t>
            </w:r>
          </w:p>
        </w:tc>
        <w:tc>
          <w:tcPr>
            <w:tcW w:w="709" w:type="dxa"/>
          </w:tcPr>
          <w:p w14:paraId="19FDA5CB" w14:textId="02B9941E" w:rsidR="00C1425C" w:rsidRPr="00C1425C" w:rsidRDefault="00C1425C" w:rsidP="001755EE">
            <w:pPr>
              <w:jc w:val="both"/>
              <w:rPr>
                <w:rFonts w:ascii="Times New Roman" w:eastAsia="Times New Roman" w:hAnsi="Times New Roman" w:cs="Times New Roman"/>
                <w:b/>
                <w:bCs/>
                <w:sz w:val="20"/>
                <w:szCs w:val="20"/>
              </w:rPr>
            </w:pPr>
            <w:r w:rsidRPr="00C1425C">
              <w:rPr>
                <w:rFonts w:ascii="Times New Roman" w:eastAsia="Times New Roman" w:hAnsi="Times New Roman" w:cs="Times New Roman"/>
                <w:b/>
                <w:bCs/>
                <w:sz w:val="20"/>
                <w:szCs w:val="20"/>
              </w:rPr>
              <w:t>К-ть</w:t>
            </w:r>
          </w:p>
        </w:tc>
        <w:tc>
          <w:tcPr>
            <w:tcW w:w="7513" w:type="dxa"/>
          </w:tcPr>
          <w:p w14:paraId="32CE2A99" w14:textId="353C58A0" w:rsidR="00C1425C" w:rsidRPr="00C1425C" w:rsidRDefault="00C1425C" w:rsidP="00C1425C">
            <w:pPr>
              <w:jc w:val="center"/>
              <w:rPr>
                <w:rFonts w:ascii="Times New Roman" w:eastAsia="Times New Roman" w:hAnsi="Times New Roman" w:cs="Times New Roman"/>
                <w:b/>
                <w:bCs/>
                <w:sz w:val="20"/>
                <w:szCs w:val="20"/>
              </w:rPr>
            </w:pPr>
            <w:r w:rsidRPr="00C1425C">
              <w:rPr>
                <w:rFonts w:ascii="Times New Roman" w:eastAsia="Times New Roman" w:hAnsi="Times New Roman" w:cs="Times New Roman"/>
                <w:b/>
                <w:bCs/>
                <w:sz w:val="20"/>
                <w:szCs w:val="20"/>
              </w:rPr>
              <w:t>МЕДИКО-ТЕХНІЧНІ ВИМОГИ</w:t>
            </w:r>
          </w:p>
        </w:tc>
      </w:tr>
    </w:tbl>
    <w:p w14:paraId="5DD7BC3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667"/>
        <w:gridCol w:w="459"/>
        <w:gridCol w:w="251"/>
        <w:gridCol w:w="567"/>
        <w:gridCol w:w="5137"/>
        <w:gridCol w:w="1276"/>
        <w:gridCol w:w="1134"/>
      </w:tblGrid>
      <w:tr w:rsidR="00CB3E97" w:rsidRPr="00CB3E97" w14:paraId="182CA5E1" w14:textId="77777777" w:rsidTr="00CB3E97">
        <w:trPr>
          <w:trHeight w:val="7502"/>
        </w:trPr>
        <w:tc>
          <w:tcPr>
            <w:tcW w:w="1695" w:type="dxa"/>
            <w:gridSpan w:val="2"/>
          </w:tcPr>
          <w:p w14:paraId="337D95F0" w14:textId="26B732F7" w:rsidR="00CB3E97" w:rsidRPr="00CB3E97" w:rsidRDefault="00CB3E97" w:rsidP="00CB3E97">
            <w:pPr>
              <w:spacing w:after="0" w:line="240" w:lineRule="auto"/>
              <w:rPr>
                <w:rFonts w:ascii="Times New Roman" w:eastAsia="Times New Roman" w:hAnsi="Times New Roman" w:cs="Times New Roman"/>
                <w:b/>
                <w:bCs/>
              </w:rPr>
            </w:pPr>
            <w:r w:rsidRPr="00CB3E97">
              <w:rPr>
                <w:rFonts w:ascii="Times New Roman" w:eastAsia="Times New Roman" w:hAnsi="Times New Roman" w:cs="Times New Roman"/>
              </w:rPr>
              <w:t xml:space="preserve">Діагностичні тест-смужки </w:t>
            </w:r>
            <w:r w:rsidRPr="00CB3E97">
              <w:rPr>
                <w:rFonts w:ascii="Times New Roman" w:eastAsia="Times New Roman" w:hAnsi="Times New Roman" w:cs="Times New Roman"/>
                <w:lang w:eastAsia="uk-UA"/>
              </w:rPr>
              <w:t xml:space="preserve">           </w:t>
            </w:r>
            <w:r w:rsidRPr="00CB3E97">
              <w:rPr>
                <w:rFonts w:ascii="Times New Roman" w:eastAsia="Times New Roman" w:hAnsi="Times New Roman" w:cs="Times New Roman"/>
                <w:lang w:val="ru-RU" w:eastAsia="uk-UA"/>
              </w:rPr>
              <w:t>CITOLAB</w:t>
            </w:r>
            <w:r w:rsidRPr="00CB3E97">
              <w:rPr>
                <w:rFonts w:ascii="Times New Roman" w:eastAsia="Times New Roman" w:hAnsi="Times New Roman" w:cs="Times New Roman"/>
                <w:lang w:eastAsia="uk-UA"/>
              </w:rPr>
              <w:t xml:space="preserve"> 10М №100 </w:t>
            </w:r>
            <w:r w:rsidRPr="00CB3E97">
              <w:rPr>
                <w:rFonts w:ascii="Times New Roman" w:eastAsia="Times New Roman" w:hAnsi="Times New Roman" w:cs="Times New Roman"/>
              </w:rPr>
              <w:t xml:space="preserve">для визначення </w:t>
            </w:r>
            <w:proofErr w:type="spellStart"/>
            <w:r w:rsidRPr="00CB3E97">
              <w:rPr>
                <w:rFonts w:ascii="Times New Roman" w:eastAsia="Times New Roman" w:hAnsi="Times New Roman" w:cs="Times New Roman"/>
              </w:rPr>
              <w:t>уробіліногену</w:t>
            </w:r>
            <w:proofErr w:type="spellEnd"/>
            <w:r w:rsidRPr="00CB3E97">
              <w:rPr>
                <w:rFonts w:ascii="Times New Roman" w:eastAsia="Times New Roman" w:hAnsi="Times New Roman" w:cs="Times New Roman"/>
              </w:rPr>
              <w:t xml:space="preserve">, глюкози, білірубіну, кетонів, крові, </w:t>
            </w:r>
            <w:r w:rsidRPr="00CB3E97">
              <w:rPr>
                <w:rFonts w:ascii="Times New Roman" w:eastAsia="Times New Roman" w:hAnsi="Times New Roman" w:cs="Times New Roman"/>
                <w:lang w:val="ru-RU"/>
              </w:rPr>
              <w:t>pH</w:t>
            </w:r>
            <w:r w:rsidRPr="00CB3E97">
              <w:rPr>
                <w:rFonts w:ascii="Times New Roman" w:eastAsia="Times New Roman" w:hAnsi="Times New Roman" w:cs="Times New Roman"/>
              </w:rPr>
              <w:t xml:space="preserve">, білка, нітритів, питомої ваги, лейкоцитів,  </w:t>
            </w:r>
          </w:p>
          <w:p w14:paraId="2503E983" w14:textId="77777777" w:rsid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Для аналізатора сечі READER 300 закритої системи.</w:t>
            </w:r>
          </w:p>
          <w:p w14:paraId="0D8E83D3" w14:textId="77777777" w:rsidR="00FF01F6" w:rsidRDefault="00FF01F6" w:rsidP="00CB3E97">
            <w:pPr>
              <w:spacing w:after="0" w:line="240" w:lineRule="auto"/>
              <w:rPr>
                <w:rFonts w:ascii="Times New Roman" w:eastAsia="Times New Roman" w:hAnsi="Times New Roman" w:cs="Times New Roman"/>
              </w:rPr>
            </w:pPr>
          </w:p>
          <w:p w14:paraId="73EDDACC" w14:textId="70187F54" w:rsidR="00FF01F6" w:rsidRPr="00CB3E97" w:rsidRDefault="00FF01F6" w:rsidP="00CB3E9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FF01F6">
              <w:rPr>
                <w:rFonts w:ascii="Times New Roman" w:eastAsia="Times New Roman" w:hAnsi="Times New Roman" w:cs="Times New Roman"/>
              </w:rPr>
              <w:t>НК 024:2023</w:t>
            </w:r>
            <w:r>
              <w:rPr>
                <w:rFonts w:ascii="Times New Roman" w:eastAsia="Times New Roman" w:hAnsi="Times New Roman" w:cs="Times New Roman"/>
              </w:rPr>
              <w:t xml:space="preserve">: </w:t>
            </w:r>
            <w:r w:rsidR="00075A11" w:rsidRPr="00075A11">
              <w:rPr>
                <w:rFonts w:ascii="Times New Roman" w:eastAsia="Times New Roman" w:hAnsi="Times New Roman" w:cs="Times New Roman"/>
              </w:rPr>
              <w:t xml:space="preserve">54514 - Численні </w:t>
            </w:r>
            <w:proofErr w:type="spellStart"/>
            <w:r w:rsidR="00075A11" w:rsidRPr="00075A11">
              <w:rPr>
                <w:rFonts w:ascii="Times New Roman" w:eastAsia="Times New Roman" w:hAnsi="Times New Roman" w:cs="Times New Roman"/>
              </w:rPr>
              <w:t>аналіти</w:t>
            </w:r>
            <w:proofErr w:type="spellEnd"/>
            <w:r w:rsidR="00075A11" w:rsidRPr="00075A11">
              <w:rPr>
                <w:rFonts w:ascii="Times New Roman" w:eastAsia="Times New Roman" w:hAnsi="Times New Roman" w:cs="Times New Roman"/>
              </w:rPr>
              <w:t xml:space="preserve"> сечі IVD (діагностика </w:t>
            </w:r>
            <w:proofErr w:type="spellStart"/>
            <w:r w:rsidR="00075A11" w:rsidRPr="00075A11">
              <w:rPr>
                <w:rFonts w:ascii="Times New Roman" w:eastAsia="Times New Roman" w:hAnsi="Times New Roman" w:cs="Times New Roman"/>
              </w:rPr>
              <w:t>in</w:t>
            </w:r>
            <w:proofErr w:type="spellEnd"/>
            <w:r w:rsidR="00075A11" w:rsidRPr="00075A11">
              <w:rPr>
                <w:rFonts w:ascii="Times New Roman" w:eastAsia="Times New Roman" w:hAnsi="Times New Roman" w:cs="Times New Roman"/>
              </w:rPr>
              <w:t xml:space="preserve"> </w:t>
            </w:r>
            <w:proofErr w:type="spellStart"/>
            <w:r w:rsidR="00075A11" w:rsidRPr="00075A11">
              <w:rPr>
                <w:rFonts w:ascii="Times New Roman" w:eastAsia="Times New Roman" w:hAnsi="Times New Roman" w:cs="Times New Roman"/>
              </w:rPr>
              <w:t>vitro</w:t>
            </w:r>
            <w:proofErr w:type="spellEnd"/>
            <w:r w:rsidR="00075A11" w:rsidRPr="00075A11">
              <w:rPr>
                <w:rFonts w:ascii="Times New Roman" w:eastAsia="Times New Roman" w:hAnsi="Times New Roman" w:cs="Times New Roman"/>
              </w:rPr>
              <w:t>), набір, колориметрична тест-смужка, експрес-аналіз</w:t>
            </w:r>
            <w:r w:rsidR="00075A11">
              <w:rPr>
                <w:rFonts w:ascii="Times New Roman" w:eastAsia="Times New Roman" w:hAnsi="Times New Roman" w:cs="Times New Roman"/>
              </w:rPr>
              <w:t>)</w:t>
            </w:r>
          </w:p>
        </w:tc>
        <w:tc>
          <w:tcPr>
            <w:tcW w:w="710" w:type="dxa"/>
            <w:gridSpan w:val="2"/>
          </w:tcPr>
          <w:p w14:paraId="06EFB04F" w14:textId="519BBF35" w:rsidR="00CB3E97" w:rsidRPr="00CB3E97" w:rsidRDefault="009A69C5" w:rsidP="00CB3E9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уп</w:t>
            </w:r>
            <w:proofErr w:type="spellEnd"/>
            <w:r w:rsidR="00CB3E97" w:rsidRPr="00CB3E97">
              <w:rPr>
                <w:rFonts w:ascii="Times New Roman" w:eastAsia="Times New Roman" w:hAnsi="Times New Roman" w:cs="Times New Roman"/>
              </w:rPr>
              <w:t>.</w:t>
            </w:r>
          </w:p>
        </w:tc>
        <w:tc>
          <w:tcPr>
            <w:tcW w:w="567" w:type="dxa"/>
          </w:tcPr>
          <w:p w14:paraId="344B8544"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400</w:t>
            </w:r>
          </w:p>
        </w:tc>
        <w:tc>
          <w:tcPr>
            <w:tcW w:w="7547" w:type="dxa"/>
            <w:gridSpan w:val="3"/>
          </w:tcPr>
          <w:p w14:paraId="6792EB06" w14:textId="4F439DA3"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Діагностичні тест-смужки під аналізатор сечі  READER 300  для визначення </w:t>
            </w:r>
            <w:proofErr w:type="spellStart"/>
            <w:r w:rsidRPr="00CB3E97">
              <w:rPr>
                <w:rFonts w:ascii="Times New Roman" w:eastAsia="Times New Roman" w:hAnsi="Times New Roman" w:cs="Times New Roman"/>
              </w:rPr>
              <w:t>уробіліногену</w:t>
            </w:r>
            <w:proofErr w:type="spellEnd"/>
            <w:r w:rsidRPr="00CB3E97">
              <w:rPr>
                <w:rFonts w:ascii="Times New Roman" w:eastAsia="Times New Roman" w:hAnsi="Times New Roman" w:cs="Times New Roman"/>
              </w:rPr>
              <w:t xml:space="preserve">, білірубіну, глюкози, кетонів, білка, питомої ваги, еритроцитів, </w:t>
            </w:r>
            <w:proofErr w:type="spellStart"/>
            <w:r w:rsidRPr="00CB3E97">
              <w:rPr>
                <w:rFonts w:ascii="Times New Roman" w:eastAsia="Times New Roman" w:hAnsi="Times New Roman" w:cs="Times New Roman"/>
              </w:rPr>
              <w:t>рН</w:t>
            </w:r>
            <w:proofErr w:type="spellEnd"/>
            <w:r w:rsidRPr="00CB3E97">
              <w:rPr>
                <w:rFonts w:ascii="Times New Roman" w:eastAsia="Times New Roman" w:hAnsi="Times New Roman" w:cs="Times New Roman"/>
              </w:rPr>
              <w:t>, нітритів, лейкоцитів.</w:t>
            </w:r>
          </w:p>
          <w:p w14:paraId="0A4F247E" w14:textId="77777777" w:rsidR="00CB3E97" w:rsidRPr="00CB3E97" w:rsidRDefault="00CB3E97" w:rsidP="00CB3E97">
            <w:pPr>
              <w:spacing w:after="0" w:line="240" w:lineRule="auto"/>
              <w:rPr>
                <w:rFonts w:ascii="Times New Roman" w:eastAsia="Times New Roman" w:hAnsi="Times New Roman" w:cs="Times New Roman"/>
              </w:rPr>
            </w:pPr>
          </w:p>
          <w:tbl>
            <w:tblPr>
              <w:tblW w:w="7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05"/>
              <w:gridCol w:w="2693"/>
              <w:gridCol w:w="1165"/>
              <w:gridCol w:w="1260"/>
            </w:tblGrid>
            <w:tr w:rsidR="00CB3E97" w:rsidRPr="00CB3E97" w14:paraId="2944EB03" w14:textId="77777777" w:rsidTr="003C1A96">
              <w:tc>
                <w:tcPr>
                  <w:tcW w:w="534" w:type="dxa"/>
                  <w:tcBorders>
                    <w:top w:val="single" w:sz="4" w:space="0" w:color="000000"/>
                    <w:left w:val="single" w:sz="4" w:space="0" w:color="000000"/>
                    <w:bottom w:val="single" w:sz="4" w:space="0" w:color="000000"/>
                    <w:right w:val="single" w:sz="4" w:space="0" w:color="000000"/>
                  </w:tcBorders>
                </w:tcPr>
                <w:p w14:paraId="1937AB0D" w14:textId="77777777"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w:t>
                  </w:r>
                </w:p>
              </w:tc>
              <w:tc>
                <w:tcPr>
                  <w:tcW w:w="1905" w:type="dxa"/>
                  <w:tcBorders>
                    <w:top w:val="single" w:sz="4" w:space="0" w:color="000000"/>
                    <w:left w:val="single" w:sz="4" w:space="0" w:color="000000"/>
                    <w:bottom w:val="single" w:sz="4" w:space="0" w:color="000000"/>
                    <w:right w:val="single" w:sz="4" w:space="0" w:color="000000"/>
                  </w:tcBorders>
                </w:tcPr>
                <w:p w14:paraId="07A9CAD2" w14:textId="77777777" w:rsidR="00CB3E97" w:rsidRPr="00CB3E97" w:rsidRDefault="00CB3E97" w:rsidP="00CB3E97">
                  <w:pPr>
                    <w:spacing w:after="0" w:line="240" w:lineRule="auto"/>
                    <w:rPr>
                      <w:rFonts w:ascii="Times New Roman" w:eastAsia="Batang" w:hAnsi="Times New Roman" w:cs="Times New Roman"/>
                    </w:rPr>
                  </w:pPr>
                  <w:proofErr w:type="spellStart"/>
                  <w:r w:rsidRPr="00CB3E97">
                    <w:rPr>
                      <w:rFonts w:ascii="Times New Roman" w:eastAsia="Batang" w:hAnsi="Times New Roman" w:cs="Times New Roman"/>
                      <w:lang w:val="ru-RU"/>
                    </w:rPr>
                    <w:t>Назва</w:t>
                  </w:r>
                  <w:proofErr w:type="spellEnd"/>
                  <w:r w:rsidRPr="00CB3E97">
                    <w:rPr>
                      <w:rFonts w:ascii="Times New Roman" w:eastAsia="Batang" w:hAnsi="Times New Roman" w:cs="Times New Roman"/>
                      <w:lang w:val="ru-RU"/>
                    </w:rPr>
                    <w:t xml:space="preserve"> пр</w:t>
                  </w:r>
                  <w:proofErr w:type="spellStart"/>
                  <w:r w:rsidRPr="00CB3E97">
                    <w:rPr>
                      <w:rFonts w:ascii="Times New Roman" w:eastAsia="Batang" w:hAnsi="Times New Roman" w:cs="Times New Roman"/>
                    </w:rPr>
                    <w:t>одукту</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7D69D81" w14:textId="77777777"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 xml:space="preserve">Форма </w:t>
                  </w:r>
                  <w:proofErr w:type="spellStart"/>
                  <w:r w:rsidRPr="00CB3E97">
                    <w:rPr>
                      <w:rFonts w:ascii="Times New Roman" w:eastAsia="Batang" w:hAnsi="Times New Roman" w:cs="Times New Roman"/>
                      <w:lang w:val="ru-RU"/>
                    </w:rPr>
                    <w:t>випуску</w:t>
                  </w:r>
                  <w:proofErr w:type="spellEnd"/>
                </w:p>
              </w:tc>
              <w:tc>
                <w:tcPr>
                  <w:tcW w:w="1165" w:type="dxa"/>
                  <w:tcBorders>
                    <w:top w:val="single" w:sz="4" w:space="0" w:color="000000"/>
                    <w:left w:val="single" w:sz="4" w:space="0" w:color="000000"/>
                    <w:bottom w:val="single" w:sz="4" w:space="0" w:color="000000"/>
                    <w:right w:val="single" w:sz="4" w:space="0" w:color="000000"/>
                  </w:tcBorders>
                </w:tcPr>
                <w:p w14:paraId="1F650EB8" w14:textId="3AB40F8E"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Од</w:t>
                  </w:r>
                  <w:r w:rsidRPr="00B5624D">
                    <w:rPr>
                      <w:rFonts w:ascii="Times New Roman" w:eastAsia="Batang" w:hAnsi="Times New Roman" w:cs="Times New Roman"/>
                      <w:lang w:val="ru-RU"/>
                    </w:rPr>
                    <w:t>.</w:t>
                  </w:r>
                  <w:r w:rsidRPr="00CB3E97">
                    <w:rPr>
                      <w:rFonts w:ascii="Times New Roman" w:eastAsia="Batang" w:hAnsi="Times New Roman" w:cs="Times New Roman"/>
                    </w:rPr>
                    <w:t xml:space="preserve"> </w:t>
                  </w:r>
                  <w:r w:rsidRPr="00CB3E97">
                    <w:rPr>
                      <w:rFonts w:ascii="Times New Roman" w:eastAsia="Batang" w:hAnsi="Times New Roman" w:cs="Times New Roman"/>
                      <w:lang w:val="ru-RU"/>
                    </w:rPr>
                    <w:t>вим</w:t>
                  </w:r>
                  <w:r w:rsidRPr="00CB3E97">
                    <w:rPr>
                      <w:rFonts w:ascii="Times New Roman" w:eastAsia="Batang" w:hAnsi="Times New Roman" w:cs="Times New Roman"/>
                    </w:rPr>
                    <w:t>і</w:t>
                  </w:r>
                  <w:proofErr w:type="spellStart"/>
                  <w:r w:rsidRPr="00CB3E97">
                    <w:rPr>
                      <w:rFonts w:ascii="Times New Roman" w:eastAsia="Batang" w:hAnsi="Times New Roman" w:cs="Times New Roman"/>
                      <w:lang w:val="ru-RU"/>
                    </w:rPr>
                    <w:t>ру</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02F26CCF" w14:textId="56EF5F00"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 xml:space="preserve">Кількість </w:t>
                  </w:r>
                </w:p>
              </w:tc>
            </w:tr>
            <w:tr w:rsidR="00CB3E97" w:rsidRPr="00CB3E97" w14:paraId="251C67CC" w14:textId="77777777" w:rsidTr="003C1A96">
              <w:tc>
                <w:tcPr>
                  <w:tcW w:w="534" w:type="dxa"/>
                  <w:tcBorders>
                    <w:top w:val="single" w:sz="4" w:space="0" w:color="000000"/>
                    <w:left w:val="single" w:sz="4" w:space="0" w:color="000000"/>
                    <w:bottom w:val="single" w:sz="4" w:space="0" w:color="000000"/>
                    <w:right w:val="single" w:sz="4" w:space="0" w:color="000000"/>
                  </w:tcBorders>
                </w:tcPr>
                <w:p w14:paraId="53F89334" w14:textId="77777777" w:rsidR="00CB3E97" w:rsidRPr="00CB3E97" w:rsidRDefault="00CB3E97" w:rsidP="00CB3E97">
                  <w:pPr>
                    <w:spacing w:after="0" w:line="240" w:lineRule="auto"/>
                    <w:rPr>
                      <w:rFonts w:ascii="Times New Roman" w:eastAsia="Batang" w:hAnsi="Times New Roman" w:cs="Times New Roman"/>
                      <w:lang w:val="en-US"/>
                    </w:rPr>
                  </w:pPr>
                  <w:r w:rsidRPr="00CB3E97">
                    <w:rPr>
                      <w:rFonts w:ascii="Times New Roman" w:eastAsia="Batang" w:hAnsi="Times New Roman" w:cs="Times New Roman"/>
                      <w:lang w:val="en-US"/>
                    </w:rPr>
                    <w:t>1</w:t>
                  </w:r>
                </w:p>
              </w:tc>
              <w:tc>
                <w:tcPr>
                  <w:tcW w:w="1905" w:type="dxa"/>
                  <w:tcBorders>
                    <w:top w:val="single" w:sz="4" w:space="0" w:color="000000"/>
                    <w:left w:val="single" w:sz="4" w:space="0" w:color="000000"/>
                    <w:bottom w:val="single" w:sz="4" w:space="0" w:color="000000"/>
                    <w:right w:val="single" w:sz="4" w:space="0" w:color="000000"/>
                  </w:tcBorders>
                </w:tcPr>
                <w:p w14:paraId="02341CD1"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Тест -смужки</w:t>
                  </w:r>
                </w:p>
              </w:tc>
              <w:tc>
                <w:tcPr>
                  <w:tcW w:w="2693" w:type="dxa"/>
                  <w:tcBorders>
                    <w:top w:val="single" w:sz="4" w:space="0" w:color="000000"/>
                    <w:left w:val="single" w:sz="4" w:space="0" w:color="000000"/>
                    <w:bottom w:val="single" w:sz="4" w:space="0" w:color="000000"/>
                    <w:right w:val="single" w:sz="4" w:space="0" w:color="000000"/>
                  </w:tcBorders>
                </w:tcPr>
                <w:p w14:paraId="2442391F"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Туба (100 тест-смужок)</w:t>
                  </w:r>
                </w:p>
              </w:tc>
              <w:tc>
                <w:tcPr>
                  <w:tcW w:w="1165" w:type="dxa"/>
                  <w:tcBorders>
                    <w:top w:val="single" w:sz="4" w:space="0" w:color="000000"/>
                    <w:left w:val="single" w:sz="4" w:space="0" w:color="000000"/>
                    <w:bottom w:val="single" w:sz="4" w:space="0" w:color="000000"/>
                    <w:right w:val="single" w:sz="4" w:space="0" w:color="000000"/>
                  </w:tcBorders>
                </w:tcPr>
                <w:p w14:paraId="1B9620C6"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Штука</w:t>
                  </w:r>
                </w:p>
              </w:tc>
              <w:tc>
                <w:tcPr>
                  <w:tcW w:w="1260" w:type="dxa"/>
                  <w:tcBorders>
                    <w:top w:val="single" w:sz="4" w:space="0" w:color="000000"/>
                    <w:left w:val="single" w:sz="4" w:space="0" w:color="000000"/>
                    <w:bottom w:val="single" w:sz="4" w:space="0" w:color="000000"/>
                    <w:right w:val="single" w:sz="4" w:space="0" w:color="000000"/>
                  </w:tcBorders>
                </w:tcPr>
                <w:p w14:paraId="6974137C" w14:textId="02E298DD" w:rsidR="00CB3E97" w:rsidRPr="00CB3E97" w:rsidRDefault="00B5624D" w:rsidP="00CB3E97">
                  <w:pPr>
                    <w:spacing w:after="0" w:line="240" w:lineRule="auto"/>
                    <w:rPr>
                      <w:rFonts w:ascii="Times New Roman" w:eastAsia="Batang" w:hAnsi="Times New Roman" w:cs="Times New Roman"/>
                    </w:rPr>
                  </w:pPr>
                  <w:r>
                    <w:rPr>
                      <w:rFonts w:ascii="Times New Roman" w:eastAsia="Batang" w:hAnsi="Times New Roman" w:cs="Times New Roman"/>
                    </w:rPr>
                    <w:t>400</w:t>
                  </w:r>
                </w:p>
              </w:tc>
            </w:tr>
          </w:tbl>
          <w:p w14:paraId="4DC6B83A"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Тест – смужки зареєстровані в Україні </w:t>
            </w:r>
          </w:p>
          <w:p w14:paraId="5B966EF9"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Ціна на продукт внесена до Реєстру оптово-відпускних цін на вироби медичного призначення.</w:t>
            </w:r>
          </w:p>
          <w:p w14:paraId="352C217F"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Тест-смужки забезпечують швидке </w:t>
            </w:r>
            <w:proofErr w:type="spellStart"/>
            <w:r w:rsidRPr="00CB3E97">
              <w:rPr>
                <w:rFonts w:ascii="Times New Roman" w:eastAsia="Times New Roman" w:hAnsi="Times New Roman" w:cs="Times New Roman"/>
              </w:rPr>
              <w:t>напівкількісне</w:t>
            </w:r>
            <w:proofErr w:type="spellEnd"/>
            <w:r w:rsidRPr="00CB3E97">
              <w:rPr>
                <w:rFonts w:ascii="Times New Roman" w:eastAsia="Times New Roman" w:hAnsi="Times New Roman" w:cs="Times New Roman"/>
              </w:rPr>
              <w:t xml:space="preserve"> визначення 10 показників у сечі.</w:t>
            </w:r>
          </w:p>
          <w:p w14:paraId="790DD335"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Тривалість проведення аналізу - 1 – 2 хв. </w:t>
            </w:r>
          </w:p>
          <w:p w14:paraId="226CA2CC"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В основі роботи тест-смужок лежить метод сухої хімії</w:t>
            </w:r>
          </w:p>
          <w:p w14:paraId="3CAE4067"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Порогові рівні речовин:</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6808"/>
            </w:tblGrid>
            <w:tr w:rsidR="00CB3E97" w:rsidRPr="00CB3E97" w14:paraId="43744257" w14:textId="77777777" w:rsidTr="00CB3E97">
              <w:trPr>
                <w:trHeight w:val="202"/>
              </w:trPr>
              <w:tc>
                <w:tcPr>
                  <w:tcW w:w="2899" w:type="dxa"/>
                  <w:tcBorders>
                    <w:top w:val="single" w:sz="4" w:space="0" w:color="auto"/>
                    <w:left w:val="single" w:sz="4" w:space="0" w:color="auto"/>
                    <w:bottom w:val="single" w:sz="4" w:space="0" w:color="auto"/>
                    <w:right w:val="single" w:sz="4" w:space="0" w:color="auto"/>
                  </w:tcBorders>
                </w:tcPr>
                <w:p w14:paraId="03E99686" w14:textId="77777777" w:rsidR="00CB3E97" w:rsidRPr="00CB3E97" w:rsidRDefault="00CB3E97" w:rsidP="00CB3E97">
                  <w:pPr>
                    <w:keepNext/>
                    <w:spacing w:after="0" w:line="26" w:lineRule="atLeast"/>
                    <w:jc w:val="both"/>
                    <w:outlineLvl w:val="0"/>
                    <w:rPr>
                      <w:rFonts w:ascii="Times New Roman" w:eastAsia="Times New Roman" w:hAnsi="Times New Roman" w:cs="Times New Roman"/>
                      <w:b/>
                      <w:iCs/>
                    </w:rPr>
                  </w:pPr>
                  <w:r w:rsidRPr="00CB3E97">
                    <w:rPr>
                      <w:rFonts w:ascii="Times New Roman" w:eastAsia="Times New Roman" w:hAnsi="Times New Roman" w:cs="Times New Roman"/>
                      <w:b/>
                      <w:iCs/>
                    </w:rPr>
                    <w:t>Речовина</w:t>
                  </w:r>
                </w:p>
              </w:tc>
              <w:tc>
                <w:tcPr>
                  <w:tcW w:w="6808" w:type="dxa"/>
                  <w:tcBorders>
                    <w:top w:val="single" w:sz="4" w:space="0" w:color="auto"/>
                    <w:left w:val="single" w:sz="4" w:space="0" w:color="auto"/>
                    <w:bottom w:val="single" w:sz="4" w:space="0" w:color="auto"/>
                    <w:right w:val="single" w:sz="4" w:space="0" w:color="auto"/>
                  </w:tcBorders>
                </w:tcPr>
                <w:p w14:paraId="334043C2" w14:textId="77777777" w:rsidR="00CB3E97" w:rsidRPr="00CB3E97" w:rsidRDefault="00CB3E97" w:rsidP="00CB3E97">
                  <w:pPr>
                    <w:keepNext/>
                    <w:spacing w:after="0" w:line="26" w:lineRule="atLeast"/>
                    <w:jc w:val="both"/>
                    <w:outlineLvl w:val="0"/>
                    <w:rPr>
                      <w:rFonts w:ascii="Times New Roman" w:eastAsia="Times New Roman" w:hAnsi="Times New Roman" w:cs="Times New Roman"/>
                      <w:b/>
                      <w:iCs/>
                    </w:rPr>
                  </w:pPr>
                  <w:r w:rsidRPr="00CB3E97">
                    <w:rPr>
                      <w:rFonts w:ascii="Times New Roman" w:eastAsia="Times New Roman" w:hAnsi="Times New Roman" w:cs="Times New Roman"/>
                      <w:b/>
                      <w:iCs/>
                    </w:rPr>
                    <w:t>Пороговий рівень</w:t>
                  </w:r>
                </w:p>
              </w:tc>
            </w:tr>
            <w:tr w:rsidR="00CB3E97" w:rsidRPr="00CB3E97" w14:paraId="04CD42DA" w14:textId="77777777" w:rsidTr="00CB3E97">
              <w:trPr>
                <w:trHeight w:val="2021"/>
              </w:trPr>
              <w:tc>
                <w:tcPr>
                  <w:tcW w:w="2899" w:type="dxa"/>
                  <w:tcBorders>
                    <w:top w:val="single" w:sz="4" w:space="0" w:color="auto"/>
                    <w:left w:val="single" w:sz="4" w:space="0" w:color="auto"/>
                    <w:bottom w:val="single" w:sz="4" w:space="0" w:color="auto"/>
                    <w:right w:val="single" w:sz="4" w:space="0" w:color="auto"/>
                  </w:tcBorders>
                </w:tcPr>
                <w:p w14:paraId="5E21EDC7"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Білок</w:t>
                  </w:r>
                </w:p>
                <w:p w14:paraId="56ABD3E4"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Глюкоза</w:t>
                  </w:r>
                </w:p>
                <w:p w14:paraId="18ECC18D"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Кетони</w:t>
                  </w:r>
                </w:p>
                <w:p w14:paraId="4DC9EB07" w14:textId="77777777" w:rsidR="00CB3E97" w:rsidRPr="00CB3E97" w:rsidRDefault="00CB3E97" w:rsidP="00CB3E97">
                  <w:pPr>
                    <w:spacing w:after="0" w:line="26" w:lineRule="atLeast"/>
                    <w:jc w:val="both"/>
                    <w:rPr>
                      <w:rFonts w:ascii="Times New Roman" w:eastAsia="Times New Roman" w:hAnsi="Times New Roman" w:cs="Times New Roman"/>
                    </w:rPr>
                  </w:pPr>
                  <w:proofErr w:type="spellStart"/>
                  <w:r w:rsidRPr="00CB3E97">
                    <w:rPr>
                      <w:rFonts w:ascii="Times New Roman" w:eastAsia="Times New Roman" w:hAnsi="Times New Roman" w:cs="Times New Roman"/>
                    </w:rPr>
                    <w:t>Уробіліноген</w:t>
                  </w:r>
                  <w:proofErr w:type="spellEnd"/>
                </w:p>
                <w:p w14:paraId="564A5D35"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Білірубін</w:t>
                  </w:r>
                </w:p>
                <w:p w14:paraId="7DE6A925"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Питома вага   </w:t>
                  </w:r>
                </w:p>
                <w:p w14:paraId="14F3EA0E"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Еритроцити</w:t>
                  </w:r>
                </w:p>
                <w:p w14:paraId="6C66C711" w14:textId="77777777" w:rsidR="00CB3E97" w:rsidRPr="00CB3E97" w:rsidRDefault="00CB3E97" w:rsidP="00CB3E97">
                  <w:pPr>
                    <w:spacing w:after="0" w:line="26" w:lineRule="atLeast"/>
                    <w:jc w:val="both"/>
                    <w:rPr>
                      <w:rFonts w:ascii="Times New Roman" w:eastAsia="Times New Roman" w:hAnsi="Times New Roman" w:cs="Times New Roman"/>
                    </w:rPr>
                  </w:pPr>
                  <w:proofErr w:type="spellStart"/>
                  <w:r w:rsidRPr="00CB3E97">
                    <w:rPr>
                      <w:rFonts w:ascii="Times New Roman" w:eastAsia="Times New Roman" w:hAnsi="Times New Roman" w:cs="Times New Roman"/>
                    </w:rPr>
                    <w:t>рН</w:t>
                  </w:r>
                  <w:proofErr w:type="spellEnd"/>
                  <w:r w:rsidRPr="00CB3E97">
                    <w:rPr>
                      <w:rFonts w:ascii="Times New Roman" w:eastAsia="Times New Roman" w:hAnsi="Times New Roman" w:cs="Times New Roman"/>
                    </w:rPr>
                    <w:t xml:space="preserve">     </w:t>
                  </w:r>
                </w:p>
                <w:p w14:paraId="3DEFC8EB" w14:textId="77777777" w:rsidR="00CB3E97" w:rsidRPr="00CB3E97" w:rsidRDefault="00CB3E97" w:rsidP="00CB3E97">
                  <w:pPr>
                    <w:spacing w:after="0" w:line="26" w:lineRule="atLeast"/>
                    <w:jc w:val="both"/>
                    <w:rPr>
                      <w:rFonts w:ascii="Times New Roman" w:eastAsia="Times New Roman" w:hAnsi="Times New Roman" w:cs="Times New Roman"/>
                      <w:lang w:val="ru-RU"/>
                    </w:rPr>
                  </w:pPr>
                  <w:r w:rsidRPr="00CB3E97">
                    <w:rPr>
                      <w:rFonts w:ascii="Times New Roman" w:eastAsia="Times New Roman" w:hAnsi="Times New Roman" w:cs="Times New Roman"/>
                    </w:rPr>
                    <w:t xml:space="preserve">Лейкоцити          </w:t>
                  </w:r>
                </w:p>
                <w:p w14:paraId="32FBAF05"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Нітрити     </w:t>
                  </w:r>
                </w:p>
                <w:p w14:paraId="7C762FE0" w14:textId="77777777" w:rsidR="00CB3E97" w:rsidRPr="00CB3E97" w:rsidRDefault="00CB3E97" w:rsidP="00CB3E97">
                  <w:pPr>
                    <w:spacing w:after="0" w:line="26" w:lineRule="atLeast"/>
                    <w:jc w:val="both"/>
                    <w:rPr>
                      <w:rFonts w:ascii="Times New Roman" w:eastAsia="Times New Roman" w:hAnsi="Times New Roman" w:cs="Times New Roman"/>
                    </w:rPr>
                  </w:pPr>
                </w:p>
              </w:tc>
              <w:tc>
                <w:tcPr>
                  <w:tcW w:w="6808" w:type="dxa"/>
                  <w:tcBorders>
                    <w:top w:val="single" w:sz="4" w:space="0" w:color="auto"/>
                    <w:left w:val="single" w:sz="4" w:space="0" w:color="auto"/>
                    <w:bottom w:val="single" w:sz="4" w:space="0" w:color="auto"/>
                    <w:right w:val="single" w:sz="4" w:space="0" w:color="auto"/>
                  </w:tcBorders>
                </w:tcPr>
                <w:p w14:paraId="5D179524"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0,1-0,15 г/л</w:t>
                  </w:r>
                </w:p>
                <w:p w14:paraId="6CC16E27"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2,7 ммоль/л</w:t>
                  </w:r>
                </w:p>
                <w:p w14:paraId="53ABB378"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0,5 ммоль/л</w:t>
                  </w:r>
                </w:p>
                <w:p w14:paraId="7D10F29C"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1,7 </w:t>
                  </w:r>
                  <w:proofErr w:type="spellStart"/>
                  <w:r w:rsidRPr="00CB3E97">
                    <w:rPr>
                      <w:rFonts w:ascii="Times New Roman" w:eastAsia="Times New Roman" w:hAnsi="Times New Roman" w:cs="Times New Roman"/>
                    </w:rPr>
                    <w:t>мкмоль</w:t>
                  </w:r>
                  <w:proofErr w:type="spellEnd"/>
                  <w:r w:rsidRPr="00CB3E97">
                    <w:rPr>
                      <w:rFonts w:ascii="Times New Roman" w:eastAsia="Times New Roman" w:hAnsi="Times New Roman" w:cs="Times New Roman"/>
                    </w:rPr>
                    <w:t>/л</w:t>
                  </w:r>
                </w:p>
                <w:p w14:paraId="0E3839B8"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8 </w:t>
                  </w:r>
                  <w:proofErr w:type="spellStart"/>
                  <w:r w:rsidRPr="00CB3E97">
                    <w:rPr>
                      <w:rFonts w:ascii="Times New Roman" w:eastAsia="Times New Roman" w:hAnsi="Times New Roman" w:cs="Times New Roman"/>
                    </w:rPr>
                    <w:t>мкмоль</w:t>
                  </w:r>
                  <w:proofErr w:type="spellEnd"/>
                  <w:r w:rsidRPr="00CB3E97">
                    <w:rPr>
                      <w:rFonts w:ascii="Times New Roman" w:eastAsia="Times New Roman" w:hAnsi="Times New Roman" w:cs="Times New Roman"/>
                    </w:rPr>
                    <w:t>/л</w:t>
                  </w:r>
                </w:p>
                <w:p w14:paraId="1E0B02D1"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1.000</w:t>
                  </w:r>
                </w:p>
                <w:p w14:paraId="2777BD88"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5-10 Ер/</w:t>
                  </w:r>
                  <w:proofErr w:type="spellStart"/>
                  <w:r w:rsidRPr="00CB3E97">
                    <w:rPr>
                      <w:rFonts w:ascii="Times New Roman" w:eastAsia="Times New Roman" w:hAnsi="Times New Roman" w:cs="Times New Roman"/>
                    </w:rPr>
                    <w:t>мкл</w:t>
                  </w:r>
                  <w:proofErr w:type="spellEnd"/>
                </w:p>
                <w:p w14:paraId="37AEC753"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5</w:t>
                  </w:r>
                </w:p>
                <w:p w14:paraId="4721887A"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20-25 Лей/</w:t>
                  </w:r>
                  <w:proofErr w:type="spellStart"/>
                  <w:r w:rsidRPr="00CB3E97">
                    <w:rPr>
                      <w:rFonts w:ascii="Times New Roman" w:eastAsia="Times New Roman" w:hAnsi="Times New Roman" w:cs="Times New Roman"/>
                    </w:rPr>
                    <w:t>мкл</w:t>
                  </w:r>
                  <w:proofErr w:type="spellEnd"/>
                </w:p>
                <w:p w14:paraId="6C7D9B8A"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0,05 мг/</w:t>
                  </w:r>
                  <w:proofErr w:type="spellStart"/>
                  <w:r w:rsidRPr="00CB3E97">
                    <w:rPr>
                      <w:rFonts w:ascii="Times New Roman" w:eastAsia="Times New Roman" w:hAnsi="Times New Roman" w:cs="Times New Roman"/>
                    </w:rPr>
                    <w:t>дл</w:t>
                  </w:r>
                  <w:proofErr w:type="spellEnd"/>
                  <w:r w:rsidRPr="00CB3E97">
                    <w:rPr>
                      <w:rFonts w:ascii="Times New Roman" w:eastAsia="Times New Roman" w:hAnsi="Times New Roman" w:cs="Times New Roman"/>
                    </w:rPr>
                    <w:t xml:space="preserve"> нітрит іонів</w:t>
                  </w:r>
                </w:p>
                <w:p w14:paraId="29C4FA91" w14:textId="77777777" w:rsidR="00CB3E97" w:rsidRPr="00CB3E97" w:rsidRDefault="00CB3E97" w:rsidP="00CB3E97">
                  <w:pPr>
                    <w:spacing w:after="0" w:line="26" w:lineRule="atLeast"/>
                    <w:jc w:val="both"/>
                    <w:rPr>
                      <w:rFonts w:ascii="Times New Roman" w:eastAsia="Times New Roman" w:hAnsi="Times New Roman" w:cs="Times New Roman"/>
                    </w:rPr>
                  </w:pPr>
                </w:p>
              </w:tc>
            </w:tr>
          </w:tbl>
          <w:p w14:paraId="518A652F"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Тести зберігаються при кімнатній температурі від +2до +30 С</w:t>
            </w:r>
          </w:p>
          <w:p w14:paraId="45589A8F"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Термін придатності тестів 24 місяці </w:t>
            </w:r>
          </w:p>
          <w:p w14:paraId="732E3BA9"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Тест – смужки  знаходяться в темній тубі з вологопоглиначем, на зворотному боці якої нанесена шкала оцінки результату, що  включає три різновиду вимірювальних одиниць</w:t>
            </w:r>
          </w:p>
          <w:p w14:paraId="4FB3A8D2" w14:textId="77777777" w:rsidR="00CB3E97" w:rsidRPr="00CB3E97" w:rsidRDefault="00CB3E97" w:rsidP="00CB3E97">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Компанія постачальник має міжнародний сертифікат якості ДСТУ </w:t>
            </w:r>
            <w:r w:rsidRPr="00CB3E97">
              <w:rPr>
                <w:rFonts w:ascii="Times New Roman" w:eastAsia="Times New Roman" w:hAnsi="Times New Roman" w:cs="Times New Roman"/>
                <w:lang w:val="en-US"/>
              </w:rPr>
              <w:t>ISO</w:t>
            </w:r>
            <w:r w:rsidRPr="00CB3E97">
              <w:rPr>
                <w:rFonts w:ascii="Times New Roman" w:eastAsia="Times New Roman" w:hAnsi="Times New Roman" w:cs="Times New Roman"/>
                <w:lang w:val="ru-RU"/>
              </w:rPr>
              <w:t xml:space="preserve"> 13485</w:t>
            </w:r>
            <w:r w:rsidRPr="00CB3E97">
              <w:rPr>
                <w:rFonts w:ascii="Times New Roman" w:eastAsia="Times New Roman" w:hAnsi="Times New Roman" w:cs="Times New Roman"/>
              </w:rPr>
              <w:t>:2005</w:t>
            </w:r>
          </w:p>
          <w:p w14:paraId="648D34BA" w14:textId="6E6E9C97" w:rsidR="00CB3E97" w:rsidRPr="00CB3E97" w:rsidRDefault="00CB3E97" w:rsidP="003428A3">
            <w:pPr>
              <w:numPr>
                <w:ilvl w:val="0"/>
                <w:numId w:val="7"/>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Наявність інструкції українською мовою, яка містить детальну інформацію щодо експлуатації тест-смужок та характеристики речовин, що визначаються.</w:t>
            </w:r>
          </w:p>
        </w:tc>
      </w:tr>
      <w:tr w:rsidR="00CB3E97" w:rsidRPr="00CB3E97" w14:paraId="1C430073" w14:textId="77777777" w:rsidTr="00CB3E97">
        <w:trPr>
          <w:trHeight w:val="699"/>
        </w:trPr>
        <w:tc>
          <w:tcPr>
            <w:tcW w:w="1695" w:type="dxa"/>
            <w:gridSpan w:val="2"/>
          </w:tcPr>
          <w:p w14:paraId="1E80DCCF" w14:textId="77777777" w:rsidR="0012065B" w:rsidRDefault="0012065B" w:rsidP="0012065B">
            <w:pPr>
              <w:tabs>
                <w:tab w:val="left" w:pos="567"/>
              </w:tabs>
              <w:spacing w:after="0" w:line="276" w:lineRule="auto"/>
              <w:ind w:left="-11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CB3E97" w:rsidRPr="00CB3E97">
              <w:rPr>
                <w:rFonts w:ascii="Times New Roman" w:eastAsia="Times New Roman" w:hAnsi="Times New Roman" w:cs="Times New Roman"/>
                <w:lang w:eastAsia="en-US"/>
              </w:rPr>
              <w:t xml:space="preserve">Діагностичні </w:t>
            </w:r>
            <w:r>
              <w:rPr>
                <w:rFonts w:ascii="Times New Roman" w:eastAsia="Times New Roman" w:hAnsi="Times New Roman" w:cs="Times New Roman"/>
                <w:lang w:eastAsia="en-US"/>
              </w:rPr>
              <w:t xml:space="preserve"> </w:t>
            </w:r>
          </w:p>
          <w:p w14:paraId="3C44D54D" w14:textId="77777777" w:rsidR="0012065B" w:rsidRDefault="0012065B" w:rsidP="0012065B">
            <w:pPr>
              <w:tabs>
                <w:tab w:val="left" w:pos="567"/>
              </w:tabs>
              <w:spacing w:after="0" w:line="276" w:lineRule="auto"/>
              <w:ind w:left="-110"/>
              <w:rPr>
                <w:rFonts w:ascii="Times New Roman" w:eastAsia="Times New Roman" w:hAnsi="Times New Roman" w:cs="Times New Roman"/>
                <w:lang w:eastAsia="uk-UA"/>
              </w:rPr>
            </w:pPr>
            <w:r>
              <w:rPr>
                <w:rFonts w:ascii="Times New Roman" w:eastAsia="Times New Roman" w:hAnsi="Times New Roman" w:cs="Times New Roman"/>
                <w:lang w:eastAsia="en-US"/>
              </w:rPr>
              <w:t xml:space="preserve"> </w:t>
            </w:r>
            <w:r w:rsidR="00CB3E97" w:rsidRPr="00CB3E97">
              <w:rPr>
                <w:rFonts w:ascii="Times New Roman" w:eastAsia="Times New Roman" w:hAnsi="Times New Roman" w:cs="Times New Roman"/>
                <w:lang w:eastAsia="en-US"/>
              </w:rPr>
              <w:t xml:space="preserve">тест-смужки </w:t>
            </w:r>
            <w:r w:rsidR="00CB3E97" w:rsidRPr="00CB3E9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w:t>
            </w:r>
          </w:p>
          <w:p w14:paraId="4CF728C0" w14:textId="77777777" w:rsidR="0012065B" w:rsidRDefault="0012065B" w:rsidP="0012065B">
            <w:pPr>
              <w:tabs>
                <w:tab w:val="left" w:pos="567"/>
              </w:tabs>
              <w:spacing w:after="0" w:line="276" w:lineRule="auto"/>
              <w:ind w:left="-110"/>
              <w:rPr>
                <w:rFonts w:ascii="Times New Roman" w:eastAsia="Times New Roman" w:hAnsi="Times New Roman" w:cs="Times New Roman"/>
                <w:color w:val="000000"/>
                <w:lang w:eastAsia="en-US"/>
              </w:rPr>
            </w:pPr>
            <w:r>
              <w:rPr>
                <w:rFonts w:ascii="Times New Roman" w:eastAsia="Times New Roman" w:hAnsi="Times New Roman" w:cs="Times New Roman"/>
                <w:lang w:eastAsia="uk-UA"/>
              </w:rPr>
              <w:lastRenderedPageBreak/>
              <w:t xml:space="preserve"> </w:t>
            </w:r>
            <w:r w:rsidR="00CB3E97" w:rsidRPr="00CB3E97">
              <w:rPr>
                <w:rFonts w:ascii="Times New Roman" w:eastAsia="Times New Roman" w:hAnsi="Times New Roman" w:cs="Times New Roman"/>
                <w:lang w:val="ru-RU" w:eastAsia="uk-UA"/>
              </w:rPr>
              <w:t>CITOLAB</w:t>
            </w:r>
            <w:r w:rsidR="00CB3E97" w:rsidRPr="00CB3E97">
              <w:rPr>
                <w:rFonts w:ascii="Times New Roman" w:eastAsia="Times New Roman" w:hAnsi="Times New Roman" w:cs="Times New Roman"/>
                <w:lang w:eastAsia="uk-UA"/>
              </w:rPr>
              <w:t xml:space="preserve"> </w:t>
            </w:r>
            <w:r w:rsidR="00CB3E97" w:rsidRPr="00CB3E97">
              <w:rPr>
                <w:rFonts w:ascii="Times New Roman" w:eastAsia="Times New Roman" w:hAnsi="Times New Roman" w:cs="Times New Roman"/>
                <w:color w:val="000000"/>
                <w:lang w:eastAsia="en-US"/>
              </w:rPr>
              <w:t xml:space="preserve">К </w:t>
            </w:r>
            <w:r>
              <w:rPr>
                <w:rFonts w:ascii="Times New Roman" w:eastAsia="Times New Roman" w:hAnsi="Times New Roman" w:cs="Times New Roman"/>
                <w:color w:val="000000"/>
                <w:lang w:eastAsia="en-US"/>
              </w:rPr>
              <w:t xml:space="preserve"> </w:t>
            </w:r>
          </w:p>
          <w:p w14:paraId="5037CFC2" w14:textId="77777777" w:rsidR="00CB3E97" w:rsidRDefault="0012065B" w:rsidP="0012065B">
            <w:pPr>
              <w:tabs>
                <w:tab w:val="left" w:pos="567"/>
              </w:tabs>
              <w:spacing w:after="0" w:line="276" w:lineRule="auto"/>
              <w:ind w:left="-110"/>
              <w:rPr>
                <w:rFonts w:ascii="Times New Roman" w:eastAsia="Times New Roman" w:hAnsi="Times New Roman" w:cs="Times New Roman"/>
                <w:color w:val="000000"/>
                <w:lang w:eastAsia="en-US"/>
              </w:rPr>
            </w:pPr>
            <w:r>
              <w:rPr>
                <w:rFonts w:ascii="Times New Roman" w:eastAsia="Times New Roman" w:hAnsi="Times New Roman" w:cs="Times New Roman"/>
                <w:lang w:val="ru-RU" w:eastAsia="uk-UA"/>
              </w:rPr>
              <w:t xml:space="preserve"> </w:t>
            </w:r>
            <w:r w:rsidR="00CB3E97" w:rsidRPr="00CB3E97">
              <w:rPr>
                <w:rFonts w:ascii="Times New Roman" w:eastAsia="Times New Roman" w:hAnsi="Times New Roman" w:cs="Times New Roman"/>
                <w:color w:val="000000"/>
                <w:lang w:eastAsia="en-US"/>
              </w:rPr>
              <w:t>№</w:t>
            </w:r>
            <w:r w:rsidR="0018189D">
              <w:rPr>
                <w:rFonts w:ascii="Times New Roman" w:eastAsia="Times New Roman" w:hAnsi="Times New Roman" w:cs="Times New Roman"/>
                <w:color w:val="000000"/>
                <w:lang w:eastAsia="en-US"/>
              </w:rPr>
              <w:t xml:space="preserve"> </w:t>
            </w:r>
            <w:r w:rsidR="00CB3E97" w:rsidRPr="00CB3E97">
              <w:rPr>
                <w:rFonts w:ascii="Times New Roman" w:eastAsia="Times New Roman" w:hAnsi="Times New Roman" w:cs="Times New Roman"/>
                <w:color w:val="000000"/>
                <w:lang w:eastAsia="en-US"/>
              </w:rPr>
              <w:t>50</w:t>
            </w:r>
          </w:p>
          <w:p w14:paraId="03E46835" w14:textId="75A4FE0D" w:rsidR="00D61A46" w:rsidRPr="00CB3E97" w:rsidRDefault="00D61A46" w:rsidP="00B74ACE">
            <w:pPr>
              <w:tabs>
                <w:tab w:val="left" w:pos="567"/>
              </w:tabs>
              <w:spacing w:after="0" w:line="276" w:lineRule="auto"/>
              <w:ind w:left="-81"/>
              <w:rPr>
                <w:rFonts w:ascii="Times New Roman" w:eastAsia="Times New Roman" w:hAnsi="Times New Roman" w:cs="Times New Roman"/>
                <w:color w:val="000000"/>
                <w:lang w:eastAsia="en-US"/>
              </w:rPr>
            </w:pPr>
            <w:r w:rsidRPr="00D61A46">
              <w:rPr>
                <w:rFonts w:ascii="Times New Roman" w:eastAsia="Times New Roman" w:hAnsi="Times New Roman" w:cs="Times New Roman"/>
                <w:color w:val="000000"/>
                <w:lang w:eastAsia="en-US"/>
              </w:rPr>
              <w:t>(НК 024:2023:</w:t>
            </w:r>
            <w:r w:rsidR="00496C75">
              <w:t xml:space="preserve"> </w:t>
            </w:r>
            <w:r w:rsidR="00496C75" w:rsidRPr="00496C75">
              <w:rPr>
                <w:rFonts w:ascii="Times New Roman" w:eastAsia="Times New Roman" w:hAnsi="Times New Roman" w:cs="Times New Roman"/>
                <w:color w:val="000000"/>
                <w:lang w:eastAsia="en-US"/>
              </w:rPr>
              <w:t xml:space="preserve">47002 - </w:t>
            </w:r>
            <w:proofErr w:type="spellStart"/>
            <w:r w:rsidR="00496C75" w:rsidRPr="00496C75">
              <w:rPr>
                <w:rFonts w:ascii="Times New Roman" w:eastAsia="Times New Roman" w:hAnsi="Times New Roman" w:cs="Times New Roman"/>
                <w:color w:val="000000"/>
                <w:lang w:eastAsia="en-US"/>
              </w:rPr>
              <w:t>Кетон</w:t>
            </w:r>
            <w:proofErr w:type="spellEnd"/>
            <w:r w:rsidR="00496C75" w:rsidRPr="00496C75">
              <w:rPr>
                <w:rFonts w:ascii="Times New Roman" w:eastAsia="Times New Roman" w:hAnsi="Times New Roman" w:cs="Times New Roman"/>
                <w:color w:val="000000"/>
                <w:lang w:eastAsia="en-US"/>
              </w:rPr>
              <w:t xml:space="preserve"> (</w:t>
            </w:r>
            <w:proofErr w:type="spellStart"/>
            <w:r w:rsidR="00496C75" w:rsidRPr="00496C75">
              <w:rPr>
                <w:rFonts w:ascii="Times New Roman" w:eastAsia="Times New Roman" w:hAnsi="Times New Roman" w:cs="Times New Roman"/>
                <w:color w:val="000000"/>
                <w:lang w:eastAsia="en-US"/>
              </w:rPr>
              <w:t>ацетоацетат</w:t>
            </w:r>
            <w:proofErr w:type="spellEnd"/>
            <w:r w:rsidR="00496C75" w:rsidRPr="00496C75">
              <w:rPr>
                <w:rFonts w:ascii="Times New Roman" w:eastAsia="Times New Roman" w:hAnsi="Times New Roman" w:cs="Times New Roman"/>
                <w:color w:val="000000"/>
                <w:lang w:eastAsia="en-US"/>
              </w:rPr>
              <w:t xml:space="preserve">) IVD (діагностика </w:t>
            </w:r>
            <w:proofErr w:type="spellStart"/>
            <w:r w:rsidR="00496C75" w:rsidRPr="00496C75">
              <w:rPr>
                <w:rFonts w:ascii="Times New Roman" w:eastAsia="Times New Roman" w:hAnsi="Times New Roman" w:cs="Times New Roman"/>
                <w:color w:val="000000"/>
                <w:lang w:eastAsia="en-US"/>
              </w:rPr>
              <w:t>in</w:t>
            </w:r>
            <w:proofErr w:type="spellEnd"/>
            <w:r w:rsidR="00496C75" w:rsidRPr="00496C75">
              <w:rPr>
                <w:rFonts w:ascii="Times New Roman" w:eastAsia="Times New Roman" w:hAnsi="Times New Roman" w:cs="Times New Roman"/>
                <w:color w:val="000000"/>
                <w:lang w:eastAsia="en-US"/>
              </w:rPr>
              <w:t xml:space="preserve"> </w:t>
            </w:r>
            <w:proofErr w:type="spellStart"/>
            <w:r w:rsidR="00496C75" w:rsidRPr="00496C75">
              <w:rPr>
                <w:rFonts w:ascii="Times New Roman" w:eastAsia="Times New Roman" w:hAnsi="Times New Roman" w:cs="Times New Roman"/>
                <w:color w:val="000000"/>
                <w:lang w:eastAsia="en-US"/>
              </w:rPr>
              <w:t>vitro</w:t>
            </w:r>
            <w:proofErr w:type="spellEnd"/>
            <w:r w:rsidR="00496C75" w:rsidRPr="00496C75">
              <w:rPr>
                <w:rFonts w:ascii="Times New Roman" w:eastAsia="Times New Roman" w:hAnsi="Times New Roman" w:cs="Times New Roman"/>
                <w:color w:val="000000"/>
                <w:lang w:eastAsia="en-US"/>
              </w:rPr>
              <w:t>), набір, колориметрична тест-смужка, експрес-аналіз</w:t>
            </w:r>
            <w:r w:rsidRPr="00D61A46">
              <w:rPr>
                <w:rFonts w:ascii="Times New Roman" w:eastAsia="Times New Roman" w:hAnsi="Times New Roman" w:cs="Times New Roman"/>
                <w:color w:val="000000"/>
                <w:lang w:eastAsia="en-US"/>
              </w:rPr>
              <w:t>)</w:t>
            </w:r>
          </w:p>
        </w:tc>
        <w:tc>
          <w:tcPr>
            <w:tcW w:w="710" w:type="dxa"/>
            <w:gridSpan w:val="2"/>
          </w:tcPr>
          <w:p w14:paraId="6C7E66F5" w14:textId="19078C13" w:rsidR="00CB3E97" w:rsidRPr="00CB3E97" w:rsidRDefault="000E2525" w:rsidP="00CB3E9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уп</w:t>
            </w:r>
            <w:proofErr w:type="spellEnd"/>
            <w:r w:rsidR="00CB3E97" w:rsidRPr="00CB3E97">
              <w:rPr>
                <w:rFonts w:ascii="Times New Roman" w:eastAsia="Times New Roman" w:hAnsi="Times New Roman" w:cs="Times New Roman"/>
              </w:rPr>
              <w:t>.</w:t>
            </w:r>
          </w:p>
        </w:tc>
        <w:tc>
          <w:tcPr>
            <w:tcW w:w="567" w:type="dxa"/>
          </w:tcPr>
          <w:p w14:paraId="4840BD90"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15</w:t>
            </w:r>
          </w:p>
        </w:tc>
        <w:tc>
          <w:tcPr>
            <w:tcW w:w="7547" w:type="dxa"/>
            <w:gridSpan w:val="3"/>
          </w:tcPr>
          <w:p w14:paraId="76B52130" w14:textId="77777777" w:rsidR="00CB3E97" w:rsidRPr="00CB3E97" w:rsidRDefault="00CB3E97" w:rsidP="00CB3E97">
            <w:pPr>
              <w:numPr>
                <w:ilvl w:val="0"/>
                <w:numId w:val="8"/>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 xml:space="preserve">Пороговий рівень визначення кетонів не вище за </w:t>
            </w:r>
            <w:r w:rsidRPr="00CB3E97">
              <w:rPr>
                <w:rFonts w:ascii="Times New Roman" w:eastAsia="Times New Roman" w:hAnsi="Times New Roman" w:cs="Times New Roman"/>
                <w:color w:val="000000"/>
                <w:lang w:val="ru-RU"/>
              </w:rPr>
              <w:t xml:space="preserve">5 </w:t>
            </w:r>
            <w:r w:rsidRPr="00CB3E97">
              <w:rPr>
                <w:rFonts w:ascii="Times New Roman" w:eastAsia="Times New Roman" w:hAnsi="Times New Roman" w:cs="Times New Roman"/>
                <w:color w:val="000000"/>
              </w:rPr>
              <w:t>мг/</w:t>
            </w:r>
            <w:proofErr w:type="spellStart"/>
            <w:r w:rsidRPr="00CB3E97">
              <w:rPr>
                <w:rFonts w:ascii="Times New Roman" w:eastAsia="Times New Roman" w:hAnsi="Times New Roman" w:cs="Times New Roman"/>
                <w:color w:val="000000"/>
              </w:rPr>
              <w:t>дл</w:t>
            </w:r>
            <w:proofErr w:type="spellEnd"/>
            <w:r w:rsidRPr="00CB3E97">
              <w:rPr>
                <w:rFonts w:ascii="Times New Roman" w:eastAsia="Times New Roman" w:hAnsi="Times New Roman" w:cs="Times New Roman"/>
                <w:color w:val="000000"/>
              </w:rPr>
              <w:t>.</w:t>
            </w:r>
          </w:p>
          <w:p w14:paraId="1DC73383" w14:textId="77777777" w:rsidR="00CB3E97" w:rsidRPr="00CB3E97" w:rsidRDefault="00CB3E97" w:rsidP="00CB3E97">
            <w:pPr>
              <w:numPr>
                <w:ilvl w:val="0"/>
                <w:numId w:val="8"/>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Термін придатності складає 24 місяці</w:t>
            </w:r>
            <w:r w:rsidRPr="00CB3E97">
              <w:rPr>
                <w:rFonts w:ascii="Times New Roman" w:eastAsia="Times New Roman" w:hAnsi="Times New Roman" w:cs="Times New Roman"/>
                <w:color w:val="000000"/>
                <w:lang w:val="en-US"/>
              </w:rPr>
              <w:t>.</w:t>
            </w:r>
          </w:p>
          <w:p w14:paraId="7E0FF2D7" w14:textId="77777777" w:rsidR="00CB3E97" w:rsidRPr="00CB3E97" w:rsidRDefault="00CB3E97" w:rsidP="00CB3E97">
            <w:pPr>
              <w:numPr>
                <w:ilvl w:val="0"/>
                <w:numId w:val="8"/>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lastRenderedPageBreak/>
              <w:t>Зберігання при температурі, нижній поріг якої не повинен перевищувати +2°С, а верхній  +30 °С</w:t>
            </w:r>
          </w:p>
          <w:p w14:paraId="44E42288" w14:textId="77777777" w:rsidR="00CB3E97" w:rsidRPr="00CB3E97" w:rsidRDefault="00CB3E97" w:rsidP="00CB3E97">
            <w:pPr>
              <w:numPr>
                <w:ilvl w:val="0"/>
                <w:numId w:val="8"/>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 xml:space="preserve">Тест-смужки забезпечують швидке </w:t>
            </w:r>
            <w:proofErr w:type="spellStart"/>
            <w:r w:rsidRPr="00CB3E97">
              <w:rPr>
                <w:rFonts w:ascii="Times New Roman" w:eastAsia="Times New Roman" w:hAnsi="Times New Roman" w:cs="Times New Roman"/>
                <w:color w:val="000000"/>
              </w:rPr>
              <w:t>напівкількісне</w:t>
            </w:r>
            <w:proofErr w:type="spellEnd"/>
            <w:r w:rsidRPr="00CB3E97">
              <w:rPr>
                <w:rFonts w:ascii="Times New Roman" w:eastAsia="Times New Roman" w:hAnsi="Times New Roman" w:cs="Times New Roman"/>
                <w:color w:val="000000"/>
              </w:rPr>
              <w:t xml:space="preserve"> визначення кетонів у сечі  без спеціального обладнання та забезпечують візуальну оцінку результатів дослідження</w:t>
            </w:r>
          </w:p>
          <w:p w14:paraId="7F0DA221" w14:textId="77777777" w:rsidR="00CB3E97" w:rsidRPr="00CB3E97" w:rsidRDefault="00CB3E97" w:rsidP="00CB3E97">
            <w:pPr>
              <w:numPr>
                <w:ilvl w:val="0"/>
                <w:numId w:val="8"/>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 xml:space="preserve">Тривалість проведення аналізу – </w:t>
            </w:r>
            <w:r w:rsidRPr="00CB3E97">
              <w:rPr>
                <w:rFonts w:ascii="Times New Roman" w:eastAsia="Times New Roman" w:hAnsi="Times New Roman" w:cs="Times New Roman"/>
                <w:color w:val="000000"/>
                <w:lang w:val="en-US"/>
              </w:rPr>
              <w:t xml:space="preserve">60 </w:t>
            </w:r>
            <w:proofErr w:type="spellStart"/>
            <w:r w:rsidRPr="00CB3E97">
              <w:rPr>
                <w:rFonts w:ascii="Times New Roman" w:eastAsia="Times New Roman" w:hAnsi="Times New Roman" w:cs="Times New Roman"/>
                <w:color w:val="000000"/>
              </w:rPr>
              <w:t>сек</w:t>
            </w:r>
            <w:proofErr w:type="spellEnd"/>
            <w:r w:rsidRPr="00CB3E97">
              <w:rPr>
                <w:rFonts w:ascii="Times New Roman" w:eastAsia="Times New Roman" w:hAnsi="Times New Roman" w:cs="Times New Roman"/>
                <w:color w:val="000000"/>
              </w:rPr>
              <w:t xml:space="preserve">. </w:t>
            </w:r>
          </w:p>
          <w:p w14:paraId="4911CD50" w14:textId="77777777" w:rsidR="00CB3E97" w:rsidRPr="00CB3E97" w:rsidRDefault="00CB3E97" w:rsidP="00CB3E97">
            <w:pPr>
              <w:spacing w:after="0" w:line="240" w:lineRule="auto"/>
              <w:rPr>
                <w:rFonts w:ascii="Times New Roman" w:eastAsia="Times New Roman" w:hAnsi="Times New Roman" w:cs="Times New Roman"/>
                <w:color w:val="FFFFFF"/>
                <w:lang w:val="ru-RU"/>
              </w:rPr>
            </w:pPr>
          </w:p>
          <w:p w14:paraId="4AFE63AF" w14:textId="77777777" w:rsidR="00CB3E97" w:rsidRPr="00CB3E97" w:rsidRDefault="00CB3E97" w:rsidP="00CB3E97">
            <w:pPr>
              <w:tabs>
                <w:tab w:val="left" w:pos="567"/>
              </w:tabs>
              <w:spacing w:after="0" w:line="276" w:lineRule="auto"/>
              <w:jc w:val="both"/>
              <w:rPr>
                <w:rFonts w:ascii="Times New Roman" w:eastAsia="Times New Roman" w:hAnsi="Times New Roman" w:cs="Times New Roman"/>
                <w:color w:val="000000"/>
                <w:lang w:eastAsia="en-US"/>
              </w:rPr>
            </w:pPr>
          </w:p>
        </w:tc>
      </w:tr>
      <w:tr w:rsidR="00CB3E97" w:rsidRPr="00CB3E97" w14:paraId="2E47F07F" w14:textId="77777777" w:rsidTr="00CB3E97">
        <w:trPr>
          <w:trHeight w:val="187"/>
        </w:trPr>
        <w:tc>
          <w:tcPr>
            <w:tcW w:w="1695" w:type="dxa"/>
            <w:gridSpan w:val="2"/>
          </w:tcPr>
          <w:p w14:paraId="10C4024B" w14:textId="77777777" w:rsidR="006F766F" w:rsidRDefault="00CB3E97" w:rsidP="00CB3E97">
            <w:p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rPr>
              <w:lastRenderedPageBreak/>
              <w:t xml:space="preserve">Діагностичні тест-смужки </w:t>
            </w:r>
            <w:r w:rsidRPr="00CB3E97">
              <w:rPr>
                <w:rFonts w:ascii="Times New Roman" w:eastAsia="Times New Roman" w:hAnsi="Times New Roman" w:cs="Times New Roman"/>
                <w:lang w:eastAsia="uk-UA"/>
              </w:rPr>
              <w:t xml:space="preserve">           </w:t>
            </w:r>
            <w:r w:rsidRPr="00CB3E97">
              <w:rPr>
                <w:rFonts w:ascii="Times New Roman" w:eastAsia="Times New Roman" w:hAnsi="Times New Roman" w:cs="Times New Roman"/>
                <w:lang w:val="ru-RU" w:eastAsia="uk-UA"/>
              </w:rPr>
              <w:t>CITOLAB</w:t>
            </w:r>
            <w:r w:rsidRPr="00CB3E97">
              <w:rPr>
                <w:rFonts w:ascii="Times New Roman" w:eastAsia="Times New Roman" w:hAnsi="Times New Roman" w:cs="Times New Roman"/>
                <w:lang w:eastAsia="uk-UA"/>
              </w:rPr>
              <w:t xml:space="preserve"> </w:t>
            </w:r>
            <w:r w:rsidRPr="00CB3E97">
              <w:rPr>
                <w:rFonts w:ascii="Times New Roman" w:eastAsia="Times New Roman" w:hAnsi="Times New Roman" w:cs="Times New Roman"/>
                <w:color w:val="000000"/>
                <w:lang w:val="en-US"/>
              </w:rPr>
              <w:t>G</w:t>
            </w:r>
            <w:r w:rsidRPr="00CB3E97">
              <w:rPr>
                <w:rFonts w:ascii="Times New Roman" w:eastAsia="Times New Roman" w:hAnsi="Times New Roman" w:cs="Times New Roman"/>
                <w:color w:val="000000"/>
              </w:rPr>
              <w:t xml:space="preserve"> </w:t>
            </w:r>
          </w:p>
          <w:p w14:paraId="70EDDDA6" w14:textId="52C954B8" w:rsidR="006F766F" w:rsidRDefault="00CB3E97" w:rsidP="00CB3E97">
            <w:p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w:t>
            </w:r>
            <w:r w:rsidR="006F766F">
              <w:rPr>
                <w:rFonts w:ascii="Times New Roman" w:eastAsia="Times New Roman" w:hAnsi="Times New Roman" w:cs="Times New Roman"/>
                <w:color w:val="000000"/>
              </w:rPr>
              <w:t xml:space="preserve"> </w:t>
            </w:r>
            <w:r w:rsidRPr="00CB3E97">
              <w:rPr>
                <w:rFonts w:ascii="Times New Roman" w:eastAsia="Times New Roman" w:hAnsi="Times New Roman" w:cs="Times New Roman"/>
                <w:color w:val="000000"/>
              </w:rPr>
              <w:t>50</w:t>
            </w:r>
          </w:p>
          <w:p w14:paraId="51750761" w14:textId="7C43C971" w:rsidR="00CB3E97" w:rsidRPr="00CB3E97" w:rsidRDefault="006F766F" w:rsidP="00CB3E97">
            <w:pPr>
              <w:spacing w:after="0" w:line="240" w:lineRule="auto"/>
              <w:rPr>
                <w:rFonts w:ascii="Times New Roman" w:eastAsia="Times New Roman" w:hAnsi="Times New Roman" w:cs="Times New Roman"/>
                <w:b/>
                <w:bCs/>
              </w:rPr>
            </w:pPr>
            <w:r w:rsidRPr="006F766F">
              <w:rPr>
                <w:rFonts w:ascii="Times New Roman" w:eastAsia="Times New Roman" w:hAnsi="Times New Roman" w:cs="Times New Roman"/>
                <w:color w:val="000000"/>
              </w:rPr>
              <w:t>(НК 024:2023:</w:t>
            </w:r>
            <w:r>
              <w:t xml:space="preserve"> </w:t>
            </w:r>
            <w:r w:rsidRPr="006F766F">
              <w:rPr>
                <w:rFonts w:ascii="Times New Roman" w:eastAsia="Times New Roman" w:hAnsi="Times New Roman" w:cs="Times New Roman"/>
                <w:color w:val="000000"/>
              </w:rPr>
              <w:t xml:space="preserve">54518 - Глюкоза сечі IVD (діагностика </w:t>
            </w:r>
            <w:proofErr w:type="spellStart"/>
            <w:r w:rsidRPr="006F766F">
              <w:rPr>
                <w:rFonts w:ascii="Times New Roman" w:eastAsia="Times New Roman" w:hAnsi="Times New Roman" w:cs="Times New Roman"/>
                <w:color w:val="000000"/>
              </w:rPr>
              <w:t>in</w:t>
            </w:r>
            <w:proofErr w:type="spellEnd"/>
            <w:r w:rsidRPr="006F766F">
              <w:rPr>
                <w:rFonts w:ascii="Times New Roman" w:eastAsia="Times New Roman" w:hAnsi="Times New Roman" w:cs="Times New Roman"/>
                <w:color w:val="000000"/>
              </w:rPr>
              <w:t xml:space="preserve"> </w:t>
            </w:r>
            <w:proofErr w:type="spellStart"/>
            <w:r w:rsidRPr="006F766F">
              <w:rPr>
                <w:rFonts w:ascii="Times New Roman" w:eastAsia="Times New Roman" w:hAnsi="Times New Roman" w:cs="Times New Roman"/>
                <w:color w:val="000000"/>
              </w:rPr>
              <w:t>vitro</w:t>
            </w:r>
            <w:proofErr w:type="spellEnd"/>
            <w:r w:rsidRPr="006F766F">
              <w:rPr>
                <w:rFonts w:ascii="Times New Roman" w:eastAsia="Times New Roman" w:hAnsi="Times New Roman" w:cs="Times New Roman"/>
                <w:color w:val="000000"/>
              </w:rPr>
              <w:t>), набір, колориметрична тест-смужка, експрес-аналіз</w:t>
            </w:r>
            <w:r>
              <w:rPr>
                <w:rFonts w:ascii="Times New Roman" w:eastAsia="Times New Roman" w:hAnsi="Times New Roman" w:cs="Times New Roman"/>
                <w:color w:val="000000"/>
              </w:rPr>
              <w:t>)</w:t>
            </w:r>
          </w:p>
        </w:tc>
        <w:tc>
          <w:tcPr>
            <w:tcW w:w="710" w:type="dxa"/>
            <w:gridSpan w:val="2"/>
          </w:tcPr>
          <w:p w14:paraId="11A8F8A5" w14:textId="2E96B54A" w:rsidR="00CB3E97" w:rsidRPr="00CB3E97" w:rsidRDefault="00163DC8" w:rsidP="00CB3E9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уп</w:t>
            </w:r>
            <w:proofErr w:type="spellEnd"/>
            <w:r w:rsidR="00CB3E97" w:rsidRPr="00CB3E97">
              <w:rPr>
                <w:rFonts w:ascii="Times New Roman" w:eastAsia="Times New Roman" w:hAnsi="Times New Roman" w:cs="Times New Roman"/>
              </w:rPr>
              <w:t>.</w:t>
            </w:r>
          </w:p>
        </w:tc>
        <w:tc>
          <w:tcPr>
            <w:tcW w:w="567" w:type="dxa"/>
          </w:tcPr>
          <w:p w14:paraId="1A5794B5"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15</w:t>
            </w:r>
          </w:p>
        </w:tc>
        <w:tc>
          <w:tcPr>
            <w:tcW w:w="7547" w:type="dxa"/>
            <w:gridSpan w:val="3"/>
          </w:tcPr>
          <w:p w14:paraId="2CF09129" w14:textId="77777777" w:rsidR="00CB3E97" w:rsidRPr="00CB3E97" w:rsidRDefault="00CB3E97" w:rsidP="00CB3E97">
            <w:pPr>
              <w:numPr>
                <w:ilvl w:val="0"/>
                <w:numId w:val="9"/>
              </w:numPr>
              <w:spacing w:after="0" w:line="240" w:lineRule="auto"/>
              <w:rPr>
                <w:rFonts w:ascii="Times New Roman" w:eastAsia="Batang" w:hAnsi="Times New Roman" w:cs="Times New Roman"/>
              </w:rPr>
            </w:pPr>
            <w:r w:rsidRPr="00CB3E97">
              <w:rPr>
                <w:rFonts w:ascii="Times New Roman" w:eastAsia="Batang" w:hAnsi="Times New Roman" w:cs="Times New Roman"/>
              </w:rPr>
              <w:t xml:space="preserve">Пороговий рівень визначення глюкози не вище  </w:t>
            </w:r>
            <w:r w:rsidRPr="00CB3E97">
              <w:rPr>
                <w:rFonts w:ascii="Times New Roman" w:eastAsia="Batang" w:hAnsi="Times New Roman" w:cs="Times New Roman"/>
                <w:lang w:val="ru-RU"/>
              </w:rPr>
              <w:t xml:space="preserve">50 </w:t>
            </w:r>
            <w:r w:rsidRPr="00CB3E97">
              <w:rPr>
                <w:rFonts w:ascii="Times New Roman" w:eastAsia="Batang" w:hAnsi="Times New Roman" w:cs="Times New Roman"/>
              </w:rPr>
              <w:t>мг/</w:t>
            </w:r>
            <w:proofErr w:type="spellStart"/>
            <w:r w:rsidRPr="00CB3E97">
              <w:rPr>
                <w:rFonts w:ascii="Times New Roman" w:eastAsia="Batang" w:hAnsi="Times New Roman" w:cs="Times New Roman"/>
              </w:rPr>
              <w:t>дл</w:t>
            </w:r>
            <w:proofErr w:type="spellEnd"/>
            <w:r w:rsidRPr="00CB3E97">
              <w:rPr>
                <w:rFonts w:ascii="Times New Roman" w:eastAsia="Batang" w:hAnsi="Times New Roman" w:cs="Times New Roman"/>
              </w:rPr>
              <w:t>.</w:t>
            </w:r>
          </w:p>
          <w:p w14:paraId="23FDAE95" w14:textId="77777777" w:rsidR="00CB3E97" w:rsidRPr="00CB3E97" w:rsidRDefault="00CB3E97" w:rsidP="00CB3E97">
            <w:pPr>
              <w:numPr>
                <w:ilvl w:val="0"/>
                <w:numId w:val="9"/>
              </w:numPr>
              <w:spacing w:after="0" w:line="240" w:lineRule="auto"/>
              <w:rPr>
                <w:rFonts w:ascii="Times New Roman" w:eastAsia="Times New Roman" w:hAnsi="Times New Roman" w:cs="Times New Roman"/>
                <w:color w:val="000000"/>
              </w:rPr>
            </w:pPr>
            <w:r w:rsidRPr="00CB3E97">
              <w:rPr>
                <w:rFonts w:ascii="Times New Roman" w:eastAsia="Times New Roman" w:hAnsi="Times New Roman" w:cs="Times New Roman"/>
                <w:color w:val="000000"/>
              </w:rPr>
              <w:t>Термін придатності складає 24 місяці</w:t>
            </w:r>
            <w:r w:rsidRPr="00CB3E97">
              <w:rPr>
                <w:rFonts w:ascii="Times New Roman" w:eastAsia="Times New Roman" w:hAnsi="Times New Roman" w:cs="Times New Roman"/>
                <w:color w:val="000000"/>
                <w:lang w:val="en-US"/>
              </w:rPr>
              <w:t>.</w:t>
            </w:r>
          </w:p>
          <w:p w14:paraId="561F580E" w14:textId="77777777" w:rsidR="00CB3E97" w:rsidRPr="00CB3E97" w:rsidRDefault="00CB3E97" w:rsidP="00CB3E97">
            <w:pPr>
              <w:numPr>
                <w:ilvl w:val="0"/>
                <w:numId w:val="9"/>
              </w:numPr>
              <w:spacing w:after="0" w:line="240" w:lineRule="auto"/>
              <w:rPr>
                <w:rFonts w:ascii="Times New Roman" w:eastAsia="Batang" w:hAnsi="Times New Roman" w:cs="Times New Roman"/>
              </w:rPr>
            </w:pPr>
            <w:r w:rsidRPr="00CB3E97">
              <w:rPr>
                <w:rFonts w:ascii="Times New Roman" w:eastAsia="Batang" w:hAnsi="Times New Roman" w:cs="Times New Roman"/>
              </w:rPr>
              <w:t>Зберігання при температурі, нижній поріг якої не повинен перевищувати +2°С, а верхній  +30 °С.</w:t>
            </w:r>
          </w:p>
          <w:p w14:paraId="0B81E755" w14:textId="77777777" w:rsidR="00CB3E97" w:rsidRPr="00CB3E97" w:rsidRDefault="00CB3E97" w:rsidP="00CB3E97">
            <w:pPr>
              <w:numPr>
                <w:ilvl w:val="0"/>
                <w:numId w:val="9"/>
              </w:numPr>
              <w:spacing w:after="0" w:line="240" w:lineRule="auto"/>
              <w:rPr>
                <w:rFonts w:ascii="Times New Roman" w:eastAsia="Batang" w:hAnsi="Times New Roman" w:cs="Times New Roman"/>
              </w:rPr>
            </w:pPr>
            <w:r w:rsidRPr="00CB3E97">
              <w:rPr>
                <w:rFonts w:ascii="Times New Roman" w:eastAsia="Batang" w:hAnsi="Times New Roman" w:cs="Times New Roman"/>
              </w:rPr>
              <w:t xml:space="preserve">Тест-смужки забезпечують швидке </w:t>
            </w:r>
            <w:proofErr w:type="spellStart"/>
            <w:r w:rsidRPr="00CB3E97">
              <w:rPr>
                <w:rFonts w:ascii="Times New Roman" w:eastAsia="Batang" w:hAnsi="Times New Roman" w:cs="Times New Roman"/>
              </w:rPr>
              <w:t>напівкількісне</w:t>
            </w:r>
            <w:proofErr w:type="spellEnd"/>
            <w:r w:rsidRPr="00CB3E97">
              <w:rPr>
                <w:rFonts w:ascii="Times New Roman" w:eastAsia="Batang" w:hAnsi="Times New Roman" w:cs="Times New Roman"/>
              </w:rPr>
              <w:t xml:space="preserve"> визначення глюкози у сечі  без спеціального обладнання та забезпечують візуальну оцінку результатів дослідження.</w:t>
            </w:r>
          </w:p>
          <w:p w14:paraId="11945DFB" w14:textId="77777777" w:rsidR="00CB3E97" w:rsidRPr="00CB3E97" w:rsidRDefault="00CB3E97" w:rsidP="00CB3E97">
            <w:pPr>
              <w:numPr>
                <w:ilvl w:val="0"/>
                <w:numId w:val="9"/>
              </w:numPr>
              <w:spacing w:after="0" w:line="240" w:lineRule="auto"/>
              <w:rPr>
                <w:rFonts w:ascii="Times New Roman" w:eastAsia="Batang" w:hAnsi="Times New Roman" w:cs="Times New Roman"/>
              </w:rPr>
            </w:pPr>
            <w:r w:rsidRPr="00CB3E97">
              <w:rPr>
                <w:rFonts w:ascii="Times New Roman" w:eastAsia="Batang" w:hAnsi="Times New Roman" w:cs="Times New Roman"/>
              </w:rPr>
              <w:t xml:space="preserve">Тривалість проведення аналізу – 60 </w:t>
            </w:r>
            <w:proofErr w:type="spellStart"/>
            <w:r w:rsidRPr="00CB3E97">
              <w:rPr>
                <w:rFonts w:ascii="Times New Roman" w:eastAsia="Batang" w:hAnsi="Times New Roman" w:cs="Times New Roman"/>
              </w:rPr>
              <w:t>сек</w:t>
            </w:r>
            <w:proofErr w:type="spellEnd"/>
            <w:r w:rsidRPr="00CB3E97">
              <w:rPr>
                <w:rFonts w:ascii="Times New Roman" w:eastAsia="Batang" w:hAnsi="Times New Roman" w:cs="Times New Roman"/>
              </w:rPr>
              <w:t xml:space="preserve">. </w:t>
            </w:r>
          </w:p>
          <w:p w14:paraId="03E61F35" w14:textId="77777777" w:rsidR="00CB3E97" w:rsidRPr="00CB3E97" w:rsidRDefault="00CB3E97" w:rsidP="00CB3E97">
            <w:pPr>
              <w:tabs>
                <w:tab w:val="left" w:pos="567"/>
              </w:tabs>
              <w:spacing w:after="0" w:line="276" w:lineRule="auto"/>
              <w:jc w:val="both"/>
              <w:rPr>
                <w:rFonts w:ascii="Times New Roman" w:eastAsia="Times New Roman" w:hAnsi="Times New Roman" w:cs="Times New Roman"/>
                <w:color w:val="000000"/>
                <w:lang w:eastAsia="en-US"/>
              </w:rPr>
            </w:pPr>
          </w:p>
        </w:tc>
      </w:tr>
      <w:tr w:rsidR="00CB3E97" w:rsidRPr="00CB3E97" w14:paraId="698CA3B8" w14:textId="77777777" w:rsidTr="00CB3E97">
        <w:trPr>
          <w:trHeight w:val="1206"/>
        </w:trPr>
        <w:tc>
          <w:tcPr>
            <w:tcW w:w="1695" w:type="dxa"/>
            <w:gridSpan w:val="2"/>
          </w:tcPr>
          <w:p w14:paraId="18E2137A" w14:textId="383BC1DE" w:rsid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Діагностичні тест-смужки </w:t>
            </w:r>
            <w:r w:rsidRPr="00CB3E97">
              <w:rPr>
                <w:rFonts w:ascii="Times New Roman" w:eastAsia="Times New Roman" w:hAnsi="Times New Roman" w:cs="Times New Roman"/>
                <w:lang w:eastAsia="uk-UA"/>
              </w:rPr>
              <w:t xml:space="preserve">           </w:t>
            </w:r>
            <w:r w:rsidRPr="00CB3E97">
              <w:rPr>
                <w:rFonts w:ascii="Times New Roman" w:eastAsia="Times New Roman" w:hAnsi="Times New Roman" w:cs="Times New Roman"/>
                <w:lang w:val="ru-RU" w:eastAsia="uk-UA"/>
              </w:rPr>
              <w:t xml:space="preserve">CITOLAB </w:t>
            </w:r>
            <w:r w:rsidRPr="00CB3E97">
              <w:rPr>
                <w:rFonts w:ascii="Times New Roman" w:eastAsia="Times New Roman" w:hAnsi="Times New Roman" w:cs="Times New Roman"/>
                <w:lang w:eastAsia="uk-UA"/>
              </w:rPr>
              <w:t>10</w:t>
            </w:r>
            <w:r w:rsidRPr="00CB3E97">
              <w:rPr>
                <w:rFonts w:ascii="Times New Roman" w:eastAsia="Times New Roman" w:hAnsi="Times New Roman" w:cs="Times New Roman"/>
                <w:lang w:val="ru-RU" w:eastAsia="uk-UA"/>
              </w:rPr>
              <w:t xml:space="preserve"> №</w:t>
            </w:r>
            <w:r w:rsidR="00030217">
              <w:rPr>
                <w:rFonts w:ascii="Times New Roman" w:eastAsia="Times New Roman" w:hAnsi="Times New Roman" w:cs="Times New Roman"/>
                <w:lang w:val="ru-RU" w:eastAsia="uk-UA"/>
              </w:rPr>
              <w:t xml:space="preserve"> </w:t>
            </w:r>
            <w:r w:rsidRPr="00CB3E97">
              <w:rPr>
                <w:rFonts w:ascii="Times New Roman" w:eastAsia="Times New Roman" w:hAnsi="Times New Roman" w:cs="Times New Roman"/>
                <w:lang w:val="ru-RU" w:eastAsia="uk-UA"/>
              </w:rPr>
              <w:t xml:space="preserve">100 </w:t>
            </w:r>
            <w:r w:rsidRPr="00CB3E97">
              <w:rPr>
                <w:rFonts w:ascii="Times New Roman" w:eastAsia="Times New Roman" w:hAnsi="Times New Roman" w:cs="Times New Roman"/>
              </w:rPr>
              <w:t xml:space="preserve">для визначення глюкози, крові, </w:t>
            </w:r>
            <w:r w:rsidRPr="00CB3E97">
              <w:rPr>
                <w:rFonts w:ascii="Times New Roman" w:eastAsia="Times New Roman" w:hAnsi="Times New Roman" w:cs="Times New Roman"/>
                <w:lang w:val="ru-RU"/>
              </w:rPr>
              <w:t>pH</w:t>
            </w:r>
            <w:r w:rsidRPr="00CB3E97">
              <w:rPr>
                <w:rFonts w:ascii="Times New Roman" w:eastAsia="Times New Roman" w:hAnsi="Times New Roman" w:cs="Times New Roman"/>
              </w:rPr>
              <w:t xml:space="preserve">, білка, нітритів, питомої ваги, лейкоцитів, </w:t>
            </w:r>
            <w:proofErr w:type="spellStart"/>
            <w:r w:rsidRPr="00CB3E97">
              <w:rPr>
                <w:rFonts w:ascii="Times New Roman" w:eastAsia="Times New Roman" w:hAnsi="Times New Roman" w:cs="Times New Roman"/>
              </w:rPr>
              <w:t>уробіліногену</w:t>
            </w:r>
            <w:proofErr w:type="spellEnd"/>
            <w:r w:rsidRPr="00CB3E97">
              <w:rPr>
                <w:rFonts w:ascii="Times New Roman" w:eastAsia="Times New Roman" w:hAnsi="Times New Roman" w:cs="Times New Roman"/>
              </w:rPr>
              <w:t>, білірубіну,  кетонів</w:t>
            </w:r>
          </w:p>
          <w:p w14:paraId="16969DC4" w14:textId="77777777" w:rsidR="00030217" w:rsidRDefault="00030217" w:rsidP="00CB3E97">
            <w:pPr>
              <w:spacing w:after="0" w:line="240" w:lineRule="auto"/>
              <w:rPr>
                <w:rFonts w:ascii="Times New Roman" w:eastAsia="Times New Roman" w:hAnsi="Times New Roman" w:cs="Times New Roman"/>
              </w:rPr>
            </w:pPr>
          </w:p>
          <w:p w14:paraId="4B7BFA68" w14:textId="77777777" w:rsidR="00030217" w:rsidRDefault="00030217" w:rsidP="00CB3E97">
            <w:pPr>
              <w:spacing w:after="0" w:line="240" w:lineRule="auto"/>
              <w:rPr>
                <w:rFonts w:ascii="Times New Roman" w:eastAsia="Times New Roman" w:hAnsi="Times New Roman" w:cs="Times New Roman"/>
              </w:rPr>
            </w:pPr>
          </w:p>
          <w:p w14:paraId="7DDC6DF1" w14:textId="14CA28CD" w:rsidR="00030217" w:rsidRPr="00CB3E97" w:rsidRDefault="00030217" w:rsidP="00CB3E97">
            <w:pPr>
              <w:spacing w:after="0" w:line="240" w:lineRule="auto"/>
              <w:rPr>
                <w:rFonts w:ascii="Times New Roman" w:eastAsia="Times New Roman" w:hAnsi="Times New Roman" w:cs="Times New Roman"/>
              </w:rPr>
            </w:pPr>
            <w:r w:rsidRPr="00030217">
              <w:rPr>
                <w:rFonts w:ascii="Times New Roman" w:eastAsia="Times New Roman" w:hAnsi="Times New Roman" w:cs="Times New Roman"/>
              </w:rPr>
              <w:t xml:space="preserve">(НК 024:2023: 54514 - Численні </w:t>
            </w:r>
            <w:proofErr w:type="spellStart"/>
            <w:r w:rsidRPr="00030217">
              <w:rPr>
                <w:rFonts w:ascii="Times New Roman" w:eastAsia="Times New Roman" w:hAnsi="Times New Roman" w:cs="Times New Roman"/>
              </w:rPr>
              <w:t>аналіти</w:t>
            </w:r>
            <w:proofErr w:type="spellEnd"/>
            <w:r w:rsidRPr="00030217">
              <w:rPr>
                <w:rFonts w:ascii="Times New Roman" w:eastAsia="Times New Roman" w:hAnsi="Times New Roman" w:cs="Times New Roman"/>
              </w:rPr>
              <w:t xml:space="preserve"> сечі IVD (діагностика </w:t>
            </w:r>
            <w:proofErr w:type="spellStart"/>
            <w:r w:rsidRPr="00030217">
              <w:rPr>
                <w:rFonts w:ascii="Times New Roman" w:eastAsia="Times New Roman" w:hAnsi="Times New Roman" w:cs="Times New Roman"/>
              </w:rPr>
              <w:t>in</w:t>
            </w:r>
            <w:proofErr w:type="spellEnd"/>
            <w:r w:rsidRPr="00030217">
              <w:rPr>
                <w:rFonts w:ascii="Times New Roman" w:eastAsia="Times New Roman" w:hAnsi="Times New Roman" w:cs="Times New Roman"/>
              </w:rPr>
              <w:t xml:space="preserve"> </w:t>
            </w:r>
            <w:proofErr w:type="spellStart"/>
            <w:r w:rsidRPr="00030217">
              <w:rPr>
                <w:rFonts w:ascii="Times New Roman" w:eastAsia="Times New Roman" w:hAnsi="Times New Roman" w:cs="Times New Roman"/>
              </w:rPr>
              <w:t>vitro</w:t>
            </w:r>
            <w:proofErr w:type="spellEnd"/>
            <w:r w:rsidRPr="00030217">
              <w:rPr>
                <w:rFonts w:ascii="Times New Roman" w:eastAsia="Times New Roman" w:hAnsi="Times New Roman" w:cs="Times New Roman"/>
              </w:rPr>
              <w:t>), набір, колориметрична тест-смужка, експрес-аналіз)</w:t>
            </w:r>
          </w:p>
          <w:p w14:paraId="3411F2E8" w14:textId="77777777" w:rsidR="00CB3E97" w:rsidRPr="00CB3E97" w:rsidRDefault="00CB3E97" w:rsidP="00CB3E97">
            <w:pPr>
              <w:spacing w:after="0" w:line="240" w:lineRule="auto"/>
              <w:rPr>
                <w:rFonts w:ascii="Times New Roman" w:eastAsia="Times New Roman" w:hAnsi="Times New Roman" w:cs="Times New Roman"/>
                <w:b/>
                <w:u w:val="single"/>
              </w:rPr>
            </w:pPr>
          </w:p>
        </w:tc>
        <w:tc>
          <w:tcPr>
            <w:tcW w:w="710" w:type="dxa"/>
            <w:gridSpan w:val="2"/>
          </w:tcPr>
          <w:p w14:paraId="2FA081FA" w14:textId="76DFA288" w:rsidR="00CB3E97" w:rsidRPr="00CB3E97" w:rsidRDefault="00C004AA" w:rsidP="00CB3E9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уп</w:t>
            </w:r>
            <w:proofErr w:type="spellEnd"/>
            <w:r w:rsidR="00CB3E97" w:rsidRPr="00CB3E97">
              <w:rPr>
                <w:rFonts w:ascii="Times New Roman" w:eastAsia="Times New Roman" w:hAnsi="Times New Roman" w:cs="Times New Roman"/>
              </w:rPr>
              <w:t>.</w:t>
            </w:r>
          </w:p>
        </w:tc>
        <w:tc>
          <w:tcPr>
            <w:tcW w:w="567" w:type="dxa"/>
          </w:tcPr>
          <w:p w14:paraId="3BA7298A"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5</w:t>
            </w:r>
          </w:p>
        </w:tc>
        <w:tc>
          <w:tcPr>
            <w:tcW w:w="7547" w:type="dxa"/>
            <w:gridSpan w:val="3"/>
          </w:tcPr>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CB3E97" w:rsidRPr="00CB3E97" w14:paraId="0672CD94" w14:textId="77777777" w:rsidTr="003C1A96">
              <w:trPr>
                <w:trHeight w:val="70"/>
              </w:trPr>
              <w:tc>
                <w:tcPr>
                  <w:tcW w:w="11165" w:type="dxa"/>
                </w:tcPr>
                <w:p w14:paraId="45C36B94" w14:textId="1729371D"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Діагностичні тест-смужки  для визначення </w:t>
                  </w:r>
                  <w:proofErr w:type="spellStart"/>
                  <w:r w:rsidRPr="00CB3E97">
                    <w:rPr>
                      <w:rFonts w:ascii="Times New Roman" w:eastAsia="Times New Roman" w:hAnsi="Times New Roman" w:cs="Times New Roman"/>
                    </w:rPr>
                    <w:t>уробіліногену</w:t>
                  </w:r>
                  <w:proofErr w:type="spellEnd"/>
                  <w:r w:rsidRPr="00CB3E97">
                    <w:rPr>
                      <w:rFonts w:ascii="Times New Roman" w:eastAsia="Times New Roman" w:hAnsi="Times New Roman" w:cs="Times New Roman"/>
                    </w:rPr>
                    <w:t>, білірубіну,</w:t>
                  </w:r>
                </w:p>
                <w:p w14:paraId="7502ECBF" w14:textId="3119050E"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глюкози, кетонів, білка, питомої ваги, еритроцитів, </w:t>
                  </w:r>
                  <w:proofErr w:type="spellStart"/>
                  <w:r w:rsidRPr="00CB3E97">
                    <w:rPr>
                      <w:rFonts w:ascii="Times New Roman" w:eastAsia="Times New Roman" w:hAnsi="Times New Roman" w:cs="Times New Roman"/>
                    </w:rPr>
                    <w:t>рН</w:t>
                  </w:r>
                  <w:proofErr w:type="spellEnd"/>
                  <w:r w:rsidRPr="00CB3E97">
                    <w:rPr>
                      <w:rFonts w:ascii="Times New Roman" w:eastAsia="Times New Roman" w:hAnsi="Times New Roman" w:cs="Times New Roman"/>
                    </w:rPr>
                    <w:t>, нітритів, лейкоцитів .</w:t>
                  </w:r>
                </w:p>
                <w:p w14:paraId="0C414F61" w14:textId="77777777" w:rsidR="00CB3E97" w:rsidRPr="00CB3E97" w:rsidRDefault="00CB3E97" w:rsidP="00CB3E97">
                  <w:pPr>
                    <w:spacing w:after="0" w:line="240" w:lineRule="auto"/>
                    <w:rPr>
                      <w:rFonts w:ascii="Times New Roman" w:eastAsia="Times New Roman" w:hAnsi="Times New Roman" w:cs="Times New Roman"/>
                    </w:rPr>
                  </w:pPr>
                </w:p>
                <w:tbl>
                  <w:tblPr>
                    <w:tblW w:w="7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05"/>
                    <w:gridCol w:w="2182"/>
                    <w:gridCol w:w="1276"/>
                    <w:gridCol w:w="1660"/>
                  </w:tblGrid>
                  <w:tr w:rsidR="00CB3E97" w:rsidRPr="00CB3E97" w14:paraId="03DC50D2" w14:textId="77777777" w:rsidTr="00CB3E97">
                    <w:tc>
                      <w:tcPr>
                        <w:tcW w:w="534" w:type="dxa"/>
                        <w:tcBorders>
                          <w:top w:val="single" w:sz="4" w:space="0" w:color="000000"/>
                          <w:left w:val="single" w:sz="4" w:space="0" w:color="000000"/>
                          <w:bottom w:val="single" w:sz="4" w:space="0" w:color="000000"/>
                          <w:right w:val="single" w:sz="4" w:space="0" w:color="000000"/>
                        </w:tcBorders>
                      </w:tcPr>
                      <w:p w14:paraId="408EF69C" w14:textId="77777777"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w:t>
                        </w:r>
                      </w:p>
                    </w:tc>
                    <w:tc>
                      <w:tcPr>
                        <w:tcW w:w="1905" w:type="dxa"/>
                        <w:tcBorders>
                          <w:top w:val="single" w:sz="4" w:space="0" w:color="000000"/>
                          <w:left w:val="single" w:sz="4" w:space="0" w:color="000000"/>
                          <w:bottom w:val="single" w:sz="4" w:space="0" w:color="000000"/>
                          <w:right w:val="single" w:sz="4" w:space="0" w:color="000000"/>
                        </w:tcBorders>
                      </w:tcPr>
                      <w:p w14:paraId="47978541" w14:textId="77777777" w:rsidR="00CB3E97" w:rsidRPr="00CB3E97" w:rsidRDefault="00CB3E97" w:rsidP="00CB3E97">
                        <w:pPr>
                          <w:spacing w:after="0" w:line="240" w:lineRule="auto"/>
                          <w:rPr>
                            <w:rFonts w:ascii="Times New Roman" w:eastAsia="Batang" w:hAnsi="Times New Roman" w:cs="Times New Roman"/>
                          </w:rPr>
                        </w:pPr>
                        <w:proofErr w:type="spellStart"/>
                        <w:r w:rsidRPr="00CB3E97">
                          <w:rPr>
                            <w:rFonts w:ascii="Times New Roman" w:eastAsia="Batang" w:hAnsi="Times New Roman" w:cs="Times New Roman"/>
                            <w:lang w:val="ru-RU"/>
                          </w:rPr>
                          <w:t>Назва</w:t>
                        </w:r>
                        <w:proofErr w:type="spellEnd"/>
                        <w:r w:rsidRPr="00CB3E97">
                          <w:rPr>
                            <w:rFonts w:ascii="Times New Roman" w:eastAsia="Batang" w:hAnsi="Times New Roman" w:cs="Times New Roman"/>
                            <w:lang w:val="ru-RU"/>
                          </w:rPr>
                          <w:t xml:space="preserve"> пр</w:t>
                        </w:r>
                        <w:proofErr w:type="spellStart"/>
                        <w:r w:rsidRPr="00CB3E97">
                          <w:rPr>
                            <w:rFonts w:ascii="Times New Roman" w:eastAsia="Batang" w:hAnsi="Times New Roman" w:cs="Times New Roman"/>
                          </w:rPr>
                          <w:t>одукту</w:t>
                        </w:r>
                        <w:proofErr w:type="spellEnd"/>
                      </w:p>
                    </w:tc>
                    <w:tc>
                      <w:tcPr>
                        <w:tcW w:w="2182" w:type="dxa"/>
                        <w:tcBorders>
                          <w:top w:val="single" w:sz="4" w:space="0" w:color="000000"/>
                          <w:left w:val="single" w:sz="4" w:space="0" w:color="000000"/>
                          <w:bottom w:val="single" w:sz="4" w:space="0" w:color="000000"/>
                          <w:right w:val="single" w:sz="4" w:space="0" w:color="000000"/>
                        </w:tcBorders>
                      </w:tcPr>
                      <w:p w14:paraId="1ADFEC80" w14:textId="77777777"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 xml:space="preserve">Форма </w:t>
                        </w:r>
                        <w:proofErr w:type="spellStart"/>
                        <w:r w:rsidRPr="00CB3E97">
                          <w:rPr>
                            <w:rFonts w:ascii="Times New Roman" w:eastAsia="Batang" w:hAnsi="Times New Roman" w:cs="Times New Roman"/>
                            <w:lang w:val="ru-RU"/>
                          </w:rPr>
                          <w:t>випуску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B80B4D5" w14:textId="0CC5748B" w:rsidR="00CB3E97" w:rsidRPr="00CB3E97" w:rsidRDefault="00CB3E97" w:rsidP="00CB3E97">
                        <w:pPr>
                          <w:spacing w:after="0" w:line="240" w:lineRule="auto"/>
                          <w:rPr>
                            <w:rFonts w:ascii="Times New Roman" w:eastAsia="Batang" w:hAnsi="Times New Roman" w:cs="Times New Roman"/>
                            <w:lang w:val="ru-RU"/>
                          </w:rPr>
                        </w:pPr>
                        <w:r w:rsidRPr="00CB3E97">
                          <w:rPr>
                            <w:rFonts w:ascii="Times New Roman" w:eastAsia="Batang" w:hAnsi="Times New Roman" w:cs="Times New Roman"/>
                            <w:lang w:val="ru-RU"/>
                          </w:rPr>
                          <w:t>Од</w:t>
                        </w:r>
                        <w:r w:rsidRPr="00B5624D">
                          <w:rPr>
                            <w:rFonts w:ascii="Times New Roman" w:eastAsia="Batang" w:hAnsi="Times New Roman" w:cs="Times New Roman"/>
                            <w:lang w:val="ru-RU"/>
                          </w:rPr>
                          <w:t>.</w:t>
                        </w:r>
                        <w:r w:rsidRPr="00CB3E97">
                          <w:rPr>
                            <w:rFonts w:ascii="Times New Roman" w:eastAsia="Batang" w:hAnsi="Times New Roman" w:cs="Times New Roman"/>
                          </w:rPr>
                          <w:t xml:space="preserve"> </w:t>
                        </w:r>
                        <w:r w:rsidRPr="00CB3E97">
                          <w:rPr>
                            <w:rFonts w:ascii="Times New Roman" w:eastAsia="Batang" w:hAnsi="Times New Roman" w:cs="Times New Roman"/>
                            <w:lang w:val="ru-RU"/>
                          </w:rPr>
                          <w:t>вим</w:t>
                        </w:r>
                        <w:r w:rsidRPr="00CB3E97">
                          <w:rPr>
                            <w:rFonts w:ascii="Times New Roman" w:eastAsia="Batang" w:hAnsi="Times New Roman" w:cs="Times New Roman"/>
                          </w:rPr>
                          <w:t>і</w:t>
                        </w:r>
                        <w:proofErr w:type="spellStart"/>
                        <w:r w:rsidRPr="00CB3E97">
                          <w:rPr>
                            <w:rFonts w:ascii="Times New Roman" w:eastAsia="Batang" w:hAnsi="Times New Roman" w:cs="Times New Roman"/>
                            <w:lang w:val="ru-RU"/>
                          </w:rPr>
                          <w:t>ру</w:t>
                        </w:r>
                        <w:proofErr w:type="spellEnd"/>
                      </w:p>
                    </w:tc>
                    <w:tc>
                      <w:tcPr>
                        <w:tcW w:w="1660" w:type="dxa"/>
                        <w:tcBorders>
                          <w:top w:val="single" w:sz="4" w:space="0" w:color="000000"/>
                          <w:left w:val="single" w:sz="4" w:space="0" w:color="000000"/>
                          <w:bottom w:val="single" w:sz="4" w:space="0" w:color="000000"/>
                          <w:right w:val="single" w:sz="4" w:space="0" w:color="000000"/>
                        </w:tcBorders>
                      </w:tcPr>
                      <w:p w14:paraId="33A60A0D"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 xml:space="preserve">Кількість </w:t>
                        </w:r>
                      </w:p>
                    </w:tc>
                  </w:tr>
                  <w:tr w:rsidR="00CB3E97" w:rsidRPr="00CB3E97" w14:paraId="77D0D6FC" w14:textId="77777777" w:rsidTr="00CB3E97">
                    <w:tc>
                      <w:tcPr>
                        <w:tcW w:w="534" w:type="dxa"/>
                        <w:tcBorders>
                          <w:top w:val="single" w:sz="4" w:space="0" w:color="000000"/>
                          <w:left w:val="single" w:sz="4" w:space="0" w:color="000000"/>
                          <w:bottom w:val="single" w:sz="4" w:space="0" w:color="000000"/>
                          <w:right w:val="single" w:sz="4" w:space="0" w:color="000000"/>
                        </w:tcBorders>
                      </w:tcPr>
                      <w:p w14:paraId="36152F54" w14:textId="77777777" w:rsidR="00CB3E97" w:rsidRPr="00CB3E97" w:rsidRDefault="00CB3E97" w:rsidP="00CB3E97">
                        <w:pPr>
                          <w:spacing w:after="0" w:line="240" w:lineRule="auto"/>
                          <w:rPr>
                            <w:rFonts w:ascii="Times New Roman" w:eastAsia="Batang" w:hAnsi="Times New Roman" w:cs="Times New Roman"/>
                            <w:lang w:val="en-US"/>
                          </w:rPr>
                        </w:pPr>
                        <w:r w:rsidRPr="00CB3E97">
                          <w:rPr>
                            <w:rFonts w:ascii="Times New Roman" w:eastAsia="Batang" w:hAnsi="Times New Roman" w:cs="Times New Roman"/>
                            <w:lang w:val="en-US"/>
                          </w:rPr>
                          <w:t>1</w:t>
                        </w:r>
                      </w:p>
                    </w:tc>
                    <w:tc>
                      <w:tcPr>
                        <w:tcW w:w="1905" w:type="dxa"/>
                        <w:tcBorders>
                          <w:top w:val="single" w:sz="4" w:space="0" w:color="000000"/>
                          <w:left w:val="single" w:sz="4" w:space="0" w:color="000000"/>
                          <w:bottom w:val="single" w:sz="4" w:space="0" w:color="000000"/>
                          <w:right w:val="single" w:sz="4" w:space="0" w:color="000000"/>
                        </w:tcBorders>
                      </w:tcPr>
                      <w:p w14:paraId="65C57557"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Тест -смужки</w:t>
                        </w:r>
                      </w:p>
                    </w:tc>
                    <w:tc>
                      <w:tcPr>
                        <w:tcW w:w="2182" w:type="dxa"/>
                        <w:tcBorders>
                          <w:top w:val="single" w:sz="4" w:space="0" w:color="000000"/>
                          <w:left w:val="single" w:sz="4" w:space="0" w:color="000000"/>
                          <w:bottom w:val="single" w:sz="4" w:space="0" w:color="000000"/>
                          <w:right w:val="single" w:sz="4" w:space="0" w:color="000000"/>
                        </w:tcBorders>
                      </w:tcPr>
                      <w:p w14:paraId="633383EA"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Туба (100 тест-смужок)</w:t>
                        </w:r>
                      </w:p>
                    </w:tc>
                    <w:tc>
                      <w:tcPr>
                        <w:tcW w:w="1276" w:type="dxa"/>
                        <w:tcBorders>
                          <w:top w:val="single" w:sz="4" w:space="0" w:color="000000"/>
                          <w:left w:val="single" w:sz="4" w:space="0" w:color="000000"/>
                          <w:bottom w:val="single" w:sz="4" w:space="0" w:color="000000"/>
                          <w:right w:val="single" w:sz="4" w:space="0" w:color="000000"/>
                        </w:tcBorders>
                      </w:tcPr>
                      <w:p w14:paraId="4A5884C5" w14:textId="77777777" w:rsidR="00CB3E97" w:rsidRPr="00CB3E97" w:rsidRDefault="00CB3E97" w:rsidP="00CB3E97">
                        <w:pPr>
                          <w:spacing w:after="0" w:line="240" w:lineRule="auto"/>
                          <w:rPr>
                            <w:rFonts w:ascii="Times New Roman" w:eastAsia="Batang" w:hAnsi="Times New Roman" w:cs="Times New Roman"/>
                          </w:rPr>
                        </w:pPr>
                        <w:r w:rsidRPr="00CB3E97">
                          <w:rPr>
                            <w:rFonts w:ascii="Times New Roman" w:eastAsia="Batang" w:hAnsi="Times New Roman" w:cs="Times New Roman"/>
                          </w:rPr>
                          <w:t>Штука</w:t>
                        </w:r>
                      </w:p>
                    </w:tc>
                    <w:tc>
                      <w:tcPr>
                        <w:tcW w:w="1660" w:type="dxa"/>
                        <w:tcBorders>
                          <w:top w:val="single" w:sz="4" w:space="0" w:color="000000"/>
                          <w:left w:val="single" w:sz="4" w:space="0" w:color="000000"/>
                          <w:bottom w:val="single" w:sz="4" w:space="0" w:color="000000"/>
                          <w:right w:val="single" w:sz="4" w:space="0" w:color="000000"/>
                        </w:tcBorders>
                      </w:tcPr>
                      <w:p w14:paraId="40EA4E76" w14:textId="77777777" w:rsidR="00CB3E97" w:rsidRPr="00CB3E97" w:rsidRDefault="00CB3E97" w:rsidP="00CB3E97">
                        <w:pPr>
                          <w:spacing w:after="0" w:line="240" w:lineRule="auto"/>
                          <w:rPr>
                            <w:rFonts w:ascii="Times New Roman" w:eastAsia="Batang" w:hAnsi="Times New Roman" w:cs="Times New Roman"/>
                          </w:rPr>
                        </w:pPr>
                      </w:p>
                    </w:tc>
                  </w:tr>
                </w:tbl>
                <w:p w14:paraId="21D484C0" w14:textId="77777777"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Тест – смужки зареєстровані в Україні </w:t>
                  </w:r>
                </w:p>
                <w:p w14:paraId="488C6C42" w14:textId="77777777" w:rsidR="00E25148"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Ціна на продукт внесена до Реєстру оптово-відпускних цін на </w:t>
                  </w:r>
                </w:p>
                <w:p w14:paraId="70F56F52" w14:textId="4AFF5051" w:rsidR="00CB3E97" w:rsidRPr="00CB3E97" w:rsidRDefault="00E25148" w:rsidP="00E251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B3E97" w:rsidRPr="00CB3E97">
                    <w:rPr>
                      <w:rFonts w:ascii="Times New Roman" w:eastAsia="Times New Roman" w:hAnsi="Times New Roman" w:cs="Times New Roman"/>
                    </w:rPr>
                    <w:t>вироби медичного призначення.</w:t>
                  </w:r>
                </w:p>
                <w:p w14:paraId="0ED84F08" w14:textId="77777777" w:rsidR="00E25148"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Тест-смужки забезпечують швидке </w:t>
                  </w:r>
                  <w:proofErr w:type="spellStart"/>
                  <w:r w:rsidRPr="00CB3E97">
                    <w:rPr>
                      <w:rFonts w:ascii="Times New Roman" w:eastAsia="Times New Roman" w:hAnsi="Times New Roman" w:cs="Times New Roman"/>
                    </w:rPr>
                    <w:t>напівкількісне</w:t>
                  </w:r>
                  <w:proofErr w:type="spellEnd"/>
                  <w:r w:rsidRPr="00CB3E97">
                    <w:rPr>
                      <w:rFonts w:ascii="Times New Roman" w:eastAsia="Times New Roman" w:hAnsi="Times New Roman" w:cs="Times New Roman"/>
                    </w:rPr>
                    <w:t xml:space="preserve"> визначення 10 </w:t>
                  </w:r>
                </w:p>
                <w:p w14:paraId="12BC9820" w14:textId="1638C734" w:rsidR="00CB3E97" w:rsidRPr="00CB3E97" w:rsidRDefault="00E25148" w:rsidP="00E25148">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00CB3E97" w:rsidRPr="00CB3E97">
                    <w:rPr>
                      <w:rFonts w:ascii="Times New Roman" w:eastAsia="Times New Roman" w:hAnsi="Times New Roman" w:cs="Times New Roman"/>
                    </w:rPr>
                    <w:t>показників у сечі.</w:t>
                  </w:r>
                </w:p>
                <w:p w14:paraId="6824B680" w14:textId="77777777"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Тривалість проведення аналізу - 1 – 2 хв. </w:t>
                  </w:r>
                </w:p>
                <w:p w14:paraId="637A3326" w14:textId="77777777"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В основі роботи тест-смужок лежить метод сухої хімії</w:t>
                  </w:r>
                </w:p>
                <w:p w14:paraId="62093329" w14:textId="77777777"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Порогові рівні речовин:</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6361"/>
                  </w:tblGrid>
                  <w:tr w:rsidR="00CB3E97" w:rsidRPr="00CB3E97" w14:paraId="084A78D4" w14:textId="77777777" w:rsidTr="00CB3E97">
                    <w:trPr>
                      <w:trHeight w:val="202"/>
                    </w:trPr>
                    <w:tc>
                      <w:tcPr>
                        <w:tcW w:w="3346" w:type="dxa"/>
                        <w:tcBorders>
                          <w:top w:val="single" w:sz="4" w:space="0" w:color="auto"/>
                          <w:left w:val="single" w:sz="4" w:space="0" w:color="auto"/>
                          <w:bottom w:val="single" w:sz="4" w:space="0" w:color="auto"/>
                          <w:right w:val="single" w:sz="4" w:space="0" w:color="auto"/>
                        </w:tcBorders>
                      </w:tcPr>
                      <w:p w14:paraId="15FC9D7D" w14:textId="77777777" w:rsidR="00CB3E97" w:rsidRPr="00CB3E97" w:rsidRDefault="00CB3E97" w:rsidP="00CB3E97">
                        <w:pPr>
                          <w:keepNext/>
                          <w:spacing w:after="0" w:line="26" w:lineRule="atLeast"/>
                          <w:jc w:val="both"/>
                          <w:outlineLvl w:val="0"/>
                          <w:rPr>
                            <w:rFonts w:ascii="Times New Roman" w:eastAsia="Times New Roman" w:hAnsi="Times New Roman" w:cs="Times New Roman"/>
                            <w:b/>
                            <w:iCs/>
                          </w:rPr>
                        </w:pPr>
                        <w:r w:rsidRPr="00CB3E97">
                          <w:rPr>
                            <w:rFonts w:ascii="Times New Roman" w:eastAsia="Times New Roman" w:hAnsi="Times New Roman" w:cs="Times New Roman"/>
                            <w:b/>
                            <w:iCs/>
                          </w:rPr>
                          <w:t>Речовина</w:t>
                        </w:r>
                      </w:p>
                    </w:tc>
                    <w:tc>
                      <w:tcPr>
                        <w:tcW w:w="6361" w:type="dxa"/>
                        <w:tcBorders>
                          <w:top w:val="single" w:sz="4" w:space="0" w:color="auto"/>
                          <w:left w:val="single" w:sz="4" w:space="0" w:color="auto"/>
                          <w:bottom w:val="single" w:sz="4" w:space="0" w:color="auto"/>
                          <w:right w:val="single" w:sz="4" w:space="0" w:color="auto"/>
                        </w:tcBorders>
                      </w:tcPr>
                      <w:p w14:paraId="173285FA" w14:textId="77777777" w:rsidR="00CB3E97" w:rsidRPr="00CB3E97" w:rsidRDefault="00CB3E97" w:rsidP="00CB3E97">
                        <w:pPr>
                          <w:keepNext/>
                          <w:spacing w:after="0" w:line="26" w:lineRule="atLeast"/>
                          <w:jc w:val="both"/>
                          <w:outlineLvl w:val="0"/>
                          <w:rPr>
                            <w:rFonts w:ascii="Times New Roman" w:eastAsia="Times New Roman" w:hAnsi="Times New Roman" w:cs="Times New Roman"/>
                            <w:b/>
                            <w:iCs/>
                          </w:rPr>
                        </w:pPr>
                        <w:r w:rsidRPr="00CB3E97">
                          <w:rPr>
                            <w:rFonts w:ascii="Times New Roman" w:eastAsia="Times New Roman" w:hAnsi="Times New Roman" w:cs="Times New Roman"/>
                            <w:b/>
                            <w:iCs/>
                          </w:rPr>
                          <w:t>Пороговий рівень</w:t>
                        </w:r>
                      </w:p>
                    </w:tc>
                  </w:tr>
                  <w:tr w:rsidR="00CB3E97" w:rsidRPr="00CB3E97" w14:paraId="4C1D604F" w14:textId="77777777" w:rsidTr="005A3463">
                    <w:trPr>
                      <w:trHeight w:val="2533"/>
                    </w:trPr>
                    <w:tc>
                      <w:tcPr>
                        <w:tcW w:w="3346" w:type="dxa"/>
                        <w:tcBorders>
                          <w:top w:val="single" w:sz="4" w:space="0" w:color="auto"/>
                          <w:left w:val="single" w:sz="4" w:space="0" w:color="auto"/>
                          <w:bottom w:val="single" w:sz="4" w:space="0" w:color="auto"/>
                          <w:right w:val="single" w:sz="4" w:space="0" w:color="auto"/>
                        </w:tcBorders>
                      </w:tcPr>
                      <w:p w14:paraId="2C0A088D"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Білок</w:t>
                        </w:r>
                      </w:p>
                      <w:p w14:paraId="17F6D128"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Глюкоза</w:t>
                        </w:r>
                      </w:p>
                      <w:p w14:paraId="72C2AD64"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Питома вага   </w:t>
                        </w:r>
                      </w:p>
                      <w:p w14:paraId="3182C892"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Еритроцити</w:t>
                        </w:r>
                      </w:p>
                      <w:p w14:paraId="01554A9B" w14:textId="77777777" w:rsidR="00CB3E97" w:rsidRPr="00CB3E97" w:rsidRDefault="00CB3E97" w:rsidP="00CB3E97">
                        <w:pPr>
                          <w:spacing w:after="0" w:line="26" w:lineRule="atLeast"/>
                          <w:jc w:val="both"/>
                          <w:rPr>
                            <w:rFonts w:ascii="Times New Roman" w:eastAsia="Times New Roman" w:hAnsi="Times New Roman" w:cs="Times New Roman"/>
                          </w:rPr>
                        </w:pPr>
                        <w:proofErr w:type="spellStart"/>
                        <w:r w:rsidRPr="00CB3E97">
                          <w:rPr>
                            <w:rFonts w:ascii="Times New Roman" w:eastAsia="Times New Roman" w:hAnsi="Times New Roman" w:cs="Times New Roman"/>
                          </w:rPr>
                          <w:t>рН</w:t>
                        </w:r>
                        <w:proofErr w:type="spellEnd"/>
                        <w:r w:rsidRPr="00CB3E97">
                          <w:rPr>
                            <w:rFonts w:ascii="Times New Roman" w:eastAsia="Times New Roman" w:hAnsi="Times New Roman" w:cs="Times New Roman"/>
                          </w:rPr>
                          <w:t xml:space="preserve">     </w:t>
                        </w:r>
                      </w:p>
                      <w:p w14:paraId="401BCD50" w14:textId="77777777" w:rsidR="00CB3E97" w:rsidRPr="00CB3E97" w:rsidRDefault="00CB3E97" w:rsidP="00CB3E97">
                        <w:pPr>
                          <w:spacing w:after="0" w:line="26" w:lineRule="atLeast"/>
                          <w:jc w:val="both"/>
                          <w:rPr>
                            <w:rFonts w:ascii="Times New Roman" w:eastAsia="Times New Roman" w:hAnsi="Times New Roman" w:cs="Times New Roman"/>
                            <w:lang w:val="ru-RU"/>
                          </w:rPr>
                        </w:pPr>
                        <w:r w:rsidRPr="00CB3E97">
                          <w:rPr>
                            <w:rFonts w:ascii="Times New Roman" w:eastAsia="Times New Roman" w:hAnsi="Times New Roman" w:cs="Times New Roman"/>
                          </w:rPr>
                          <w:t xml:space="preserve">Лейкоцити          </w:t>
                        </w:r>
                      </w:p>
                      <w:p w14:paraId="05A047F7"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Нітрити  </w:t>
                        </w:r>
                      </w:p>
                      <w:p w14:paraId="70F57BC2" w14:textId="14787184"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Кетони</w:t>
                        </w:r>
                      </w:p>
                      <w:p w14:paraId="1499C80D" w14:textId="77777777" w:rsidR="00CB3E97" w:rsidRPr="00CB3E97" w:rsidRDefault="00CB3E97" w:rsidP="00CB3E97">
                        <w:pPr>
                          <w:spacing w:after="0" w:line="26" w:lineRule="atLeast"/>
                          <w:jc w:val="both"/>
                          <w:rPr>
                            <w:rFonts w:ascii="Times New Roman" w:eastAsia="Times New Roman" w:hAnsi="Times New Roman" w:cs="Times New Roman"/>
                          </w:rPr>
                        </w:pPr>
                        <w:proofErr w:type="spellStart"/>
                        <w:r w:rsidRPr="00CB3E97">
                          <w:rPr>
                            <w:rFonts w:ascii="Times New Roman" w:eastAsia="Times New Roman" w:hAnsi="Times New Roman" w:cs="Times New Roman"/>
                          </w:rPr>
                          <w:t>Уробіліноген</w:t>
                        </w:r>
                        <w:proofErr w:type="spellEnd"/>
                      </w:p>
                      <w:p w14:paraId="3F3E953C" w14:textId="2556A005"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Білірубін</w:t>
                        </w:r>
                      </w:p>
                    </w:tc>
                    <w:tc>
                      <w:tcPr>
                        <w:tcW w:w="6361" w:type="dxa"/>
                        <w:tcBorders>
                          <w:top w:val="single" w:sz="4" w:space="0" w:color="auto"/>
                          <w:left w:val="single" w:sz="4" w:space="0" w:color="auto"/>
                          <w:bottom w:val="single" w:sz="4" w:space="0" w:color="auto"/>
                          <w:right w:val="single" w:sz="4" w:space="0" w:color="auto"/>
                        </w:tcBorders>
                      </w:tcPr>
                      <w:p w14:paraId="5EEFF21E"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0,1-0,15 г/л</w:t>
                        </w:r>
                      </w:p>
                      <w:p w14:paraId="36284224"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2,7 ммоль/л</w:t>
                        </w:r>
                      </w:p>
                      <w:p w14:paraId="417E1F5E"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1.000</w:t>
                        </w:r>
                      </w:p>
                      <w:p w14:paraId="1E862D25"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5-10 Ер/</w:t>
                        </w:r>
                        <w:proofErr w:type="spellStart"/>
                        <w:r w:rsidRPr="00CB3E97">
                          <w:rPr>
                            <w:rFonts w:ascii="Times New Roman" w:eastAsia="Times New Roman" w:hAnsi="Times New Roman" w:cs="Times New Roman"/>
                          </w:rPr>
                          <w:t>мкл</w:t>
                        </w:r>
                        <w:proofErr w:type="spellEnd"/>
                      </w:p>
                      <w:p w14:paraId="1C7EAFAC"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5</w:t>
                        </w:r>
                      </w:p>
                      <w:p w14:paraId="43261B0C"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20-25 Лей/</w:t>
                        </w:r>
                        <w:proofErr w:type="spellStart"/>
                        <w:r w:rsidRPr="00CB3E97">
                          <w:rPr>
                            <w:rFonts w:ascii="Times New Roman" w:eastAsia="Times New Roman" w:hAnsi="Times New Roman" w:cs="Times New Roman"/>
                          </w:rPr>
                          <w:t>мкл</w:t>
                        </w:r>
                        <w:proofErr w:type="spellEnd"/>
                      </w:p>
                      <w:p w14:paraId="27E872BA"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0,05 мг/</w:t>
                        </w:r>
                        <w:proofErr w:type="spellStart"/>
                        <w:r w:rsidRPr="00CB3E97">
                          <w:rPr>
                            <w:rFonts w:ascii="Times New Roman" w:eastAsia="Times New Roman" w:hAnsi="Times New Roman" w:cs="Times New Roman"/>
                          </w:rPr>
                          <w:t>дл</w:t>
                        </w:r>
                        <w:proofErr w:type="spellEnd"/>
                        <w:r w:rsidRPr="00CB3E97">
                          <w:rPr>
                            <w:rFonts w:ascii="Times New Roman" w:eastAsia="Times New Roman" w:hAnsi="Times New Roman" w:cs="Times New Roman"/>
                          </w:rPr>
                          <w:t xml:space="preserve"> нітрит іонів</w:t>
                        </w:r>
                      </w:p>
                      <w:p w14:paraId="1B861B78"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0,5 ммоль/л</w:t>
                        </w:r>
                      </w:p>
                      <w:p w14:paraId="02D89287" w14:textId="77777777"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1,7 </w:t>
                        </w:r>
                        <w:proofErr w:type="spellStart"/>
                        <w:r w:rsidRPr="00CB3E97">
                          <w:rPr>
                            <w:rFonts w:ascii="Times New Roman" w:eastAsia="Times New Roman" w:hAnsi="Times New Roman" w:cs="Times New Roman"/>
                          </w:rPr>
                          <w:t>мкмоль</w:t>
                        </w:r>
                        <w:proofErr w:type="spellEnd"/>
                        <w:r w:rsidRPr="00CB3E97">
                          <w:rPr>
                            <w:rFonts w:ascii="Times New Roman" w:eastAsia="Times New Roman" w:hAnsi="Times New Roman" w:cs="Times New Roman"/>
                          </w:rPr>
                          <w:t>/л</w:t>
                        </w:r>
                      </w:p>
                      <w:p w14:paraId="6967BF28" w14:textId="574DD5BA" w:rsidR="00CB3E97" w:rsidRPr="00CB3E97" w:rsidRDefault="00CB3E97" w:rsidP="00CB3E97">
                        <w:pPr>
                          <w:spacing w:after="0" w:line="26" w:lineRule="atLeast"/>
                          <w:jc w:val="both"/>
                          <w:rPr>
                            <w:rFonts w:ascii="Times New Roman" w:eastAsia="Times New Roman" w:hAnsi="Times New Roman" w:cs="Times New Roman"/>
                          </w:rPr>
                        </w:pPr>
                        <w:r w:rsidRPr="00CB3E97">
                          <w:rPr>
                            <w:rFonts w:ascii="Times New Roman" w:eastAsia="Times New Roman" w:hAnsi="Times New Roman" w:cs="Times New Roman"/>
                          </w:rPr>
                          <w:t xml:space="preserve">8 </w:t>
                        </w:r>
                        <w:proofErr w:type="spellStart"/>
                        <w:r w:rsidRPr="00CB3E97">
                          <w:rPr>
                            <w:rFonts w:ascii="Times New Roman" w:eastAsia="Times New Roman" w:hAnsi="Times New Roman" w:cs="Times New Roman"/>
                          </w:rPr>
                          <w:t>мкмоль</w:t>
                        </w:r>
                        <w:proofErr w:type="spellEnd"/>
                        <w:r w:rsidRPr="00CB3E97">
                          <w:rPr>
                            <w:rFonts w:ascii="Times New Roman" w:eastAsia="Times New Roman" w:hAnsi="Times New Roman" w:cs="Times New Roman"/>
                          </w:rPr>
                          <w:t>/л</w:t>
                        </w:r>
                      </w:p>
                    </w:tc>
                  </w:tr>
                </w:tbl>
                <w:p w14:paraId="1E049D6E" w14:textId="77777777"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Тести зберігаються при кімнатній температурі від +2до +30 С</w:t>
                  </w:r>
                </w:p>
                <w:p w14:paraId="32183990" w14:textId="57834871" w:rsidR="00CB3E97" w:rsidRPr="00CB3E97"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Термін придатності тестів 24 місяці.</w:t>
                  </w:r>
                </w:p>
                <w:p w14:paraId="6F6D3082" w14:textId="77777777" w:rsidR="005A3463"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Тест – смужки  знаходяться в темній тубі з вологопоглиначем, на </w:t>
                  </w:r>
                </w:p>
                <w:p w14:paraId="4C34AD11" w14:textId="77777777" w:rsidR="005A3463" w:rsidRDefault="00CB3E97" w:rsidP="005A3463">
                  <w:pPr>
                    <w:spacing w:after="0" w:line="240" w:lineRule="auto"/>
                    <w:ind w:left="720"/>
                    <w:rPr>
                      <w:rFonts w:ascii="Times New Roman" w:eastAsia="Times New Roman" w:hAnsi="Times New Roman" w:cs="Times New Roman"/>
                    </w:rPr>
                  </w:pPr>
                  <w:r w:rsidRPr="00CB3E97">
                    <w:rPr>
                      <w:rFonts w:ascii="Times New Roman" w:eastAsia="Times New Roman" w:hAnsi="Times New Roman" w:cs="Times New Roman"/>
                    </w:rPr>
                    <w:t xml:space="preserve">зворотному боці якої нанесена шкала оцінки результату, що включає </w:t>
                  </w:r>
                </w:p>
                <w:p w14:paraId="6665106B" w14:textId="2D8B186C" w:rsidR="00CB3E97" w:rsidRPr="00CB3E97" w:rsidRDefault="00CB3E97" w:rsidP="005A3463">
                  <w:pPr>
                    <w:spacing w:after="0" w:line="240" w:lineRule="auto"/>
                    <w:ind w:left="720"/>
                    <w:rPr>
                      <w:rFonts w:ascii="Times New Roman" w:eastAsia="Times New Roman" w:hAnsi="Times New Roman" w:cs="Times New Roman"/>
                    </w:rPr>
                  </w:pPr>
                  <w:r w:rsidRPr="00CB3E97">
                    <w:rPr>
                      <w:rFonts w:ascii="Times New Roman" w:eastAsia="Times New Roman" w:hAnsi="Times New Roman" w:cs="Times New Roman"/>
                    </w:rPr>
                    <w:t>три різновиду вимірювальних одиниць</w:t>
                  </w:r>
                </w:p>
                <w:p w14:paraId="0687BAFD" w14:textId="77777777" w:rsidR="005A3463"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Компанія постачальник має міжнародний сертифікат якості ДСТУ </w:t>
                  </w:r>
                </w:p>
                <w:p w14:paraId="4E33C12C" w14:textId="1BE04A1B" w:rsidR="00CB3E97" w:rsidRPr="00CB3E97" w:rsidRDefault="00CB3E97" w:rsidP="005A3463">
                  <w:pPr>
                    <w:spacing w:after="0" w:line="240" w:lineRule="auto"/>
                    <w:ind w:left="720"/>
                    <w:rPr>
                      <w:rFonts w:ascii="Times New Roman" w:eastAsia="Times New Roman" w:hAnsi="Times New Roman" w:cs="Times New Roman"/>
                    </w:rPr>
                  </w:pPr>
                  <w:r w:rsidRPr="00CB3E97">
                    <w:rPr>
                      <w:rFonts w:ascii="Times New Roman" w:eastAsia="Times New Roman" w:hAnsi="Times New Roman" w:cs="Times New Roman"/>
                      <w:lang w:val="en-US"/>
                    </w:rPr>
                    <w:t>ISO</w:t>
                  </w:r>
                  <w:r w:rsidRPr="00CB3E97">
                    <w:rPr>
                      <w:rFonts w:ascii="Times New Roman" w:eastAsia="Times New Roman" w:hAnsi="Times New Roman" w:cs="Times New Roman"/>
                      <w:lang w:val="ru-RU"/>
                    </w:rPr>
                    <w:t xml:space="preserve"> 13485</w:t>
                  </w:r>
                  <w:r w:rsidRPr="00CB3E97">
                    <w:rPr>
                      <w:rFonts w:ascii="Times New Roman" w:eastAsia="Times New Roman" w:hAnsi="Times New Roman" w:cs="Times New Roman"/>
                    </w:rPr>
                    <w:t>:2005</w:t>
                  </w:r>
                </w:p>
                <w:p w14:paraId="1B33F4B1" w14:textId="77777777" w:rsidR="005A3463" w:rsidRDefault="00CB3E97" w:rsidP="00CB3E97">
                  <w:pPr>
                    <w:numPr>
                      <w:ilvl w:val="0"/>
                      <w:numId w:val="10"/>
                    </w:num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 xml:space="preserve">Наявність інструкції українською мовою, яка містить детальну </w:t>
                  </w:r>
                </w:p>
                <w:p w14:paraId="0E13E9DD" w14:textId="77777777" w:rsidR="005A3463" w:rsidRDefault="00CB3E97" w:rsidP="005A3463">
                  <w:pPr>
                    <w:spacing w:after="0" w:line="240" w:lineRule="auto"/>
                    <w:ind w:left="720"/>
                    <w:rPr>
                      <w:rFonts w:ascii="Times New Roman" w:eastAsia="Times New Roman" w:hAnsi="Times New Roman" w:cs="Times New Roman"/>
                    </w:rPr>
                  </w:pPr>
                  <w:r w:rsidRPr="00CB3E97">
                    <w:rPr>
                      <w:rFonts w:ascii="Times New Roman" w:eastAsia="Times New Roman" w:hAnsi="Times New Roman" w:cs="Times New Roman"/>
                    </w:rPr>
                    <w:lastRenderedPageBreak/>
                    <w:t xml:space="preserve">інформацію щодо експлуатації тест-смужок та характеристики </w:t>
                  </w:r>
                </w:p>
                <w:p w14:paraId="328688D5" w14:textId="333EDF93" w:rsidR="00CB3E97" w:rsidRPr="00CB3E97" w:rsidRDefault="00CB3E97" w:rsidP="005A3463">
                  <w:pPr>
                    <w:spacing w:after="0" w:line="240" w:lineRule="auto"/>
                    <w:ind w:left="720"/>
                    <w:rPr>
                      <w:rFonts w:ascii="Times New Roman" w:eastAsia="Times New Roman" w:hAnsi="Times New Roman" w:cs="Times New Roman"/>
                    </w:rPr>
                  </w:pPr>
                  <w:r w:rsidRPr="00CB3E97">
                    <w:rPr>
                      <w:rFonts w:ascii="Times New Roman" w:eastAsia="Times New Roman" w:hAnsi="Times New Roman" w:cs="Times New Roman"/>
                    </w:rPr>
                    <w:t>речовин, що визначаються.</w:t>
                  </w:r>
                </w:p>
                <w:p w14:paraId="1158604B" w14:textId="77777777" w:rsidR="00CB3E97" w:rsidRPr="00CB3E97" w:rsidRDefault="00CB3E97" w:rsidP="00077CD8">
                  <w:pPr>
                    <w:spacing w:after="0" w:line="240" w:lineRule="auto"/>
                    <w:rPr>
                      <w:rFonts w:ascii="Times New Roman" w:eastAsia="Times New Roman" w:hAnsi="Times New Roman" w:cs="Times New Roman"/>
                    </w:rPr>
                  </w:pPr>
                </w:p>
              </w:tc>
            </w:tr>
          </w:tbl>
          <w:p w14:paraId="7D45604F" w14:textId="77777777" w:rsidR="00CB3E97" w:rsidRPr="00CB3E97" w:rsidRDefault="00CB3E97" w:rsidP="00CB3E97">
            <w:pPr>
              <w:spacing w:after="0" w:line="240" w:lineRule="auto"/>
              <w:rPr>
                <w:rFonts w:ascii="Times New Roman" w:eastAsia="Times New Roman" w:hAnsi="Times New Roman" w:cs="Times New Roman"/>
              </w:rPr>
            </w:pPr>
          </w:p>
        </w:tc>
      </w:tr>
      <w:tr w:rsidR="00CB3E97" w:rsidRPr="00CB3E97" w14:paraId="5BBA2DD8" w14:textId="77777777" w:rsidTr="00CB3E97">
        <w:trPr>
          <w:trHeight w:val="60"/>
        </w:trPr>
        <w:tc>
          <w:tcPr>
            <w:tcW w:w="1695" w:type="dxa"/>
            <w:gridSpan w:val="2"/>
          </w:tcPr>
          <w:p w14:paraId="3DE2104F" w14:textId="77777777" w:rsidR="007A4791" w:rsidRDefault="00CB3E97" w:rsidP="0083144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lastRenderedPageBreak/>
              <w:t xml:space="preserve">Калібрувальні тест-смужки </w:t>
            </w:r>
          </w:p>
          <w:p w14:paraId="5371AEC5" w14:textId="222699AC" w:rsidR="00CB3E97" w:rsidRPr="00CB3E97" w:rsidRDefault="00CB3E97" w:rsidP="0083144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w:t>
            </w:r>
            <w:r w:rsidR="007A4791">
              <w:rPr>
                <w:rFonts w:ascii="Times New Roman" w:eastAsia="Times New Roman" w:hAnsi="Times New Roman" w:cs="Times New Roman"/>
              </w:rPr>
              <w:t xml:space="preserve"> </w:t>
            </w:r>
            <w:r w:rsidRPr="00CB3E97">
              <w:rPr>
                <w:rFonts w:ascii="Times New Roman" w:eastAsia="Times New Roman" w:hAnsi="Times New Roman" w:cs="Times New Roman"/>
              </w:rPr>
              <w:t>25</w:t>
            </w:r>
          </w:p>
          <w:p w14:paraId="4B77C8DA" w14:textId="77777777" w:rsidR="007A4791" w:rsidRDefault="00CB3E97" w:rsidP="00831447">
            <w:pPr>
              <w:spacing w:after="0" w:line="240" w:lineRule="auto"/>
              <w:rPr>
                <w:rFonts w:ascii="Times New Roman" w:hAnsi="Times New Roman" w:cs="Times New Roman"/>
                <w:lang w:eastAsia="en-US"/>
              </w:rPr>
            </w:pPr>
            <w:r w:rsidRPr="00CB3E97">
              <w:rPr>
                <w:rFonts w:ascii="Times New Roman" w:eastAsia="Times New Roman" w:hAnsi="Times New Roman" w:cs="Times New Roman"/>
              </w:rPr>
              <w:t xml:space="preserve">Для аналізатора сечі </w:t>
            </w:r>
            <w:r w:rsidRPr="00CB3E97">
              <w:rPr>
                <w:rFonts w:ascii="Times New Roman" w:hAnsi="Times New Roman" w:cs="Times New Roman"/>
                <w:lang w:eastAsia="en-US"/>
              </w:rPr>
              <w:t>CITOLAB READER 300</w:t>
            </w:r>
          </w:p>
          <w:p w14:paraId="3F9314CF" w14:textId="77777777" w:rsidR="00CB3E97" w:rsidRDefault="007A4791" w:rsidP="00831447">
            <w:pPr>
              <w:spacing w:after="0" w:line="240" w:lineRule="auto"/>
              <w:rPr>
                <w:rFonts w:ascii="Times New Roman" w:hAnsi="Times New Roman" w:cs="Times New Roman"/>
                <w:lang w:eastAsia="en-US"/>
              </w:rPr>
            </w:pPr>
            <w:r w:rsidRPr="007A4791">
              <w:rPr>
                <w:rFonts w:ascii="Times New Roman" w:hAnsi="Times New Roman" w:cs="Times New Roman"/>
                <w:lang w:eastAsia="en-US"/>
              </w:rPr>
              <w:t xml:space="preserve">(НК 024:2023: 54514 - Численні </w:t>
            </w:r>
            <w:proofErr w:type="spellStart"/>
            <w:r w:rsidRPr="007A4791">
              <w:rPr>
                <w:rFonts w:ascii="Times New Roman" w:hAnsi="Times New Roman" w:cs="Times New Roman"/>
                <w:lang w:eastAsia="en-US"/>
              </w:rPr>
              <w:t>аналіти</w:t>
            </w:r>
            <w:proofErr w:type="spellEnd"/>
            <w:r w:rsidRPr="007A4791">
              <w:rPr>
                <w:rFonts w:ascii="Times New Roman" w:hAnsi="Times New Roman" w:cs="Times New Roman"/>
                <w:lang w:eastAsia="en-US"/>
              </w:rPr>
              <w:t xml:space="preserve"> сечі IVD (діагностика </w:t>
            </w:r>
            <w:proofErr w:type="spellStart"/>
            <w:r w:rsidRPr="007A4791">
              <w:rPr>
                <w:rFonts w:ascii="Times New Roman" w:hAnsi="Times New Roman" w:cs="Times New Roman"/>
                <w:lang w:eastAsia="en-US"/>
              </w:rPr>
              <w:t>in</w:t>
            </w:r>
            <w:proofErr w:type="spellEnd"/>
            <w:r w:rsidRPr="007A4791">
              <w:rPr>
                <w:rFonts w:ascii="Times New Roman" w:hAnsi="Times New Roman" w:cs="Times New Roman"/>
                <w:lang w:eastAsia="en-US"/>
              </w:rPr>
              <w:t xml:space="preserve"> </w:t>
            </w:r>
            <w:proofErr w:type="spellStart"/>
            <w:r w:rsidRPr="007A4791">
              <w:rPr>
                <w:rFonts w:ascii="Times New Roman" w:hAnsi="Times New Roman" w:cs="Times New Roman"/>
                <w:lang w:eastAsia="en-US"/>
              </w:rPr>
              <w:t>vitro</w:t>
            </w:r>
            <w:proofErr w:type="spellEnd"/>
            <w:r w:rsidRPr="007A4791">
              <w:rPr>
                <w:rFonts w:ascii="Times New Roman" w:hAnsi="Times New Roman" w:cs="Times New Roman"/>
                <w:lang w:eastAsia="en-US"/>
              </w:rPr>
              <w:t>), набір, колориметрична тест-смужка, експрес-аналіз)</w:t>
            </w:r>
          </w:p>
          <w:p w14:paraId="4B4AAF1B" w14:textId="737ADCDC" w:rsidR="00077CD8" w:rsidRPr="00CB3E97" w:rsidRDefault="00077CD8" w:rsidP="00831447">
            <w:pPr>
              <w:spacing w:after="0" w:line="240" w:lineRule="auto"/>
              <w:rPr>
                <w:rFonts w:ascii="Times New Roman" w:eastAsia="Times New Roman" w:hAnsi="Times New Roman" w:cs="Times New Roman"/>
              </w:rPr>
            </w:pPr>
          </w:p>
        </w:tc>
        <w:tc>
          <w:tcPr>
            <w:tcW w:w="710" w:type="dxa"/>
            <w:gridSpan w:val="2"/>
          </w:tcPr>
          <w:p w14:paraId="0B2C7C19" w14:textId="4D4963D1" w:rsidR="00CB3E97" w:rsidRPr="00CB3E97" w:rsidRDefault="001E437C" w:rsidP="00CB3E9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уп</w:t>
            </w:r>
            <w:proofErr w:type="spellEnd"/>
            <w:r>
              <w:rPr>
                <w:rFonts w:ascii="Times New Roman" w:eastAsia="Times New Roman" w:hAnsi="Times New Roman" w:cs="Times New Roman"/>
              </w:rPr>
              <w:t>.</w:t>
            </w:r>
          </w:p>
        </w:tc>
        <w:tc>
          <w:tcPr>
            <w:tcW w:w="567" w:type="dxa"/>
          </w:tcPr>
          <w:p w14:paraId="44A18407"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2</w:t>
            </w:r>
          </w:p>
        </w:tc>
        <w:tc>
          <w:tcPr>
            <w:tcW w:w="7547" w:type="dxa"/>
            <w:gridSpan w:val="3"/>
          </w:tcPr>
          <w:p w14:paraId="1CD5B02C" w14:textId="77777777" w:rsidR="00CB3E97" w:rsidRPr="00CB3E97" w:rsidRDefault="00CB3E97" w:rsidP="00CB3E97">
            <w:pPr>
              <w:spacing w:after="0" w:line="240" w:lineRule="auto"/>
              <w:ind w:left="360"/>
              <w:rPr>
                <w:rFonts w:ascii="Times New Roman" w:hAnsi="Times New Roman" w:cs="Times New Roman"/>
                <w:lang w:eastAsia="en-US"/>
              </w:rPr>
            </w:pPr>
            <w:r w:rsidRPr="00CB3E97">
              <w:rPr>
                <w:rFonts w:ascii="Times New Roman" w:hAnsi="Times New Roman" w:cs="Times New Roman"/>
                <w:lang w:eastAsia="en-US"/>
              </w:rPr>
              <w:t>1.Тест-смужки забезпечують калібрування аналізатора сечі CITOLAB READER 300</w:t>
            </w:r>
          </w:p>
          <w:p w14:paraId="4CD44B32" w14:textId="77777777" w:rsidR="00CB3E97" w:rsidRPr="00CB3E97" w:rsidRDefault="00CB3E97" w:rsidP="00CB3E97">
            <w:pPr>
              <w:spacing w:after="0" w:line="240" w:lineRule="auto"/>
              <w:ind w:left="360"/>
              <w:rPr>
                <w:rFonts w:ascii="Times New Roman" w:eastAsia="Times New Roman" w:hAnsi="Times New Roman" w:cs="Times New Roman"/>
              </w:rPr>
            </w:pPr>
            <w:r w:rsidRPr="00CB3E97">
              <w:rPr>
                <w:rFonts w:ascii="Times New Roman" w:eastAsia="Times New Roman" w:hAnsi="Times New Roman" w:cs="Times New Roman"/>
              </w:rPr>
              <w:t xml:space="preserve">2.1 </w:t>
            </w:r>
            <w:r w:rsidRPr="00CB3E97">
              <w:rPr>
                <w:rFonts w:ascii="Times New Roman" w:hAnsi="Times New Roman" w:cs="Times New Roman"/>
                <w:lang w:eastAsia="en-US"/>
              </w:rPr>
              <w:t>контейнер містить 25 смужок</w:t>
            </w:r>
            <w:r w:rsidRPr="00CB3E97">
              <w:rPr>
                <w:rFonts w:ascii="Times New Roman" w:eastAsia="Times New Roman" w:hAnsi="Times New Roman" w:cs="Times New Roman"/>
              </w:rPr>
              <w:t>.</w:t>
            </w:r>
          </w:p>
          <w:p w14:paraId="0755AB63" w14:textId="77777777" w:rsidR="00CB3E97" w:rsidRPr="00CB3E97" w:rsidRDefault="00CB3E97" w:rsidP="00CB3E97">
            <w:pPr>
              <w:spacing w:after="0" w:line="240" w:lineRule="auto"/>
              <w:ind w:left="360"/>
              <w:rPr>
                <w:rFonts w:ascii="Times New Roman" w:hAnsi="Times New Roman" w:cs="Times New Roman"/>
                <w:lang w:eastAsia="en-US"/>
              </w:rPr>
            </w:pPr>
            <w:r w:rsidRPr="00CB3E97">
              <w:rPr>
                <w:rFonts w:ascii="Times New Roman" w:hAnsi="Times New Roman" w:cs="Times New Roman"/>
                <w:lang w:eastAsia="en-US"/>
              </w:rPr>
              <w:t>3.Тест-смужка представлена білою пластиковою смужкою із заданими та постійними характеристиками відображення.</w:t>
            </w:r>
          </w:p>
          <w:p w14:paraId="7C9CAFDB" w14:textId="77777777" w:rsidR="00CB3E97" w:rsidRPr="00CB3E97" w:rsidRDefault="00CB3E97" w:rsidP="00CB3E97">
            <w:pPr>
              <w:spacing w:after="0" w:line="240" w:lineRule="auto"/>
              <w:ind w:left="360"/>
              <w:rPr>
                <w:rFonts w:ascii="Times New Roman" w:eastAsia="Times New Roman" w:hAnsi="Times New Roman" w:cs="Times New Roman"/>
              </w:rPr>
            </w:pPr>
            <w:r w:rsidRPr="00CB3E97">
              <w:rPr>
                <w:rFonts w:ascii="Times New Roman" w:hAnsi="Times New Roman" w:cs="Times New Roman"/>
                <w:lang w:eastAsia="en-US"/>
              </w:rPr>
              <w:t>4.Калібрування проводиться кожні 4 тижні</w:t>
            </w:r>
            <w:r w:rsidRPr="00CB3E97">
              <w:rPr>
                <w:rFonts w:ascii="Times New Roman" w:eastAsia="Times New Roman" w:hAnsi="Times New Roman" w:cs="Times New Roman"/>
              </w:rPr>
              <w:t>.</w:t>
            </w:r>
          </w:p>
          <w:p w14:paraId="22135BEC" w14:textId="77777777" w:rsidR="00CB3E97" w:rsidRPr="00CB3E97" w:rsidRDefault="00CB3E97" w:rsidP="00CB3E97">
            <w:pPr>
              <w:spacing w:after="0" w:line="240" w:lineRule="auto"/>
              <w:ind w:left="142"/>
              <w:rPr>
                <w:rFonts w:ascii="Times New Roman" w:eastAsia="Times New Roman" w:hAnsi="Times New Roman" w:cs="Times New Roman"/>
              </w:rPr>
            </w:pPr>
          </w:p>
        </w:tc>
      </w:tr>
      <w:tr w:rsidR="00CB3E97" w:rsidRPr="00CB3E97" w14:paraId="09854D03" w14:textId="77777777" w:rsidTr="00CB3E97">
        <w:tblPrEx>
          <w:tblLook w:val="00A0" w:firstRow="1" w:lastRow="0" w:firstColumn="1" w:lastColumn="0" w:noHBand="0" w:noVBand="0"/>
        </w:tblPrEx>
        <w:trPr>
          <w:gridBefore w:val="1"/>
          <w:wBefore w:w="28" w:type="dxa"/>
        </w:trPr>
        <w:tc>
          <w:tcPr>
            <w:tcW w:w="2126" w:type="dxa"/>
            <w:gridSpan w:val="2"/>
          </w:tcPr>
          <w:p w14:paraId="1FFD8981" w14:textId="45CC46E5" w:rsidR="00CB3E97" w:rsidRPr="00CB3E97" w:rsidRDefault="00E44F28" w:rsidP="00CB3E97">
            <w:pPr>
              <w:spacing w:after="0" w:line="240" w:lineRule="auto"/>
              <w:rPr>
                <w:rFonts w:ascii="Times New Roman" w:eastAsia="Times New Roman" w:hAnsi="Times New Roman" w:cs="Times New Roman"/>
                <w:b/>
                <w:bCs/>
              </w:rPr>
            </w:pPr>
            <w:r w:rsidRPr="00E44F28">
              <w:rPr>
                <w:rFonts w:ascii="Times New Roman" w:eastAsia="Times New Roman" w:hAnsi="Times New Roman" w:cs="Times New Roman"/>
                <w:b/>
                <w:bCs/>
              </w:rPr>
              <w:t>Найменування</w:t>
            </w:r>
          </w:p>
        </w:tc>
        <w:tc>
          <w:tcPr>
            <w:tcW w:w="5955" w:type="dxa"/>
            <w:gridSpan w:val="3"/>
          </w:tcPr>
          <w:p w14:paraId="5C90D5BB" w14:textId="309A1814" w:rsidR="00CB3E97" w:rsidRPr="00CB3E97" w:rsidRDefault="00E44F28" w:rsidP="00CB3E97">
            <w:pPr>
              <w:spacing w:after="0" w:line="240" w:lineRule="auto"/>
              <w:rPr>
                <w:rFonts w:ascii="Times New Roman" w:eastAsia="Times New Roman" w:hAnsi="Times New Roman" w:cs="Times New Roman"/>
                <w:b/>
                <w:bCs/>
                <w:lang w:val="ru-RU"/>
              </w:rPr>
            </w:pPr>
            <w:r w:rsidRPr="00E44F28">
              <w:rPr>
                <w:rFonts w:ascii="Times New Roman" w:eastAsia="Times New Roman" w:hAnsi="Times New Roman" w:cs="Times New Roman"/>
                <w:b/>
                <w:bCs/>
              </w:rPr>
              <w:t>МЕДИКО-ТЕХНІЧНІ ВИМОГИ</w:t>
            </w:r>
          </w:p>
        </w:tc>
        <w:tc>
          <w:tcPr>
            <w:tcW w:w="1276" w:type="dxa"/>
          </w:tcPr>
          <w:p w14:paraId="3B6445CB" w14:textId="542E5946" w:rsidR="00CB3E97" w:rsidRPr="00CB3E97" w:rsidRDefault="00CB3E97" w:rsidP="00CB3E97">
            <w:pPr>
              <w:spacing w:after="0" w:line="240" w:lineRule="auto"/>
              <w:rPr>
                <w:rFonts w:ascii="Times New Roman" w:eastAsia="Times New Roman" w:hAnsi="Times New Roman" w:cs="Times New Roman"/>
                <w:b/>
                <w:bCs/>
              </w:rPr>
            </w:pPr>
            <w:r w:rsidRPr="00CB3E97">
              <w:rPr>
                <w:rFonts w:ascii="Times New Roman" w:eastAsia="Times New Roman" w:hAnsi="Times New Roman" w:cs="Times New Roman"/>
                <w:b/>
                <w:bCs/>
              </w:rPr>
              <w:t>Од</w:t>
            </w:r>
            <w:r w:rsidRPr="00E44F28">
              <w:rPr>
                <w:rFonts w:ascii="Times New Roman" w:eastAsia="Times New Roman" w:hAnsi="Times New Roman" w:cs="Times New Roman"/>
                <w:b/>
                <w:bCs/>
              </w:rPr>
              <w:t xml:space="preserve">. </w:t>
            </w:r>
            <w:r w:rsidRPr="00CB3E97">
              <w:rPr>
                <w:rFonts w:ascii="Times New Roman" w:eastAsia="Times New Roman" w:hAnsi="Times New Roman" w:cs="Times New Roman"/>
                <w:b/>
                <w:bCs/>
                <w:lang w:val="en-US"/>
              </w:rPr>
              <w:t>вим</w:t>
            </w:r>
            <w:proofErr w:type="spellStart"/>
            <w:r w:rsidRPr="00E44F28">
              <w:rPr>
                <w:rFonts w:ascii="Times New Roman" w:eastAsia="Times New Roman" w:hAnsi="Times New Roman" w:cs="Times New Roman"/>
                <w:b/>
                <w:bCs/>
              </w:rPr>
              <w:t>іру</w:t>
            </w:r>
            <w:proofErr w:type="spellEnd"/>
          </w:p>
        </w:tc>
        <w:tc>
          <w:tcPr>
            <w:tcW w:w="1134" w:type="dxa"/>
          </w:tcPr>
          <w:p w14:paraId="10D654F1" w14:textId="2203490D" w:rsidR="00CB3E97" w:rsidRPr="00CB3E97" w:rsidRDefault="00CB3E97" w:rsidP="00CB3E97">
            <w:pPr>
              <w:spacing w:after="0" w:line="240" w:lineRule="auto"/>
              <w:rPr>
                <w:rFonts w:ascii="Times New Roman" w:eastAsia="Times New Roman" w:hAnsi="Times New Roman" w:cs="Times New Roman"/>
                <w:b/>
                <w:bCs/>
                <w:lang w:val="ru-RU"/>
              </w:rPr>
            </w:pPr>
            <w:r w:rsidRPr="00CB3E97">
              <w:rPr>
                <w:rFonts w:ascii="Times New Roman" w:eastAsia="Times New Roman" w:hAnsi="Times New Roman" w:cs="Times New Roman"/>
                <w:b/>
                <w:bCs/>
                <w:lang w:val="ru-RU"/>
              </w:rPr>
              <w:t>К</w:t>
            </w:r>
            <w:proofErr w:type="spellStart"/>
            <w:r w:rsidRPr="00CB3E97">
              <w:rPr>
                <w:rFonts w:ascii="Times New Roman" w:eastAsia="Times New Roman" w:hAnsi="Times New Roman" w:cs="Times New Roman"/>
                <w:b/>
                <w:bCs/>
                <w:lang w:val="en-US"/>
              </w:rPr>
              <w:t>iль</w:t>
            </w:r>
            <w:proofErr w:type="spellEnd"/>
            <w:r w:rsidRPr="00E44F28">
              <w:rPr>
                <w:rFonts w:ascii="Times New Roman" w:eastAsia="Times New Roman" w:hAnsi="Times New Roman" w:cs="Times New Roman"/>
                <w:b/>
                <w:bCs/>
              </w:rPr>
              <w:t>-</w:t>
            </w:r>
            <w:proofErr w:type="spellStart"/>
            <w:r w:rsidRPr="00CB3E97">
              <w:rPr>
                <w:rFonts w:ascii="Times New Roman" w:eastAsia="Times New Roman" w:hAnsi="Times New Roman" w:cs="Times New Roman"/>
                <w:b/>
                <w:bCs/>
                <w:lang w:val="en-US"/>
              </w:rPr>
              <w:t>кiсть</w:t>
            </w:r>
            <w:proofErr w:type="spellEnd"/>
          </w:p>
        </w:tc>
      </w:tr>
      <w:tr w:rsidR="00CB3E97" w:rsidRPr="00CB3E97" w14:paraId="3B08033C" w14:textId="77777777" w:rsidTr="00CB3E97">
        <w:tblPrEx>
          <w:tblLook w:val="00A0" w:firstRow="1" w:lastRow="0" w:firstColumn="1" w:lastColumn="0" w:noHBand="0" w:noVBand="0"/>
        </w:tblPrEx>
        <w:trPr>
          <w:gridBefore w:val="1"/>
          <w:wBefore w:w="28" w:type="dxa"/>
          <w:trHeight w:val="1401"/>
        </w:trPr>
        <w:tc>
          <w:tcPr>
            <w:tcW w:w="2126" w:type="dxa"/>
            <w:gridSpan w:val="2"/>
          </w:tcPr>
          <w:p w14:paraId="50D56E8C" w14:textId="77777777" w:rsidR="00CB3E97" w:rsidRDefault="00CB3E97" w:rsidP="00CB3E97">
            <w:pPr>
              <w:spacing w:after="0" w:line="240" w:lineRule="auto"/>
              <w:rPr>
                <w:rFonts w:ascii="Times New Roman" w:eastAsia="Times New Roman" w:hAnsi="Times New Roman" w:cs="Times New Roman"/>
                <w:b/>
                <w:lang w:val="en-US"/>
              </w:rPr>
            </w:pPr>
            <w:proofErr w:type="spellStart"/>
            <w:r w:rsidRPr="00CB3E97">
              <w:rPr>
                <w:rFonts w:ascii="Times New Roman" w:eastAsia="Times New Roman" w:hAnsi="Times New Roman" w:cs="Times New Roman"/>
                <w:b/>
                <w:lang w:val="ru-RU"/>
              </w:rPr>
              <w:t>Розчинник</w:t>
            </w:r>
            <w:proofErr w:type="spellEnd"/>
            <w:r w:rsidR="00001FD2">
              <w:rPr>
                <w:rFonts w:ascii="Times New Roman" w:eastAsia="Times New Roman" w:hAnsi="Times New Roman" w:cs="Times New Roman"/>
                <w:b/>
                <w:lang w:val="ru-RU"/>
              </w:rPr>
              <w:t xml:space="preserve"> </w:t>
            </w:r>
            <w:proofErr w:type="spellStart"/>
            <w:r w:rsidRPr="00CB3E97">
              <w:rPr>
                <w:rFonts w:ascii="Times New Roman" w:eastAsia="Times New Roman" w:hAnsi="Times New Roman" w:cs="Times New Roman"/>
                <w:b/>
                <w:lang w:val="en-US"/>
              </w:rPr>
              <w:t>Dil</w:t>
            </w:r>
            <w:proofErr w:type="spellEnd"/>
            <w:r w:rsidRPr="00CB3E97">
              <w:rPr>
                <w:rFonts w:ascii="Times New Roman" w:eastAsia="Times New Roman" w:hAnsi="Times New Roman" w:cs="Times New Roman"/>
                <w:b/>
                <w:lang w:val="ru-RU"/>
              </w:rPr>
              <w:t>-</w:t>
            </w:r>
            <w:r w:rsidRPr="00CB3E97">
              <w:rPr>
                <w:rFonts w:ascii="Times New Roman" w:eastAsia="Times New Roman" w:hAnsi="Times New Roman" w:cs="Times New Roman"/>
                <w:b/>
                <w:lang w:val="en-US"/>
              </w:rPr>
              <w:t>A</w:t>
            </w:r>
          </w:p>
          <w:p w14:paraId="18625ED0" w14:textId="77777777" w:rsidR="00001FD2" w:rsidRDefault="00001FD2" w:rsidP="00CB3E97">
            <w:pPr>
              <w:spacing w:after="0" w:line="240" w:lineRule="auto"/>
              <w:rPr>
                <w:rFonts w:ascii="Times New Roman" w:eastAsia="Times New Roman" w:hAnsi="Times New Roman" w:cs="Times New Roman"/>
                <w:b/>
                <w:lang w:val="en-US"/>
              </w:rPr>
            </w:pPr>
          </w:p>
          <w:p w14:paraId="243E1976" w14:textId="2E6E6518" w:rsidR="00001FD2" w:rsidRPr="00CB3E97" w:rsidRDefault="00001FD2" w:rsidP="00CB3E97">
            <w:pPr>
              <w:spacing w:after="0" w:line="240" w:lineRule="auto"/>
              <w:rPr>
                <w:rFonts w:ascii="Times New Roman" w:eastAsia="Times New Roman" w:hAnsi="Times New Roman" w:cs="Times New Roman"/>
              </w:rPr>
            </w:pPr>
            <w:r w:rsidRPr="00001FD2">
              <w:rPr>
                <w:rFonts w:ascii="Times New Roman" w:eastAsia="Times New Roman" w:hAnsi="Times New Roman" w:cs="Times New Roman"/>
                <w:lang w:val="en-US"/>
              </w:rPr>
              <w:t>(</w:t>
            </w:r>
            <w:r w:rsidRPr="00001FD2">
              <w:rPr>
                <w:rFonts w:ascii="Times New Roman" w:eastAsia="Times New Roman" w:hAnsi="Times New Roman" w:cs="Times New Roman"/>
                <w:lang w:val="ru-RU"/>
              </w:rPr>
              <w:t>НК</w:t>
            </w:r>
            <w:r w:rsidRPr="00001FD2">
              <w:rPr>
                <w:rFonts w:ascii="Times New Roman" w:eastAsia="Times New Roman" w:hAnsi="Times New Roman" w:cs="Times New Roman"/>
                <w:lang w:val="en-US"/>
              </w:rPr>
              <w:t xml:space="preserve"> 024:2023:</w:t>
            </w:r>
            <w:r>
              <w:t xml:space="preserve"> </w:t>
            </w:r>
            <w:r w:rsidRPr="00001FD2">
              <w:rPr>
                <w:rFonts w:ascii="Times New Roman" w:eastAsia="Times New Roman" w:hAnsi="Times New Roman" w:cs="Times New Roman"/>
                <w:lang w:val="en-US"/>
              </w:rPr>
              <w:t xml:space="preserve">42651 - </w:t>
            </w:r>
            <w:proofErr w:type="spellStart"/>
            <w:r w:rsidRPr="00001FD2">
              <w:rPr>
                <w:rFonts w:ascii="Times New Roman" w:eastAsia="Times New Roman" w:hAnsi="Times New Roman" w:cs="Times New Roman"/>
                <w:lang w:val="ru-RU"/>
              </w:rPr>
              <w:t>Буферний</w:t>
            </w:r>
            <w:proofErr w:type="spellEnd"/>
            <w:r w:rsidRPr="00001FD2">
              <w:rPr>
                <w:rFonts w:ascii="Times New Roman" w:eastAsia="Times New Roman" w:hAnsi="Times New Roman" w:cs="Times New Roman"/>
                <w:lang w:val="en-US"/>
              </w:rPr>
              <w:t xml:space="preserve"> </w:t>
            </w:r>
            <w:proofErr w:type="spellStart"/>
            <w:r w:rsidRPr="00001FD2">
              <w:rPr>
                <w:rFonts w:ascii="Times New Roman" w:eastAsia="Times New Roman" w:hAnsi="Times New Roman" w:cs="Times New Roman"/>
                <w:lang w:val="ru-RU"/>
              </w:rPr>
              <w:t>ізотонічний</w:t>
            </w:r>
            <w:proofErr w:type="spellEnd"/>
            <w:r w:rsidRPr="00001FD2">
              <w:rPr>
                <w:rFonts w:ascii="Times New Roman" w:eastAsia="Times New Roman" w:hAnsi="Times New Roman" w:cs="Times New Roman"/>
                <w:lang w:val="en-US"/>
              </w:rPr>
              <w:t xml:space="preserve"> </w:t>
            </w:r>
            <w:proofErr w:type="spellStart"/>
            <w:r w:rsidRPr="00001FD2">
              <w:rPr>
                <w:rFonts w:ascii="Times New Roman" w:eastAsia="Times New Roman" w:hAnsi="Times New Roman" w:cs="Times New Roman"/>
                <w:lang w:val="ru-RU"/>
              </w:rPr>
              <w:t>сольовий</w:t>
            </w:r>
            <w:proofErr w:type="spellEnd"/>
            <w:r w:rsidRPr="00001FD2">
              <w:rPr>
                <w:rFonts w:ascii="Times New Roman" w:eastAsia="Times New Roman" w:hAnsi="Times New Roman" w:cs="Times New Roman"/>
                <w:lang w:val="en-US"/>
              </w:rPr>
              <w:t xml:space="preserve"> </w:t>
            </w:r>
            <w:proofErr w:type="spellStart"/>
            <w:r w:rsidRPr="00001FD2">
              <w:rPr>
                <w:rFonts w:ascii="Times New Roman" w:eastAsia="Times New Roman" w:hAnsi="Times New Roman" w:cs="Times New Roman"/>
                <w:lang w:val="ru-RU"/>
              </w:rPr>
              <w:t>розчин</w:t>
            </w:r>
            <w:proofErr w:type="spellEnd"/>
            <w:r w:rsidRPr="00001FD2">
              <w:rPr>
                <w:rFonts w:ascii="Times New Roman" w:eastAsia="Times New Roman" w:hAnsi="Times New Roman" w:cs="Times New Roman"/>
                <w:lang w:val="en-US"/>
              </w:rPr>
              <w:t>, IVD (</w:t>
            </w:r>
            <w:proofErr w:type="spellStart"/>
            <w:r w:rsidRPr="00001FD2">
              <w:rPr>
                <w:rFonts w:ascii="Times New Roman" w:eastAsia="Times New Roman" w:hAnsi="Times New Roman" w:cs="Times New Roman"/>
                <w:lang w:val="ru-RU"/>
              </w:rPr>
              <w:t>діагностика</w:t>
            </w:r>
            <w:proofErr w:type="spellEnd"/>
            <w:r w:rsidRPr="00001FD2">
              <w:rPr>
                <w:rFonts w:ascii="Times New Roman" w:eastAsia="Times New Roman" w:hAnsi="Times New Roman" w:cs="Times New Roman"/>
                <w:lang w:val="en-US"/>
              </w:rPr>
              <w:t xml:space="preserve"> in vitro)</w:t>
            </w:r>
            <w:r>
              <w:rPr>
                <w:rFonts w:ascii="Times New Roman" w:eastAsia="Times New Roman" w:hAnsi="Times New Roman" w:cs="Times New Roman"/>
              </w:rPr>
              <w:t>)</w:t>
            </w:r>
          </w:p>
        </w:tc>
        <w:tc>
          <w:tcPr>
            <w:tcW w:w="5955" w:type="dxa"/>
            <w:gridSpan w:val="3"/>
          </w:tcPr>
          <w:p w14:paraId="7D638A39" w14:textId="1C14172D" w:rsidR="00CB3E97" w:rsidRPr="00CB3E97" w:rsidRDefault="00CB3E97" w:rsidP="00CB3E97">
            <w:pPr>
              <w:spacing w:after="0" w:line="240" w:lineRule="auto"/>
              <w:jc w:val="both"/>
              <w:rPr>
                <w:rFonts w:ascii="Times New Roman" w:eastAsia="Times New Roman" w:hAnsi="Times New Roman" w:cs="Times New Roman"/>
              </w:rPr>
            </w:pPr>
            <w:proofErr w:type="spellStart"/>
            <w:r w:rsidRPr="00CB3E97">
              <w:rPr>
                <w:rFonts w:ascii="Times New Roman" w:eastAsia="Times New Roman" w:hAnsi="Times New Roman" w:cs="Times New Roman"/>
                <w:b/>
                <w:lang w:val="ru-RU"/>
              </w:rPr>
              <w:t>Розчинник</w:t>
            </w:r>
            <w:proofErr w:type="spellEnd"/>
            <w:r w:rsidR="008958D2">
              <w:rPr>
                <w:rFonts w:ascii="Times New Roman" w:eastAsia="Times New Roman" w:hAnsi="Times New Roman" w:cs="Times New Roman"/>
                <w:b/>
                <w:lang w:val="ru-RU"/>
              </w:rPr>
              <w:t xml:space="preserve"> </w:t>
            </w:r>
            <w:proofErr w:type="spellStart"/>
            <w:r w:rsidRPr="00CB3E97">
              <w:rPr>
                <w:rFonts w:ascii="Times New Roman" w:eastAsia="Times New Roman" w:hAnsi="Times New Roman" w:cs="Times New Roman"/>
                <w:b/>
                <w:lang w:val="en-US"/>
              </w:rPr>
              <w:t>Dil</w:t>
            </w:r>
            <w:proofErr w:type="spellEnd"/>
            <w:r w:rsidRPr="00CB3E97">
              <w:rPr>
                <w:rFonts w:ascii="Times New Roman" w:eastAsia="Times New Roman" w:hAnsi="Times New Roman" w:cs="Times New Roman"/>
                <w:b/>
                <w:lang w:val="ru-RU"/>
              </w:rPr>
              <w:t>-</w:t>
            </w:r>
            <w:r w:rsidRPr="00CB3E97">
              <w:rPr>
                <w:rFonts w:ascii="Times New Roman" w:eastAsia="Times New Roman" w:hAnsi="Times New Roman" w:cs="Times New Roman"/>
                <w:b/>
                <w:lang w:val="en-US"/>
              </w:rPr>
              <w:t>A</w:t>
            </w:r>
            <w:r w:rsidRPr="00CB3E97">
              <w:rPr>
                <w:rFonts w:ascii="Times New Roman" w:eastAsia="Times New Roman" w:hAnsi="Times New Roman" w:cs="Times New Roman"/>
                <w:b/>
              </w:rPr>
              <w:t>.</w:t>
            </w:r>
            <w:r w:rsidR="00AF73D3">
              <w:rPr>
                <w:rFonts w:ascii="Times New Roman" w:eastAsia="Times New Roman" w:hAnsi="Times New Roman" w:cs="Times New Roman"/>
                <w:b/>
              </w:rPr>
              <w:t xml:space="preserve"> </w:t>
            </w:r>
            <w:r w:rsidRPr="00CB3E97">
              <w:rPr>
                <w:rFonts w:ascii="Times New Roman" w:eastAsia="Times New Roman" w:hAnsi="Times New Roman" w:cs="Times New Roman"/>
              </w:rPr>
              <w:t>Використовується для аналізу клітин крові, розведення зразків і приготування суспензії клітин. Об’єм реагентів не менше 20 л. Повинен залишатися стабільним протягом 2 років за умови зберігання</w:t>
            </w:r>
            <w:r w:rsidR="00CD5E4F">
              <w:rPr>
                <w:rFonts w:ascii="Times New Roman" w:eastAsia="Times New Roman" w:hAnsi="Times New Roman" w:cs="Times New Roman"/>
              </w:rPr>
              <w:t xml:space="preserve"> </w:t>
            </w:r>
            <w:r w:rsidRPr="00CB3E97">
              <w:rPr>
                <w:rFonts w:ascii="Times New Roman" w:eastAsia="Times New Roman" w:hAnsi="Times New Roman" w:cs="Times New Roman"/>
              </w:rPr>
              <w:t xml:space="preserve">при </w:t>
            </w:r>
            <w:proofErr w:type="spellStart"/>
            <w:r w:rsidRPr="00CB3E97">
              <w:rPr>
                <w:rFonts w:ascii="Times New Roman" w:eastAsia="Times New Roman" w:hAnsi="Times New Roman" w:cs="Times New Roman"/>
                <w:lang w:val="ru-RU"/>
              </w:rPr>
              <w:t>температурі</w:t>
            </w:r>
            <w:proofErr w:type="spellEnd"/>
            <w:r w:rsidRPr="00CB3E97">
              <w:rPr>
                <w:rFonts w:ascii="Times New Roman" w:eastAsia="Times New Roman" w:hAnsi="Times New Roman" w:cs="Times New Roman"/>
                <w:lang w:val="ru-RU"/>
              </w:rPr>
              <w:t xml:space="preserve"> 2-30°</w:t>
            </w:r>
            <w:r w:rsidRPr="00CB3E97">
              <w:rPr>
                <w:rFonts w:ascii="Times New Roman" w:eastAsia="Times New Roman" w:hAnsi="Times New Roman" w:cs="Times New Roman"/>
              </w:rPr>
              <w:t>С.</w:t>
            </w:r>
          </w:p>
        </w:tc>
        <w:tc>
          <w:tcPr>
            <w:tcW w:w="1276" w:type="dxa"/>
          </w:tcPr>
          <w:p w14:paraId="6EBA9C0C"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Pr>
          <w:p w14:paraId="08017591"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30</w:t>
            </w:r>
          </w:p>
        </w:tc>
      </w:tr>
      <w:tr w:rsidR="00CB3E97" w:rsidRPr="00CB3E97" w14:paraId="15E50B0A" w14:textId="77777777" w:rsidTr="00CB3E97">
        <w:tblPrEx>
          <w:tblLook w:val="00A0" w:firstRow="1" w:lastRow="0" w:firstColumn="1" w:lastColumn="0" w:noHBand="0" w:noVBand="0"/>
        </w:tblPrEx>
        <w:trPr>
          <w:gridBefore w:val="1"/>
          <w:wBefore w:w="28" w:type="dxa"/>
        </w:trPr>
        <w:tc>
          <w:tcPr>
            <w:tcW w:w="2126" w:type="dxa"/>
            <w:gridSpan w:val="2"/>
          </w:tcPr>
          <w:p w14:paraId="5F27EA34" w14:textId="77777777" w:rsidR="00CB3E97" w:rsidRDefault="00CB3E97" w:rsidP="00CB3E97">
            <w:pPr>
              <w:spacing w:after="0" w:line="240" w:lineRule="auto"/>
              <w:rPr>
                <w:rFonts w:ascii="Times New Roman" w:eastAsia="Times New Roman" w:hAnsi="Times New Roman" w:cs="Times New Roman"/>
                <w:b/>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00514E04">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LYG</w:t>
            </w:r>
            <w:r w:rsidRPr="00CB3E97">
              <w:rPr>
                <w:rFonts w:ascii="Times New Roman" w:eastAsia="Times New Roman" w:hAnsi="Times New Roman" w:cs="Times New Roman"/>
                <w:b/>
              </w:rPr>
              <w:t>-1</w:t>
            </w:r>
          </w:p>
          <w:p w14:paraId="31316C46" w14:textId="77777777" w:rsidR="00514E04" w:rsidRDefault="00514E04" w:rsidP="00CB3E97">
            <w:pPr>
              <w:spacing w:after="0" w:line="240" w:lineRule="auto"/>
              <w:rPr>
                <w:rFonts w:ascii="Times New Roman" w:eastAsia="Times New Roman" w:hAnsi="Times New Roman" w:cs="Times New Roman"/>
                <w:b/>
              </w:rPr>
            </w:pPr>
          </w:p>
          <w:p w14:paraId="3D70DA2E" w14:textId="544FB8C9" w:rsidR="00514E04" w:rsidRPr="00CB3E97" w:rsidRDefault="00514E04" w:rsidP="00CB3E97">
            <w:pPr>
              <w:spacing w:after="0" w:line="240" w:lineRule="auto"/>
              <w:rPr>
                <w:rFonts w:ascii="Times New Roman" w:eastAsia="Times New Roman" w:hAnsi="Times New Roman" w:cs="Times New Roman"/>
              </w:rPr>
            </w:pPr>
            <w:r w:rsidRPr="00514E04">
              <w:rPr>
                <w:rFonts w:ascii="Times New Roman" w:eastAsia="Times New Roman" w:hAnsi="Times New Roman" w:cs="Times New Roman"/>
              </w:rPr>
              <w:t xml:space="preserve">(НК 024:2023: 61165 - Реагент для лізису клітин крові IVD (діагностика </w:t>
            </w:r>
            <w:proofErr w:type="spellStart"/>
            <w:r w:rsidRPr="00514E04">
              <w:rPr>
                <w:rFonts w:ascii="Times New Roman" w:eastAsia="Times New Roman" w:hAnsi="Times New Roman" w:cs="Times New Roman"/>
              </w:rPr>
              <w:t>in</w:t>
            </w:r>
            <w:proofErr w:type="spellEnd"/>
            <w:r w:rsidRPr="00514E04">
              <w:rPr>
                <w:rFonts w:ascii="Times New Roman" w:eastAsia="Times New Roman" w:hAnsi="Times New Roman" w:cs="Times New Roman"/>
              </w:rPr>
              <w:t xml:space="preserve"> </w:t>
            </w:r>
            <w:proofErr w:type="spellStart"/>
            <w:r w:rsidRPr="00514E04">
              <w:rPr>
                <w:rFonts w:ascii="Times New Roman" w:eastAsia="Times New Roman" w:hAnsi="Times New Roman" w:cs="Times New Roman"/>
              </w:rPr>
              <w:t>vitro</w:t>
            </w:r>
            <w:proofErr w:type="spellEnd"/>
            <w:r w:rsidRPr="00514E04">
              <w:rPr>
                <w:rFonts w:ascii="Times New Roman" w:eastAsia="Times New Roman" w:hAnsi="Times New Roman" w:cs="Times New Roman"/>
              </w:rPr>
              <w:t>)</w:t>
            </w:r>
            <w:r>
              <w:rPr>
                <w:rFonts w:ascii="Times New Roman" w:eastAsia="Times New Roman" w:hAnsi="Times New Roman" w:cs="Times New Roman"/>
              </w:rPr>
              <w:t>)</w:t>
            </w:r>
          </w:p>
        </w:tc>
        <w:tc>
          <w:tcPr>
            <w:tcW w:w="5955" w:type="dxa"/>
            <w:gridSpan w:val="3"/>
          </w:tcPr>
          <w:p w14:paraId="2D6EF832" w14:textId="735909FE" w:rsidR="00CB3E97" w:rsidRPr="00CB3E97" w:rsidRDefault="00CB3E97" w:rsidP="00CB3E97">
            <w:pPr>
              <w:spacing w:after="0" w:line="240" w:lineRule="auto"/>
              <w:jc w:val="both"/>
              <w:rPr>
                <w:rFonts w:ascii="Times New Roman" w:eastAsia="Times New Roman" w:hAnsi="Times New Roman" w:cs="Times New Roman"/>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00EB3600">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LYG</w:t>
            </w:r>
            <w:r w:rsidRPr="00CB3E97">
              <w:rPr>
                <w:rFonts w:ascii="Times New Roman" w:eastAsia="Times New Roman" w:hAnsi="Times New Roman" w:cs="Times New Roman"/>
                <w:b/>
              </w:rPr>
              <w:t xml:space="preserve">-1. </w:t>
            </w:r>
            <w:r w:rsidRPr="00CB3E97">
              <w:rPr>
                <w:rFonts w:ascii="Times New Roman" w:eastAsia="Times New Roman" w:hAnsi="Times New Roman" w:cs="Times New Roman"/>
              </w:rPr>
              <w:t xml:space="preserve">Використовується для лізису еритроцитів,  визначення гемоглобіну або допомоги в підрахунку </w:t>
            </w:r>
            <w:proofErr w:type="spellStart"/>
            <w:r w:rsidRPr="00CB3E97">
              <w:rPr>
                <w:rFonts w:ascii="Times New Roman" w:eastAsia="Times New Roman" w:hAnsi="Times New Roman" w:cs="Times New Roman"/>
              </w:rPr>
              <w:t>лейкоцитів.Об’єм</w:t>
            </w:r>
            <w:proofErr w:type="spellEnd"/>
            <w:r w:rsidRPr="00CB3E97">
              <w:rPr>
                <w:rFonts w:ascii="Times New Roman" w:eastAsia="Times New Roman" w:hAnsi="Times New Roman" w:cs="Times New Roman"/>
              </w:rPr>
              <w:t xml:space="preserve"> реагентів не менше 500мл.  Повинен залишатися стабільним протягом 2 років за умови зберігання при </w:t>
            </w:r>
            <w:proofErr w:type="spellStart"/>
            <w:r w:rsidRPr="00CB3E97">
              <w:rPr>
                <w:rFonts w:ascii="Times New Roman" w:eastAsia="Times New Roman" w:hAnsi="Times New Roman" w:cs="Times New Roman"/>
                <w:lang w:val="ru-RU"/>
              </w:rPr>
              <w:t>температурі</w:t>
            </w:r>
            <w:proofErr w:type="spellEnd"/>
            <w:r w:rsidRPr="00CB3E97">
              <w:rPr>
                <w:rFonts w:ascii="Times New Roman" w:eastAsia="Times New Roman" w:hAnsi="Times New Roman" w:cs="Times New Roman"/>
                <w:lang w:val="ru-RU"/>
              </w:rPr>
              <w:t xml:space="preserve"> 2-30°</w:t>
            </w:r>
            <w:r w:rsidRPr="00CB3E97">
              <w:rPr>
                <w:rFonts w:ascii="Times New Roman" w:eastAsia="Times New Roman" w:hAnsi="Times New Roman" w:cs="Times New Roman"/>
              </w:rPr>
              <w:t>С.</w:t>
            </w:r>
          </w:p>
        </w:tc>
        <w:tc>
          <w:tcPr>
            <w:tcW w:w="1276" w:type="dxa"/>
          </w:tcPr>
          <w:p w14:paraId="153455B5"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Pr>
          <w:p w14:paraId="13C8B56E"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22</w:t>
            </w:r>
          </w:p>
        </w:tc>
      </w:tr>
      <w:tr w:rsidR="00CB3E97" w:rsidRPr="00CB3E97" w14:paraId="04CF947C" w14:textId="77777777" w:rsidTr="00CB3E97">
        <w:tblPrEx>
          <w:tblLook w:val="00A0" w:firstRow="1" w:lastRow="0" w:firstColumn="1" w:lastColumn="0" w:noHBand="0" w:noVBand="0"/>
        </w:tblPrEx>
        <w:trPr>
          <w:gridBefore w:val="1"/>
          <w:wBefore w:w="28" w:type="dxa"/>
        </w:trPr>
        <w:tc>
          <w:tcPr>
            <w:tcW w:w="2126" w:type="dxa"/>
            <w:gridSpan w:val="2"/>
          </w:tcPr>
          <w:p w14:paraId="1638CEA5" w14:textId="77777777" w:rsidR="00CB3E97" w:rsidRDefault="00CB3E97" w:rsidP="00CB3E97">
            <w:pPr>
              <w:spacing w:after="0" w:line="240" w:lineRule="auto"/>
              <w:rPr>
                <w:rFonts w:ascii="Times New Roman" w:eastAsia="Times New Roman" w:hAnsi="Times New Roman" w:cs="Times New Roman"/>
                <w:b/>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Pr="00CB3E97">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LYA</w:t>
            </w:r>
            <w:r w:rsidRPr="00CB3E97">
              <w:rPr>
                <w:rFonts w:ascii="Times New Roman" w:eastAsia="Times New Roman" w:hAnsi="Times New Roman" w:cs="Times New Roman"/>
                <w:b/>
              </w:rPr>
              <w:t>-2</w:t>
            </w:r>
          </w:p>
          <w:p w14:paraId="76691421" w14:textId="77777777" w:rsidR="00D07FCD" w:rsidRDefault="00D07FCD" w:rsidP="00CB3E97">
            <w:pPr>
              <w:spacing w:after="0" w:line="240" w:lineRule="auto"/>
              <w:rPr>
                <w:rFonts w:ascii="Times New Roman" w:eastAsia="Times New Roman" w:hAnsi="Times New Roman" w:cs="Times New Roman"/>
              </w:rPr>
            </w:pPr>
          </w:p>
          <w:p w14:paraId="0EE53C74" w14:textId="7E4D4BFD" w:rsidR="00D07FCD" w:rsidRPr="00CB3E97" w:rsidRDefault="00D07FCD" w:rsidP="00CB3E97">
            <w:pPr>
              <w:spacing w:after="0" w:line="240" w:lineRule="auto"/>
              <w:rPr>
                <w:rFonts w:ascii="Times New Roman" w:eastAsia="Times New Roman" w:hAnsi="Times New Roman" w:cs="Times New Roman"/>
              </w:rPr>
            </w:pPr>
            <w:r w:rsidRPr="00D07FCD">
              <w:rPr>
                <w:rFonts w:ascii="Times New Roman" w:eastAsia="Times New Roman" w:hAnsi="Times New Roman" w:cs="Times New Roman"/>
              </w:rPr>
              <w:t xml:space="preserve">(НК 024:2023: 61165 - Реагент для лізису клітин крові </w:t>
            </w:r>
            <w:r w:rsidRPr="00D07FCD">
              <w:rPr>
                <w:rFonts w:ascii="Times New Roman" w:eastAsia="Times New Roman" w:hAnsi="Times New Roman" w:cs="Times New Roman"/>
                <w:lang w:val="ru-RU"/>
              </w:rPr>
              <w:t>IVD</w:t>
            </w:r>
            <w:r w:rsidRPr="00D07FCD">
              <w:rPr>
                <w:rFonts w:ascii="Times New Roman" w:eastAsia="Times New Roman" w:hAnsi="Times New Roman" w:cs="Times New Roman"/>
              </w:rPr>
              <w:t xml:space="preserve"> (діагностика </w:t>
            </w:r>
            <w:proofErr w:type="spellStart"/>
            <w:r w:rsidRPr="00D07FCD">
              <w:rPr>
                <w:rFonts w:ascii="Times New Roman" w:eastAsia="Times New Roman" w:hAnsi="Times New Roman" w:cs="Times New Roman"/>
                <w:lang w:val="ru-RU"/>
              </w:rPr>
              <w:t>in</w:t>
            </w:r>
            <w:proofErr w:type="spellEnd"/>
            <w:r w:rsidRPr="00D07FCD">
              <w:rPr>
                <w:rFonts w:ascii="Times New Roman" w:eastAsia="Times New Roman" w:hAnsi="Times New Roman" w:cs="Times New Roman"/>
              </w:rPr>
              <w:t xml:space="preserve"> </w:t>
            </w:r>
            <w:proofErr w:type="spellStart"/>
            <w:r w:rsidRPr="00D07FCD">
              <w:rPr>
                <w:rFonts w:ascii="Times New Roman" w:eastAsia="Times New Roman" w:hAnsi="Times New Roman" w:cs="Times New Roman"/>
                <w:lang w:val="ru-RU"/>
              </w:rPr>
              <w:t>vitro</w:t>
            </w:r>
            <w:proofErr w:type="spellEnd"/>
            <w:r w:rsidRPr="00D07FCD">
              <w:rPr>
                <w:rFonts w:ascii="Times New Roman" w:eastAsia="Times New Roman" w:hAnsi="Times New Roman" w:cs="Times New Roman"/>
              </w:rPr>
              <w:t>))</w:t>
            </w:r>
          </w:p>
        </w:tc>
        <w:tc>
          <w:tcPr>
            <w:tcW w:w="5955" w:type="dxa"/>
            <w:gridSpan w:val="3"/>
          </w:tcPr>
          <w:p w14:paraId="0B4CDC00" w14:textId="77777777" w:rsidR="00CB3E97" w:rsidRPr="00CB3E97" w:rsidRDefault="00CB3E97" w:rsidP="008958D2">
            <w:pPr>
              <w:spacing w:after="0" w:line="240" w:lineRule="auto"/>
              <w:rPr>
                <w:rFonts w:ascii="Times New Roman" w:eastAsia="Times New Roman" w:hAnsi="Times New Roman" w:cs="Times New Roman"/>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Pr="00CB3E97">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LYA</w:t>
            </w:r>
            <w:r w:rsidRPr="00CB3E97">
              <w:rPr>
                <w:rFonts w:ascii="Times New Roman" w:eastAsia="Times New Roman" w:hAnsi="Times New Roman" w:cs="Times New Roman"/>
                <w:b/>
              </w:rPr>
              <w:t xml:space="preserve">-2. </w:t>
            </w:r>
            <w:r w:rsidRPr="00CB3E97">
              <w:rPr>
                <w:rFonts w:ascii="Times New Roman" w:eastAsia="Times New Roman" w:hAnsi="Times New Roman" w:cs="Times New Roman"/>
              </w:rPr>
              <w:t xml:space="preserve">Використовується для лізису еритроцитів і взаємодії з </w:t>
            </w:r>
            <w:proofErr w:type="spellStart"/>
            <w:r w:rsidRPr="00CB3E97">
              <w:rPr>
                <w:rFonts w:ascii="Times New Roman" w:eastAsia="Times New Roman" w:hAnsi="Times New Roman" w:cs="Times New Roman"/>
              </w:rPr>
              <w:t>лізуючим</w:t>
            </w:r>
            <w:proofErr w:type="spellEnd"/>
            <w:r w:rsidRPr="00CB3E97">
              <w:rPr>
                <w:rFonts w:ascii="Times New Roman" w:eastAsia="Times New Roman" w:hAnsi="Times New Roman" w:cs="Times New Roman"/>
              </w:rPr>
              <w:t xml:space="preserve"> розчином LYA-3 для диференціювання </w:t>
            </w:r>
            <w:proofErr w:type="spellStart"/>
            <w:r w:rsidRPr="00CB3E97">
              <w:rPr>
                <w:rFonts w:ascii="Times New Roman" w:eastAsia="Times New Roman" w:hAnsi="Times New Roman" w:cs="Times New Roman"/>
              </w:rPr>
              <w:t>лейкоцитів.Об’єм</w:t>
            </w:r>
            <w:proofErr w:type="spellEnd"/>
            <w:r w:rsidRPr="00CB3E97">
              <w:rPr>
                <w:rFonts w:ascii="Times New Roman" w:eastAsia="Times New Roman" w:hAnsi="Times New Roman" w:cs="Times New Roman"/>
              </w:rPr>
              <w:t xml:space="preserve"> реагентів не менше 500мл. Повинен залишатися стабільним протягом 2 років за умови зберігання при температурі 2-30°С.</w:t>
            </w:r>
          </w:p>
        </w:tc>
        <w:tc>
          <w:tcPr>
            <w:tcW w:w="1276" w:type="dxa"/>
          </w:tcPr>
          <w:p w14:paraId="1EA0A5C6"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Pr>
          <w:p w14:paraId="14045222"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22</w:t>
            </w:r>
          </w:p>
        </w:tc>
      </w:tr>
      <w:tr w:rsidR="00CB3E97" w:rsidRPr="00CB3E97" w14:paraId="5678A5F4" w14:textId="77777777" w:rsidTr="00CB3E97">
        <w:tblPrEx>
          <w:tblLook w:val="00A0" w:firstRow="1" w:lastRow="0" w:firstColumn="1" w:lastColumn="0" w:noHBand="0" w:noVBand="0"/>
        </w:tblPrEx>
        <w:trPr>
          <w:gridBefore w:val="1"/>
          <w:wBefore w:w="28" w:type="dxa"/>
        </w:trPr>
        <w:tc>
          <w:tcPr>
            <w:tcW w:w="2126" w:type="dxa"/>
            <w:gridSpan w:val="2"/>
          </w:tcPr>
          <w:p w14:paraId="12624C35" w14:textId="77777777" w:rsidR="00CB3E97" w:rsidRDefault="00CB3E97" w:rsidP="00CB3E97">
            <w:pPr>
              <w:spacing w:after="0" w:line="240" w:lineRule="auto"/>
              <w:rPr>
                <w:rFonts w:ascii="Times New Roman" w:eastAsia="Times New Roman" w:hAnsi="Times New Roman" w:cs="Times New Roman"/>
                <w:b/>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Pr="00CB3E97">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LYA</w:t>
            </w:r>
            <w:r w:rsidRPr="00CB3E97">
              <w:rPr>
                <w:rFonts w:ascii="Times New Roman" w:eastAsia="Times New Roman" w:hAnsi="Times New Roman" w:cs="Times New Roman"/>
                <w:b/>
              </w:rPr>
              <w:t>-3</w:t>
            </w:r>
          </w:p>
          <w:p w14:paraId="3780B526" w14:textId="77777777" w:rsidR="00D07FCD" w:rsidRDefault="00D07FCD" w:rsidP="00CB3E97">
            <w:pPr>
              <w:spacing w:after="0" w:line="240" w:lineRule="auto"/>
              <w:rPr>
                <w:rFonts w:ascii="Times New Roman" w:eastAsia="Times New Roman" w:hAnsi="Times New Roman" w:cs="Times New Roman"/>
                <w:b/>
              </w:rPr>
            </w:pPr>
          </w:p>
          <w:p w14:paraId="2A7FFA04" w14:textId="1C68F3A8" w:rsidR="00D07FCD" w:rsidRPr="00CB3E97" w:rsidRDefault="00D07FCD" w:rsidP="00CB3E97">
            <w:pPr>
              <w:spacing w:after="0" w:line="240" w:lineRule="auto"/>
              <w:rPr>
                <w:rFonts w:ascii="Times New Roman" w:eastAsia="Times New Roman" w:hAnsi="Times New Roman" w:cs="Times New Roman"/>
              </w:rPr>
            </w:pPr>
            <w:r w:rsidRPr="00D07FCD">
              <w:rPr>
                <w:rFonts w:ascii="Times New Roman" w:eastAsia="Times New Roman" w:hAnsi="Times New Roman" w:cs="Times New Roman"/>
              </w:rPr>
              <w:t xml:space="preserve">(НК 024:2023: 61165 - Реагент для лізису клітин крові </w:t>
            </w:r>
            <w:r w:rsidRPr="00D07FCD">
              <w:rPr>
                <w:rFonts w:ascii="Times New Roman" w:eastAsia="Times New Roman" w:hAnsi="Times New Roman" w:cs="Times New Roman"/>
                <w:lang w:val="ru-RU"/>
              </w:rPr>
              <w:t>IVD</w:t>
            </w:r>
            <w:r w:rsidRPr="00D07FCD">
              <w:rPr>
                <w:rFonts w:ascii="Times New Roman" w:eastAsia="Times New Roman" w:hAnsi="Times New Roman" w:cs="Times New Roman"/>
              </w:rPr>
              <w:t xml:space="preserve"> (діагностика </w:t>
            </w:r>
            <w:proofErr w:type="spellStart"/>
            <w:r w:rsidRPr="00D07FCD">
              <w:rPr>
                <w:rFonts w:ascii="Times New Roman" w:eastAsia="Times New Roman" w:hAnsi="Times New Roman" w:cs="Times New Roman"/>
                <w:lang w:val="ru-RU"/>
              </w:rPr>
              <w:t>in</w:t>
            </w:r>
            <w:proofErr w:type="spellEnd"/>
            <w:r w:rsidRPr="00D07FCD">
              <w:rPr>
                <w:rFonts w:ascii="Times New Roman" w:eastAsia="Times New Roman" w:hAnsi="Times New Roman" w:cs="Times New Roman"/>
              </w:rPr>
              <w:t xml:space="preserve"> </w:t>
            </w:r>
            <w:proofErr w:type="spellStart"/>
            <w:r w:rsidRPr="00D07FCD">
              <w:rPr>
                <w:rFonts w:ascii="Times New Roman" w:eastAsia="Times New Roman" w:hAnsi="Times New Roman" w:cs="Times New Roman"/>
                <w:lang w:val="ru-RU"/>
              </w:rPr>
              <w:t>vitro</w:t>
            </w:r>
            <w:proofErr w:type="spellEnd"/>
            <w:r w:rsidRPr="00D07FCD">
              <w:rPr>
                <w:rFonts w:ascii="Times New Roman" w:eastAsia="Times New Roman" w:hAnsi="Times New Roman" w:cs="Times New Roman"/>
              </w:rPr>
              <w:t>))</w:t>
            </w:r>
          </w:p>
        </w:tc>
        <w:tc>
          <w:tcPr>
            <w:tcW w:w="5955" w:type="dxa"/>
            <w:gridSpan w:val="3"/>
          </w:tcPr>
          <w:p w14:paraId="0AA7424C" w14:textId="77777777" w:rsidR="00CB3E97" w:rsidRPr="00CB3E97" w:rsidRDefault="00CB3E97" w:rsidP="00CB3E97">
            <w:pPr>
              <w:spacing w:after="0" w:line="240" w:lineRule="auto"/>
              <w:jc w:val="both"/>
              <w:rPr>
                <w:rFonts w:ascii="Times New Roman" w:eastAsia="Times New Roman" w:hAnsi="Times New Roman" w:cs="Times New Roman"/>
              </w:rPr>
            </w:pPr>
            <w:r w:rsidRPr="00CB3E97">
              <w:rPr>
                <w:rFonts w:ascii="Times New Roman" w:eastAsia="Times New Roman" w:hAnsi="Times New Roman" w:cs="Times New Roman"/>
                <w:b/>
              </w:rPr>
              <w:t xml:space="preserve">Розчин </w:t>
            </w:r>
            <w:proofErr w:type="spellStart"/>
            <w:r w:rsidRPr="00CB3E97">
              <w:rPr>
                <w:rFonts w:ascii="Times New Roman" w:eastAsia="Times New Roman" w:hAnsi="Times New Roman" w:cs="Times New Roman"/>
                <w:b/>
              </w:rPr>
              <w:t>лізуючий</w:t>
            </w:r>
            <w:proofErr w:type="spellEnd"/>
            <w:r w:rsidRPr="00CB3E97">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LYA</w:t>
            </w:r>
            <w:r w:rsidRPr="00CB3E97">
              <w:rPr>
                <w:rFonts w:ascii="Times New Roman" w:eastAsia="Times New Roman" w:hAnsi="Times New Roman" w:cs="Times New Roman"/>
                <w:b/>
              </w:rPr>
              <w:t>-3</w:t>
            </w:r>
            <w:r w:rsidRPr="00CB3E97">
              <w:rPr>
                <w:rFonts w:ascii="Times New Roman" w:eastAsia="Times New Roman" w:hAnsi="Times New Roman" w:cs="Times New Roman"/>
              </w:rPr>
              <w:t xml:space="preserve">Використовується з </w:t>
            </w:r>
            <w:proofErr w:type="spellStart"/>
            <w:r w:rsidRPr="00CB3E97">
              <w:rPr>
                <w:rFonts w:ascii="Times New Roman" w:eastAsia="Times New Roman" w:hAnsi="Times New Roman" w:cs="Times New Roman"/>
              </w:rPr>
              <w:t>лізуючим</w:t>
            </w:r>
            <w:proofErr w:type="spellEnd"/>
            <w:r w:rsidRPr="00CB3E97">
              <w:rPr>
                <w:rFonts w:ascii="Times New Roman" w:eastAsia="Times New Roman" w:hAnsi="Times New Roman" w:cs="Times New Roman"/>
              </w:rPr>
              <w:t xml:space="preserve"> розчином LYA-2 для лізису еритроцитів, зміни морфології лейкоцитів та класифікації лейкоцитів. Об’єм реагентів не менше 1000мл. Повинен залишатися стабільним протягом 2 років за умови зберігання при температурі 2-30°С.</w:t>
            </w:r>
          </w:p>
        </w:tc>
        <w:tc>
          <w:tcPr>
            <w:tcW w:w="1276" w:type="dxa"/>
          </w:tcPr>
          <w:p w14:paraId="4DA72517"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Pr>
          <w:p w14:paraId="2046C823"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28</w:t>
            </w:r>
          </w:p>
        </w:tc>
      </w:tr>
      <w:tr w:rsidR="00CB3E97" w:rsidRPr="00CB3E97" w14:paraId="7DD08C75" w14:textId="77777777" w:rsidTr="00CB3E97">
        <w:tblPrEx>
          <w:tblLook w:val="00A0" w:firstRow="1" w:lastRow="0" w:firstColumn="1" w:lastColumn="0" w:noHBand="0" w:noVBand="0"/>
        </w:tblPrEx>
        <w:trPr>
          <w:gridBefore w:val="1"/>
          <w:wBefore w:w="28" w:type="dxa"/>
        </w:trPr>
        <w:tc>
          <w:tcPr>
            <w:tcW w:w="2126" w:type="dxa"/>
            <w:gridSpan w:val="2"/>
          </w:tcPr>
          <w:p w14:paraId="60E70952" w14:textId="77777777" w:rsidR="00CB3E97" w:rsidRDefault="00CB3E97" w:rsidP="00CB3E97">
            <w:pPr>
              <w:spacing w:after="0" w:line="240" w:lineRule="auto"/>
              <w:rPr>
                <w:rFonts w:ascii="Times New Roman" w:eastAsia="Times New Roman" w:hAnsi="Times New Roman" w:cs="Times New Roman"/>
                <w:b/>
                <w:lang w:val="en-US"/>
              </w:rPr>
            </w:pPr>
            <w:r w:rsidRPr="00CB3E97">
              <w:rPr>
                <w:rFonts w:ascii="Times New Roman" w:eastAsia="Times New Roman" w:hAnsi="Times New Roman" w:cs="Times New Roman"/>
                <w:b/>
              </w:rPr>
              <w:t xml:space="preserve">Очищувач </w:t>
            </w:r>
            <w:r w:rsidRPr="00CB3E97">
              <w:rPr>
                <w:rFonts w:ascii="Times New Roman" w:eastAsia="Times New Roman" w:hAnsi="Times New Roman" w:cs="Times New Roman"/>
                <w:b/>
                <w:lang w:val="en-US"/>
              </w:rPr>
              <w:t>CLE</w:t>
            </w:r>
            <w:r w:rsidRPr="00CB3E97">
              <w:rPr>
                <w:rFonts w:ascii="Times New Roman" w:eastAsia="Times New Roman" w:hAnsi="Times New Roman" w:cs="Times New Roman"/>
                <w:b/>
                <w:lang w:val="ru-RU"/>
              </w:rPr>
              <w:t>-</w:t>
            </w:r>
            <w:r w:rsidRPr="00CB3E97">
              <w:rPr>
                <w:rFonts w:ascii="Times New Roman" w:eastAsia="Times New Roman" w:hAnsi="Times New Roman" w:cs="Times New Roman"/>
                <w:b/>
                <w:lang w:val="en-US"/>
              </w:rPr>
              <w:t>P</w:t>
            </w:r>
          </w:p>
          <w:p w14:paraId="6D83672A" w14:textId="365A1AAD" w:rsidR="00904FA4" w:rsidRPr="00CB3E97" w:rsidRDefault="00904FA4" w:rsidP="00CB3E97">
            <w:pPr>
              <w:spacing w:after="0" w:line="240" w:lineRule="auto"/>
              <w:rPr>
                <w:rFonts w:ascii="Times New Roman" w:eastAsia="Times New Roman" w:hAnsi="Times New Roman" w:cs="Times New Roman"/>
                <w:lang w:val="ru-RU"/>
              </w:rPr>
            </w:pPr>
            <w:r w:rsidRPr="00904FA4">
              <w:rPr>
                <w:rFonts w:ascii="Times New Roman" w:eastAsia="Times New Roman" w:hAnsi="Times New Roman" w:cs="Times New Roman"/>
                <w:lang w:val="ru-RU"/>
              </w:rPr>
              <w:lastRenderedPageBreak/>
              <w:t xml:space="preserve">(НК 024:2023: 59058 - </w:t>
            </w:r>
            <w:proofErr w:type="spellStart"/>
            <w:r w:rsidRPr="00904FA4">
              <w:rPr>
                <w:rFonts w:ascii="Times New Roman" w:eastAsia="Times New Roman" w:hAnsi="Times New Roman" w:cs="Times New Roman"/>
                <w:lang w:val="ru-RU"/>
              </w:rPr>
              <w:t>Мийний</w:t>
            </w:r>
            <w:proofErr w:type="spellEnd"/>
            <w:r w:rsidRPr="00904FA4">
              <w:rPr>
                <w:rFonts w:ascii="Times New Roman" w:eastAsia="Times New Roman" w:hAnsi="Times New Roman" w:cs="Times New Roman"/>
                <w:lang w:val="ru-RU"/>
              </w:rPr>
              <w:t>/</w:t>
            </w:r>
            <w:proofErr w:type="spellStart"/>
            <w:r w:rsidRPr="00904FA4">
              <w:rPr>
                <w:rFonts w:ascii="Times New Roman" w:eastAsia="Times New Roman" w:hAnsi="Times New Roman" w:cs="Times New Roman"/>
                <w:lang w:val="ru-RU"/>
              </w:rPr>
              <w:t>очищувальний</w:t>
            </w:r>
            <w:proofErr w:type="spellEnd"/>
            <w:r w:rsidRPr="00904FA4">
              <w:rPr>
                <w:rFonts w:ascii="Times New Roman" w:eastAsia="Times New Roman" w:hAnsi="Times New Roman" w:cs="Times New Roman"/>
                <w:lang w:val="ru-RU"/>
              </w:rPr>
              <w:t xml:space="preserve"> </w:t>
            </w:r>
            <w:proofErr w:type="spellStart"/>
            <w:r w:rsidRPr="00904FA4">
              <w:rPr>
                <w:rFonts w:ascii="Times New Roman" w:eastAsia="Times New Roman" w:hAnsi="Times New Roman" w:cs="Times New Roman"/>
                <w:lang w:val="ru-RU"/>
              </w:rPr>
              <w:t>розчин</w:t>
            </w:r>
            <w:proofErr w:type="spellEnd"/>
            <w:r w:rsidRPr="00904FA4">
              <w:rPr>
                <w:rFonts w:ascii="Times New Roman" w:eastAsia="Times New Roman" w:hAnsi="Times New Roman" w:cs="Times New Roman"/>
                <w:lang w:val="ru-RU"/>
              </w:rPr>
              <w:t xml:space="preserve"> IVD (</w:t>
            </w:r>
            <w:proofErr w:type="spellStart"/>
            <w:r w:rsidRPr="00904FA4">
              <w:rPr>
                <w:rFonts w:ascii="Times New Roman" w:eastAsia="Times New Roman" w:hAnsi="Times New Roman" w:cs="Times New Roman"/>
                <w:lang w:val="ru-RU"/>
              </w:rPr>
              <w:t>діагностика</w:t>
            </w:r>
            <w:proofErr w:type="spellEnd"/>
            <w:r w:rsidRPr="00904FA4">
              <w:rPr>
                <w:rFonts w:ascii="Times New Roman" w:eastAsia="Times New Roman" w:hAnsi="Times New Roman" w:cs="Times New Roman"/>
                <w:lang w:val="ru-RU"/>
              </w:rPr>
              <w:t xml:space="preserve"> </w:t>
            </w:r>
            <w:proofErr w:type="spellStart"/>
            <w:r w:rsidRPr="00904FA4">
              <w:rPr>
                <w:rFonts w:ascii="Times New Roman" w:eastAsia="Times New Roman" w:hAnsi="Times New Roman" w:cs="Times New Roman"/>
                <w:lang w:val="ru-RU"/>
              </w:rPr>
              <w:t>in</w:t>
            </w:r>
            <w:proofErr w:type="spellEnd"/>
            <w:r w:rsidRPr="00904FA4">
              <w:rPr>
                <w:rFonts w:ascii="Times New Roman" w:eastAsia="Times New Roman" w:hAnsi="Times New Roman" w:cs="Times New Roman"/>
                <w:lang w:val="ru-RU"/>
              </w:rPr>
              <w:t xml:space="preserve"> </w:t>
            </w:r>
            <w:proofErr w:type="spellStart"/>
            <w:r w:rsidRPr="00904FA4">
              <w:rPr>
                <w:rFonts w:ascii="Times New Roman" w:eastAsia="Times New Roman" w:hAnsi="Times New Roman" w:cs="Times New Roman"/>
                <w:lang w:val="ru-RU"/>
              </w:rPr>
              <w:t>vitro</w:t>
            </w:r>
            <w:proofErr w:type="spellEnd"/>
            <w:r w:rsidRPr="00904FA4">
              <w:rPr>
                <w:rFonts w:ascii="Times New Roman" w:eastAsia="Times New Roman" w:hAnsi="Times New Roman" w:cs="Times New Roman"/>
                <w:lang w:val="ru-RU"/>
              </w:rPr>
              <w:t xml:space="preserve">) для </w:t>
            </w:r>
            <w:proofErr w:type="spellStart"/>
            <w:r w:rsidRPr="00904FA4">
              <w:rPr>
                <w:rFonts w:ascii="Times New Roman" w:eastAsia="Times New Roman" w:hAnsi="Times New Roman" w:cs="Times New Roman"/>
                <w:lang w:val="ru-RU"/>
              </w:rPr>
              <w:t>автоматизованих</w:t>
            </w:r>
            <w:proofErr w:type="spellEnd"/>
            <w:r w:rsidRPr="00904FA4">
              <w:rPr>
                <w:rFonts w:ascii="Times New Roman" w:eastAsia="Times New Roman" w:hAnsi="Times New Roman" w:cs="Times New Roman"/>
                <w:lang w:val="ru-RU"/>
              </w:rPr>
              <w:t xml:space="preserve">/ </w:t>
            </w:r>
            <w:proofErr w:type="spellStart"/>
            <w:r w:rsidRPr="00904FA4">
              <w:rPr>
                <w:rFonts w:ascii="Times New Roman" w:eastAsia="Times New Roman" w:hAnsi="Times New Roman" w:cs="Times New Roman"/>
                <w:lang w:val="ru-RU"/>
              </w:rPr>
              <w:t>напівавтоматизованих</w:t>
            </w:r>
            <w:proofErr w:type="spellEnd"/>
            <w:r w:rsidRPr="00904FA4">
              <w:rPr>
                <w:rFonts w:ascii="Times New Roman" w:eastAsia="Times New Roman" w:hAnsi="Times New Roman" w:cs="Times New Roman"/>
                <w:lang w:val="ru-RU"/>
              </w:rPr>
              <w:t xml:space="preserve"> систем</w:t>
            </w:r>
            <w:r>
              <w:rPr>
                <w:rFonts w:ascii="Times New Roman" w:eastAsia="Times New Roman" w:hAnsi="Times New Roman" w:cs="Times New Roman"/>
                <w:lang w:val="ru-RU"/>
              </w:rPr>
              <w:t>)</w:t>
            </w:r>
          </w:p>
        </w:tc>
        <w:tc>
          <w:tcPr>
            <w:tcW w:w="5955" w:type="dxa"/>
            <w:gridSpan w:val="3"/>
          </w:tcPr>
          <w:p w14:paraId="6519BB2E" w14:textId="522F1582" w:rsidR="00CB3E97" w:rsidRPr="00CB3E97" w:rsidRDefault="00CB3E97" w:rsidP="00CB3E97">
            <w:pPr>
              <w:spacing w:after="0" w:line="240" w:lineRule="auto"/>
              <w:jc w:val="both"/>
              <w:rPr>
                <w:rFonts w:ascii="Times New Roman" w:eastAsia="Times New Roman" w:hAnsi="Times New Roman" w:cs="Times New Roman"/>
              </w:rPr>
            </w:pPr>
            <w:r w:rsidRPr="00CB3E97">
              <w:rPr>
                <w:rFonts w:ascii="Times New Roman" w:eastAsia="Times New Roman" w:hAnsi="Times New Roman" w:cs="Times New Roman"/>
                <w:b/>
              </w:rPr>
              <w:lastRenderedPageBreak/>
              <w:t>Очищувач</w:t>
            </w:r>
            <w:r w:rsidR="00EB3600">
              <w:rPr>
                <w:rFonts w:ascii="Times New Roman" w:eastAsia="Times New Roman" w:hAnsi="Times New Roman" w:cs="Times New Roman"/>
                <w:b/>
              </w:rPr>
              <w:t xml:space="preserve"> </w:t>
            </w:r>
            <w:r w:rsidRPr="00CB3E97">
              <w:rPr>
                <w:rFonts w:ascii="Times New Roman" w:eastAsia="Times New Roman" w:hAnsi="Times New Roman" w:cs="Times New Roman"/>
                <w:b/>
                <w:lang w:val="en-US"/>
              </w:rPr>
              <w:t>CLE</w:t>
            </w:r>
            <w:r w:rsidRPr="00CB3E97">
              <w:rPr>
                <w:rFonts w:ascii="Times New Roman" w:eastAsia="Times New Roman" w:hAnsi="Times New Roman" w:cs="Times New Roman"/>
                <w:b/>
                <w:lang w:val="ru-RU"/>
              </w:rPr>
              <w:t>-</w:t>
            </w:r>
            <w:r w:rsidRPr="00CB3E97">
              <w:rPr>
                <w:rFonts w:ascii="Times New Roman" w:eastAsia="Times New Roman" w:hAnsi="Times New Roman" w:cs="Times New Roman"/>
                <w:b/>
                <w:lang w:val="en-US"/>
              </w:rPr>
              <w:t>P</w:t>
            </w:r>
            <w:r w:rsidRPr="00CB3E97">
              <w:rPr>
                <w:rFonts w:ascii="Times New Roman" w:eastAsia="Times New Roman" w:hAnsi="Times New Roman" w:cs="Times New Roman"/>
                <w:b/>
              </w:rPr>
              <w:t xml:space="preserve">. </w:t>
            </w:r>
            <w:r w:rsidRPr="00CB3E97">
              <w:rPr>
                <w:rFonts w:ascii="Times New Roman" w:eastAsia="Times New Roman" w:hAnsi="Times New Roman" w:cs="Times New Roman"/>
              </w:rPr>
              <w:t xml:space="preserve">Повинен використовуватися для регулярного очищення та промивання зонда та системи </w:t>
            </w:r>
            <w:r w:rsidRPr="00CB3E97">
              <w:rPr>
                <w:rFonts w:ascii="Times New Roman" w:eastAsia="Times New Roman" w:hAnsi="Times New Roman" w:cs="Times New Roman"/>
              </w:rPr>
              <w:lastRenderedPageBreak/>
              <w:t xml:space="preserve">трубок в гематологічних аналізаторах.  Повинен залишатися стабільним протягом 2 років за умови зберігання при </w:t>
            </w:r>
            <w:proofErr w:type="spellStart"/>
            <w:r w:rsidRPr="00CB3E97">
              <w:rPr>
                <w:rFonts w:ascii="Times New Roman" w:eastAsia="Times New Roman" w:hAnsi="Times New Roman" w:cs="Times New Roman"/>
                <w:lang w:val="ru-RU"/>
              </w:rPr>
              <w:t>температурі</w:t>
            </w:r>
            <w:proofErr w:type="spellEnd"/>
            <w:r w:rsidRPr="00CB3E97">
              <w:rPr>
                <w:rFonts w:ascii="Times New Roman" w:eastAsia="Times New Roman" w:hAnsi="Times New Roman" w:cs="Times New Roman"/>
                <w:lang w:val="ru-RU"/>
              </w:rPr>
              <w:t xml:space="preserve"> 2-30°</w:t>
            </w:r>
            <w:r w:rsidRPr="00CB3E97">
              <w:rPr>
                <w:rFonts w:ascii="Times New Roman" w:eastAsia="Times New Roman" w:hAnsi="Times New Roman" w:cs="Times New Roman"/>
              </w:rPr>
              <w:t>С</w:t>
            </w:r>
          </w:p>
        </w:tc>
        <w:tc>
          <w:tcPr>
            <w:tcW w:w="1276" w:type="dxa"/>
          </w:tcPr>
          <w:p w14:paraId="272EB68B"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lastRenderedPageBreak/>
              <w:t>Наб</w:t>
            </w:r>
            <w:proofErr w:type="spellEnd"/>
            <w:r w:rsidRPr="00CB3E97">
              <w:rPr>
                <w:rFonts w:ascii="Times New Roman" w:eastAsia="Times New Roman" w:hAnsi="Times New Roman" w:cs="Times New Roman"/>
              </w:rPr>
              <w:t>.</w:t>
            </w:r>
          </w:p>
        </w:tc>
        <w:tc>
          <w:tcPr>
            <w:tcW w:w="1134" w:type="dxa"/>
          </w:tcPr>
          <w:p w14:paraId="461DBC60"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13</w:t>
            </w:r>
          </w:p>
        </w:tc>
      </w:tr>
      <w:tr w:rsidR="00CB3E97" w:rsidRPr="00CB3E97" w14:paraId="032BFBC0" w14:textId="77777777" w:rsidTr="00CB3E97">
        <w:tblPrEx>
          <w:tblLook w:val="00A0" w:firstRow="1" w:lastRow="0" w:firstColumn="1" w:lastColumn="0" w:noHBand="0" w:noVBand="0"/>
        </w:tblPrEx>
        <w:trPr>
          <w:gridBefore w:val="1"/>
          <w:wBefore w:w="28" w:type="dxa"/>
        </w:trPr>
        <w:tc>
          <w:tcPr>
            <w:tcW w:w="2126" w:type="dxa"/>
            <w:gridSpan w:val="2"/>
            <w:tcBorders>
              <w:top w:val="single" w:sz="4" w:space="0" w:color="auto"/>
              <w:left w:val="single" w:sz="4" w:space="0" w:color="auto"/>
              <w:bottom w:val="single" w:sz="4" w:space="0" w:color="auto"/>
              <w:right w:val="single" w:sz="4" w:space="0" w:color="auto"/>
            </w:tcBorders>
          </w:tcPr>
          <w:p w14:paraId="474CC67F" w14:textId="77777777" w:rsidR="00CB3E97" w:rsidRDefault="00CB3E97" w:rsidP="00CB3E97">
            <w:pPr>
              <w:spacing w:after="0" w:line="240" w:lineRule="auto"/>
              <w:rPr>
                <w:rFonts w:ascii="Times New Roman" w:eastAsia="Times New Roman" w:hAnsi="Times New Roman" w:cs="Times New Roman"/>
                <w:b/>
                <w:lang w:val="ru-RU"/>
              </w:rPr>
            </w:pPr>
            <w:proofErr w:type="spellStart"/>
            <w:r w:rsidRPr="00CB3E97">
              <w:rPr>
                <w:rFonts w:ascii="Times New Roman" w:eastAsia="Times New Roman" w:hAnsi="Times New Roman" w:cs="Times New Roman"/>
                <w:b/>
                <w:lang w:val="ru-RU"/>
              </w:rPr>
              <w:t>Набір</w:t>
            </w:r>
            <w:proofErr w:type="spellEnd"/>
            <w:r w:rsidRPr="00CB3E97">
              <w:rPr>
                <w:rFonts w:ascii="Times New Roman" w:eastAsia="Times New Roman" w:hAnsi="Times New Roman" w:cs="Times New Roman"/>
                <w:b/>
                <w:lang w:val="ru-RU"/>
              </w:rPr>
              <w:t xml:space="preserve"> </w:t>
            </w:r>
            <w:proofErr w:type="spellStart"/>
            <w:r w:rsidRPr="00CB3E97">
              <w:rPr>
                <w:rFonts w:ascii="Times New Roman" w:eastAsia="Times New Roman" w:hAnsi="Times New Roman" w:cs="Times New Roman"/>
                <w:b/>
                <w:lang w:val="ru-RU"/>
              </w:rPr>
              <w:t>реагентів</w:t>
            </w:r>
            <w:proofErr w:type="spellEnd"/>
            <w:r w:rsidRPr="00CB3E97">
              <w:rPr>
                <w:rFonts w:ascii="Times New Roman" w:eastAsia="Times New Roman" w:hAnsi="Times New Roman" w:cs="Times New Roman"/>
                <w:b/>
                <w:lang w:val="ru-RU"/>
              </w:rPr>
              <w:t xml:space="preserve"> для </w:t>
            </w:r>
            <w:proofErr w:type="spellStart"/>
            <w:r w:rsidRPr="00CB3E97">
              <w:rPr>
                <w:rFonts w:ascii="Times New Roman" w:eastAsia="Times New Roman" w:hAnsi="Times New Roman" w:cs="Times New Roman"/>
                <w:b/>
                <w:lang w:val="ru-RU"/>
              </w:rPr>
              <w:t>визначення</w:t>
            </w:r>
            <w:proofErr w:type="spellEnd"/>
            <w:r w:rsidRPr="00CB3E97">
              <w:rPr>
                <w:rFonts w:ascii="Times New Roman" w:eastAsia="Times New Roman" w:hAnsi="Times New Roman" w:cs="Times New Roman"/>
                <w:b/>
                <w:lang w:val="ru-RU"/>
              </w:rPr>
              <w:t xml:space="preserve"> </w:t>
            </w:r>
            <w:proofErr w:type="spellStart"/>
            <w:r w:rsidRPr="00CB3E97">
              <w:rPr>
                <w:rFonts w:ascii="Times New Roman" w:eastAsia="Times New Roman" w:hAnsi="Times New Roman" w:cs="Times New Roman"/>
                <w:b/>
                <w:lang w:val="ru-RU"/>
              </w:rPr>
              <w:t>магнію</w:t>
            </w:r>
            <w:proofErr w:type="spellEnd"/>
          </w:p>
          <w:p w14:paraId="23B88E12" w14:textId="77777777" w:rsidR="000640EC" w:rsidRDefault="000640EC" w:rsidP="00CB3E97">
            <w:pPr>
              <w:spacing w:after="0" w:line="240" w:lineRule="auto"/>
              <w:rPr>
                <w:rFonts w:ascii="Times New Roman" w:eastAsia="Times New Roman" w:hAnsi="Times New Roman" w:cs="Times New Roman"/>
                <w:b/>
                <w:lang w:val="ru-RU"/>
              </w:rPr>
            </w:pPr>
          </w:p>
          <w:p w14:paraId="44A95FB0" w14:textId="340A97C3" w:rsidR="000640EC" w:rsidRPr="00CB3E97" w:rsidRDefault="000640EC" w:rsidP="00CB3E97">
            <w:pPr>
              <w:spacing w:after="0" w:line="240" w:lineRule="auto"/>
              <w:rPr>
                <w:rFonts w:ascii="Times New Roman" w:eastAsia="Times New Roman" w:hAnsi="Times New Roman" w:cs="Times New Roman"/>
                <w:bCs/>
                <w:lang w:val="ru-RU"/>
              </w:rPr>
            </w:pPr>
            <w:r w:rsidRPr="000640EC">
              <w:rPr>
                <w:rFonts w:ascii="Times New Roman" w:eastAsia="Times New Roman" w:hAnsi="Times New Roman" w:cs="Times New Roman"/>
                <w:bCs/>
                <w:lang w:val="ru-RU"/>
              </w:rPr>
              <w:t xml:space="preserve">(НК 024:2023: 52883 - </w:t>
            </w:r>
            <w:proofErr w:type="spellStart"/>
            <w:r w:rsidRPr="000640EC">
              <w:rPr>
                <w:rFonts w:ascii="Times New Roman" w:eastAsia="Times New Roman" w:hAnsi="Times New Roman" w:cs="Times New Roman"/>
                <w:bCs/>
                <w:lang w:val="ru-RU"/>
              </w:rPr>
              <w:t>Магній</w:t>
            </w:r>
            <w:proofErr w:type="spellEnd"/>
            <w:r w:rsidRPr="000640EC">
              <w:rPr>
                <w:rFonts w:ascii="Times New Roman" w:eastAsia="Times New Roman" w:hAnsi="Times New Roman" w:cs="Times New Roman"/>
                <w:bCs/>
                <w:lang w:val="ru-RU"/>
              </w:rPr>
              <w:t xml:space="preserve"> (Mg2+) IVD, реагент</w:t>
            </w:r>
            <w:r w:rsidRPr="000640EC">
              <w:rPr>
                <w:rFonts w:ascii="Times New Roman" w:eastAsia="Times New Roman" w:hAnsi="Times New Roman" w:cs="Times New Roman"/>
                <w:bCs/>
                <w:lang w:val="ru-RU"/>
              </w:rPr>
              <w:t>)</w:t>
            </w:r>
          </w:p>
        </w:tc>
        <w:tc>
          <w:tcPr>
            <w:tcW w:w="5955" w:type="dxa"/>
            <w:gridSpan w:val="3"/>
            <w:tcBorders>
              <w:top w:val="single" w:sz="4" w:space="0" w:color="auto"/>
              <w:left w:val="single" w:sz="4" w:space="0" w:color="auto"/>
              <w:bottom w:val="single" w:sz="4" w:space="0" w:color="auto"/>
              <w:right w:val="single" w:sz="4" w:space="0" w:color="auto"/>
            </w:tcBorders>
          </w:tcPr>
          <w:p w14:paraId="30C8AE18" w14:textId="77777777" w:rsidR="00CB3E97" w:rsidRPr="00CB3E97" w:rsidRDefault="00CB3E97" w:rsidP="008958D2">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b/>
              </w:rPr>
              <w:t>Магній_ферментативний</w:t>
            </w:r>
            <w:proofErr w:type="spellEnd"/>
            <w:r w:rsidRPr="00CB3E97">
              <w:rPr>
                <w:rFonts w:ascii="Times New Roman" w:eastAsia="Times New Roman" w:hAnsi="Times New Roman" w:cs="Times New Roman"/>
                <w:b/>
              </w:rPr>
              <w:t xml:space="preserve">. </w:t>
            </w:r>
            <w:r w:rsidRPr="00CB3E97">
              <w:rPr>
                <w:rFonts w:ascii="Times New Roman" w:eastAsia="Times New Roman" w:hAnsi="Times New Roman" w:cs="Times New Roman"/>
              </w:rPr>
              <w:t xml:space="preserve">Набір реагентів які містять: буферний розчин, </w:t>
            </w:r>
            <w:proofErr w:type="spellStart"/>
            <w:r w:rsidRPr="00CB3E97">
              <w:rPr>
                <w:rFonts w:ascii="Times New Roman" w:eastAsia="Times New Roman" w:hAnsi="Times New Roman" w:cs="Times New Roman"/>
              </w:rPr>
              <w:t>гексокеназу</w:t>
            </w:r>
            <w:proofErr w:type="spellEnd"/>
            <w:r w:rsidRPr="00CB3E97">
              <w:rPr>
                <w:rFonts w:ascii="Times New Roman" w:eastAsia="Times New Roman" w:hAnsi="Times New Roman" w:cs="Times New Roman"/>
              </w:rPr>
              <w:t xml:space="preserve"> , АТФ (15 ммоль/л), глюкозо-6-фосфатдегідрогеназа ,</w:t>
            </w:r>
            <w:proofErr w:type="spellStart"/>
            <w:r w:rsidRPr="00CB3E97">
              <w:rPr>
                <w:rFonts w:ascii="Times New Roman" w:eastAsia="Arial" w:hAnsi="Times New Roman" w:cs="Times New Roman"/>
                <w:color w:val="000000"/>
                <w:lang w:eastAsia="uk-UA" w:bidi="en-US"/>
              </w:rPr>
              <w:t>Сурфактанти</w:t>
            </w:r>
            <w:proofErr w:type="spellEnd"/>
            <w:r w:rsidRPr="00CB3E97">
              <w:rPr>
                <w:rFonts w:ascii="Times New Roman" w:eastAsia="Arial" w:hAnsi="Times New Roman" w:cs="Times New Roman"/>
                <w:color w:val="000000"/>
                <w:lang w:eastAsia="uk-UA" w:bidi="en-US"/>
              </w:rPr>
              <w:t xml:space="preserve"> (2%),D-глюкоза, НАДФ. Метод ферментативний колориметричний метод. Лінійність до 4,1 ммоль/л. Чутливість 0.0328 ммоль/л</w:t>
            </w:r>
            <w:r w:rsidRPr="00CB3E97">
              <w:rPr>
                <w:rFonts w:ascii="Times New Roman" w:eastAsia="Times New Roman" w:hAnsi="Times New Roman" w:cs="Times New Roman"/>
              </w:rPr>
              <w:t xml:space="preserve">. </w:t>
            </w:r>
            <w:proofErr w:type="spellStart"/>
            <w:r w:rsidRPr="00CB3E97">
              <w:rPr>
                <w:rFonts w:ascii="Times New Roman" w:eastAsia="Times New Roman" w:hAnsi="Times New Roman" w:cs="Times New Roman"/>
              </w:rPr>
              <w:t>Внутрішньосерійна</w:t>
            </w:r>
            <w:proofErr w:type="spellEnd"/>
            <w:r w:rsidRPr="00CB3E97">
              <w:rPr>
                <w:rFonts w:ascii="Times New Roman" w:eastAsia="Times New Roman" w:hAnsi="Times New Roman" w:cs="Times New Roman"/>
              </w:rPr>
              <w:t xml:space="preserve"> точність набору повинна бути зі значенням CV не менше 2,77% (на нормальних) та 2,87% (на патологічних значеннях).Реагент 1 (4х24 мл) + Реагент 2 (1х24 мл).</w:t>
            </w:r>
          </w:p>
        </w:tc>
        <w:tc>
          <w:tcPr>
            <w:tcW w:w="1276" w:type="dxa"/>
            <w:tcBorders>
              <w:top w:val="single" w:sz="4" w:space="0" w:color="auto"/>
              <w:left w:val="single" w:sz="4" w:space="0" w:color="auto"/>
              <w:bottom w:val="single" w:sz="4" w:space="0" w:color="auto"/>
              <w:right w:val="single" w:sz="4" w:space="0" w:color="auto"/>
            </w:tcBorders>
          </w:tcPr>
          <w:p w14:paraId="1DCB8951"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45F9D8D" w14:textId="3E0EE5B5" w:rsidR="00CB3E97" w:rsidRPr="00CB3E97" w:rsidRDefault="004B44ED" w:rsidP="00CB3E97">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r>
      <w:tr w:rsidR="00CB3E97" w:rsidRPr="00CB3E97" w14:paraId="31442AC9" w14:textId="77777777" w:rsidTr="00CB3E97">
        <w:tblPrEx>
          <w:tblLook w:val="00A0" w:firstRow="1" w:lastRow="0" w:firstColumn="1" w:lastColumn="0" w:noHBand="0" w:noVBand="0"/>
        </w:tblPrEx>
        <w:trPr>
          <w:gridBefore w:val="1"/>
          <w:wBefore w:w="28" w:type="dxa"/>
        </w:trPr>
        <w:tc>
          <w:tcPr>
            <w:tcW w:w="2126" w:type="dxa"/>
            <w:gridSpan w:val="2"/>
            <w:tcBorders>
              <w:top w:val="single" w:sz="4" w:space="0" w:color="auto"/>
              <w:left w:val="single" w:sz="4" w:space="0" w:color="auto"/>
              <w:bottom w:val="single" w:sz="4" w:space="0" w:color="auto"/>
              <w:right w:val="single" w:sz="4" w:space="0" w:color="auto"/>
            </w:tcBorders>
          </w:tcPr>
          <w:p w14:paraId="3C53DC0A" w14:textId="77777777" w:rsidR="00CB3E97" w:rsidRDefault="00CB3E97" w:rsidP="00CB3E97">
            <w:pPr>
              <w:spacing w:after="0" w:line="240" w:lineRule="auto"/>
              <w:rPr>
                <w:rFonts w:ascii="Times New Roman" w:eastAsia="Times New Roman" w:hAnsi="Times New Roman" w:cs="Times New Roman"/>
                <w:b/>
                <w:bCs/>
                <w:lang w:val="ru-RU"/>
              </w:rPr>
            </w:pPr>
            <w:proofErr w:type="spellStart"/>
            <w:r w:rsidRPr="00CB3E97">
              <w:rPr>
                <w:rFonts w:ascii="Times New Roman" w:eastAsia="Times New Roman" w:hAnsi="Times New Roman" w:cs="Times New Roman"/>
                <w:b/>
                <w:bCs/>
                <w:lang w:val="ru-RU"/>
              </w:rPr>
              <w:t>Набір</w:t>
            </w:r>
            <w:proofErr w:type="spellEnd"/>
            <w:r w:rsidRPr="00CB3E97">
              <w:rPr>
                <w:rFonts w:ascii="Times New Roman" w:eastAsia="Times New Roman" w:hAnsi="Times New Roman" w:cs="Times New Roman"/>
                <w:b/>
                <w:bCs/>
                <w:lang w:val="ru-RU"/>
              </w:rPr>
              <w:t xml:space="preserve"> </w:t>
            </w:r>
            <w:proofErr w:type="spellStart"/>
            <w:r w:rsidRPr="00CB3E97">
              <w:rPr>
                <w:rFonts w:ascii="Times New Roman" w:eastAsia="Times New Roman" w:hAnsi="Times New Roman" w:cs="Times New Roman"/>
                <w:b/>
                <w:bCs/>
                <w:lang w:val="ru-RU"/>
              </w:rPr>
              <w:t>реагентів</w:t>
            </w:r>
            <w:proofErr w:type="spellEnd"/>
            <w:r w:rsidRPr="00CB3E97">
              <w:rPr>
                <w:rFonts w:ascii="Times New Roman" w:eastAsia="Times New Roman" w:hAnsi="Times New Roman" w:cs="Times New Roman"/>
                <w:b/>
                <w:bCs/>
                <w:lang w:val="ru-RU"/>
              </w:rPr>
              <w:t xml:space="preserve"> для </w:t>
            </w:r>
            <w:proofErr w:type="spellStart"/>
            <w:r w:rsidRPr="00CB3E97">
              <w:rPr>
                <w:rFonts w:ascii="Times New Roman" w:eastAsia="Times New Roman" w:hAnsi="Times New Roman" w:cs="Times New Roman"/>
                <w:b/>
                <w:bCs/>
                <w:lang w:val="ru-RU"/>
              </w:rPr>
              <w:t>визначення</w:t>
            </w:r>
            <w:proofErr w:type="spellEnd"/>
            <w:r w:rsidRPr="00CB3E97">
              <w:rPr>
                <w:rFonts w:ascii="Times New Roman" w:eastAsia="Times New Roman" w:hAnsi="Times New Roman" w:cs="Times New Roman"/>
                <w:b/>
                <w:bCs/>
                <w:lang w:val="ru-RU"/>
              </w:rPr>
              <w:t xml:space="preserve"> прямого </w:t>
            </w:r>
            <w:proofErr w:type="spellStart"/>
            <w:r w:rsidRPr="00CB3E97">
              <w:rPr>
                <w:rFonts w:ascii="Times New Roman" w:eastAsia="Times New Roman" w:hAnsi="Times New Roman" w:cs="Times New Roman"/>
                <w:b/>
                <w:bCs/>
                <w:lang w:val="ru-RU"/>
              </w:rPr>
              <w:t>біл</w:t>
            </w:r>
            <w:proofErr w:type="spellEnd"/>
            <w:r w:rsidRPr="00CB3E97">
              <w:rPr>
                <w:rFonts w:ascii="Times New Roman" w:eastAsia="Times New Roman" w:hAnsi="Times New Roman" w:cs="Times New Roman"/>
                <w:b/>
                <w:bCs/>
              </w:rPr>
              <w:t>і</w:t>
            </w:r>
            <w:proofErr w:type="spellStart"/>
            <w:r w:rsidRPr="00CB3E97">
              <w:rPr>
                <w:rFonts w:ascii="Times New Roman" w:eastAsia="Times New Roman" w:hAnsi="Times New Roman" w:cs="Times New Roman"/>
                <w:b/>
                <w:bCs/>
                <w:lang w:val="ru-RU"/>
              </w:rPr>
              <w:t>руб</w:t>
            </w:r>
            <w:proofErr w:type="spellEnd"/>
            <w:r w:rsidRPr="00CB3E97">
              <w:rPr>
                <w:rFonts w:ascii="Times New Roman" w:eastAsia="Times New Roman" w:hAnsi="Times New Roman" w:cs="Times New Roman"/>
                <w:b/>
                <w:bCs/>
              </w:rPr>
              <w:t>і</w:t>
            </w:r>
            <w:r w:rsidRPr="00CB3E97">
              <w:rPr>
                <w:rFonts w:ascii="Times New Roman" w:eastAsia="Times New Roman" w:hAnsi="Times New Roman" w:cs="Times New Roman"/>
                <w:b/>
                <w:bCs/>
                <w:lang w:val="ru-RU"/>
              </w:rPr>
              <w:t>ну</w:t>
            </w:r>
          </w:p>
          <w:p w14:paraId="685DEB46" w14:textId="77777777" w:rsidR="007E315C" w:rsidRDefault="007E315C" w:rsidP="00CB3E97">
            <w:pPr>
              <w:spacing w:after="0" w:line="240" w:lineRule="auto"/>
              <w:rPr>
                <w:rFonts w:ascii="Times New Roman" w:eastAsia="Times New Roman" w:hAnsi="Times New Roman" w:cs="Times New Roman"/>
                <w:b/>
                <w:bCs/>
                <w:lang w:val="ru-RU"/>
              </w:rPr>
            </w:pPr>
          </w:p>
          <w:p w14:paraId="496599D7" w14:textId="71A4F459" w:rsidR="007E315C" w:rsidRPr="00CB3E97" w:rsidRDefault="007E315C" w:rsidP="00CB3E97">
            <w:pPr>
              <w:spacing w:after="0" w:line="240" w:lineRule="auto"/>
              <w:rPr>
                <w:rFonts w:ascii="Times New Roman" w:eastAsia="Times New Roman" w:hAnsi="Times New Roman" w:cs="Times New Roman"/>
              </w:rPr>
            </w:pPr>
            <w:r w:rsidRPr="007E315C">
              <w:rPr>
                <w:rFonts w:ascii="Times New Roman" w:eastAsia="Times New Roman" w:hAnsi="Times New Roman" w:cs="Times New Roman"/>
              </w:rPr>
              <w:t xml:space="preserve">(НК 024:2023: 53233 - </w:t>
            </w:r>
            <w:proofErr w:type="spellStart"/>
            <w:r w:rsidRPr="007E315C">
              <w:rPr>
                <w:rFonts w:ascii="Times New Roman" w:eastAsia="Times New Roman" w:hAnsi="Times New Roman" w:cs="Times New Roman"/>
              </w:rPr>
              <w:t>Кон'югований</w:t>
            </w:r>
            <w:proofErr w:type="spellEnd"/>
            <w:r w:rsidRPr="007E315C">
              <w:rPr>
                <w:rFonts w:ascii="Times New Roman" w:eastAsia="Times New Roman" w:hAnsi="Times New Roman" w:cs="Times New Roman"/>
              </w:rPr>
              <w:t xml:space="preserve"> (прямий, зв'язаний) білірубін IVD (діагностика </w:t>
            </w:r>
            <w:proofErr w:type="spellStart"/>
            <w:r w:rsidRPr="007E315C">
              <w:rPr>
                <w:rFonts w:ascii="Times New Roman" w:eastAsia="Times New Roman" w:hAnsi="Times New Roman" w:cs="Times New Roman"/>
              </w:rPr>
              <w:t>in</w:t>
            </w:r>
            <w:proofErr w:type="spellEnd"/>
            <w:r w:rsidRPr="007E315C">
              <w:rPr>
                <w:rFonts w:ascii="Times New Roman" w:eastAsia="Times New Roman" w:hAnsi="Times New Roman" w:cs="Times New Roman"/>
              </w:rPr>
              <w:t xml:space="preserve"> </w:t>
            </w:r>
            <w:proofErr w:type="spellStart"/>
            <w:r w:rsidRPr="007E315C">
              <w:rPr>
                <w:rFonts w:ascii="Times New Roman" w:eastAsia="Times New Roman" w:hAnsi="Times New Roman" w:cs="Times New Roman"/>
              </w:rPr>
              <w:t>vitro</w:t>
            </w:r>
            <w:proofErr w:type="spellEnd"/>
            <w:r w:rsidRPr="007E315C">
              <w:rPr>
                <w:rFonts w:ascii="Times New Roman" w:eastAsia="Times New Roman" w:hAnsi="Times New Roman" w:cs="Times New Roman"/>
              </w:rPr>
              <w:t>), набір, спектрофотометричний аналіз</w:t>
            </w:r>
            <w:r w:rsidRPr="007E315C">
              <w:rPr>
                <w:rFonts w:ascii="Times New Roman" w:eastAsia="Times New Roman" w:hAnsi="Times New Roman" w:cs="Times New Roman"/>
              </w:rPr>
              <w:t>)</w:t>
            </w:r>
          </w:p>
        </w:tc>
        <w:tc>
          <w:tcPr>
            <w:tcW w:w="5955" w:type="dxa"/>
            <w:gridSpan w:val="3"/>
            <w:tcBorders>
              <w:top w:val="single" w:sz="4" w:space="0" w:color="auto"/>
              <w:left w:val="single" w:sz="4" w:space="0" w:color="auto"/>
              <w:bottom w:val="single" w:sz="4" w:space="0" w:color="auto"/>
              <w:right w:val="single" w:sz="4" w:space="0" w:color="auto"/>
            </w:tcBorders>
          </w:tcPr>
          <w:p w14:paraId="59CBA393" w14:textId="77777777" w:rsidR="00CB3E97" w:rsidRPr="00CB3E97" w:rsidRDefault="00CB3E97" w:rsidP="00CB3E97">
            <w:pPr>
              <w:spacing w:after="0" w:line="240" w:lineRule="auto"/>
              <w:jc w:val="both"/>
              <w:rPr>
                <w:rFonts w:ascii="Times New Roman" w:eastAsia="Times New Roman" w:hAnsi="Times New Roman" w:cs="Times New Roman"/>
                <w:lang w:val="ru-RU"/>
              </w:rPr>
            </w:pPr>
            <w:proofErr w:type="spellStart"/>
            <w:r w:rsidRPr="00CB3E97">
              <w:rPr>
                <w:rFonts w:ascii="Times New Roman" w:eastAsia="Times New Roman" w:hAnsi="Times New Roman" w:cs="Times New Roman"/>
                <w:lang w:val="ru-RU"/>
              </w:rPr>
              <w:t>Набір</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реагентів</w:t>
            </w:r>
            <w:proofErr w:type="spellEnd"/>
            <w:r w:rsidRPr="00CB3E97">
              <w:rPr>
                <w:rFonts w:ascii="Times New Roman" w:eastAsia="Times New Roman" w:hAnsi="Times New Roman" w:cs="Times New Roman"/>
                <w:lang w:val="ru-RU"/>
              </w:rPr>
              <w:t xml:space="preserve">, які </w:t>
            </w:r>
            <w:proofErr w:type="spellStart"/>
            <w:r w:rsidRPr="00CB3E97">
              <w:rPr>
                <w:rFonts w:ascii="Times New Roman" w:eastAsia="Times New Roman" w:hAnsi="Times New Roman" w:cs="Times New Roman"/>
                <w:lang w:val="ru-RU"/>
              </w:rPr>
              <w:t>містять</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сульфанілова</w:t>
            </w:r>
            <w:proofErr w:type="spellEnd"/>
            <w:r w:rsidRPr="00CB3E97">
              <w:rPr>
                <w:rFonts w:ascii="Times New Roman" w:eastAsia="Times New Roman" w:hAnsi="Times New Roman" w:cs="Times New Roman"/>
                <w:lang w:val="ru-RU"/>
              </w:rPr>
              <w:t xml:space="preserve"> кислота, </w:t>
            </w:r>
            <w:proofErr w:type="spellStart"/>
            <w:r w:rsidRPr="00CB3E97">
              <w:rPr>
                <w:rFonts w:ascii="Times New Roman" w:eastAsia="Times New Roman" w:hAnsi="Times New Roman" w:cs="Times New Roman"/>
                <w:lang w:val="ru-RU"/>
              </w:rPr>
              <w:t>нітрит</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натрію</w:t>
            </w:r>
            <w:proofErr w:type="spellEnd"/>
            <w:r w:rsidRPr="00CB3E97">
              <w:rPr>
                <w:rFonts w:ascii="Times New Roman" w:eastAsia="Times New Roman" w:hAnsi="Times New Roman" w:cs="Times New Roman"/>
                <w:lang w:val="ru-RU"/>
              </w:rPr>
              <w:t xml:space="preserve">. Метод: </w:t>
            </w:r>
            <w:proofErr w:type="spellStart"/>
            <w:r w:rsidRPr="00CB3E97">
              <w:rPr>
                <w:rFonts w:ascii="Times New Roman" w:eastAsia="Times New Roman" w:hAnsi="Times New Roman" w:cs="Times New Roman"/>
                <w:lang w:val="ru-RU"/>
              </w:rPr>
              <w:t>кінцева</w:t>
            </w:r>
            <w:proofErr w:type="spellEnd"/>
            <w:r w:rsidRPr="00CB3E97">
              <w:rPr>
                <w:rFonts w:ascii="Times New Roman" w:eastAsia="Times New Roman" w:hAnsi="Times New Roman" w:cs="Times New Roman"/>
                <w:lang w:val="ru-RU"/>
              </w:rPr>
              <w:t xml:space="preserve"> точка. </w:t>
            </w:r>
            <w:proofErr w:type="spellStart"/>
            <w:r w:rsidRPr="00CB3E97">
              <w:rPr>
                <w:rFonts w:ascii="Times New Roman" w:eastAsia="Times New Roman" w:hAnsi="Times New Roman" w:cs="Times New Roman"/>
                <w:lang w:val="ru-RU"/>
              </w:rPr>
              <w:t>Лінійність</w:t>
            </w:r>
            <w:proofErr w:type="spellEnd"/>
            <w:r w:rsidRPr="00CB3E97">
              <w:rPr>
                <w:rFonts w:ascii="Times New Roman" w:eastAsia="Times New Roman" w:hAnsi="Times New Roman" w:cs="Times New Roman"/>
                <w:lang w:val="ru-RU"/>
              </w:rPr>
              <w:t xml:space="preserve">: не </w:t>
            </w:r>
            <w:proofErr w:type="spellStart"/>
            <w:r w:rsidRPr="00CB3E97">
              <w:rPr>
                <w:rFonts w:ascii="Times New Roman" w:eastAsia="Times New Roman" w:hAnsi="Times New Roman" w:cs="Times New Roman"/>
                <w:lang w:val="ru-RU"/>
              </w:rPr>
              <w:t>менше</w:t>
            </w:r>
            <w:proofErr w:type="spellEnd"/>
            <w:r w:rsidRPr="00CB3E97">
              <w:rPr>
                <w:rFonts w:ascii="Times New Roman" w:eastAsia="Times New Roman" w:hAnsi="Times New Roman" w:cs="Times New Roman"/>
                <w:lang w:val="ru-RU"/>
              </w:rPr>
              <w:t xml:space="preserve"> 170 </w:t>
            </w:r>
            <w:proofErr w:type="spellStart"/>
            <w:r w:rsidRPr="00CB3E97">
              <w:rPr>
                <w:rFonts w:ascii="Times New Roman" w:eastAsia="Times New Roman" w:hAnsi="Times New Roman" w:cs="Times New Roman"/>
                <w:lang w:val="ru-RU"/>
              </w:rPr>
              <w:t>мкмоль</w:t>
            </w:r>
            <w:proofErr w:type="spellEnd"/>
            <w:r w:rsidRPr="00CB3E97">
              <w:rPr>
                <w:rFonts w:ascii="Times New Roman" w:eastAsia="Times New Roman" w:hAnsi="Times New Roman" w:cs="Times New Roman"/>
                <w:lang w:val="ru-RU"/>
              </w:rPr>
              <w:t xml:space="preserve">/л. </w:t>
            </w:r>
            <w:proofErr w:type="spellStart"/>
            <w:r w:rsidRPr="00CB3E97">
              <w:rPr>
                <w:rFonts w:ascii="Times New Roman" w:eastAsia="Times New Roman" w:hAnsi="Times New Roman" w:cs="Times New Roman"/>
                <w:lang w:val="ru-RU"/>
              </w:rPr>
              <w:t>Чутливість</w:t>
            </w:r>
            <w:proofErr w:type="spellEnd"/>
            <w:r w:rsidRPr="00CB3E97">
              <w:rPr>
                <w:rFonts w:ascii="Times New Roman" w:eastAsia="Times New Roman" w:hAnsi="Times New Roman" w:cs="Times New Roman"/>
                <w:lang w:val="ru-RU"/>
              </w:rPr>
              <w:t xml:space="preserve">: не </w:t>
            </w:r>
            <w:proofErr w:type="spellStart"/>
            <w:r w:rsidRPr="00CB3E97">
              <w:rPr>
                <w:rFonts w:ascii="Times New Roman" w:eastAsia="Times New Roman" w:hAnsi="Times New Roman" w:cs="Times New Roman"/>
                <w:lang w:val="ru-RU"/>
              </w:rPr>
              <w:t>гірше</w:t>
            </w:r>
            <w:proofErr w:type="spellEnd"/>
            <w:r w:rsidRPr="00CB3E97">
              <w:rPr>
                <w:rFonts w:ascii="Times New Roman" w:eastAsia="Times New Roman" w:hAnsi="Times New Roman" w:cs="Times New Roman"/>
                <w:lang w:val="ru-RU"/>
              </w:rPr>
              <w:t xml:space="preserve"> 0,65 </w:t>
            </w:r>
            <w:proofErr w:type="spellStart"/>
            <w:r w:rsidRPr="00CB3E97">
              <w:rPr>
                <w:rFonts w:ascii="Times New Roman" w:eastAsia="Times New Roman" w:hAnsi="Times New Roman" w:cs="Times New Roman"/>
                <w:lang w:val="ru-RU"/>
              </w:rPr>
              <w:t>мкмоль</w:t>
            </w:r>
            <w:proofErr w:type="spellEnd"/>
            <w:r w:rsidRPr="00CB3E97">
              <w:rPr>
                <w:rFonts w:ascii="Times New Roman" w:eastAsia="Times New Roman" w:hAnsi="Times New Roman" w:cs="Times New Roman"/>
                <w:lang w:val="ru-RU"/>
              </w:rPr>
              <w:t xml:space="preserve">/л. </w:t>
            </w:r>
            <w:proofErr w:type="spellStart"/>
            <w:r w:rsidRPr="00CB3E97">
              <w:rPr>
                <w:rFonts w:ascii="Times New Roman" w:eastAsia="Times New Roman" w:hAnsi="Times New Roman" w:cs="Times New Roman"/>
                <w:lang w:val="ru-RU"/>
              </w:rPr>
              <w:t>CVвідтворюваності</w:t>
            </w:r>
            <w:proofErr w:type="spellEnd"/>
            <w:r w:rsidRPr="00CB3E97">
              <w:rPr>
                <w:rFonts w:ascii="Times New Roman" w:eastAsia="Times New Roman" w:hAnsi="Times New Roman" w:cs="Times New Roman"/>
                <w:lang w:val="ru-RU"/>
              </w:rPr>
              <w:t xml:space="preserve">, %: не </w:t>
            </w:r>
            <w:proofErr w:type="spellStart"/>
            <w:r w:rsidRPr="00CB3E97">
              <w:rPr>
                <w:rFonts w:ascii="Times New Roman" w:eastAsia="Times New Roman" w:hAnsi="Times New Roman" w:cs="Times New Roman"/>
                <w:lang w:val="ru-RU"/>
              </w:rPr>
              <w:t>менше</w:t>
            </w:r>
            <w:proofErr w:type="spellEnd"/>
            <w:r w:rsidRPr="00CB3E97">
              <w:rPr>
                <w:rFonts w:ascii="Times New Roman" w:eastAsia="Times New Roman" w:hAnsi="Times New Roman" w:cs="Times New Roman"/>
                <w:lang w:val="ru-RU"/>
              </w:rPr>
              <w:t xml:space="preserve"> 2,65 (норма) та 1,9 (</w:t>
            </w:r>
            <w:proofErr w:type="spellStart"/>
            <w:r w:rsidRPr="00CB3E97">
              <w:rPr>
                <w:rFonts w:ascii="Times New Roman" w:eastAsia="Times New Roman" w:hAnsi="Times New Roman" w:cs="Times New Roman"/>
                <w:lang w:val="ru-RU"/>
              </w:rPr>
              <w:t>патологія</w:t>
            </w:r>
            <w:proofErr w:type="spellEnd"/>
            <w:r w:rsidRPr="00CB3E97">
              <w:rPr>
                <w:rFonts w:ascii="Times New Roman" w:eastAsia="Times New Roman" w:hAnsi="Times New Roman" w:cs="Times New Roman"/>
                <w:lang w:val="ru-RU"/>
              </w:rPr>
              <w:t>).</w:t>
            </w:r>
          </w:p>
          <w:p w14:paraId="744F2068" w14:textId="77777777" w:rsidR="00CB3E97" w:rsidRPr="00CB3E97" w:rsidRDefault="00CB3E97" w:rsidP="00CB3E97">
            <w:pPr>
              <w:spacing w:after="0" w:line="240" w:lineRule="auto"/>
              <w:jc w:val="both"/>
              <w:rPr>
                <w:rFonts w:ascii="Times New Roman" w:eastAsia="Times New Roman" w:hAnsi="Times New Roman" w:cs="Times New Roman"/>
              </w:rPr>
            </w:pPr>
            <w:r w:rsidRPr="00CB3E97">
              <w:rPr>
                <w:rFonts w:ascii="Times New Roman" w:eastAsia="Times New Roman" w:hAnsi="Times New Roman" w:cs="Times New Roman"/>
              </w:rPr>
              <w:t>Реагент 1 (6х40 мл) + Реагент 2 (6х10 мл)</w:t>
            </w:r>
          </w:p>
        </w:tc>
        <w:tc>
          <w:tcPr>
            <w:tcW w:w="1276" w:type="dxa"/>
            <w:tcBorders>
              <w:top w:val="single" w:sz="4" w:space="0" w:color="auto"/>
              <w:left w:val="single" w:sz="4" w:space="0" w:color="auto"/>
              <w:bottom w:val="single" w:sz="4" w:space="0" w:color="auto"/>
              <w:right w:val="single" w:sz="4" w:space="0" w:color="auto"/>
            </w:tcBorders>
          </w:tcPr>
          <w:p w14:paraId="1A9B261A"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4D1171B6"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3</w:t>
            </w:r>
          </w:p>
        </w:tc>
      </w:tr>
      <w:tr w:rsidR="00CB3E97" w:rsidRPr="00CB3E97" w14:paraId="05F1B7B2" w14:textId="77777777" w:rsidTr="00CB3E97">
        <w:tblPrEx>
          <w:tblLook w:val="00A0" w:firstRow="1" w:lastRow="0" w:firstColumn="1" w:lastColumn="0" w:noHBand="0" w:noVBand="0"/>
        </w:tblPrEx>
        <w:trPr>
          <w:gridBefore w:val="1"/>
          <w:wBefore w:w="28" w:type="dxa"/>
        </w:trPr>
        <w:tc>
          <w:tcPr>
            <w:tcW w:w="2126" w:type="dxa"/>
            <w:gridSpan w:val="2"/>
            <w:tcBorders>
              <w:top w:val="single" w:sz="4" w:space="0" w:color="auto"/>
              <w:left w:val="single" w:sz="4" w:space="0" w:color="auto"/>
              <w:bottom w:val="single" w:sz="4" w:space="0" w:color="auto"/>
              <w:right w:val="single" w:sz="4" w:space="0" w:color="auto"/>
            </w:tcBorders>
          </w:tcPr>
          <w:p w14:paraId="32EF407D" w14:textId="77777777" w:rsidR="00CB3E97" w:rsidRDefault="00CB3E97" w:rsidP="00CB3E97">
            <w:pPr>
              <w:spacing w:after="0" w:line="240" w:lineRule="auto"/>
              <w:rPr>
                <w:rFonts w:ascii="Times New Roman" w:eastAsia="Times New Roman" w:hAnsi="Times New Roman" w:cs="Times New Roman"/>
                <w:b/>
                <w:bCs/>
                <w:lang w:val="ru-RU"/>
              </w:rPr>
            </w:pPr>
            <w:proofErr w:type="spellStart"/>
            <w:r w:rsidRPr="00CB3E97">
              <w:rPr>
                <w:rFonts w:ascii="Times New Roman" w:eastAsia="Times New Roman" w:hAnsi="Times New Roman" w:cs="Times New Roman"/>
                <w:b/>
                <w:bCs/>
                <w:lang w:val="ru-RU"/>
              </w:rPr>
              <w:t>Набір</w:t>
            </w:r>
            <w:proofErr w:type="spellEnd"/>
            <w:r w:rsidRPr="00CB3E97">
              <w:rPr>
                <w:rFonts w:ascii="Times New Roman" w:eastAsia="Times New Roman" w:hAnsi="Times New Roman" w:cs="Times New Roman"/>
                <w:b/>
                <w:bCs/>
                <w:lang w:val="ru-RU"/>
              </w:rPr>
              <w:t xml:space="preserve"> </w:t>
            </w:r>
            <w:proofErr w:type="spellStart"/>
            <w:r w:rsidRPr="00CB3E97">
              <w:rPr>
                <w:rFonts w:ascii="Times New Roman" w:eastAsia="Times New Roman" w:hAnsi="Times New Roman" w:cs="Times New Roman"/>
                <w:b/>
                <w:bCs/>
                <w:lang w:val="ru-RU"/>
              </w:rPr>
              <w:t>реагентів</w:t>
            </w:r>
            <w:proofErr w:type="spellEnd"/>
            <w:r w:rsidRPr="00CB3E97">
              <w:rPr>
                <w:rFonts w:ascii="Times New Roman" w:eastAsia="Times New Roman" w:hAnsi="Times New Roman" w:cs="Times New Roman"/>
                <w:b/>
                <w:bCs/>
                <w:lang w:val="ru-RU"/>
              </w:rPr>
              <w:t xml:space="preserve"> для </w:t>
            </w:r>
            <w:proofErr w:type="spellStart"/>
            <w:r w:rsidRPr="00CB3E97">
              <w:rPr>
                <w:rFonts w:ascii="Times New Roman" w:eastAsia="Times New Roman" w:hAnsi="Times New Roman" w:cs="Times New Roman"/>
                <w:b/>
                <w:bCs/>
                <w:lang w:val="ru-RU"/>
              </w:rPr>
              <w:t>визначення</w:t>
            </w:r>
            <w:proofErr w:type="spellEnd"/>
            <w:r w:rsidRPr="00CB3E97">
              <w:rPr>
                <w:rFonts w:ascii="Times New Roman" w:eastAsia="Times New Roman" w:hAnsi="Times New Roman" w:cs="Times New Roman"/>
                <w:b/>
                <w:bCs/>
                <w:lang w:val="ru-RU"/>
              </w:rPr>
              <w:t xml:space="preserve"> </w:t>
            </w:r>
            <w:proofErr w:type="spellStart"/>
            <w:r w:rsidRPr="00CB3E97">
              <w:rPr>
                <w:rFonts w:ascii="Times New Roman" w:eastAsia="Times New Roman" w:hAnsi="Times New Roman" w:cs="Times New Roman"/>
                <w:b/>
                <w:bCs/>
                <w:lang w:val="ru-RU"/>
              </w:rPr>
              <w:t>загального</w:t>
            </w:r>
            <w:proofErr w:type="spellEnd"/>
            <w:r w:rsidRPr="00CB3E97">
              <w:rPr>
                <w:rFonts w:ascii="Times New Roman" w:eastAsia="Times New Roman" w:hAnsi="Times New Roman" w:cs="Times New Roman"/>
                <w:b/>
                <w:bCs/>
                <w:lang w:val="ru-RU"/>
              </w:rPr>
              <w:t xml:space="preserve"> </w:t>
            </w:r>
            <w:proofErr w:type="spellStart"/>
            <w:r w:rsidRPr="00CB3E97">
              <w:rPr>
                <w:rFonts w:ascii="Times New Roman" w:eastAsia="Times New Roman" w:hAnsi="Times New Roman" w:cs="Times New Roman"/>
                <w:b/>
                <w:bCs/>
                <w:lang w:val="ru-RU"/>
              </w:rPr>
              <w:t>біл</w:t>
            </w:r>
            <w:proofErr w:type="spellEnd"/>
            <w:r w:rsidRPr="00CB3E97">
              <w:rPr>
                <w:rFonts w:ascii="Times New Roman" w:eastAsia="Times New Roman" w:hAnsi="Times New Roman" w:cs="Times New Roman"/>
                <w:b/>
                <w:bCs/>
              </w:rPr>
              <w:t>і</w:t>
            </w:r>
            <w:proofErr w:type="spellStart"/>
            <w:r w:rsidRPr="00CB3E97">
              <w:rPr>
                <w:rFonts w:ascii="Times New Roman" w:eastAsia="Times New Roman" w:hAnsi="Times New Roman" w:cs="Times New Roman"/>
                <w:b/>
                <w:bCs/>
                <w:lang w:val="ru-RU"/>
              </w:rPr>
              <w:t>руб</w:t>
            </w:r>
            <w:proofErr w:type="spellEnd"/>
            <w:r w:rsidRPr="00CB3E97">
              <w:rPr>
                <w:rFonts w:ascii="Times New Roman" w:eastAsia="Times New Roman" w:hAnsi="Times New Roman" w:cs="Times New Roman"/>
                <w:b/>
                <w:bCs/>
              </w:rPr>
              <w:t>і</w:t>
            </w:r>
            <w:r w:rsidRPr="00CB3E97">
              <w:rPr>
                <w:rFonts w:ascii="Times New Roman" w:eastAsia="Times New Roman" w:hAnsi="Times New Roman" w:cs="Times New Roman"/>
                <w:b/>
                <w:bCs/>
                <w:lang w:val="ru-RU"/>
              </w:rPr>
              <w:t xml:space="preserve">ну </w:t>
            </w:r>
          </w:p>
          <w:p w14:paraId="05D80926" w14:textId="77777777" w:rsidR="00D97008" w:rsidRDefault="00D97008" w:rsidP="00CB3E97">
            <w:pPr>
              <w:spacing w:after="0" w:line="240" w:lineRule="auto"/>
              <w:rPr>
                <w:rFonts w:ascii="Times New Roman" w:eastAsia="Times New Roman" w:hAnsi="Times New Roman" w:cs="Times New Roman"/>
                <w:b/>
                <w:bCs/>
                <w:lang w:val="ru-RU"/>
              </w:rPr>
            </w:pPr>
          </w:p>
          <w:p w14:paraId="1F2A286E" w14:textId="460D654B" w:rsidR="00D97008" w:rsidRPr="00CB3E97" w:rsidRDefault="00D97008" w:rsidP="00CB3E97">
            <w:pPr>
              <w:spacing w:after="0" w:line="240" w:lineRule="auto"/>
              <w:rPr>
                <w:rFonts w:ascii="Times New Roman" w:eastAsia="Times New Roman" w:hAnsi="Times New Roman" w:cs="Times New Roman"/>
                <w:lang w:val="ru-RU"/>
              </w:rPr>
            </w:pPr>
            <w:r w:rsidRPr="00D97008">
              <w:rPr>
                <w:rFonts w:ascii="Times New Roman" w:eastAsia="Times New Roman" w:hAnsi="Times New Roman" w:cs="Times New Roman"/>
                <w:lang w:val="ru-RU"/>
              </w:rPr>
              <w:t xml:space="preserve">(НК 024:2023: 53229 - </w:t>
            </w:r>
            <w:proofErr w:type="spellStart"/>
            <w:r w:rsidRPr="00D97008">
              <w:rPr>
                <w:rFonts w:ascii="Times New Roman" w:eastAsia="Times New Roman" w:hAnsi="Times New Roman" w:cs="Times New Roman"/>
                <w:lang w:val="ru-RU"/>
              </w:rPr>
              <w:t>Загальний</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білірубін</w:t>
            </w:r>
            <w:proofErr w:type="spellEnd"/>
            <w:r w:rsidRPr="00D97008">
              <w:rPr>
                <w:rFonts w:ascii="Times New Roman" w:eastAsia="Times New Roman" w:hAnsi="Times New Roman" w:cs="Times New Roman"/>
                <w:lang w:val="ru-RU"/>
              </w:rPr>
              <w:t xml:space="preserve"> IVD (</w:t>
            </w:r>
            <w:proofErr w:type="spellStart"/>
            <w:r w:rsidRPr="00D97008">
              <w:rPr>
                <w:rFonts w:ascii="Times New Roman" w:eastAsia="Times New Roman" w:hAnsi="Times New Roman" w:cs="Times New Roman"/>
                <w:lang w:val="ru-RU"/>
              </w:rPr>
              <w:t>діагностика</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in</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vitro</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набір</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спектрофотометричний</w:t>
            </w:r>
            <w:proofErr w:type="spellEnd"/>
            <w:r w:rsidRPr="00D97008">
              <w:rPr>
                <w:rFonts w:ascii="Times New Roman" w:eastAsia="Times New Roman" w:hAnsi="Times New Roman" w:cs="Times New Roman"/>
                <w:lang w:val="ru-RU"/>
              </w:rPr>
              <w:t xml:space="preserve"> </w:t>
            </w:r>
            <w:proofErr w:type="spellStart"/>
            <w:r w:rsidRPr="00D97008">
              <w:rPr>
                <w:rFonts w:ascii="Times New Roman" w:eastAsia="Times New Roman" w:hAnsi="Times New Roman" w:cs="Times New Roman"/>
                <w:lang w:val="ru-RU"/>
              </w:rPr>
              <w:t>аналіз</w:t>
            </w:r>
            <w:proofErr w:type="spellEnd"/>
            <w:r w:rsidRPr="00D97008">
              <w:rPr>
                <w:rFonts w:ascii="Times New Roman" w:eastAsia="Times New Roman" w:hAnsi="Times New Roman" w:cs="Times New Roman"/>
                <w:lang w:val="ru-RU"/>
              </w:rPr>
              <w:t>)</w:t>
            </w:r>
          </w:p>
        </w:tc>
        <w:tc>
          <w:tcPr>
            <w:tcW w:w="5955" w:type="dxa"/>
            <w:gridSpan w:val="3"/>
            <w:tcBorders>
              <w:top w:val="single" w:sz="4" w:space="0" w:color="auto"/>
              <w:left w:val="single" w:sz="4" w:space="0" w:color="auto"/>
              <w:bottom w:val="single" w:sz="4" w:space="0" w:color="auto"/>
              <w:right w:val="single" w:sz="4" w:space="0" w:color="auto"/>
            </w:tcBorders>
          </w:tcPr>
          <w:p w14:paraId="2F5DBB69" w14:textId="77777777" w:rsidR="00CB3E97" w:rsidRPr="00CB3E97" w:rsidRDefault="00CB3E97" w:rsidP="00CB3E97">
            <w:pPr>
              <w:spacing w:after="0" w:line="240" w:lineRule="auto"/>
              <w:jc w:val="both"/>
              <w:rPr>
                <w:rFonts w:ascii="Times New Roman" w:eastAsia="Times New Roman" w:hAnsi="Times New Roman" w:cs="Times New Roman"/>
                <w:lang w:val="ru-RU"/>
              </w:rPr>
            </w:pPr>
            <w:proofErr w:type="spellStart"/>
            <w:r w:rsidRPr="00CB3E97">
              <w:rPr>
                <w:rFonts w:ascii="Times New Roman" w:eastAsia="Times New Roman" w:hAnsi="Times New Roman" w:cs="Times New Roman"/>
                <w:lang w:val="ru-RU"/>
              </w:rPr>
              <w:t>Набір</w:t>
            </w:r>
            <w:proofErr w:type="spellEnd"/>
            <w:r w:rsidRPr="00CB3E97">
              <w:rPr>
                <w:rFonts w:ascii="Times New Roman" w:eastAsia="Times New Roman" w:hAnsi="Times New Roman" w:cs="Times New Roman"/>
                <w:lang w:val="ru-RU"/>
              </w:rPr>
              <w:t xml:space="preserve"> </w:t>
            </w:r>
            <w:proofErr w:type="spellStart"/>
            <w:proofErr w:type="gramStart"/>
            <w:r w:rsidRPr="00CB3E97">
              <w:rPr>
                <w:rFonts w:ascii="Times New Roman" w:eastAsia="Times New Roman" w:hAnsi="Times New Roman" w:cs="Times New Roman"/>
                <w:lang w:val="ru-RU"/>
              </w:rPr>
              <w:t>реагентів,які</w:t>
            </w:r>
            <w:proofErr w:type="spellEnd"/>
            <w:proofErr w:type="gram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містять</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сульфанілова</w:t>
            </w:r>
            <w:proofErr w:type="spellEnd"/>
            <w:r w:rsidRPr="00CB3E97">
              <w:rPr>
                <w:rFonts w:ascii="Times New Roman" w:eastAsia="Times New Roman" w:hAnsi="Times New Roman" w:cs="Times New Roman"/>
                <w:lang w:val="ru-RU"/>
              </w:rPr>
              <w:t xml:space="preserve"> кислота, </w:t>
            </w:r>
            <w:proofErr w:type="spellStart"/>
            <w:r w:rsidRPr="00CB3E97">
              <w:rPr>
                <w:rFonts w:ascii="Times New Roman" w:eastAsia="Times New Roman" w:hAnsi="Times New Roman" w:cs="Times New Roman"/>
                <w:lang w:val="ru-RU"/>
              </w:rPr>
              <w:t>лимонна</w:t>
            </w:r>
            <w:proofErr w:type="spellEnd"/>
            <w:r w:rsidRPr="00CB3E97">
              <w:rPr>
                <w:rFonts w:ascii="Times New Roman" w:eastAsia="Times New Roman" w:hAnsi="Times New Roman" w:cs="Times New Roman"/>
                <w:lang w:val="ru-RU"/>
              </w:rPr>
              <w:t xml:space="preserve"> кислота, </w:t>
            </w:r>
            <w:proofErr w:type="spellStart"/>
            <w:r w:rsidRPr="00CB3E97">
              <w:rPr>
                <w:rFonts w:ascii="Times New Roman" w:eastAsia="Times New Roman" w:hAnsi="Times New Roman" w:cs="Times New Roman"/>
                <w:lang w:val="ru-RU"/>
              </w:rPr>
              <w:t>кофеїн</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нітрит</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натрію</w:t>
            </w:r>
            <w:proofErr w:type="spellEnd"/>
            <w:r w:rsidRPr="00CB3E97">
              <w:rPr>
                <w:rFonts w:ascii="Times New Roman" w:eastAsia="Times New Roman" w:hAnsi="Times New Roman" w:cs="Times New Roman"/>
                <w:lang w:val="ru-RU"/>
              </w:rPr>
              <w:t xml:space="preserve">. Метод: </w:t>
            </w:r>
            <w:proofErr w:type="spellStart"/>
            <w:r w:rsidRPr="00CB3E97">
              <w:rPr>
                <w:rFonts w:ascii="Times New Roman" w:eastAsia="Times New Roman" w:hAnsi="Times New Roman" w:cs="Times New Roman"/>
                <w:lang w:val="ru-RU"/>
              </w:rPr>
              <w:t>кінцева</w:t>
            </w:r>
            <w:proofErr w:type="spellEnd"/>
            <w:r w:rsidRPr="00CB3E97">
              <w:rPr>
                <w:rFonts w:ascii="Times New Roman" w:eastAsia="Times New Roman" w:hAnsi="Times New Roman" w:cs="Times New Roman"/>
                <w:lang w:val="ru-RU"/>
              </w:rPr>
              <w:t xml:space="preserve"> точка. </w:t>
            </w:r>
            <w:proofErr w:type="spellStart"/>
            <w:r w:rsidRPr="00CB3E97">
              <w:rPr>
                <w:rFonts w:ascii="Times New Roman" w:eastAsia="Times New Roman" w:hAnsi="Times New Roman" w:cs="Times New Roman"/>
                <w:lang w:val="ru-RU"/>
              </w:rPr>
              <w:t>Лінійність</w:t>
            </w:r>
            <w:proofErr w:type="spellEnd"/>
            <w:r w:rsidRPr="00CB3E97">
              <w:rPr>
                <w:rFonts w:ascii="Times New Roman" w:eastAsia="Times New Roman" w:hAnsi="Times New Roman" w:cs="Times New Roman"/>
                <w:lang w:val="ru-RU"/>
              </w:rPr>
              <w:t xml:space="preserve">: не </w:t>
            </w:r>
            <w:proofErr w:type="spellStart"/>
            <w:r w:rsidRPr="00CB3E97">
              <w:rPr>
                <w:rFonts w:ascii="Times New Roman" w:eastAsia="Times New Roman" w:hAnsi="Times New Roman" w:cs="Times New Roman"/>
                <w:lang w:val="ru-RU"/>
              </w:rPr>
              <w:t>менше</w:t>
            </w:r>
            <w:proofErr w:type="spellEnd"/>
            <w:r w:rsidRPr="00CB3E97">
              <w:rPr>
                <w:rFonts w:ascii="Times New Roman" w:eastAsia="Times New Roman" w:hAnsi="Times New Roman" w:cs="Times New Roman"/>
                <w:lang w:val="ru-RU"/>
              </w:rPr>
              <w:t xml:space="preserve"> 425 </w:t>
            </w:r>
            <w:proofErr w:type="spellStart"/>
            <w:r w:rsidRPr="00CB3E97">
              <w:rPr>
                <w:rFonts w:ascii="Times New Roman" w:eastAsia="Times New Roman" w:hAnsi="Times New Roman" w:cs="Times New Roman"/>
                <w:lang w:val="ru-RU"/>
              </w:rPr>
              <w:t>мкмоль</w:t>
            </w:r>
            <w:proofErr w:type="spellEnd"/>
            <w:r w:rsidRPr="00CB3E97">
              <w:rPr>
                <w:rFonts w:ascii="Times New Roman" w:eastAsia="Times New Roman" w:hAnsi="Times New Roman" w:cs="Times New Roman"/>
                <w:lang w:val="ru-RU"/>
              </w:rPr>
              <w:t xml:space="preserve">/л. </w:t>
            </w:r>
            <w:proofErr w:type="spellStart"/>
            <w:r w:rsidRPr="00CB3E97">
              <w:rPr>
                <w:rFonts w:ascii="Times New Roman" w:eastAsia="Times New Roman" w:hAnsi="Times New Roman" w:cs="Times New Roman"/>
                <w:lang w:val="ru-RU"/>
              </w:rPr>
              <w:t>Чутливість</w:t>
            </w:r>
            <w:proofErr w:type="spellEnd"/>
            <w:r w:rsidRPr="00CB3E97">
              <w:rPr>
                <w:rFonts w:ascii="Times New Roman" w:eastAsia="Times New Roman" w:hAnsi="Times New Roman" w:cs="Times New Roman"/>
                <w:lang w:val="ru-RU"/>
              </w:rPr>
              <w:t xml:space="preserve">: не </w:t>
            </w:r>
            <w:proofErr w:type="spellStart"/>
            <w:r w:rsidRPr="00CB3E97">
              <w:rPr>
                <w:rFonts w:ascii="Times New Roman" w:eastAsia="Times New Roman" w:hAnsi="Times New Roman" w:cs="Times New Roman"/>
                <w:lang w:val="ru-RU"/>
              </w:rPr>
              <w:t>гірше</w:t>
            </w:r>
            <w:proofErr w:type="spellEnd"/>
            <w:r w:rsidRPr="00CB3E97">
              <w:rPr>
                <w:rFonts w:ascii="Times New Roman" w:eastAsia="Times New Roman" w:hAnsi="Times New Roman" w:cs="Times New Roman"/>
                <w:lang w:val="ru-RU"/>
              </w:rPr>
              <w:t xml:space="preserve"> 0,68 </w:t>
            </w:r>
            <w:proofErr w:type="spellStart"/>
            <w:r w:rsidRPr="00CB3E97">
              <w:rPr>
                <w:rFonts w:ascii="Times New Roman" w:eastAsia="Times New Roman" w:hAnsi="Times New Roman" w:cs="Times New Roman"/>
                <w:lang w:val="ru-RU"/>
              </w:rPr>
              <w:t>мкмоль</w:t>
            </w:r>
            <w:proofErr w:type="spellEnd"/>
            <w:r w:rsidRPr="00CB3E97">
              <w:rPr>
                <w:rFonts w:ascii="Times New Roman" w:eastAsia="Times New Roman" w:hAnsi="Times New Roman" w:cs="Times New Roman"/>
                <w:lang w:val="ru-RU"/>
              </w:rPr>
              <w:t xml:space="preserve">/л. </w:t>
            </w:r>
            <w:proofErr w:type="spellStart"/>
            <w:r w:rsidRPr="00CB3E97">
              <w:rPr>
                <w:rFonts w:ascii="Times New Roman" w:eastAsia="Times New Roman" w:hAnsi="Times New Roman" w:cs="Times New Roman"/>
                <w:lang w:val="ru-RU"/>
              </w:rPr>
              <w:t>CVвідтворюваності</w:t>
            </w:r>
            <w:proofErr w:type="spellEnd"/>
            <w:r w:rsidRPr="00CB3E97">
              <w:rPr>
                <w:rFonts w:ascii="Times New Roman" w:eastAsia="Times New Roman" w:hAnsi="Times New Roman" w:cs="Times New Roman"/>
                <w:lang w:val="ru-RU"/>
              </w:rPr>
              <w:t xml:space="preserve">, %: не </w:t>
            </w:r>
            <w:proofErr w:type="spellStart"/>
            <w:r w:rsidRPr="00CB3E97">
              <w:rPr>
                <w:rFonts w:ascii="Times New Roman" w:eastAsia="Times New Roman" w:hAnsi="Times New Roman" w:cs="Times New Roman"/>
                <w:lang w:val="ru-RU"/>
              </w:rPr>
              <w:t>менше</w:t>
            </w:r>
            <w:proofErr w:type="spellEnd"/>
            <w:r w:rsidRPr="00CB3E97">
              <w:rPr>
                <w:rFonts w:ascii="Times New Roman" w:eastAsia="Times New Roman" w:hAnsi="Times New Roman" w:cs="Times New Roman"/>
                <w:lang w:val="ru-RU"/>
              </w:rPr>
              <w:t xml:space="preserve"> 2,71 (норма) та 1,8 (</w:t>
            </w:r>
            <w:proofErr w:type="spellStart"/>
            <w:r w:rsidRPr="00CB3E97">
              <w:rPr>
                <w:rFonts w:ascii="Times New Roman" w:eastAsia="Times New Roman" w:hAnsi="Times New Roman" w:cs="Times New Roman"/>
                <w:lang w:val="ru-RU"/>
              </w:rPr>
              <w:t>патологія</w:t>
            </w:r>
            <w:proofErr w:type="spellEnd"/>
            <w:r w:rsidRPr="00CB3E97">
              <w:rPr>
                <w:rFonts w:ascii="Times New Roman" w:eastAsia="Times New Roman" w:hAnsi="Times New Roman" w:cs="Times New Roman"/>
                <w:lang w:val="ru-RU"/>
              </w:rPr>
              <w:t xml:space="preserve">). </w:t>
            </w:r>
          </w:p>
          <w:p w14:paraId="39EB6E81" w14:textId="77777777" w:rsidR="00CB3E97" w:rsidRPr="00CB3E97" w:rsidRDefault="00CB3E97" w:rsidP="00CB3E97">
            <w:pPr>
              <w:spacing w:after="0" w:line="240" w:lineRule="auto"/>
              <w:jc w:val="both"/>
              <w:rPr>
                <w:rFonts w:ascii="Times New Roman" w:eastAsia="Times New Roman" w:hAnsi="Times New Roman" w:cs="Times New Roman"/>
              </w:rPr>
            </w:pPr>
            <w:r w:rsidRPr="00CB3E97">
              <w:rPr>
                <w:rFonts w:ascii="Times New Roman" w:eastAsia="Times New Roman" w:hAnsi="Times New Roman" w:cs="Times New Roman"/>
              </w:rPr>
              <w:t>Реагент 1 (6х40 мл) + Реагент 2 (6х10 мл)</w:t>
            </w:r>
          </w:p>
        </w:tc>
        <w:tc>
          <w:tcPr>
            <w:tcW w:w="1276" w:type="dxa"/>
            <w:tcBorders>
              <w:top w:val="single" w:sz="4" w:space="0" w:color="auto"/>
              <w:left w:val="single" w:sz="4" w:space="0" w:color="auto"/>
              <w:bottom w:val="single" w:sz="4" w:space="0" w:color="auto"/>
              <w:right w:val="single" w:sz="4" w:space="0" w:color="auto"/>
            </w:tcBorders>
          </w:tcPr>
          <w:p w14:paraId="17FB3005"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1A6DEB89"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5</w:t>
            </w:r>
          </w:p>
        </w:tc>
      </w:tr>
      <w:tr w:rsidR="00CB3E97" w:rsidRPr="00CB3E97" w14:paraId="461F9B6E" w14:textId="77777777" w:rsidTr="00CB3E97">
        <w:tblPrEx>
          <w:tblLook w:val="00A0" w:firstRow="1" w:lastRow="0" w:firstColumn="1" w:lastColumn="0" w:noHBand="0" w:noVBand="0"/>
        </w:tblPrEx>
        <w:trPr>
          <w:gridBefore w:val="1"/>
          <w:wBefore w:w="28" w:type="dxa"/>
          <w:trHeight w:val="2029"/>
        </w:trPr>
        <w:tc>
          <w:tcPr>
            <w:tcW w:w="2126" w:type="dxa"/>
            <w:gridSpan w:val="2"/>
            <w:tcBorders>
              <w:top w:val="single" w:sz="4" w:space="0" w:color="auto"/>
              <w:left w:val="single" w:sz="4" w:space="0" w:color="auto"/>
              <w:bottom w:val="single" w:sz="4" w:space="0" w:color="auto"/>
              <w:right w:val="single" w:sz="4" w:space="0" w:color="auto"/>
            </w:tcBorders>
          </w:tcPr>
          <w:p w14:paraId="5E0A606D" w14:textId="77777777" w:rsidR="00CB3E97" w:rsidRDefault="00CB3E97" w:rsidP="00CB3E97">
            <w:pPr>
              <w:spacing w:after="0" w:line="240" w:lineRule="auto"/>
              <w:rPr>
                <w:rFonts w:ascii="Times New Roman" w:eastAsia="Times New Roman" w:hAnsi="Times New Roman" w:cs="Times New Roman"/>
                <w:b/>
                <w:lang w:val="ru-RU"/>
              </w:rPr>
            </w:pPr>
            <w:proofErr w:type="spellStart"/>
            <w:r w:rsidRPr="00CB3E97">
              <w:rPr>
                <w:rFonts w:ascii="Times New Roman" w:eastAsia="Times New Roman" w:hAnsi="Times New Roman" w:cs="Times New Roman"/>
                <w:b/>
                <w:lang w:val="ru-RU"/>
              </w:rPr>
              <w:t>Контрольний</w:t>
            </w:r>
            <w:proofErr w:type="spellEnd"/>
            <w:r w:rsidRPr="00CB3E97">
              <w:rPr>
                <w:rFonts w:ascii="Times New Roman" w:eastAsia="Times New Roman" w:hAnsi="Times New Roman" w:cs="Times New Roman"/>
                <w:b/>
                <w:lang w:val="ru-RU"/>
              </w:rPr>
              <w:t xml:space="preserve"> </w:t>
            </w:r>
            <w:proofErr w:type="spellStart"/>
            <w:r w:rsidRPr="00CB3E97">
              <w:rPr>
                <w:rFonts w:ascii="Times New Roman" w:eastAsia="Times New Roman" w:hAnsi="Times New Roman" w:cs="Times New Roman"/>
                <w:b/>
                <w:lang w:val="ru-RU"/>
              </w:rPr>
              <w:t>матеріал</w:t>
            </w:r>
            <w:proofErr w:type="spellEnd"/>
            <w:r w:rsidRPr="00CB3E97">
              <w:rPr>
                <w:rFonts w:ascii="Times New Roman" w:eastAsia="Times New Roman" w:hAnsi="Times New Roman" w:cs="Times New Roman"/>
                <w:b/>
                <w:lang w:val="ru-RU"/>
              </w:rPr>
              <w:t xml:space="preserve"> СВС-DН, 3.0 </w:t>
            </w:r>
            <w:proofErr w:type="spellStart"/>
            <w:proofErr w:type="gramStart"/>
            <w:r w:rsidRPr="00CB3E97">
              <w:rPr>
                <w:rFonts w:ascii="Times New Roman" w:eastAsia="Times New Roman" w:hAnsi="Times New Roman" w:cs="Times New Roman"/>
                <w:b/>
                <w:lang w:val="ru-RU"/>
              </w:rPr>
              <w:t>мл,норма</w:t>
            </w:r>
            <w:proofErr w:type="spellEnd"/>
            <w:proofErr w:type="gramEnd"/>
          </w:p>
          <w:p w14:paraId="6A4C5B1F" w14:textId="77777777" w:rsidR="008D383F" w:rsidRDefault="008D383F" w:rsidP="00CB3E97">
            <w:pPr>
              <w:spacing w:after="0" w:line="240" w:lineRule="auto"/>
              <w:rPr>
                <w:rFonts w:ascii="Times New Roman" w:eastAsia="Times New Roman" w:hAnsi="Times New Roman" w:cs="Times New Roman"/>
                <w:b/>
                <w:lang w:val="ru-RU"/>
              </w:rPr>
            </w:pPr>
          </w:p>
          <w:p w14:paraId="2520E1BC" w14:textId="30B9E84E" w:rsidR="008D383F" w:rsidRPr="00CB3E97" w:rsidRDefault="008D383F" w:rsidP="00CB3E97">
            <w:pPr>
              <w:spacing w:after="0" w:line="240" w:lineRule="auto"/>
              <w:rPr>
                <w:rFonts w:ascii="Times New Roman" w:eastAsia="Times New Roman" w:hAnsi="Times New Roman" w:cs="Times New Roman"/>
                <w:bCs/>
                <w:lang w:val="ru-RU"/>
              </w:rPr>
            </w:pPr>
            <w:r w:rsidRPr="008D383F">
              <w:rPr>
                <w:rFonts w:ascii="Times New Roman" w:eastAsia="Times New Roman" w:hAnsi="Times New Roman" w:cs="Times New Roman"/>
                <w:bCs/>
                <w:lang w:val="ru-RU"/>
              </w:rPr>
              <w:t xml:space="preserve">(НК 024:2023: 47869 - </w:t>
            </w:r>
            <w:proofErr w:type="spellStart"/>
            <w:r w:rsidRPr="008D383F">
              <w:rPr>
                <w:rFonts w:ascii="Times New Roman" w:eastAsia="Times New Roman" w:hAnsi="Times New Roman" w:cs="Times New Roman"/>
                <w:bCs/>
                <w:lang w:val="ru-RU"/>
              </w:rPr>
              <w:t>Множинні</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аналіти</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клінічної</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хімії</w:t>
            </w:r>
            <w:proofErr w:type="spellEnd"/>
            <w:r w:rsidRPr="008D383F">
              <w:rPr>
                <w:rFonts w:ascii="Times New Roman" w:eastAsia="Times New Roman" w:hAnsi="Times New Roman" w:cs="Times New Roman"/>
                <w:bCs/>
                <w:lang w:val="ru-RU"/>
              </w:rPr>
              <w:t xml:space="preserve"> IVD (</w:t>
            </w:r>
            <w:proofErr w:type="spellStart"/>
            <w:r w:rsidRPr="008D383F">
              <w:rPr>
                <w:rFonts w:ascii="Times New Roman" w:eastAsia="Times New Roman" w:hAnsi="Times New Roman" w:cs="Times New Roman"/>
                <w:bCs/>
                <w:lang w:val="ru-RU"/>
              </w:rPr>
              <w:t>діагностика</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in</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vitro</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контрольний</w:t>
            </w:r>
            <w:proofErr w:type="spellEnd"/>
            <w:r w:rsidRPr="008D383F">
              <w:rPr>
                <w:rFonts w:ascii="Times New Roman" w:eastAsia="Times New Roman" w:hAnsi="Times New Roman" w:cs="Times New Roman"/>
                <w:bCs/>
                <w:lang w:val="ru-RU"/>
              </w:rPr>
              <w:t xml:space="preserve"> </w:t>
            </w:r>
            <w:proofErr w:type="spellStart"/>
            <w:r w:rsidRPr="008D383F">
              <w:rPr>
                <w:rFonts w:ascii="Times New Roman" w:eastAsia="Times New Roman" w:hAnsi="Times New Roman" w:cs="Times New Roman"/>
                <w:bCs/>
                <w:lang w:val="ru-RU"/>
              </w:rPr>
              <w:t>матеріал</w:t>
            </w:r>
            <w:proofErr w:type="spellEnd"/>
            <w:r w:rsidRPr="008D383F">
              <w:rPr>
                <w:rFonts w:ascii="Times New Roman" w:eastAsia="Times New Roman" w:hAnsi="Times New Roman" w:cs="Times New Roman"/>
                <w:bCs/>
                <w:lang w:val="ru-RU"/>
              </w:rPr>
              <w:t>)</w:t>
            </w:r>
          </w:p>
        </w:tc>
        <w:tc>
          <w:tcPr>
            <w:tcW w:w="5955" w:type="dxa"/>
            <w:gridSpan w:val="3"/>
            <w:tcBorders>
              <w:top w:val="single" w:sz="4" w:space="0" w:color="auto"/>
              <w:left w:val="single" w:sz="4" w:space="0" w:color="auto"/>
              <w:bottom w:val="single" w:sz="4" w:space="0" w:color="auto"/>
              <w:right w:val="single" w:sz="4" w:space="0" w:color="auto"/>
            </w:tcBorders>
          </w:tcPr>
          <w:p w14:paraId="7980BA5E" w14:textId="77777777" w:rsidR="00CB3E97" w:rsidRPr="00CB3E97" w:rsidRDefault="00CB3E97" w:rsidP="00CB3E97">
            <w:pPr>
              <w:spacing w:after="0" w:line="240" w:lineRule="auto"/>
              <w:jc w:val="both"/>
              <w:rPr>
                <w:rFonts w:ascii="Times New Roman" w:eastAsia="Times New Roman" w:hAnsi="Times New Roman" w:cs="Times New Roman"/>
                <w:lang w:val="ru-RU"/>
              </w:rPr>
            </w:pPr>
            <w:proofErr w:type="spellStart"/>
            <w:r w:rsidRPr="00CB3E97">
              <w:rPr>
                <w:rFonts w:ascii="Times New Roman" w:eastAsia="Times New Roman" w:hAnsi="Times New Roman" w:cs="Times New Roman"/>
                <w:lang w:val="ru-RU"/>
              </w:rPr>
              <w:t>Контрольний</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матеріал</w:t>
            </w:r>
            <w:proofErr w:type="spellEnd"/>
            <w:r w:rsidRPr="00CB3E97">
              <w:rPr>
                <w:rFonts w:ascii="Times New Roman" w:eastAsia="Times New Roman" w:hAnsi="Times New Roman" w:cs="Times New Roman"/>
                <w:lang w:val="ru-RU"/>
              </w:rPr>
              <w:t xml:space="preserve"> СВС-DН, 3.0 мл, </w:t>
            </w:r>
            <w:proofErr w:type="spellStart"/>
            <w:r w:rsidRPr="00CB3E97">
              <w:rPr>
                <w:rFonts w:ascii="Times New Roman" w:eastAsia="Times New Roman" w:hAnsi="Times New Roman" w:cs="Times New Roman"/>
                <w:lang w:val="ru-RU"/>
              </w:rPr>
              <w:t>нормальний</w:t>
            </w:r>
            <w:proofErr w:type="spellEnd"/>
            <w:r w:rsidRPr="00CB3E97">
              <w:rPr>
                <w:rFonts w:ascii="Times New Roman" w:eastAsia="Times New Roman" w:hAnsi="Times New Roman" w:cs="Times New Roman"/>
                <w:lang w:val="ru-RU"/>
              </w:rPr>
              <w:t xml:space="preserve"> </w:t>
            </w:r>
            <w:proofErr w:type="spellStart"/>
            <w:r w:rsidRPr="00CB3E97">
              <w:rPr>
                <w:rFonts w:ascii="Times New Roman" w:eastAsia="Times New Roman" w:hAnsi="Times New Roman" w:cs="Times New Roman"/>
                <w:lang w:val="ru-RU"/>
              </w:rPr>
              <w:t>рівень</w:t>
            </w:r>
            <w:proofErr w:type="spellEnd"/>
          </w:p>
        </w:tc>
        <w:tc>
          <w:tcPr>
            <w:tcW w:w="1276" w:type="dxa"/>
            <w:tcBorders>
              <w:top w:val="single" w:sz="4" w:space="0" w:color="auto"/>
              <w:left w:val="single" w:sz="4" w:space="0" w:color="auto"/>
              <w:bottom w:val="single" w:sz="4" w:space="0" w:color="auto"/>
              <w:right w:val="single" w:sz="4" w:space="0" w:color="auto"/>
            </w:tcBorders>
          </w:tcPr>
          <w:p w14:paraId="5A7A9684" w14:textId="77777777" w:rsidR="00CB3E97" w:rsidRPr="00CB3E97" w:rsidRDefault="00CB3E97" w:rsidP="00CB3E97">
            <w:pPr>
              <w:spacing w:after="0" w:line="240" w:lineRule="auto"/>
              <w:rPr>
                <w:rFonts w:ascii="Times New Roman" w:eastAsia="Times New Roman" w:hAnsi="Times New Roman" w:cs="Times New Roman"/>
              </w:rPr>
            </w:pPr>
            <w:proofErr w:type="spellStart"/>
            <w:r w:rsidRPr="00CB3E97">
              <w:rPr>
                <w:rFonts w:ascii="Times New Roman" w:eastAsia="Times New Roman" w:hAnsi="Times New Roman" w:cs="Times New Roman"/>
              </w:rPr>
              <w:t>Наб</w:t>
            </w:r>
            <w:proofErr w:type="spellEnd"/>
            <w:r w:rsidRPr="00CB3E9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BED3539" w14:textId="77777777" w:rsidR="00CB3E97" w:rsidRPr="00CB3E97" w:rsidRDefault="00CB3E97" w:rsidP="00CB3E97">
            <w:pPr>
              <w:spacing w:after="0" w:line="240" w:lineRule="auto"/>
              <w:rPr>
                <w:rFonts w:ascii="Times New Roman" w:eastAsia="Times New Roman" w:hAnsi="Times New Roman" w:cs="Times New Roman"/>
              </w:rPr>
            </w:pPr>
            <w:r w:rsidRPr="00CB3E97">
              <w:rPr>
                <w:rFonts w:ascii="Times New Roman" w:eastAsia="Times New Roman" w:hAnsi="Times New Roman" w:cs="Times New Roman"/>
              </w:rPr>
              <w:t>8</w:t>
            </w:r>
          </w:p>
        </w:tc>
      </w:tr>
    </w:tbl>
    <w:p w14:paraId="459AAEFD" w14:textId="77777777" w:rsidR="00CB3E97" w:rsidRPr="00CB3E97" w:rsidRDefault="00CB3E97" w:rsidP="00CB3E97">
      <w:pPr>
        <w:spacing w:after="0" w:line="240" w:lineRule="auto"/>
        <w:rPr>
          <w:rFonts w:ascii="Times New Roman" w:eastAsia="Times New Roman" w:hAnsi="Times New Roman" w:cs="Times New Roman"/>
        </w:rPr>
      </w:pPr>
      <w:bookmarkStart w:id="0" w:name="RANGE_A3_E41"/>
      <w:bookmarkEnd w:id="0"/>
    </w:p>
    <w:p w14:paraId="4A20CFF6" w14:textId="77777777" w:rsidR="005542F0" w:rsidRDefault="005542F0" w:rsidP="00CB3E97">
      <w:pPr>
        <w:shd w:val="clear" w:color="auto" w:fill="FFFFFF"/>
        <w:spacing w:after="0" w:line="240" w:lineRule="auto"/>
        <w:jc w:val="both"/>
        <w:rPr>
          <w:rFonts w:ascii="Times New Roman" w:eastAsia="Times New Roman" w:hAnsi="Times New Roman" w:cs="Times New Roman"/>
          <w:sz w:val="24"/>
          <w:szCs w:val="24"/>
        </w:rPr>
      </w:pPr>
    </w:p>
    <w:p w14:paraId="56F91F7D" w14:textId="77777777"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roofErr w:type="spellStart"/>
      <w:r w:rsidRPr="00107890">
        <w:rPr>
          <w:rFonts w:ascii="Times New Roman" w:eastAsia="Times New Roman" w:hAnsi="Times New Roman" w:cs="Times New Roman"/>
          <w:i/>
          <w:color w:val="00000A"/>
          <w:sz w:val="24"/>
          <w:szCs w:val="24"/>
          <w:lang w:val="ru-RU"/>
        </w:rPr>
        <w:t>Всі</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посилання</w:t>
      </w:r>
      <w:proofErr w:type="spellEnd"/>
      <w:r w:rsidRPr="00107890">
        <w:rPr>
          <w:rFonts w:ascii="Times New Roman" w:eastAsia="Times New Roman" w:hAnsi="Times New Roman" w:cs="Times New Roman"/>
          <w:i/>
          <w:color w:val="00000A"/>
          <w:sz w:val="24"/>
          <w:szCs w:val="24"/>
          <w:lang w:val="ru-RU"/>
        </w:rPr>
        <w:t xml:space="preserve"> на </w:t>
      </w:r>
      <w:proofErr w:type="spellStart"/>
      <w:r w:rsidRPr="00107890">
        <w:rPr>
          <w:rFonts w:ascii="Times New Roman" w:eastAsia="Times New Roman" w:hAnsi="Times New Roman" w:cs="Times New Roman"/>
          <w:i/>
          <w:color w:val="00000A"/>
          <w:sz w:val="24"/>
          <w:szCs w:val="24"/>
          <w:lang w:val="ru-RU"/>
        </w:rPr>
        <w:t>торговельну</w:t>
      </w:r>
      <w:proofErr w:type="spellEnd"/>
      <w:r w:rsidRPr="00107890">
        <w:rPr>
          <w:rFonts w:ascii="Times New Roman" w:eastAsia="Times New Roman" w:hAnsi="Times New Roman" w:cs="Times New Roman"/>
          <w:i/>
          <w:color w:val="00000A"/>
          <w:sz w:val="24"/>
          <w:szCs w:val="24"/>
          <w:lang w:val="ru-RU"/>
        </w:rPr>
        <w:t xml:space="preserve"> марку, </w:t>
      </w:r>
      <w:proofErr w:type="spellStart"/>
      <w:r w:rsidRPr="00107890">
        <w:rPr>
          <w:rFonts w:ascii="Times New Roman" w:eastAsia="Times New Roman" w:hAnsi="Times New Roman" w:cs="Times New Roman"/>
          <w:i/>
          <w:color w:val="00000A"/>
          <w:sz w:val="24"/>
          <w:szCs w:val="24"/>
          <w:lang w:val="ru-RU"/>
        </w:rPr>
        <w:t>фірму</w:t>
      </w:r>
      <w:proofErr w:type="spellEnd"/>
      <w:r w:rsidRPr="00107890">
        <w:rPr>
          <w:rFonts w:ascii="Times New Roman" w:eastAsia="Times New Roman" w:hAnsi="Times New Roman" w:cs="Times New Roman"/>
          <w:i/>
          <w:color w:val="00000A"/>
          <w:sz w:val="24"/>
          <w:szCs w:val="24"/>
          <w:lang w:val="ru-RU"/>
        </w:rPr>
        <w:t xml:space="preserve">, патент, </w:t>
      </w:r>
      <w:proofErr w:type="spellStart"/>
      <w:r w:rsidRPr="00107890">
        <w:rPr>
          <w:rFonts w:ascii="Times New Roman" w:eastAsia="Times New Roman" w:hAnsi="Times New Roman" w:cs="Times New Roman"/>
          <w:i/>
          <w:color w:val="00000A"/>
          <w:sz w:val="24"/>
          <w:szCs w:val="24"/>
          <w:lang w:val="ru-RU"/>
        </w:rPr>
        <w:t>конструкцію</w:t>
      </w:r>
      <w:proofErr w:type="spellEnd"/>
      <w:r w:rsidRPr="00107890">
        <w:rPr>
          <w:rFonts w:ascii="Times New Roman" w:eastAsia="Times New Roman" w:hAnsi="Times New Roman" w:cs="Times New Roman"/>
          <w:i/>
          <w:color w:val="00000A"/>
          <w:sz w:val="24"/>
          <w:szCs w:val="24"/>
          <w:lang w:val="ru-RU"/>
        </w:rPr>
        <w:t xml:space="preserve"> або тип предмета закупівлі, </w:t>
      </w:r>
      <w:proofErr w:type="spellStart"/>
      <w:r w:rsidRPr="00107890">
        <w:rPr>
          <w:rFonts w:ascii="Times New Roman" w:eastAsia="Times New Roman" w:hAnsi="Times New Roman" w:cs="Times New Roman"/>
          <w:i/>
          <w:color w:val="00000A"/>
          <w:sz w:val="24"/>
          <w:szCs w:val="24"/>
          <w:lang w:val="ru-RU"/>
        </w:rPr>
        <w:t>джерело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його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походження</w:t>
      </w:r>
      <w:proofErr w:type="spellEnd"/>
      <w:r w:rsidRPr="00107890">
        <w:rPr>
          <w:rFonts w:ascii="Times New Roman" w:eastAsia="Times New Roman" w:hAnsi="Times New Roman" w:cs="Times New Roman"/>
          <w:i/>
          <w:color w:val="00000A"/>
          <w:sz w:val="24"/>
          <w:szCs w:val="24"/>
          <w:lang w:val="ru-RU"/>
        </w:rPr>
        <w:t xml:space="preserve"> або </w:t>
      </w:r>
      <w:proofErr w:type="spellStart"/>
      <w:r w:rsidRPr="00107890">
        <w:rPr>
          <w:rFonts w:ascii="Times New Roman" w:eastAsia="Times New Roman" w:hAnsi="Times New Roman" w:cs="Times New Roman"/>
          <w:i/>
          <w:color w:val="00000A"/>
          <w:sz w:val="24"/>
          <w:szCs w:val="24"/>
          <w:lang w:val="ru-RU"/>
        </w:rPr>
        <w:t>виробника</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слід</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читати</w:t>
      </w:r>
      <w:proofErr w:type="spellEnd"/>
      <w:r w:rsidRPr="00107890">
        <w:rPr>
          <w:rFonts w:ascii="Times New Roman" w:eastAsia="Times New Roman" w:hAnsi="Times New Roman" w:cs="Times New Roman"/>
          <w:i/>
          <w:color w:val="00000A"/>
          <w:sz w:val="24"/>
          <w:szCs w:val="24"/>
          <w:lang w:val="ru-RU"/>
        </w:rPr>
        <w:t xml:space="preserve"> як «або </w:t>
      </w:r>
      <w:proofErr w:type="spellStart"/>
      <w:r w:rsidRPr="00107890">
        <w:rPr>
          <w:rFonts w:ascii="Times New Roman" w:eastAsia="Times New Roman" w:hAnsi="Times New Roman" w:cs="Times New Roman"/>
          <w:i/>
          <w:color w:val="00000A"/>
          <w:sz w:val="24"/>
          <w:szCs w:val="24"/>
          <w:lang w:val="ru-RU"/>
        </w:rPr>
        <w:t>еквівалент</w:t>
      </w:r>
      <w:proofErr w:type="spellEnd"/>
      <w:r w:rsidRPr="00107890">
        <w:rPr>
          <w:rFonts w:ascii="Times New Roman" w:eastAsia="Times New Roman" w:hAnsi="Times New Roman" w:cs="Times New Roman"/>
          <w:i/>
          <w:color w:val="00000A"/>
          <w:sz w:val="24"/>
          <w:szCs w:val="24"/>
          <w:lang w:val="ru-RU"/>
        </w:rPr>
        <w:t>».</w:t>
      </w:r>
    </w:p>
    <w:p w14:paraId="2E39E30A" w14:textId="77777777"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7DC7CE4C" w14:textId="77777777"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lastRenderedPageBreak/>
        <w:t xml:space="preserve">При </w:t>
      </w:r>
      <w:proofErr w:type="spellStart"/>
      <w:r w:rsidRPr="00FB7572">
        <w:rPr>
          <w:rFonts w:ascii="Times New Roman" w:eastAsia="Times New Roman" w:hAnsi="Times New Roman" w:cs="Times New Roman"/>
          <w:i/>
          <w:color w:val="00000A"/>
          <w:sz w:val="24"/>
          <w:szCs w:val="24"/>
          <w:lang w:val="ru-RU"/>
        </w:rPr>
        <w:t>наданні</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еквіваленту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учасники</w:t>
      </w:r>
      <w:proofErr w:type="spellEnd"/>
      <w:r w:rsidRPr="00FB7572">
        <w:rPr>
          <w:rFonts w:ascii="Times New Roman" w:eastAsia="Times New Roman" w:hAnsi="Times New Roman" w:cs="Times New Roman"/>
          <w:i/>
          <w:color w:val="00000A"/>
          <w:sz w:val="24"/>
          <w:szCs w:val="24"/>
          <w:lang w:val="ru-RU"/>
        </w:rPr>
        <w:t xml:space="preserve"> повинні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таблицю</w:t>
      </w:r>
      <w:proofErr w:type="spellEnd"/>
      <w:r w:rsidRPr="00FB7572">
        <w:rPr>
          <w:rFonts w:ascii="Times New Roman" w:eastAsia="Times New Roman" w:hAnsi="Times New Roman" w:cs="Times New Roman"/>
          <w:i/>
          <w:color w:val="00000A"/>
          <w:sz w:val="24"/>
          <w:szCs w:val="24"/>
          <w:lang w:val="ru-RU"/>
        </w:rPr>
        <w:t xml:space="preserve"> відповідності медико-технічним характеристикам з посиланням на </w:t>
      </w:r>
      <w:proofErr w:type="spellStart"/>
      <w:r w:rsidRPr="00FB7572">
        <w:rPr>
          <w:rFonts w:ascii="Times New Roman" w:eastAsia="Times New Roman" w:hAnsi="Times New Roman" w:cs="Times New Roman"/>
          <w:i/>
          <w:color w:val="00000A"/>
          <w:sz w:val="24"/>
          <w:szCs w:val="24"/>
          <w:lang w:val="ru-RU"/>
        </w:rPr>
        <w:t>сторінку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засобу</w:t>
      </w:r>
      <w:proofErr w:type="spellEnd"/>
      <w:r w:rsidRPr="00FB7572">
        <w:rPr>
          <w:rFonts w:ascii="Times New Roman" w:eastAsia="Times New Roman" w:hAnsi="Times New Roman" w:cs="Times New Roman"/>
          <w:i/>
          <w:color w:val="00000A"/>
          <w:sz w:val="24"/>
          <w:szCs w:val="24"/>
          <w:lang w:val="ru-RU"/>
        </w:rPr>
        <w:t xml:space="preserve">, що </w:t>
      </w:r>
      <w:proofErr w:type="spellStart"/>
      <w:r w:rsidRPr="00FB7572">
        <w:rPr>
          <w:rFonts w:ascii="Times New Roman" w:eastAsia="Times New Roman" w:hAnsi="Times New Roman" w:cs="Times New Roman"/>
          <w:i/>
          <w:color w:val="00000A"/>
          <w:sz w:val="24"/>
          <w:szCs w:val="24"/>
          <w:lang w:val="ru-RU"/>
        </w:rPr>
        <w:t>пропонується</w:t>
      </w:r>
      <w:proofErr w:type="spellEnd"/>
      <w:r w:rsidRPr="00FB7572">
        <w:rPr>
          <w:rFonts w:ascii="Times New Roman" w:eastAsia="Times New Roman" w:hAnsi="Times New Roman" w:cs="Times New Roman"/>
          <w:i/>
          <w:color w:val="00000A"/>
          <w:sz w:val="24"/>
          <w:szCs w:val="24"/>
          <w:lang w:val="ru-RU"/>
        </w:rPr>
        <w:t xml:space="preserve">, а також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копії</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w:t>
      </w:r>
    </w:p>
    <w:p w14:paraId="21291728" w14:textId="2C5777BF" w:rsidR="00CD76F7" w:rsidRDefault="00CD76F7" w:rsidP="00633187">
      <w:pPr>
        <w:pStyle w:val="afa"/>
        <w:spacing w:after="0" w:afterAutospacing="0"/>
        <w:rPr>
          <w:b/>
          <w:color w:val="000000"/>
          <w:u w:val="single"/>
        </w:rPr>
      </w:pPr>
      <w:r w:rsidRPr="00633187">
        <w:rPr>
          <w:b/>
          <w:color w:val="000000"/>
          <w:u w:val="single"/>
        </w:rPr>
        <w:t>ЗАГАЛЬНІ</w:t>
      </w:r>
      <w:r w:rsidR="00297237">
        <w:rPr>
          <w:b/>
          <w:color w:val="000000"/>
          <w:u w:val="single"/>
        </w:rPr>
        <w:t xml:space="preserve"> </w:t>
      </w:r>
      <w:r w:rsidRPr="00633187">
        <w:rPr>
          <w:b/>
          <w:color w:val="000000"/>
          <w:u w:val="single"/>
        </w:rPr>
        <w:t>ВИМОГИ:</w:t>
      </w:r>
    </w:p>
    <w:p w14:paraId="42A0F372" w14:textId="77777777" w:rsidR="00A5338E" w:rsidRPr="008B0D83" w:rsidRDefault="00A5338E" w:rsidP="009079AD">
      <w:pPr>
        <w:pStyle w:val="afa"/>
        <w:spacing w:before="0" w:beforeAutospacing="0"/>
        <w:jc w:val="both"/>
        <w:rPr>
          <w:i/>
          <w:color w:val="000000"/>
          <w:sz w:val="22"/>
          <w:szCs w:val="22"/>
        </w:rPr>
      </w:pPr>
      <w:proofErr w:type="spellStart"/>
      <w:r w:rsidRPr="008B0D83">
        <w:rPr>
          <w:i/>
          <w:color w:val="000000"/>
          <w:sz w:val="22"/>
          <w:szCs w:val="22"/>
        </w:rPr>
        <w:t>Учасники</w:t>
      </w:r>
      <w:proofErr w:type="spellEnd"/>
      <w:r w:rsidRPr="008B0D83">
        <w:rPr>
          <w:i/>
          <w:color w:val="000000"/>
          <w:sz w:val="22"/>
          <w:szCs w:val="22"/>
        </w:rPr>
        <w:t xml:space="preserve"> процедури закупівлі повинні </w:t>
      </w:r>
      <w:proofErr w:type="spellStart"/>
      <w:r w:rsidRPr="008B0D83">
        <w:rPr>
          <w:i/>
          <w:color w:val="000000"/>
          <w:sz w:val="22"/>
          <w:szCs w:val="22"/>
        </w:rPr>
        <w:t>надати</w:t>
      </w:r>
      <w:proofErr w:type="spellEnd"/>
      <w:r w:rsidRPr="008B0D83">
        <w:rPr>
          <w:i/>
          <w:color w:val="000000"/>
          <w:sz w:val="22"/>
          <w:szCs w:val="22"/>
        </w:rPr>
        <w:t xml:space="preserve"> в складі </w:t>
      </w:r>
      <w:proofErr w:type="spellStart"/>
      <w:r w:rsidRPr="008B0D83">
        <w:rPr>
          <w:i/>
          <w:color w:val="000000"/>
          <w:sz w:val="22"/>
          <w:szCs w:val="22"/>
        </w:rPr>
        <w:t>своїх</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в </w:t>
      </w:r>
      <w:proofErr w:type="spellStart"/>
      <w:r w:rsidRPr="008B0D83">
        <w:rPr>
          <w:i/>
          <w:color w:val="000000"/>
          <w:sz w:val="22"/>
          <w:szCs w:val="22"/>
        </w:rPr>
        <w:t>електронному</w:t>
      </w:r>
      <w:proofErr w:type="spellEnd"/>
      <w:r w:rsidRPr="008B0D83">
        <w:rPr>
          <w:i/>
          <w:color w:val="000000"/>
          <w:sz w:val="22"/>
          <w:szCs w:val="22"/>
        </w:rPr>
        <w:t xml:space="preserve"> (</w:t>
      </w:r>
      <w:proofErr w:type="spellStart"/>
      <w:r w:rsidRPr="008B0D83">
        <w:rPr>
          <w:i/>
          <w:color w:val="000000"/>
          <w:sz w:val="22"/>
          <w:szCs w:val="22"/>
        </w:rPr>
        <w:t>сканованому</w:t>
      </w:r>
      <w:proofErr w:type="spellEnd"/>
      <w:r w:rsidRPr="008B0D83">
        <w:rPr>
          <w:i/>
          <w:color w:val="000000"/>
          <w:sz w:val="22"/>
          <w:szCs w:val="22"/>
        </w:rPr>
        <w:t xml:space="preserve">) </w:t>
      </w:r>
      <w:proofErr w:type="spellStart"/>
      <w:r w:rsidRPr="008B0D83">
        <w:rPr>
          <w:i/>
          <w:color w:val="000000"/>
          <w:sz w:val="22"/>
          <w:szCs w:val="22"/>
        </w:rPr>
        <w:t>вигляді</w:t>
      </w:r>
      <w:proofErr w:type="spellEnd"/>
      <w:r w:rsidRPr="008B0D83">
        <w:rPr>
          <w:i/>
          <w:color w:val="000000"/>
          <w:sz w:val="22"/>
          <w:szCs w:val="22"/>
        </w:rPr>
        <w:t xml:space="preserve"> </w:t>
      </w:r>
      <w:proofErr w:type="spellStart"/>
      <w:r w:rsidRPr="008B0D83">
        <w:rPr>
          <w:i/>
          <w:color w:val="000000"/>
          <w:sz w:val="22"/>
          <w:szCs w:val="22"/>
        </w:rPr>
        <w:t>наступні</w:t>
      </w:r>
      <w:proofErr w:type="spellEnd"/>
      <w:r w:rsidRPr="008B0D83">
        <w:rPr>
          <w:i/>
          <w:color w:val="000000"/>
          <w:sz w:val="22"/>
          <w:szCs w:val="22"/>
        </w:rPr>
        <w:t xml:space="preserve">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завірені</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та печаткою (у </w:t>
      </w:r>
      <w:proofErr w:type="spellStart"/>
      <w:r w:rsidRPr="008B0D83">
        <w:rPr>
          <w:i/>
          <w:color w:val="000000"/>
          <w:sz w:val="22"/>
          <w:szCs w:val="22"/>
        </w:rPr>
        <w:t>разі</w:t>
      </w:r>
      <w:proofErr w:type="spellEnd"/>
      <w:r w:rsidRPr="008B0D83">
        <w:rPr>
          <w:i/>
          <w:color w:val="000000"/>
          <w:sz w:val="22"/>
          <w:szCs w:val="22"/>
        </w:rPr>
        <w:t xml:space="preserve"> якщо </w:t>
      </w:r>
      <w:proofErr w:type="spellStart"/>
      <w:r w:rsidRPr="008B0D83">
        <w:rPr>
          <w:i/>
          <w:color w:val="000000"/>
          <w:sz w:val="22"/>
          <w:szCs w:val="22"/>
        </w:rPr>
        <w:t>учасник</w:t>
      </w:r>
      <w:proofErr w:type="spellEnd"/>
      <w:r w:rsidRPr="008B0D83">
        <w:rPr>
          <w:i/>
          <w:color w:val="000000"/>
          <w:sz w:val="22"/>
          <w:szCs w:val="22"/>
        </w:rPr>
        <w:t xml:space="preserve"> здійснює свою </w:t>
      </w:r>
      <w:proofErr w:type="spellStart"/>
      <w:r w:rsidRPr="008B0D83">
        <w:rPr>
          <w:i/>
          <w:color w:val="000000"/>
          <w:sz w:val="22"/>
          <w:szCs w:val="22"/>
        </w:rPr>
        <w:t>діяльність</w:t>
      </w:r>
      <w:proofErr w:type="spellEnd"/>
      <w:r w:rsidRPr="008B0D83">
        <w:rPr>
          <w:i/>
          <w:color w:val="000000"/>
          <w:sz w:val="22"/>
          <w:szCs w:val="22"/>
        </w:rPr>
        <w:t xml:space="preserve"> без печатки,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завіряються</w:t>
      </w:r>
      <w:proofErr w:type="spellEnd"/>
      <w:r w:rsidRPr="008B0D83">
        <w:rPr>
          <w:i/>
          <w:color w:val="000000"/>
          <w:sz w:val="22"/>
          <w:szCs w:val="22"/>
        </w:rPr>
        <w:t xml:space="preserve"> </w:t>
      </w:r>
      <w:proofErr w:type="spellStart"/>
      <w:r w:rsidRPr="008B0D83">
        <w:rPr>
          <w:i/>
          <w:color w:val="000000"/>
          <w:sz w:val="22"/>
          <w:szCs w:val="22"/>
        </w:rPr>
        <w:t>лише</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Учасника), які </w:t>
      </w:r>
      <w:proofErr w:type="spellStart"/>
      <w:r w:rsidRPr="008B0D83">
        <w:rPr>
          <w:i/>
          <w:color w:val="000000"/>
          <w:sz w:val="22"/>
          <w:szCs w:val="22"/>
        </w:rPr>
        <w:t>підтверджують</w:t>
      </w:r>
      <w:proofErr w:type="spellEnd"/>
      <w:r w:rsidRPr="008B0D83">
        <w:rPr>
          <w:i/>
          <w:color w:val="000000"/>
          <w:sz w:val="22"/>
          <w:szCs w:val="22"/>
        </w:rPr>
        <w:t xml:space="preserve"> </w:t>
      </w:r>
      <w:proofErr w:type="spellStart"/>
      <w:r w:rsidRPr="008B0D83">
        <w:rPr>
          <w:i/>
          <w:color w:val="000000"/>
          <w:sz w:val="22"/>
          <w:szCs w:val="22"/>
        </w:rPr>
        <w:t>відповідність</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учасника технічним, </w:t>
      </w:r>
      <w:proofErr w:type="spellStart"/>
      <w:r w:rsidRPr="008B0D83">
        <w:rPr>
          <w:i/>
          <w:color w:val="000000"/>
          <w:sz w:val="22"/>
          <w:szCs w:val="22"/>
        </w:rPr>
        <w:t>якісним</w:t>
      </w:r>
      <w:proofErr w:type="spellEnd"/>
      <w:r w:rsidRPr="008B0D83">
        <w:rPr>
          <w:i/>
          <w:color w:val="000000"/>
          <w:sz w:val="22"/>
          <w:szCs w:val="22"/>
        </w:rPr>
        <w:t xml:space="preserve">, </w:t>
      </w:r>
      <w:proofErr w:type="spellStart"/>
      <w:r w:rsidRPr="008B0D83">
        <w:rPr>
          <w:i/>
          <w:color w:val="000000"/>
          <w:sz w:val="22"/>
          <w:szCs w:val="22"/>
        </w:rPr>
        <w:t>кількісним</w:t>
      </w:r>
      <w:proofErr w:type="spellEnd"/>
      <w:r w:rsidRPr="008B0D83">
        <w:rPr>
          <w:i/>
          <w:color w:val="000000"/>
          <w:sz w:val="22"/>
          <w:szCs w:val="22"/>
        </w:rPr>
        <w:t xml:space="preserve"> та </w:t>
      </w:r>
      <w:proofErr w:type="spellStart"/>
      <w:r w:rsidRPr="008B0D83">
        <w:rPr>
          <w:i/>
          <w:color w:val="000000"/>
          <w:sz w:val="22"/>
          <w:szCs w:val="22"/>
        </w:rPr>
        <w:t>іншим</w:t>
      </w:r>
      <w:proofErr w:type="spellEnd"/>
      <w:r w:rsidRPr="008B0D83">
        <w:rPr>
          <w:i/>
          <w:color w:val="000000"/>
          <w:sz w:val="22"/>
          <w:szCs w:val="22"/>
        </w:rPr>
        <w:t xml:space="preserve"> </w:t>
      </w:r>
      <w:proofErr w:type="spellStart"/>
      <w:r w:rsidRPr="008B0D83">
        <w:rPr>
          <w:i/>
          <w:color w:val="000000"/>
          <w:sz w:val="22"/>
          <w:szCs w:val="22"/>
        </w:rPr>
        <w:t>вимогам</w:t>
      </w:r>
      <w:proofErr w:type="spellEnd"/>
      <w:r w:rsidRPr="008B0D83">
        <w:rPr>
          <w:i/>
          <w:color w:val="000000"/>
          <w:sz w:val="22"/>
          <w:szCs w:val="22"/>
        </w:rPr>
        <w:t xml:space="preserve"> до предмета закупівлі, </w:t>
      </w:r>
      <w:proofErr w:type="spellStart"/>
      <w:r w:rsidRPr="008B0D83">
        <w:rPr>
          <w:i/>
          <w:color w:val="000000"/>
          <w:sz w:val="22"/>
          <w:szCs w:val="22"/>
        </w:rPr>
        <w:t>встановленим</w:t>
      </w:r>
      <w:proofErr w:type="spellEnd"/>
      <w:r w:rsidRPr="008B0D83">
        <w:rPr>
          <w:i/>
          <w:color w:val="000000"/>
          <w:sz w:val="22"/>
          <w:szCs w:val="22"/>
        </w:rPr>
        <w:t xml:space="preserve"> </w:t>
      </w:r>
      <w:proofErr w:type="spellStart"/>
      <w:r w:rsidRPr="008B0D83">
        <w:rPr>
          <w:i/>
          <w:color w:val="000000"/>
          <w:sz w:val="22"/>
          <w:szCs w:val="22"/>
        </w:rPr>
        <w:t>замовником</w:t>
      </w:r>
      <w:proofErr w:type="spellEnd"/>
      <w:r w:rsidRPr="008B0D83">
        <w:rPr>
          <w:i/>
          <w:color w:val="000000"/>
          <w:sz w:val="22"/>
          <w:szCs w:val="22"/>
        </w:rPr>
        <w:t xml:space="preserve">, а </w:t>
      </w:r>
      <w:proofErr w:type="spellStart"/>
      <w:r w:rsidRPr="008B0D83">
        <w:rPr>
          <w:i/>
          <w:color w:val="000000"/>
          <w:sz w:val="22"/>
          <w:szCs w:val="22"/>
        </w:rPr>
        <w:t>саме</w:t>
      </w:r>
      <w:proofErr w:type="spellEnd"/>
      <w:r w:rsidRPr="008B0D83">
        <w:rPr>
          <w:i/>
          <w:color w:val="000000"/>
          <w:sz w:val="22"/>
          <w:szCs w:val="22"/>
        </w:rPr>
        <w:t>:</w:t>
      </w:r>
    </w:p>
    <w:p w14:paraId="33A83B0D" w14:textId="77777777" w:rsidR="00CD76F7" w:rsidRDefault="00CD76F7" w:rsidP="0098655E">
      <w:pPr>
        <w:pStyle w:val="afa"/>
        <w:spacing w:after="0" w:afterAutospacing="0"/>
        <w:jc w:val="both"/>
        <w:rPr>
          <w:color w:val="000000"/>
        </w:rPr>
      </w:pPr>
      <w:r w:rsidRPr="00CD76F7">
        <w:rPr>
          <w:color w:val="000000"/>
        </w:rPr>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14:paraId="57EE2502" w14:textId="77777777" w:rsidR="008B0D83" w:rsidRPr="00550FF5" w:rsidRDefault="0093750C" w:rsidP="008B0D83">
      <w:pPr>
        <w:pStyle w:val="afa"/>
        <w:spacing w:after="0" w:afterAutospacing="0"/>
        <w:jc w:val="both"/>
        <w:rPr>
          <w:color w:val="000000"/>
        </w:rPr>
      </w:pPr>
      <w:r>
        <w:rPr>
          <w:color w:val="000000"/>
          <w:lang w:val="uk-UA"/>
        </w:rPr>
        <w:t>2</w:t>
      </w:r>
      <w:r w:rsidRPr="0093750C">
        <w:rPr>
          <w:color w:val="000000"/>
          <w:lang w:val="uk-UA"/>
        </w:rPr>
        <w:t xml:space="preserve">. </w:t>
      </w:r>
      <w:r w:rsidR="008B0D83" w:rsidRPr="00550FF5">
        <w:rPr>
          <w:color w:val="000000"/>
        </w:rPr>
        <w:t xml:space="preserve">Товар, </w:t>
      </w:r>
      <w:proofErr w:type="spellStart"/>
      <w:r w:rsidR="008B0D83" w:rsidRPr="00550FF5">
        <w:rPr>
          <w:color w:val="000000"/>
        </w:rPr>
        <w:t>запропонований</w:t>
      </w:r>
      <w:proofErr w:type="spellEnd"/>
      <w:r w:rsidR="008B0D83" w:rsidRPr="00550FF5">
        <w:rPr>
          <w:color w:val="000000"/>
        </w:rPr>
        <w:t xml:space="preserve"> Учасником, повинен бути внесений до Державного реєстру </w:t>
      </w:r>
      <w:proofErr w:type="spellStart"/>
      <w:r w:rsidR="008B0D83" w:rsidRPr="00550FF5">
        <w:rPr>
          <w:color w:val="000000"/>
        </w:rPr>
        <w:t>медичної</w:t>
      </w:r>
      <w:proofErr w:type="spellEnd"/>
      <w:r w:rsidR="008B0D83" w:rsidRPr="00550FF5">
        <w:rPr>
          <w:color w:val="000000"/>
        </w:rPr>
        <w:t xml:space="preserve"> </w:t>
      </w:r>
      <w:proofErr w:type="spellStart"/>
      <w:r w:rsidR="008B0D83" w:rsidRPr="00550FF5">
        <w:rPr>
          <w:color w:val="000000"/>
        </w:rPr>
        <w:t>техніки</w:t>
      </w:r>
      <w:proofErr w:type="spellEnd"/>
      <w:r w:rsidR="008B0D83" w:rsidRPr="00550FF5">
        <w:rPr>
          <w:color w:val="000000"/>
        </w:rPr>
        <w:t xml:space="preserve"> та </w:t>
      </w:r>
      <w:proofErr w:type="spellStart"/>
      <w:r w:rsidR="008B0D83" w:rsidRPr="00550FF5">
        <w:rPr>
          <w:color w:val="000000"/>
        </w:rPr>
        <w:t>медичних</w:t>
      </w:r>
      <w:proofErr w:type="spellEnd"/>
      <w:r w:rsidR="008B0D83" w:rsidRPr="00550FF5">
        <w:rPr>
          <w:color w:val="000000"/>
        </w:rPr>
        <w:t xml:space="preserve"> виробів та/або введений в </w:t>
      </w:r>
      <w:proofErr w:type="spellStart"/>
      <w:r w:rsidR="008B0D83" w:rsidRPr="00550FF5">
        <w:rPr>
          <w:color w:val="000000"/>
        </w:rPr>
        <w:t>обіг</w:t>
      </w:r>
      <w:proofErr w:type="spellEnd"/>
      <w:r w:rsidR="008B0D83" w:rsidRPr="00550FF5">
        <w:rPr>
          <w:color w:val="000000"/>
        </w:rPr>
        <w:t xml:space="preserve"> відповідно до законодавства у </w:t>
      </w:r>
      <w:proofErr w:type="spellStart"/>
      <w:r w:rsidR="008B0D83" w:rsidRPr="00550FF5">
        <w:rPr>
          <w:color w:val="000000"/>
        </w:rPr>
        <w:t>сфері</w:t>
      </w:r>
      <w:proofErr w:type="spellEnd"/>
      <w:r w:rsidR="008B0D83" w:rsidRPr="00550FF5">
        <w:rPr>
          <w:color w:val="000000"/>
        </w:rPr>
        <w:t xml:space="preserve"> технічного </w:t>
      </w:r>
      <w:proofErr w:type="spellStart"/>
      <w:r w:rsidR="008B0D83" w:rsidRPr="00550FF5">
        <w:rPr>
          <w:color w:val="000000"/>
        </w:rPr>
        <w:t>регулювання</w:t>
      </w:r>
      <w:proofErr w:type="spellEnd"/>
      <w:r w:rsidR="008B0D83" w:rsidRPr="00550FF5">
        <w:rPr>
          <w:color w:val="000000"/>
        </w:rPr>
        <w:t xml:space="preserve"> та </w:t>
      </w:r>
      <w:proofErr w:type="spellStart"/>
      <w:r w:rsidR="008B0D83" w:rsidRPr="00550FF5">
        <w:rPr>
          <w:color w:val="000000"/>
        </w:rPr>
        <w:t>оцінки</w:t>
      </w:r>
      <w:proofErr w:type="spellEnd"/>
      <w:r w:rsidR="008B0D83" w:rsidRPr="00550FF5">
        <w:rPr>
          <w:color w:val="000000"/>
        </w:rPr>
        <w:t xml:space="preserve"> відповідності, у </w:t>
      </w:r>
      <w:proofErr w:type="spellStart"/>
      <w:r w:rsidR="008B0D83" w:rsidRPr="00550FF5">
        <w:rPr>
          <w:color w:val="000000"/>
        </w:rPr>
        <w:t>передбаченому</w:t>
      </w:r>
      <w:proofErr w:type="spellEnd"/>
      <w:r w:rsidR="008B0D83" w:rsidRPr="00550FF5">
        <w:rPr>
          <w:color w:val="000000"/>
        </w:rPr>
        <w:t xml:space="preserve"> законодавством порядку. </w:t>
      </w:r>
    </w:p>
    <w:p w14:paraId="660E9BE9" w14:textId="77777777" w:rsidR="008B0D83" w:rsidRPr="00550FF5" w:rsidRDefault="008B0D83" w:rsidP="0098655E">
      <w:pPr>
        <w:pStyle w:val="afa"/>
        <w:spacing w:before="0" w:beforeAutospacing="0"/>
        <w:jc w:val="both"/>
        <w:rPr>
          <w:i/>
          <w:color w:val="000000"/>
        </w:rPr>
      </w:pPr>
      <w:r w:rsidRPr="00550FF5">
        <w:rPr>
          <w:i/>
          <w:color w:val="000000"/>
        </w:rPr>
        <w:t xml:space="preserve">На підтвердження </w:t>
      </w:r>
      <w:proofErr w:type="spellStart"/>
      <w:r w:rsidRPr="00550FF5">
        <w:rPr>
          <w:i/>
          <w:color w:val="000000"/>
        </w:rPr>
        <w:t>Учасник</w:t>
      </w:r>
      <w:proofErr w:type="spellEnd"/>
      <w:r w:rsidRPr="00550FF5">
        <w:rPr>
          <w:i/>
          <w:color w:val="000000"/>
        </w:rPr>
        <w:t xml:space="preserve"> у складі пропозиції повинен </w:t>
      </w:r>
      <w:proofErr w:type="spellStart"/>
      <w:r w:rsidRPr="00550FF5">
        <w:rPr>
          <w:i/>
          <w:color w:val="000000"/>
        </w:rPr>
        <w:t>надати</w:t>
      </w:r>
      <w:proofErr w:type="spellEnd"/>
      <w:r w:rsidRPr="00550FF5">
        <w:rPr>
          <w:i/>
          <w:color w:val="000000"/>
        </w:rPr>
        <w:t xml:space="preserve"> </w:t>
      </w:r>
      <w:proofErr w:type="spellStart"/>
      <w:r w:rsidRPr="00550FF5">
        <w:rPr>
          <w:i/>
          <w:color w:val="000000"/>
        </w:rPr>
        <w:t>копію</w:t>
      </w:r>
      <w:proofErr w:type="spellEnd"/>
      <w:r w:rsidRPr="00550FF5">
        <w:rPr>
          <w:i/>
          <w:color w:val="000000"/>
        </w:rPr>
        <w:t xml:space="preserve"> </w:t>
      </w:r>
      <w:proofErr w:type="spellStart"/>
      <w:r w:rsidRPr="00550FF5">
        <w:rPr>
          <w:i/>
          <w:color w:val="000000"/>
        </w:rPr>
        <w:t>декларації</w:t>
      </w:r>
      <w:proofErr w:type="spellEnd"/>
      <w:r w:rsidRPr="00550FF5">
        <w:rPr>
          <w:i/>
          <w:color w:val="000000"/>
        </w:rPr>
        <w:t xml:space="preserve"> або </w:t>
      </w:r>
      <w:proofErr w:type="spellStart"/>
      <w:r w:rsidRPr="00550FF5">
        <w:rPr>
          <w:i/>
          <w:color w:val="000000"/>
        </w:rPr>
        <w:t>копію</w:t>
      </w:r>
      <w:proofErr w:type="spellEnd"/>
      <w:r w:rsidRPr="00550FF5">
        <w:rPr>
          <w:i/>
          <w:color w:val="000000"/>
        </w:rPr>
        <w:t xml:space="preserve"> документів, що </w:t>
      </w:r>
      <w:proofErr w:type="spellStart"/>
      <w:r w:rsidRPr="00550FF5">
        <w:rPr>
          <w:i/>
          <w:color w:val="000000"/>
        </w:rPr>
        <w:t>підтверджують</w:t>
      </w:r>
      <w:proofErr w:type="spellEnd"/>
      <w:r w:rsidRPr="00550FF5">
        <w:rPr>
          <w:i/>
          <w:color w:val="000000"/>
        </w:rPr>
        <w:t xml:space="preserve"> можливість </w:t>
      </w:r>
      <w:proofErr w:type="spellStart"/>
      <w:r w:rsidRPr="00550FF5">
        <w:rPr>
          <w:i/>
          <w:color w:val="000000"/>
        </w:rPr>
        <w:t>введення</w:t>
      </w:r>
      <w:proofErr w:type="spellEnd"/>
      <w:r w:rsidRPr="00550FF5">
        <w:rPr>
          <w:i/>
          <w:color w:val="000000"/>
        </w:rPr>
        <w:t xml:space="preserve"> в </w:t>
      </w:r>
      <w:proofErr w:type="spellStart"/>
      <w:r w:rsidRPr="00550FF5">
        <w:rPr>
          <w:i/>
          <w:color w:val="000000"/>
        </w:rPr>
        <w:t>обіг</w:t>
      </w:r>
      <w:proofErr w:type="spellEnd"/>
      <w:r w:rsidRPr="00550FF5">
        <w:rPr>
          <w:i/>
          <w:color w:val="000000"/>
        </w:rPr>
        <w:t xml:space="preserve"> та/або </w:t>
      </w:r>
      <w:proofErr w:type="spellStart"/>
      <w:r w:rsidRPr="00550FF5">
        <w:rPr>
          <w:i/>
          <w:color w:val="000000"/>
        </w:rPr>
        <w:t>експлуатацію</w:t>
      </w:r>
      <w:proofErr w:type="spellEnd"/>
      <w:r w:rsidRPr="00550FF5">
        <w:rPr>
          <w:i/>
          <w:color w:val="000000"/>
        </w:rPr>
        <w:t xml:space="preserve"> (</w:t>
      </w:r>
      <w:proofErr w:type="spellStart"/>
      <w:r w:rsidRPr="00550FF5">
        <w:rPr>
          <w:i/>
          <w:color w:val="000000"/>
        </w:rPr>
        <w:t>застосування</w:t>
      </w:r>
      <w:proofErr w:type="spellEnd"/>
      <w:r w:rsidRPr="00550FF5">
        <w:rPr>
          <w:i/>
          <w:color w:val="000000"/>
        </w:rPr>
        <w:t xml:space="preserve">) </w:t>
      </w:r>
      <w:proofErr w:type="spellStart"/>
      <w:r w:rsidRPr="00550FF5">
        <w:rPr>
          <w:i/>
          <w:color w:val="000000"/>
        </w:rPr>
        <w:t>медичного</w:t>
      </w:r>
      <w:proofErr w:type="spellEnd"/>
      <w:r w:rsidRPr="00550FF5">
        <w:rPr>
          <w:i/>
          <w:color w:val="000000"/>
        </w:rPr>
        <w:t xml:space="preserve"> </w:t>
      </w:r>
      <w:proofErr w:type="spellStart"/>
      <w:r w:rsidRPr="00550FF5">
        <w:rPr>
          <w:i/>
          <w:color w:val="000000"/>
        </w:rPr>
        <w:t>виробу</w:t>
      </w:r>
      <w:proofErr w:type="spellEnd"/>
      <w:r w:rsidRPr="00550FF5">
        <w:rPr>
          <w:i/>
          <w:color w:val="000000"/>
        </w:rPr>
        <w:t xml:space="preserve"> за результатами </w:t>
      </w:r>
      <w:proofErr w:type="spellStart"/>
      <w:r w:rsidRPr="00550FF5">
        <w:rPr>
          <w:i/>
          <w:color w:val="000000"/>
        </w:rPr>
        <w:t>проходження</w:t>
      </w:r>
      <w:proofErr w:type="spellEnd"/>
      <w:r w:rsidRPr="00550FF5">
        <w:rPr>
          <w:i/>
          <w:color w:val="000000"/>
        </w:rPr>
        <w:t xml:space="preserve"> процедури </w:t>
      </w:r>
      <w:proofErr w:type="spellStart"/>
      <w:r w:rsidRPr="00550FF5">
        <w:rPr>
          <w:i/>
          <w:color w:val="000000"/>
        </w:rPr>
        <w:t>оцінки</w:t>
      </w:r>
      <w:proofErr w:type="spellEnd"/>
      <w:r w:rsidRPr="00550FF5">
        <w:rPr>
          <w:i/>
          <w:color w:val="000000"/>
        </w:rPr>
        <w:t xml:space="preserve"> відповідності згідно вимог технічного регламенту. </w:t>
      </w:r>
    </w:p>
    <w:p w14:paraId="59801FD8" w14:textId="77777777" w:rsidR="0093750C" w:rsidRPr="0093750C" w:rsidRDefault="008B0D83" w:rsidP="0098655E">
      <w:pPr>
        <w:pStyle w:val="afa"/>
        <w:spacing w:after="0" w:afterAutospacing="0"/>
        <w:jc w:val="both"/>
        <w:rPr>
          <w:color w:val="000000"/>
          <w:lang w:val="uk-UA"/>
        </w:rPr>
      </w:pPr>
      <w:r>
        <w:rPr>
          <w:color w:val="000000"/>
          <w:lang w:val="uk-UA"/>
        </w:rPr>
        <w:t>3</w:t>
      </w:r>
      <w:r w:rsidR="0093750C" w:rsidRPr="0093750C">
        <w:rPr>
          <w:color w:val="000000"/>
          <w:lang w:val="uk-UA"/>
        </w:rPr>
        <w:t>. Кожне найменування запропонованого товару при постачанні повинне супроводжуватися  інструкцією з використання українською мовою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3529862" w14:textId="1DCD8FF3" w:rsidR="0093750C" w:rsidRPr="0093750C" w:rsidRDefault="008B0D83" w:rsidP="0098655E">
      <w:pPr>
        <w:pStyle w:val="afa"/>
        <w:spacing w:before="0" w:beforeAutospacing="0" w:after="0" w:afterAutospacing="0"/>
        <w:jc w:val="both"/>
        <w:rPr>
          <w:color w:val="000000"/>
          <w:lang w:val="uk-UA"/>
        </w:rPr>
      </w:pPr>
      <w:r>
        <w:rPr>
          <w:color w:val="000000"/>
          <w:lang w:val="uk-UA"/>
        </w:rPr>
        <w:t>4</w:t>
      </w:r>
      <w:r w:rsidR="0093750C" w:rsidRPr="0093750C">
        <w:rPr>
          <w:color w:val="000000"/>
          <w:lang w:val="uk-UA"/>
        </w:rPr>
        <w:t xml:space="preserve">. Залишковий термін придатності запропонованого товару на момент постачання </w:t>
      </w:r>
      <w:r w:rsidR="0093750C" w:rsidRPr="0093750C">
        <w:rPr>
          <w:bCs/>
          <w:color w:val="000000"/>
          <w:lang w:val="uk-UA"/>
        </w:rPr>
        <w:t>повинен складати не менше 7</w:t>
      </w:r>
      <w:r w:rsidR="00850E92">
        <w:rPr>
          <w:bCs/>
          <w:color w:val="000000"/>
          <w:lang w:val="uk-UA"/>
        </w:rPr>
        <w:t>0</w:t>
      </w:r>
      <w:r w:rsidR="0093750C" w:rsidRPr="0093750C">
        <w:rPr>
          <w:bCs/>
          <w:color w:val="000000"/>
          <w:lang w:val="uk-UA"/>
        </w:rPr>
        <w:t>%</w:t>
      </w:r>
      <w:r w:rsidR="0093750C" w:rsidRPr="0093750C">
        <w:rPr>
          <w:color w:val="000000"/>
          <w:lang w:val="uk-UA"/>
        </w:rPr>
        <w:t xml:space="preserve"> загального терміну його зберігання, встановленого в інструкції з використання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r w:rsidR="0093750C" w:rsidRPr="0093750C">
        <w:rPr>
          <w:bCs/>
          <w:color w:val="000000"/>
          <w:lang w:val="uk-UA"/>
        </w:rPr>
        <w:t>.</w:t>
      </w:r>
      <w:r w:rsidR="0093750C" w:rsidRPr="0093750C">
        <w:rPr>
          <w:color w:val="000000"/>
          <w:lang w:val="uk-UA"/>
        </w:rPr>
        <w:t xml:space="preserve"> </w:t>
      </w:r>
    </w:p>
    <w:p w14:paraId="32ACA532" w14:textId="77777777" w:rsidR="0093750C" w:rsidRPr="0093750C" w:rsidRDefault="008B0D83" w:rsidP="0098655E">
      <w:pPr>
        <w:pStyle w:val="afa"/>
        <w:spacing w:before="0" w:beforeAutospacing="0" w:after="0" w:afterAutospacing="0"/>
        <w:jc w:val="both"/>
        <w:rPr>
          <w:color w:val="000000"/>
          <w:lang w:val="uk-UA"/>
        </w:rPr>
      </w:pPr>
      <w:r>
        <w:rPr>
          <w:color w:val="000000"/>
          <w:lang w:val="uk-UA"/>
        </w:rPr>
        <w:t>5</w:t>
      </w:r>
      <w:r w:rsidR="0093750C" w:rsidRPr="0093750C">
        <w:rPr>
          <w:color w:val="000000"/>
          <w:lang w:val="uk-UA"/>
        </w:rPr>
        <w:t>. Запропонований товар повинен відповідати вимогам із захисту довкілля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44A2E7B" w14:textId="115A2F33" w:rsidR="0093750C" w:rsidRPr="0093750C" w:rsidRDefault="008B0D83" w:rsidP="0098655E">
      <w:pPr>
        <w:pStyle w:val="afa"/>
        <w:tabs>
          <w:tab w:val="left" w:pos="284"/>
          <w:tab w:val="left" w:pos="426"/>
        </w:tabs>
        <w:spacing w:before="0" w:beforeAutospacing="0" w:after="0" w:afterAutospacing="0"/>
        <w:jc w:val="both"/>
        <w:rPr>
          <w:color w:val="000000"/>
          <w:lang w:val="uk-UA"/>
        </w:rPr>
      </w:pPr>
      <w:r>
        <w:rPr>
          <w:color w:val="000000"/>
          <w:lang w:val="uk-UA"/>
        </w:rPr>
        <w:t>6</w:t>
      </w:r>
      <w:r w:rsidR="0093750C" w:rsidRPr="0093750C">
        <w:rPr>
          <w:color w:val="000000"/>
          <w:lang w:val="uk-UA"/>
        </w:rPr>
        <w:t xml:space="preserve">. Постачання запропонованого товару здійснюється транспортом та за рахунок Постачальника за адресою Замовника протягом </w:t>
      </w:r>
      <w:r w:rsidR="00E46BD3">
        <w:rPr>
          <w:color w:val="000000"/>
          <w:lang w:val="uk-UA"/>
        </w:rPr>
        <w:t>5</w:t>
      </w:r>
      <w:r w:rsidR="002C1C0D">
        <w:rPr>
          <w:color w:val="000000"/>
          <w:lang w:val="uk-UA"/>
        </w:rPr>
        <w:t xml:space="preserve"> (</w:t>
      </w:r>
      <w:r w:rsidR="00E46BD3">
        <w:rPr>
          <w:color w:val="000000"/>
          <w:lang w:val="uk-UA"/>
        </w:rPr>
        <w:t>п’яти</w:t>
      </w:r>
      <w:r w:rsidR="002C1C0D">
        <w:rPr>
          <w:color w:val="000000"/>
          <w:lang w:val="uk-UA"/>
        </w:rPr>
        <w:t>) календарних</w:t>
      </w:r>
      <w:r w:rsidR="0093750C" w:rsidRPr="0093750C">
        <w:rPr>
          <w:color w:val="000000"/>
          <w:lang w:val="uk-UA"/>
        </w:rPr>
        <w:t xml:space="preserve"> днів з дня отримання заявки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4CE5EAD1" w14:textId="77777777" w:rsidR="007B0D26" w:rsidRDefault="008B0D83" w:rsidP="0098655E">
      <w:pPr>
        <w:pStyle w:val="afa"/>
        <w:spacing w:before="0" w:beforeAutospacing="0" w:after="0" w:afterAutospacing="0"/>
        <w:jc w:val="both"/>
        <w:rPr>
          <w:i/>
          <w:color w:val="000000"/>
          <w:lang w:val="uk-UA"/>
        </w:rPr>
      </w:pPr>
      <w:r>
        <w:rPr>
          <w:color w:val="000000"/>
          <w:lang w:val="uk-UA"/>
        </w:rPr>
        <w:t>7</w:t>
      </w:r>
      <w:r w:rsidR="00CD76F7" w:rsidRPr="007B0D26">
        <w:rPr>
          <w:color w:val="000000"/>
          <w:lang w:val="uk-UA"/>
        </w:rPr>
        <w:t xml:space="preserve">. </w:t>
      </w:r>
      <w:r w:rsidR="007B0D26" w:rsidRPr="007B0D26">
        <w:rPr>
          <w:color w:val="000000"/>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B0D26">
        <w:rPr>
          <w:color w:val="000000"/>
          <w:lang w:val="uk-UA"/>
        </w:rPr>
        <w:t xml:space="preserve"> (</w:t>
      </w:r>
      <w:r w:rsidR="007B0D26" w:rsidRPr="007B0D26">
        <w:rPr>
          <w:i/>
          <w:color w:val="000000"/>
          <w:lang w:val="uk-UA"/>
        </w:rPr>
        <w:t xml:space="preserve">На підтвердження Учасник у складі пропозиції </w:t>
      </w:r>
      <w:r w:rsidR="007B0D26">
        <w:rPr>
          <w:i/>
          <w:color w:val="000000"/>
          <w:lang w:val="uk-UA"/>
        </w:rPr>
        <w:t>повинен надати гарантійний лист).</w:t>
      </w:r>
    </w:p>
    <w:p w14:paraId="61273496" w14:textId="10CF248B" w:rsidR="00C26A87" w:rsidRPr="00C26A87" w:rsidRDefault="003A020B" w:rsidP="00816B7C">
      <w:pPr>
        <w:pStyle w:val="afa"/>
        <w:tabs>
          <w:tab w:val="left" w:pos="142"/>
          <w:tab w:val="left" w:pos="284"/>
        </w:tabs>
        <w:spacing w:before="0" w:beforeAutospacing="0" w:after="0" w:afterAutospacing="0"/>
        <w:jc w:val="both"/>
        <w:rPr>
          <w:iCs/>
          <w:color w:val="000000"/>
          <w:lang w:val="uk-UA"/>
        </w:rPr>
      </w:pPr>
      <w:r>
        <w:rPr>
          <w:iCs/>
          <w:color w:val="000000"/>
          <w:lang w:val="uk-UA"/>
        </w:rPr>
        <w:t>8</w:t>
      </w:r>
      <w:r w:rsidR="00816B7C">
        <w:rPr>
          <w:iCs/>
          <w:color w:val="000000"/>
          <w:lang w:val="uk-UA"/>
        </w:rPr>
        <w:t xml:space="preserve">. </w:t>
      </w:r>
      <w:r w:rsidR="00C26A87" w:rsidRPr="00C26A87">
        <w:rPr>
          <w:iCs/>
          <w:color w:val="000000"/>
          <w:lang w:val="uk-UA"/>
        </w:rPr>
        <w:t>Учасник повинен забезпечувати належні умови зберігання та транспортування запропонованих товарів, згідно вимог, які вказані в інструкції виробника запропонованого товару.</w:t>
      </w:r>
    </w:p>
    <w:p w14:paraId="2B6E2E5E" w14:textId="727A05C9" w:rsidR="00CD76F7" w:rsidRDefault="003A020B" w:rsidP="0098655E">
      <w:pPr>
        <w:pStyle w:val="afa"/>
        <w:spacing w:before="0" w:beforeAutospacing="0" w:after="0" w:afterAutospacing="0"/>
        <w:jc w:val="both"/>
        <w:rPr>
          <w:color w:val="000000"/>
        </w:rPr>
      </w:pPr>
      <w:r>
        <w:rPr>
          <w:color w:val="000000"/>
          <w:lang w:val="uk-UA"/>
        </w:rPr>
        <w:t>9</w:t>
      </w:r>
      <w:r w:rsidR="007B0D26">
        <w:rPr>
          <w:color w:val="000000"/>
          <w:lang w:val="uk-UA"/>
        </w:rPr>
        <w:t xml:space="preserve">. </w:t>
      </w:r>
      <w:r w:rsidR="00846B0B" w:rsidRPr="00126CE4">
        <w:rPr>
          <w:color w:val="000000"/>
        </w:rPr>
        <w:t xml:space="preserve">Строк поставки товарів – </w:t>
      </w:r>
      <w:r w:rsidR="00841C93">
        <w:rPr>
          <w:color w:val="000000"/>
          <w:lang w:val="uk-UA"/>
        </w:rPr>
        <w:t>з</w:t>
      </w:r>
      <w:r w:rsidR="00846B0B" w:rsidRPr="00126CE4">
        <w:rPr>
          <w:color w:val="000000"/>
        </w:rPr>
        <w:t xml:space="preserve"> дати підписання договору по 31.12.202</w:t>
      </w:r>
      <w:r w:rsidR="00624B7D">
        <w:rPr>
          <w:color w:val="000000"/>
          <w:lang w:val="uk-UA"/>
        </w:rPr>
        <w:t>4</w:t>
      </w:r>
      <w:r w:rsidR="00914352">
        <w:rPr>
          <w:color w:val="000000"/>
          <w:lang w:val="uk-UA"/>
        </w:rPr>
        <w:t xml:space="preserve"> року</w:t>
      </w:r>
      <w:r w:rsidR="00846B0B" w:rsidRPr="00126CE4">
        <w:rPr>
          <w:color w:val="000000"/>
        </w:rPr>
        <w:t>.</w:t>
      </w:r>
    </w:p>
    <w:p w14:paraId="3CF588D7" w14:textId="11461E90" w:rsidR="00ED68BE" w:rsidRDefault="00C26A87" w:rsidP="00841C93">
      <w:pPr>
        <w:pStyle w:val="afa"/>
        <w:spacing w:before="0" w:beforeAutospacing="0" w:after="0" w:afterAutospacing="0"/>
        <w:jc w:val="both"/>
        <w:rPr>
          <w:color w:val="000000"/>
          <w:lang w:val="uk-UA"/>
        </w:rPr>
      </w:pPr>
      <w:r>
        <w:rPr>
          <w:color w:val="000000"/>
          <w:lang w:val="uk-UA"/>
        </w:rPr>
        <w:t>1</w:t>
      </w:r>
      <w:r w:rsidR="003A020B">
        <w:rPr>
          <w:color w:val="000000"/>
          <w:lang w:val="uk-UA"/>
        </w:rPr>
        <w:t>0</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14:paraId="1E625AB6" w14:textId="44900238" w:rsidR="00D05B55" w:rsidRDefault="00D05B55" w:rsidP="0098655E">
      <w:pPr>
        <w:pStyle w:val="afa"/>
        <w:spacing w:before="0" w:beforeAutospacing="0"/>
        <w:jc w:val="both"/>
        <w:rPr>
          <w:color w:val="000000"/>
          <w:lang w:val="uk-UA"/>
        </w:rPr>
      </w:pPr>
      <w:r>
        <w:rPr>
          <w:color w:val="000000"/>
          <w:lang w:val="uk-UA"/>
        </w:rPr>
        <w:t>1</w:t>
      </w:r>
      <w:r w:rsidR="003A020B">
        <w:rPr>
          <w:color w:val="000000"/>
          <w:lang w:val="uk-UA"/>
        </w:rPr>
        <w:t>1</w:t>
      </w:r>
      <w:r>
        <w:rPr>
          <w:color w:val="000000"/>
          <w:lang w:val="uk-UA"/>
        </w:rPr>
        <w:t xml:space="preserve">.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992E9B5" w14:textId="77777777" w:rsidR="0068481D" w:rsidRDefault="0068481D" w:rsidP="0075407B">
      <w:pPr>
        <w:suppressAutoHyphens/>
        <w:spacing w:after="0" w:line="240" w:lineRule="auto"/>
        <w:jc w:val="both"/>
        <w:rPr>
          <w:rFonts w:ascii="Times New Roman" w:eastAsia="Times New Roman" w:hAnsi="Times New Roman" w:cs="Times New Roman"/>
          <w:b/>
          <w:sz w:val="21"/>
          <w:szCs w:val="21"/>
        </w:rPr>
      </w:pPr>
    </w:p>
    <w:p w14:paraId="3E3EC19F" w14:textId="42B94B84"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14:paraId="0896D1DF" w14:textId="77777777"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7EC4D793" w14:textId="77777777" w:rsidTr="003A3BC7">
        <w:tc>
          <w:tcPr>
            <w:tcW w:w="1781" w:type="pct"/>
          </w:tcPr>
          <w:p w14:paraId="1CFE1B13"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5B6171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43FE447"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62254737"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4B29F78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2408C04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08F31AA"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776B" w14:textId="77777777" w:rsidR="004748AD" w:rsidRDefault="004748AD" w:rsidP="00B91DA5">
      <w:pPr>
        <w:spacing w:after="0" w:line="240" w:lineRule="auto"/>
      </w:pPr>
      <w:r>
        <w:separator/>
      </w:r>
    </w:p>
  </w:endnote>
  <w:endnote w:type="continuationSeparator" w:id="0">
    <w:p w14:paraId="3F7ADAC9" w14:textId="77777777" w:rsidR="004748AD" w:rsidRDefault="004748AD"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8326"/>
      <w:docPartObj>
        <w:docPartGallery w:val="Page Numbers (Bottom of Page)"/>
        <w:docPartUnique/>
      </w:docPartObj>
    </w:sdtPr>
    <w:sdtContent>
      <w:p w14:paraId="4C02D0E5" w14:textId="77777777" w:rsidR="003A3BC7" w:rsidRDefault="003A3BC7">
        <w:pPr>
          <w:pStyle w:val="af8"/>
          <w:jc w:val="right"/>
        </w:pPr>
        <w:r>
          <w:fldChar w:fldCharType="begin"/>
        </w:r>
        <w:r>
          <w:instrText>PAGE   \* MERGEFORMAT</w:instrText>
        </w:r>
        <w:r>
          <w:fldChar w:fldCharType="separate"/>
        </w:r>
        <w:r w:rsidRPr="003D7A8F">
          <w:rPr>
            <w:noProof/>
            <w:lang w:val="ru-RU"/>
          </w:rPr>
          <w:t>4</w:t>
        </w:r>
        <w:r>
          <w:fldChar w:fldCharType="end"/>
        </w:r>
      </w:p>
    </w:sdtContent>
  </w:sdt>
  <w:p w14:paraId="2314BF87" w14:textId="77777777" w:rsidR="003A3BC7" w:rsidRDefault="003A3BC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E8AE" w14:textId="77777777" w:rsidR="004748AD" w:rsidRDefault="004748AD" w:rsidP="00B91DA5">
      <w:pPr>
        <w:spacing w:after="0" w:line="240" w:lineRule="auto"/>
      </w:pPr>
      <w:r>
        <w:separator/>
      </w:r>
    </w:p>
  </w:footnote>
  <w:footnote w:type="continuationSeparator" w:id="0">
    <w:p w14:paraId="2BE69474" w14:textId="77777777" w:rsidR="004748AD" w:rsidRDefault="004748AD"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8A011A"/>
    <w:multiLevelType w:val="hybridMultilevel"/>
    <w:tmpl w:val="C2780C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5"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6" w15:restartNumberingAfterBreak="0">
    <w:nsid w:val="468F1B4F"/>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1992827152">
    <w:abstractNumId w:val="8"/>
  </w:num>
  <w:num w:numId="2" w16cid:durableId="245847729">
    <w:abstractNumId w:val="4"/>
  </w:num>
  <w:num w:numId="3" w16cid:durableId="992875280">
    <w:abstractNumId w:val="5"/>
  </w:num>
  <w:num w:numId="4" w16cid:durableId="20980627">
    <w:abstractNumId w:val="2"/>
  </w:num>
  <w:num w:numId="5" w16cid:durableId="460920964">
    <w:abstractNumId w:val="10"/>
  </w:num>
  <w:num w:numId="6" w16cid:durableId="1817525572">
    <w:abstractNumId w:val="9"/>
  </w:num>
  <w:num w:numId="7" w16cid:durableId="1648902860">
    <w:abstractNumId w:val="7"/>
  </w:num>
  <w:num w:numId="8" w16cid:durableId="56901732">
    <w:abstractNumId w:val="0"/>
  </w:num>
  <w:num w:numId="9" w16cid:durableId="99688625">
    <w:abstractNumId w:val="6"/>
  </w:num>
  <w:num w:numId="10" w16cid:durableId="1694727731">
    <w:abstractNumId w:val="3"/>
  </w:num>
  <w:num w:numId="11" w16cid:durableId="74241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01FD2"/>
    <w:rsid w:val="0001233B"/>
    <w:rsid w:val="00012E96"/>
    <w:rsid w:val="000158EA"/>
    <w:rsid w:val="00016A5D"/>
    <w:rsid w:val="00020981"/>
    <w:rsid w:val="000233FC"/>
    <w:rsid w:val="00030217"/>
    <w:rsid w:val="00034084"/>
    <w:rsid w:val="00036434"/>
    <w:rsid w:val="0003794C"/>
    <w:rsid w:val="000434F8"/>
    <w:rsid w:val="00043B35"/>
    <w:rsid w:val="00060CE2"/>
    <w:rsid w:val="00061545"/>
    <w:rsid w:val="000640EC"/>
    <w:rsid w:val="0006533B"/>
    <w:rsid w:val="00072569"/>
    <w:rsid w:val="00075A11"/>
    <w:rsid w:val="000773F6"/>
    <w:rsid w:val="00077CD8"/>
    <w:rsid w:val="00083ABD"/>
    <w:rsid w:val="00087E9F"/>
    <w:rsid w:val="000B1631"/>
    <w:rsid w:val="000B449F"/>
    <w:rsid w:val="000B61ED"/>
    <w:rsid w:val="000C59CB"/>
    <w:rsid w:val="000D0A41"/>
    <w:rsid w:val="000E0748"/>
    <w:rsid w:val="000E1B98"/>
    <w:rsid w:val="000E2525"/>
    <w:rsid w:val="000E286B"/>
    <w:rsid w:val="000E498A"/>
    <w:rsid w:val="000F040E"/>
    <w:rsid w:val="000F1E82"/>
    <w:rsid w:val="00101040"/>
    <w:rsid w:val="00106CFA"/>
    <w:rsid w:val="00107890"/>
    <w:rsid w:val="0012065B"/>
    <w:rsid w:val="00124A07"/>
    <w:rsid w:val="00125D09"/>
    <w:rsid w:val="00126CE4"/>
    <w:rsid w:val="00127F6A"/>
    <w:rsid w:val="0013005E"/>
    <w:rsid w:val="00131853"/>
    <w:rsid w:val="00136371"/>
    <w:rsid w:val="00137580"/>
    <w:rsid w:val="00140A70"/>
    <w:rsid w:val="00153FD8"/>
    <w:rsid w:val="00161CD4"/>
    <w:rsid w:val="00163DC8"/>
    <w:rsid w:val="00167299"/>
    <w:rsid w:val="001755EE"/>
    <w:rsid w:val="001812DD"/>
    <w:rsid w:val="0018189D"/>
    <w:rsid w:val="0018215E"/>
    <w:rsid w:val="00183D96"/>
    <w:rsid w:val="00183F6C"/>
    <w:rsid w:val="001875DB"/>
    <w:rsid w:val="001A0652"/>
    <w:rsid w:val="001A3216"/>
    <w:rsid w:val="001A4B1D"/>
    <w:rsid w:val="001A4F80"/>
    <w:rsid w:val="001A7109"/>
    <w:rsid w:val="001A74E8"/>
    <w:rsid w:val="001B1B7B"/>
    <w:rsid w:val="001B359E"/>
    <w:rsid w:val="001B6729"/>
    <w:rsid w:val="001C04D9"/>
    <w:rsid w:val="001C1DD7"/>
    <w:rsid w:val="001C3DF0"/>
    <w:rsid w:val="001C4F33"/>
    <w:rsid w:val="001C6914"/>
    <w:rsid w:val="001C741C"/>
    <w:rsid w:val="001E2A8B"/>
    <w:rsid w:val="001E3354"/>
    <w:rsid w:val="001E437C"/>
    <w:rsid w:val="001F305C"/>
    <w:rsid w:val="001F3776"/>
    <w:rsid w:val="001F3B67"/>
    <w:rsid w:val="002006DA"/>
    <w:rsid w:val="002019FB"/>
    <w:rsid w:val="00202BF9"/>
    <w:rsid w:val="00203A26"/>
    <w:rsid w:val="002056B9"/>
    <w:rsid w:val="00206C18"/>
    <w:rsid w:val="00215C05"/>
    <w:rsid w:val="00217C87"/>
    <w:rsid w:val="002215DF"/>
    <w:rsid w:val="00223C3B"/>
    <w:rsid w:val="00225416"/>
    <w:rsid w:val="00227DA1"/>
    <w:rsid w:val="00231975"/>
    <w:rsid w:val="00234966"/>
    <w:rsid w:val="002528A0"/>
    <w:rsid w:val="00252FA9"/>
    <w:rsid w:val="00264D59"/>
    <w:rsid w:val="00270D2E"/>
    <w:rsid w:val="00272A66"/>
    <w:rsid w:val="00272C53"/>
    <w:rsid w:val="00274DBF"/>
    <w:rsid w:val="00277BFC"/>
    <w:rsid w:val="00281CC5"/>
    <w:rsid w:val="00286B9E"/>
    <w:rsid w:val="002914F3"/>
    <w:rsid w:val="00294799"/>
    <w:rsid w:val="002957EA"/>
    <w:rsid w:val="00295E37"/>
    <w:rsid w:val="00297237"/>
    <w:rsid w:val="002A0062"/>
    <w:rsid w:val="002A0302"/>
    <w:rsid w:val="002A462C"/>
    <w:rsid w:val="002A4C6E"/>
    <w:rsid w:val="002A7C96"/>
    <w:rsid w:val="002B62C6"/>
    <w:rsid w:val="002C1C0D"/>
    <w:rsid w:val="002C7176"/>
    <w:rsid w:val="002C7918"/>
    <w:rsid w:val="002D53F4"/>
    <w:rsid w:val="002E70C9"/>
    <w:rsid w:val="002E7BE3"/>
    <w:rsid w:val="002F2B31"/>
    <w:rsid w:val="002F3D80"/>
    <w:rsid w:val="00300712"/>
    <w:rsid w:val="00304A84"/>
    <w:rsid w:val="00314211"/>
    <w:rsid w:val="00316E07"/>
    <w:rsid w:val="0032103D"/>
    <w:rsid w:val="00325266"/>
    <w:rsid w:val="00325596"/>
    <w:rsid w:val="00327A16"/>
    <w:rsid w:val="003428A3"/>
    <w:rsid w:val="00361820"/>
    <w:rsid w:val="003722E6"/>
    <w:rsid w:val="00374462"/>
    <w:rsid w:val="00375C8B"/>
    <w:rsid w:val="00382676"/>
    <w:rsid w:val="00382C64"/>
    <w:rsid w:val="00396C3F"/>
    <w:rsid w:val="003A020B"/>
    <w:rsid w:val="003A233C"/>
    <w:rsid w:val="003A3BC7"/>
    <w:rsid w:val="003B1823"/>
    <w:rsid w:val="003B3C63"/>
    <w:rsid w:val="003B7732"/>
    <w:rsid w:val="003C6BC4"/>
    <w:rsid w:val="003D0147"/>
    <w:rsid w:val="003D22BB"/>
    <w:rsid w:val="003D6A0B"/>
    <w:rsid w:val="003D7A8F"/>
    <w:rsid w:val="003D7D9C"/>
    <w:rsid w:val="003E7511"/>
    <w:rsid w:val="003F15A5"/>
    <w:rsid w:val="003F4540"/>
    <w:rsid w:val="004017DD"/>
    <w:rsid w:val="00404088"/>
    <w:rsid w:val="0040504F"/>
    <w:rsid w:val="00405883"/>
    <w:rsid w:val="00415C2C"/>
    <w:rsid w:val="00432EBF"/>
    <w:rsid w:val="00433E52"/>
    <w:rsid w:val="004349C0"/>
    <w:rsid w:val="00436AD3"/>
    <w:rsid w:val="004469FE"/>
    <w:rsid w:val="00446C32"/>
    <w:rsid w:val="00457F13"/>
    <w:rsid w:val="004606D6"/>
    <w:rsid w:val="00460BB9"/>
    <w:rsid w:val="004654D6"/>
    <w:rsid w:val="00467A01"/>
    <w:rsid w:val="004748AD"/>
    <w:rsid w:val="00476B56"/>
    <w:rsid w:val="00480536"/>
    <w:rsid w:val="004827C5"/>
    <w:rsid w:val="004921AE"/>
    <w:rsid w:val="00493CBD"/>
    <w:rsid w:val="00496C75"/>
    <w:rsid w:val="00497957"/>
    <w:rsid w:val="004A2E5A"/>
    <w:rsid w:val="004A5DA8"/>
    <w:rsid w:val="004B10EC"/>
    <w:rsid w:val="004B1403"/>
    <w:rsid w:val="004B44ED"/>
    <w:rsid w:val="004B6BEE"/>
    <w:rsid w:val="004D24F9"/>
    <w:rsid w:val="004D5713"/>
    <w:rsid w:val="004E61F7"/>
    <w:rsid w:val="004F07B5"/>
    <w:rsid w:val="004F0A41"/>
    <w:rsid w:val="004F29DA"/>
    <w:rsid w:val="004F58B6"/>
    <w:rsid w:val="004F618A"/>
    <w:rsid w:val="004F6DE4"/>
    <w:rsid w:val="00501E52"/>
    <w:rsid w:val="005043D3"/>
    <w:rsid w:val="00512DD8"/>
    <w:rsid w:val="00514E04"/>
    <w:rsid w:val="005176D4"/>
    <w:rsid w:val="005230BD"/>
    <w:rsid w:val="00527B25"/>
    <w:rsid w:val="00532875"/>
    <w:rsid w:val="00534C1D"/>
    <w:rsid w:val="0053541F"/>
    <w:rsid w:val="005375BA"/>
    <w:rsid w:val="00537AD6"/>
    <w:rsid w:val="005406E5"/>
    <w:rsid w:val="00543A2A"/>
    <w:rsid w:val="00547028"/>
    <w:rsid w:val="00550FF5"/>
    <w:rsid w:val="005542F0"/>
    <w:rsid w:val="005612AC"/>
    <w:rsid w:val="00561781"/>
    <w:rsid w:val="00562BC9"/>
    <w:rsid w:val="005704C1"/>
    <w:rsid w:val="00576FC7"/>
    <w:rsid w:val="005801C6"/>
    <w:rsid w:val="00596C0F"/>
    <w:rsid w:val="00597822"/>
    <w:rsid w:val="005A1D08"/>
    <w:rsid w:val="005A22D4"/>
    <w:rsid w:val="005A3463"/>
    <w:rsid w:val="005B0F80"/>
    <w:rsid w:val="005B5A9E"/>
    <w:rsid w:val="005C1271"/>
    <w:rsid w:val="005C188E"/>
    <w:rsid w:val="005C3495"/>
    <w:rsid w:val="005C4A99"/>
    <w:rsid w:val="005C690E"/>
    <w:rsid w:val="005D2A44"/>
    <w:rsid w:val="005D53A8"/>
    <w:rsid w:val="005D7C82"/>
    <w:rsid w:val="005E438F"/>
    <w:rsid w:val="005E54AF"/>
    <w:rsid w:val="005E6D56"/>
    <w:rsid w:val="005F0FE1"/>
    <w:rsid w:val="005F2AD1"/>
    <w:rsid w:val="00615F66"/>
    <w:rsid w:val="00620BDF"/>
    <w:rsid w:val="00624B7D"/>
    <w:rsid w:val="00626D53"/>
    <w:rsid w:val="00626DB8"/>
    <w:rsid w:val="00633187"/>
    <w:rsid w:val="006331E5"/>
    <w:rsid w:val="006363A6"/>
    <w:rsid w:val="00636B87"/>
    <w:rsid w:val="00640CED"/>
    <w:rsid w:val="006433CC"/>
    <w:rsid w:val="00646063"/>
    <w:rsid w:val="006611DF"/>
    <w:rsid w:val="0067444A"/>
    <w:rsid w:val="0067494B"/>
    <w:rsid w:val="0067541A"/>
    <w:rsid w:val="006805E8"/>
    <w:rsid w:val="006814B5"/>
    <w:rsid w:val="0068481D"/>
    <w:rsid w:val="00691D58"/>
    <w:rsid w:val="006936FF"/>
    <w:rsid w:val="006A6E2E"/>
    <w:rsid w:val="006B2332"/>
    <w:rsid w:val="006C0CFF"/>
    <w:rsid w:val="006C59D3"/>
    <w:rsid w:val="006C5C9D"/>
    <w:rsid w:val="006C68DA"/>
    <w:rsid w:val="006D13A0"/>
    <w:rsid w:val="006D1725"/>
    <w:rsid w:val="006D287B"/>
    <w:rsid w:val="006D5990"/>
    <w:rsid w:val="006D6842"/>
    <w:rsid w:val="006E5B4C"/>
    <w:rsid w:val="006F2D72"/>
    <w:rsid w:val="006F3D65"/>
    <w:rsid w:val="006F766F"/>
    <w:rsid w:val="007000C4"/>
    <w:rsid w:val="007022D7"/>
    <w:rsid w:val="00706F59"/>
    <w:rsid w:val="00707DD8"/>
    <w:rsid w:val="007111A0"/>
    <w:rsid w:val="00715431"/>
    <w:rsid w:val="00720D6C"/>
    <w:rsid w:val="00734838"/>
    <w:rsid w:val="007354A1"/>
    <w:rsid w:val="00736CDE"/>
    <w:rsid w:val="00741AF3"/>
    <w:rsid w:val="00744047"/>
    <w:rsid w:val="00744A1B"/>
    <w:rsid w:val="00744ABF"/>
    <w:rsid w:val="00753D7D"/>
    <w:rsid w:val="0075407B"/>
    <w:rsid w:val="0075425A"/>
    <w:rsid w:val="00760CE5"/>
    <w:rsid w:val="007633DA"/>
    <w:rsid w:val="00765D85"/>
    <w:rsid w:val="007676C8"/>
    <w:rsid w:val="007721CF"/>
    <w:rsid w:val="00772F6C"/>
    <w:rsid w:val="00774673"/>
    <w:rsid w:val="00774A76"/>
    <w:rsid w:val="00775C2E"/>
    <w:rsid w:val="00781AB4"/>
    <w:rsid w:val="00785017"/>
    <w:rsid w:val="00786B1C"/>
    <w:rsid w:val="0079028D"/>
    <w:rsid w:val="0079108F"/>
    <w:rsid w:val="007A132B"/>
    <w:rsid w:val="007A2FAC"/>
    <w:rsid w:val="007A4715"/>
    <w:rsid w:val="007A4791"/>
    <w:rsid w:val="007B06B2"/>
    <w:rsid w:val="007B0D26"/>
    <w:rsid w:val="007B15DC"/>
    <w:rsid w:val="007B1806"/>
    <w:rsid w:val="007B48A9"/>
    <w:rsid w:val="007B60A9"/>
    <w:rsid w:val="007C182A"/>
    <w:rsid w:val="007C1D4A"/>
    <w:rsid w:val="007D2F5B"/>
    <w:rsid w:val="007E315C"/>
    <w:rsid w:val="007F039B"/>
    <w:rsid w:val="007F4DF7"/>
    <w:rsid w:val="007F7314"/>
    <w:rsid w:val="008062B4"/>
    <w:rsid w:val="00806E75"/>
    <w:rsid w:val="0081196A"/>
    <w:rsid w:val="00812363"/>
    <w:rsid w:val="008125A6"/>
    <w:rsid w:val="00816B7C"/>
    <w:rsid w:val="00817E5C"/>
    <w:rsid w:val="00823948"/>
    <w:rsid w:val="00831447"/>
    <w:rsid w:val="00832019"/>
    <w:rsid w:val="00833E92"/>
    <w:rsid w:val="00837AF9"/>
    <w:rsid w:val="00841C93"/>
    <w:rsid w:val="00846B0B"/>
    <w:rsid w:val="00850E92"/>
    <w:rsid w:val="00851F35"/>
    <w:rsid w:val="0086599D"/>
    <w:rsid w:val="008728D1"/>
    <w:rsid w:val="00874968"/>
    <w:rsid w:val="008806F9"/>
    <w:rsid w:val="008874BE"/>
    <w:rsid w:val="008958D2"/>
    <w:rsid w:val="00896828"/>
    <w:rsid w:val="008A1478"/>
    <w:rsid w:val="008B0821"/>
    <w:rsid w:val="008B0D83"/>
    <w:rsid w:val="008B145C"/>
    <w:rsid w:val="008B4753"/>
    <w:rsid w:val="008B5A60"/>
    <w:rsid w:val="008B7FD0"/>
    <w:rsid w:val="008C3146"/>
    <w:rsid w:val="008C3F63"/>
    <w:rsid w:val="008C50DF"/>
    <w:rsid w:val="008C5266"/>
    <w:rsid w:val="008D383F"/>
    <w:rsid w:val="008D4504"/>
    <w:rsid w:val="008E0293"/>
    <w:rsid w:val="008E1E27"/>
    <w:rsid w:val="008E1EC3"/>
    <w:rsid w:val="008F12DE"/>
    <w:rsid w:val="008F4DBE"/>
    <w:rsid w:val="009001AA"/>
    <w:rsid w:val="00900400"/>
    <w:rsid w:val="00903E64"/>
    <w:rsid w:val="00904FA4"/>
    <w:rsid w:val="009079AD"/>
    <w:rsid w:val="00907DDC"/>
    <w:rsid w:val="00913FD3"/>
    <w:rsid w:val="00914352"/>
    <w:rsid w:val="0092066F"/>
    <w:rsid w:val="009212E9"/>
    <w:rsid w:val="00922D7C"/>
    <w:rsid w:val="00923C35"/>
    <w:rsid w:val="00925F44"/>
    <w:rsid w:val="0092682C"/>
    <w:rsid w:val="009321C7"/>
    <w:rsid w:val="0093750C"/>
    <w:rsid w:val="00940BAD"/>
    <w:rsid w:val="00942286"/>
    <w:rsid w:val="00956E3F"/>
    <w:rsid w:val="00963F8F"/>
    <w:rsid w:val="00965B42"/>
    <w:rsid w:val="00966E15"/>
    <w:rsid w:val="00967565"/>
    <w:rsid w:val="0097153B"/>
    <w:rsid w:val="009742D9"/>
    <w:rsid w:val="00977A96"/>
    <w:rsid w:val="00986079"/>
    <w:rsid w:val="0098655E"/>
    <w:rsid w:val="00993B52"/>
    <w:rsid w:val="009A4269"/>
    <w:rsid w:val="009A661E"/>
    <w:rsid w:val="009A69C5"/>
    <w:rsid w:val="009B0118"/>
    <w:rsid w:val="009B1A00"/>
    <w:rsid w:val="009E7125"/>
    <w:rsid w:val="009F445D"/>
    <w:rsid w:val="009F4A47"/>
    <w:rsid w:val="009F4FFE"/>
    <w:rsid w:val="009F6753"/>
    <w:rsid w:val="009F7C49"/>
    <w:rsid w:val="00A068E0"/>
    <w:rsid w:val="00A11FE5"/>
    <w:rsid w:val="00A12963"/>
    <w:rsid w:val="00A13039"/>
    <w:rsid w:val="00A21C2D"/>
    <w:rsid w:val="00A275E9"/>
    <w:rsid w:val="00A31C32"/>
    <w:rsid w:val="00A31DA5"/>
    <w:rsid w:val="00A36BC4"/>
    <w:rsid w:val="00A374B7"/>
    <w:rsid w:val="00A5338E"/>
    <w:rsid w:val="00A53B3C"/>
    <w:rsid w:val="00A54231"/>
    <w:rsid w:val="00A549BB"/>
    <w:rsid w:val="00A60D78"/>
    <w:rsid w:val="00A63205"/>
    <w:rsid w:val="00A63C9F"/>
    <w:rsid w:val="00A71BB1"/>
    <w:rsid w:val="00A737C5"/>
    <w:rsid w:val="00A75B78"/>
    <w:rsid w:val="00A80F5E"/>
    <w:rsid w:val="00A814A7"/>
    <w:rsid w:val="00A925AB"/>
    <w:rsid w:val="00AA31A4"/>
    <w:rsid w:val="00AC3F92"/>
    <w:rsid w:val="00AC691B"/>
    <w:rsid w:val="00AD12D4"/>
    <w:rsid w:val="00AD145B"/>
    <w:rsid w:val="00AD3943"/>
    <w:rsid w:val="00AD49CB"/>
    <w:rsid w:val="00AF53E2"/>
    <w:rsid w:val="00AF73D3"/>
    <w:rsid w:val="00B008C8"/>
    <w:rsid w:val="00B06569"/>
    <w:rsid w:val="00B1006E"/>
    <w:rsid w:val="00B27F70"/>
    <w:rsid w:val="00B36A02"/>
    <w:rsid w:val="00B417D7"/>
    <w:rsid w:val="00B429FA"/>
    <w:rsid w:val="00B55ADB"/>
    <w:rsid w:val="00B5624D"/>
    <w:rsid w:val="00B61FDF"/>
    <w:rsid w:val="00B6331A"/>
    <w:rsid w:val="00B63ACA"/>
    <w:rsid w:val="00B63CD0"/>
    <w:rsid w:val="00B66CD9"/>
    <w:rsid w:val="00B72E43"/>
    <w:rsid w:val="00B73164"/>
    <w:rsid w:val="00B74ACE"/>
    <w:rsid w:val="00B91DA5"/>
    <w:rsid w:val="00B93F0B"/>
    <w:rsid w:val="00B948FC"/>
    <w:rsid w:val="00B96518"/>
    <w:rsid w:val="00BA269A"/>
    <w:rsid w:val="00BD10B7"/>
    <w:rsid w:val="00BD2724"/>
    <w:rsid w:val="00BE4709"/>
    <w:rsid w:val="00BE5D89"/>
    <w:rsid w:val="00C004AA"/>
    <w:rsid w:val="00C05A7B"/>
    <w:rsid w:val="00C063F8"/>
    <w:rsid w:val="00C07D79"/>
    <w:rsid w:val="00C1078D"/>
    <w:rsid w:val="00C1425C"/>
    <w:rsid w:val="00C212D9"/>
    <w:rsid w:val="00C21C8A"/>
    <w:rsid w:val="00C22261"/>
    <w:rsid w:val="00C225E2"/>
    <w:rsid w:val="00C23322"/>
    <w:rsid w:val="00C23497"/>
    <w:rsid w:val="00C26A87"/>
    <w:rsid w:val="00C27F7A"/>
    <w:rsid w:val="00C33DD5"/>
    <w:rsid w:val="00C343AE"/>
    <w:rsid w:val="00C3772F"/>
    <w:rsid w:val="00C40AF4"/>
    <w:rsid w:val="00C40C91"/>
    <w:rsid w:val="00C42C8D"/>
    <w:rsid w:val="00C43681"/>
    <w:rsid w:val="00C71AE5"/>
    <w:rsid w:val="00C744B0"/>
    <w:rsid w:val="00C759F5"/>
    <w:rsid w:val="00C850FA"/>
    <w:rsid w:val="00C87991"/>
    <w:rsid w:val="00C903F8"/>
    <w:rsid w:val="00C90E07"/>
    <w:rsid w:val="00CA167E"/>
    <w:rsid w:val="00CA78FD"/>
    <w:rsid w:val="00CB0408"/>
    <w:rsid w:val="00CB3E97"/>
    <w:rsid w:val="00CC1CEA"/>
    <w:rsid w:val="00CC21F9"/>
    <w:rsid w:val="00CD5E4F"/>
    <w:rsid w:val="00CD76F7"/>
    <w:rsid w:val="00CE3999"/>
    <w:rsid w:val="00CE60D7"/>
    <w:rsid w:val="00CF3B22"/>
    <w:rsid w:val="00D02ADF"/>
    <w:rsid w:val="00D02BC6"/>
    <w:rsid w:val="00D05B55"/>
    <w:rsid w:val="00D06765"/>
    <w:rsid w:val="00D07FCD"/>
    <w:rsid w:val="00D13427"/>
    <w:rsid w:val="00D14075"/>
    <w:rsid w:val="00D14CCE"/>
    <w:rsid w:val="00D166CA"/>
    <w:rsid w:val="00D16904"/>
    <w:rsid w:val="00D21DDD"/>
    <w:rsid w:val="00D24733"/>
    <w:rsid w:val="00D24F02"/>
    <w:rsid w:val="00D27900"/>
    <w:rsid w:val="00D27BD7"/>
    <w:rsid w:val="00D33C1A"/>
    <w:rsid w:val="00D40A4B"/>
    <w:rsid w:val="00D45897"/>
    <w:rsid w:val="00D45B46"/>
    <w:rsid w:val="00D5412C"/>
    <w:rsid w:val="00D57B8F"/>
    <w:rsid w:val="00D61A46"/>
    <w:rsid w:val="00D668EC"/>
    <w:rsid w:val="00D66A06"/>
    <w:rsid w:val="00D67BFC"/>
    <w:rsid w:val="00D67C32"/>
    <w:rsid w:val="00D72860"/>
    <w:rsid w:val="00D75384"/>
    <w:rsid w:val="00D75CF3"/>
    <w:rsid w:val="00D83371"/>
    <w:rsid w:val="00D84104"/>
    <w:rsid w:val="00D847D6"/>
    <w:rsid w:val="00D97008"/>
    <w:rsid w:val="00DA23EC"/>
    <w:rsid w:val="00DB01FB"/>
    <w:rsid w:val="00DB3CAF"/>
    <w:rsid w:val="00DC20D4"/>
    <w:rsid w:val="00DD165F"/>
    <w:rsid w:val="00DD1F18"/>
    <w:rsid w:val="00DD2349"/>
    <w:rsid w:val="00DD5408"/>
    <w:rsid w:val="00DE4E39"/>
    <w:rsid w:val="00DE7E17"/>
    <w:rsid w:val="00DF2A1B"/>
    <w:rsid w:val="00E0348C"/>
    <w:rsid w:val="00E05F6E"/>
    <w:rsid w:val="00E1214F"/>
    <w:rsid w:val="00E12AB3"/>
    <w:rsid w:val="00E13166"/>
    <w:rsid w:val="00E14B65"/>
    <w:rsid w:val="00E14D06"/>
    <w:rsid w:val="00E24462"/>
    <w:rsid w:val="00E25148"/>
    <w:rsid w:val="00E269EF"/>
    <w:rsid w:val="00E27B4A"/>
    <w:rsid w:val="00E303B9"/>
    <w:rsid w:val="00E34BB2"/>
    <w:rsid w:val="00E405A2"/>
    <w:rsid w:val="00E42445"/>
    <w:rsid w:val="00E44F28"/>
    <w:rsid w:val="00E46BD3"/>
    <w:rsid w:val="00E50560"/>
    <w:rsid w:val="00E51ECF"/>
    <w:rsid w:val="00E552AE"/>
    <w:rsid w:val="00E70384"/>
    <w:rsid w:val="00E7447A"/>
    <w:rsid w:val="00E74FD2"/>
    <w:rsid w:val="00E76E64"/>
    <w:rsid w:val="00E77A07"/>
    <w:rsid w:val="00E80DC5"/>
    <w:rsid w:val="00E855CF"/>
    <w:rsid w:val="00EA034C"/>
    <w:rsid w:val="00EA4259"/>
    <w:rsid w:val="00EA4C8E"/>
    <w:rsid w:val="00EA4D5A"/>
    <w:rsid w:val="00EB3600"/>
    <w:rsid w:val="00EB47F8"/>
    <w:rsid w:val="00EB62CC"/>
    <w:rsid w:val="00EB71E2"/>
    <w:rsid w:val="00ED68BE"/>
    <w:rsid w:val="00EE4F03"/>
    <w:rsid w:val="00EE5D42"/>
    <w:rsid w:val="00EF5577"/>
    <w:rsid w:val="00EF6150"/>
    <w:rsid w:val="00F01FDC"/>
    <w:rsid w:val="00F07E3F"/>
    <w:rsid w:val="00F102C5"/>
    <w:rsid w:val="00F10334"/>
    <w:rsid w:val="00F1281A"/>
    <w:rsid w:val="00F162A1"/>
    <w:rsid w:val="00F16F75"/>
    <w:rsid w:val="00F20F7E"/>
    <w:rsid w:val="00F215BE"/>
    <w:rsid w:val="00F2663E"/>
    <w:rsid w:val="00F3354B"/>
    <w:rsid w:val="00F44670"/>
    <w:rsid w:val="00F51AC6"/>
    <w:rsid w:val="00F55FAF"/>
    <w:rsid w:val="00F568E1"/>
    <w:rsid w:val="00F6011B"/>
    <w:rsid w:val="00F80BD7"/>
    <w:rsid w:val="00F8750C"/>
    <w:rsid w:val="00F93283"/>
    <w:rsid w:val="00FA04FE"/>
    <w:rsid w:val="00FA2843"/>
    <w:rsid w:val="00FA2918"/>
    <w:rsid w:val="00FA4B6F"/>
    <w:rsid w:val="00FB4C59"/>
    <w:rsid w:val="00FB7572"/>
    <w:rsid w:val="00FC2C8E"/>
    <w:rsid w:val="00FC4EC6"/>
    <w:rsid w:val="00FD5CB9"/>
    <w:rsid w:val="00FD6101"/>
    <w:rsid w:val="00FE0A4A"/>
    <w:rsid w:val="00FF01F6"/>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3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94C"/>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9"/>
    <w:rsid w:val="00E14D06"/>
    <w:rPr>
      <w:b/>
      <w:sz w:val="48"/>
      <w:szCs w:val="48"/>
    </w:rPr>
  </w:style>
  <w:style w:type="paragraph" w:customStyle="1" w:styleId="11">
    <w:name w:val="Абзац списка1"/>
    <w:basedOn w:val="a"/>
    <w:uiPriority w:val="99"/>
    <w:rsid w:val="002D53F4"/>
    <w:pPr>
      <w:spacing w:after="200" w:line="276" w:lineRule="auto"/>
      <w:ind w:left="720"/>
    </w:pPr>
    <w:rPr>
      <w:rFonts w:eastAsia="Times New Roman"/>
      <w:lang w:val="ru-RU" w:eastAsia="en-US"/>
    </w:rPr>
  </w:style>
  <w:style w:type="paragraph" w:customStyle="1" w:styleId="Default">
    <w:name w:val="Default"/>
    <w:rsid w:val="00707DD8"/>
    <w:pPr>
      <w:autoSpaceDE w:val="0"/>
      <w:autoSpaceDN w:val="0"/>
      <w:adjustRightInd w:val="0"/>
      <w:spacing w:after="0" w:line="240" w:lineRule="auto"/>
    </w:pPr>
    <w:rPr>
      <w:color w:val="000000"/>
      <w:sz w:val="24"/>
      <w:szCs w:val="24"/>
      <w:lang w:val="ru-RU"/>
    </w:rPr>
  </w:style>
  <w:style w:type="paragraph" w:styleId="afb">
    <w:name w:val="No Spacing"/>
    <w:uiPriority w:val="1"/>
    <w:qFormat/>
    <w:rsid w:val="00707DD8"/>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7"/>
    <w:uiPriority w:val="39"/>
    <w:rsid w:val="0097153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8F0EC0C8-6843-403B-84F2-3B69FCC5BF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640</cp:revision>
  <dcterms:created xsi:type="dcterms:W3CDTF">2022-08-17T14:44:00Z</dcterms:created>
  <dcterms:modified xsi:type="dcterms:W3CDTF">2024-03-06T08:58:00Z</dcterms:modified>
</cp:coreProperties>
</file>