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Додаток 3 </w:t>
      </w:r>
      <w:r>
        <w:rPr>
          <w:rFonts w:ascii="Times New Roman" w:eastAsia="Times New Roman" w:hAnsi="Times New Roman" w:cs="Times New Roman"/>
          <w:b/>
          <w:bCs/>
          <w:sz w:val="24"/>
          <w:szCs w:val="24"/>
          <w:lang w:val="uk-UA"/>
        </w:rPr>
        <w:br/>
      </w:r>
      <w:r w:rsidRPr="00E829AD">
        <w:rPr>
          <w:rFonts w:ascii="Times New Roman" w:eastAsia="Times New Roman" w:hAnsi="Times New Roman" w:cs="Times New Roman"/>
          <w:bCs/>
          <w:i/>
          <w:sz w:val="24"/>
          <w:szCs w:val="24"/>
          <w:lang w:val="uk-UA"/>
        </w:rPr>
        <w:t>до тендерної документації</w:t>
      </w:r>
    </w:p>
    <w:p w:rsidR="00A14A71" w:rsidRP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Договір </w:t>
      </w:r>
    </w:p>
    <w:p w:rsidR="00A14A71" w:rsidRP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         про закупівлю №_____</w:t>
      </w:r>
    </w:p>
    <w:p w:rsidR="00A14A71" w:rsidRP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A14A71" w:rsidRPr="00E829AD"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A14A71" w:rsidRP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м. Ніжин                                                                                            « _____ » _________ року </w:t>
      </w:r>
    </w:p>
    <w:p w:rsidR="00A14A71" w:rsidRPr="00A14A71" w:rsidRDefault="00A14A71" w:rsidP="00A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r w:rsidRPr="00A14A71">
        <w:rPr>
          <w:rFonts w:ascii="Times New Roman" w:eastAsia="Times New Roman" w:hAnsi="Times New Roman" w:cs="Times New Roman"/>
          <w:sz w:val="24"/>
          <w:szCs w:val="24"/>
          <w:lang w:val="uk-UA"/>
        </w:rPr>
        <w:t>, в особі</w:t>
      </w:r>
      <w:r w:rsidRPr="00A14A71">
        <w:rPr>
          <w:rFonts w:ascii="Times New Roman" w:eastAsia="Times New Roman" w:hAnsi="Times New Roman" w:cs="Times New Roman CYR"/>
          <w:sz w:val="24"/>
          <w:szCs w:val="24"/>
          <w:lang w:val="uk-UA" w:eastAsia="ru-RU"/>
        </w:rPr>
        <w:t xml:space="preserve"> начальника Управління освіти </w:t>
      </w:r>
      <w:proofErr w:type="spellStart"/>
      <w:r w:rsidRPr="00A14A71">
        <w:rPr>
          <w:rFonts w:ascii="Times New Roman" w:eastAsia="Times New Roman" w:hAnsi="Times New Roman" w:cs="Times New Roman CYR"/>
          <w:sz w:val="24"/>
          <w:szCs w:val="24"/>
          <w:lang w:val="uk-UA" w:eastAsia="ru-RU"/>
        </w:rPr>
        <w:t>Градобик</w:t>
      </w:r>
      <w:proofErr w:type="spellEnd"/>
      <w:r w:rsidRPr="00A14A71">
        <w:rPr>
          <w:rFonts w:ascii="Times New Roman" w:eastAsia="Times New Roman" w:hAnsi="Times New Roman" w:cs="Times New Roman CYR"/>
          <w:sz w:val="24"/>
          <w:szCs w:val="24"/>
          <w:lang w:val="uk-UA" w:eastAsia="ru-RU"/>
        </w:rPr>
        <w:t xml:space="preserve"> Валентини Ва</w:t>
      </w:r>
      <w:bookmarkStart w:id="0" w:name="_GoBack"/>
      <w:bookmarkEnd w:id="0"/>
      <w:r w:rsidRPr="00A14A71">
        <w:rPr>
          <w:rFonts w:ascii="Times New Roman" w:eastAsia="Times New Roman" w:hAnsi="Times New Roman" w:cs="Times New Roman CYR"/>
          <w:sz w:val="24"/>
          <w:szCs w:val="24"/>
          <w:lang w:val="uk-UA" w:eastAsia="ru-RU"/>
        </w:rPr>
        <w:t>лентинівни, що діє на підставі Положення (</w:t>
      </w:r>
      <w:r w:rsidRPr="00A14A71">
        <w:rPr>
          <w:rFonts w:ascii="Times New Roman" w:eastAsia="Times New Roman" w:hAnsi="Times New Roman" w:cs="Times New Roman CYR"/>
          <w:b/>
          <w:bCs/>
          <w:sz w:val="24"/>
          <w:szCs w:val="24"/>
          <w:lang w:val="uk-UA" w:eastAsia="ru-RU"/>
        </w:rPr>
        <w:t xml:space="preserve">далі - Покупець), </w:t>
      </w:r>
      <w:r w:rsidRPr="00A14A71">
        <w:rPr>
          <w:rFonts w:ascii="Times New Roman" w:eastAsia="Times New Roman" w:hAnsi="Times New Roman" w:cs="Times New Roman CYR"/>
          <w:sz w:val="24"/>
          <w:szCs w:val="24"/>
          <w:lang w:val="uk-UA" w:eastAsia="ru-RU"/>
        </w:rPr>
        <w:t xml:space="preserve">з одної сторони, та </w:t>
      </w:r>
      <w:r>
        <w:rPr>
          <w:rFonts w:ascii="Times New Roman" w:eastAsia="Times New Roman" w:hAnsi="Times New Roman" w:cs="Times New Roman CYR"/>
          <w:sz w:val="24"/>
          <w:szCs w:val="24"/>
          <w:lang w:val="uk-UA" w:eastAsia="ru-RU"/>
        </w:rPr>
        <w:t xml:space="preserve"> ________________________________________________</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sz w:val="24"/>
          <w:szCs w:val="24"/>
          <w:lang w:val="uk-UA" w:eastAsia="ru-RU"/>
        </w:rPr>
        <w:t xml:space="preserve">в особі </w:t>
      </w:r>
      <w:r>
        <w:rPr>
          <w:rFonts w:ascii="Times New Roman" w:eastAsia="Times New Roman" w:hAnsi="Times New Roman" w:cs="Times New Roman CYR"/>
          <w:sz w:val="24"/>
          <w:szCs w:val="24"/>
          <w:lang w:val="uk-UA" w:eastAsia="ru-RU"/>
        </w:rPr>
        <w:t>______________________________</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sz w:val="24"/>
          <w:szCs w:val="24"/>
          <w:lang w:val="uk-UA" w:eastAsia="ru-RU"/>
        </w:rPr>
        <w:t>що діє на підставі</w:t>
      </w:r>
      <w:r w:rsidRPr="00A14A71">
        <w:rPr>
          <w:rFonts w:ascii="Times New Roman" w:eastAsia="Times New Roman" w:hAnsi="Times New Roman" w:cs="Times New Roman CYR"/>
          <w:b/>
          <w:bCs/>
          <w:sz w:val="24"/>
          <w:szCs w:val="24"/>
          <w:lang w:val="uk-UA" w:eastAsia="ru-RU"/>
        </w:rPr>
        <w:t xml:space="preserve"> </w:t>
      </w:r>
      <w:r>
        <w:rPr>
          <w:rFonts w:ascii="Times New Roman" w:eastAsia="Times New Roman" w:hAnsi="Times New Roman" w:cs="Times New Roman"/>
          <w:sz w:val="24"/>
          <w:szCs w:val="24"/>
          <w:lang w:val="uk-UA"/>
        </w:rPr>
        <w:t>___________________</w:t>
      </w:r>
      <w:r w:rsidRPr="00A14A71">
        <w:rPr>
          <w:rFonts w:ascii="Times New Roman" w:eastAsia="Times New Roman" w:hAnsi="Times New Roman" w:cs="Times New Roman CYR"/>
          <w:b/>
          <w:bCs/>
          <w:sz w:val="24"/>
          <w:szCs w:val="24"/>
          <w:lang w:val="uk-UA" w:eastAsia="ru-RU"/>
        </w:rPr>
        <w:t xml:space="preserve">(далі - Постачальник), </w:t>
      </w:r>
      <w:r w:rsidRPr="00A14A71">
        <w:rPr>
          <w:rFonts w:ascii="Times New Roman" w:eastAsia="Times New Roman" w:hAnsi="Times New Roman" w:cs="Times New Roman CYR"/>
          <w:sz w:val="24"/>
          <w:szCs w:val="24"/>
          <w:lang w:val="uk-UA" w:eastAsia="ru-RU"/>
        </w:rPr>
        <w:t xml:space="preserve">з другої сторони, разом </w:t>
      </w:r>
      <w:r w:rsidRPr="00A14A71">
        <w:rPr>
          <w:rFonts w:ascii="Times New Roman" w:eastAsia="Times New Roman" w:hAnsi="Times New Roman" w:cs="Times New Roman CYR"/>
          <w:b/>
          <w:bCs/>
          <w:sz w:val="24"/>
          <w:szCs w:val="24"/>
          <w:lang w:val="uk-UA" w:eastAsia="ru-RU"/>
        </w:rPr>
        <w:t xml:space="preserve">- Сторони, </w:t>
      </w:r>
      <w:r w:rsidRPr="00A14A71">
        <w:rPr>
          <w:rFonts w:ascii="Times New Roman" w:eastAsia="Times New Roman" w:hAnsi="Times New Roman" w:cs="Times New Roman"/>
          <w:sz w:val="24"/>
          <w:szCs w:val="24"/>
          <w:lang w:val="uk-UA"/>
        </w:rPr>
        <w:t xml:space="preserve">за результатами проведених електронних торгів  </w:t>
      </w:r>
      <w:r w:rsidRPr="00A14A71">
        <w:rPr>
          <w:rFonts w:ascii="Times New Roman" w:eastAsia="Times New Roman" w:hAnsi="Times New Roman" w:cs="Times New Roman CYR"/>
          <w:sz w:val="24"/>
          <w:szCs w:val="24"/>
          <w:lang w:val="uk-UA"/>
        </w:rPr>
        <w:t>уклали цей Договір про закупівлю (далі - Договір) про таке:</w:t>
      </w:r>
      <w:bookmarkStart w:id="1" w:name="BM18"/>
      <w:bookmarkStart w:id="2" w:name="BM19"/>
      <w:bookmarkEnd w:id="1"/>
      <w:bookmarkEnd w:id="2"/>
    </w:p>
    <w:p w:rsidR="00A14A71" w:rsidRPr="00A14A71" w:rsidRDefault="00A14A71" w:rsidP="00A14A71">
      <w:pPr>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Предмет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CYR"/>
          <w:b/>
          <w:bCs/>
          <w:sz w:val="24"/>
          <w:szCs w:val="24"/>
          <w:lang w:val="uk-UA" w:eastAsia="ru-RU"/>
        </w:rPr>
      </w:pPr>
    </w:p>
    <w:p w:rsidR="00A14A71" w:rsidRPr="00A14A71" w:rsidRDefault="00A14A71" w:rsidP="00A14A71">
      <w:pPr>
        <w:spacing w:after="0" w:line="240" w:lineRule="auto"/>
        <w:jc w:val="both"/>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rPr>
        <w:t xml:space="preserve">       1.1. Постачальник зобов’язується в порядку та на умовах визначених цим Договором   протягом 202</w:t>
      </w:r>
      <w:r>
        <w:rPr>
          <w:rFonts w:ascii="Times New Roman" w:eastAsia="Times New Roman" w:hAnsi="Times New Roman" w:cs="Times New Roman CYR"/>
          <w:sz w:val="24"/>
          <w:szCs w:val="24"/>
          <w:lang w:val="uk-UA"/>
        </w:rPr>
        <w:t>3</w:t>
      </w:r>
      <w:r w:rsidRPr="00A14A71">
        <w:rPr>
          <w:rFonts w:ascii="Times New Roman" w:eastAsia="Times New Roman" w:hAnsi="Times New Roman" w:cs="Times New Roman CYR"/>
          <w:sz w:val="24"/>
          <w:szCs w:val="24"/>
          <w:lang w:val="uk-UA"/>
        </w:rPr>
        <w:t xml:space="preserve"> року поставити та передати у власність Покупця товар належної якості та кількості за визначеним предметом закупівлі: </w:t>
      </w:r>
      <w:r w:rsidRPr="00A14A71">
        <w:rPr>
          <w:rFonts w:ascii="Times New Roman" w:eastAsia="Times New Roman" w:hAnsi="Times New Roman" w:cs="Times New Roman CYR"/>
          <w:b/>
          <w:bCs/>
          <w:sz w:val="24"/>
          <w:szCs w:val="24"/>
          <w:lang w:val="uk-UA" w:eastAsia="ru-RU"/>
        </w:rPr>
        <w:t xml:space="preserve">Овочі і фрукти (згідно код ДК 021: 2015- 03220000-9 Овочі, фрукти та горіхи)  </w:t>
      </w:r>
      <w:r w:rsidRPr="00A14A71">
        <w:rPr>
          <w:rFonts w:ascii="Times New Roman" w:eastAsia="Times New Roman" w:hAnsi="Times New Roman" w:cs="Times New Roman CYR"/>
          <w:sz w:val="24"/>
          <w:szCs w:val="24"/>
          <w:lang w:val="uk-UA"/>
        </w:rPr>
        <w:t xml:space="preserve">(далі - Товар), а Покупець зобов’язується прийняти і оплатити такий Товар.  </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1.2. Найменування (асортимент), кількість, якісні (споживчі) характеристики та ціна Товару визначаються у Специфікації Товару (далі - Додаток № 1), що є невід’ємною частиною цього Договору.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1.4. Обсяги закупівлі Товару можуть бути зменшені залежно від реального фінансування видатків Покупця.</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 xml:space="preserve">ІI. Якість та гарантії якості Товару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eastAsia="ru-RU"/>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w:t>
      </w:r>
      <w:r w:rsidRPr="00A14A71">
        <w:rPr>
          <w:rFonts w:ascii="Times New Roman" w:eastAsia="Times New Roman" w:hAnsi="Times New Roman" w:cs="Times New Roman CYR"/>
          <w:sz w:val="24"/>
          <w:szCs w:val="24"/>
          <w:lang w:val="uk-UA"/>
        </w:rPr>
        <w:t xml:space="preserve"> 2.1. Товар, що поставляються в порядку та на умовах цього Договору, </w:t>
      </w:r>
      <w:r w:rsidRPr="00A14A71">
        <w:rPr>
          <w:rFonts w:ascii="Times New Roman" w:eastAsia="Times New Roman" w:hAnsi="Times New Roman" w:cs="Times New Roman"/>
          <w:sz w:val="24"/>
          <w:szCs w:val="24"/>
          <w:lang w:val="uk-UA" w:eastAsia="ru-RU"/>
        </w:rPr>
        <w:t>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CYR"/>
          <w:sz w:val="24"/>
          <w:szCs w:val="24"/>
          <w:lang w:val="uk-UA"/>
        </w:rPr>
        <w:t xml:space="preserve">      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A14A71" w:rsidRPr="00A14A71" w:rsidRDefault="00A14A71" w:rsidP="00A14A71">
      <w:pPr>
        <w:spacing w:after="0" w:line="240" w:lineRule="auto"/>
        <w:jc w:val="both"/>
        <w:rPr>
          <w:rFonts w:ascii="Times New Roman" w:eastAsia="Times New Roman" w:hAnsi="Times New Roman" w:cs="Times New Roman CYR"/>
          <w:i/>
          <w:iCs/>
          <w:sz w:val="24"/>
          <w:szCs w:val="24"/>
          <w:lang w:val="uk-UA"/>
        </w:rPr>
      </w:pPr>
      <w:r w:rsidRPr="00A14A71">
        <w:rPr>
          <w:rFonts w:ascii="Times New Roman" w:eastAsia="Times New Roman" w:hAnsi="Times New Roman" w:cs="Times New Roman CYR"/>
          <w:sz w:val="24"/>
          <w:szCs w:val="24"/>
          <w:lang w:val="uk-UA"/>
        </w:rPr>
        <w:t xml:space="preserve">       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 xml:space="preserve">      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2.7.  Гарантії Постачальника щодо якості Товару не розповсюджуються на випадки недодержання правил зберігання Товару Покупцем.</w:t>
      </w:r>
    </w:p>
    <w:p w:rsidR="00A14A71" w:rsidRPr="00A14A71" w:rsidRDefault="00A14A71" w:rsidP="00A14A71">
      <w:pPr>
        <w:widowControl w:val="0"/>
        <w:tabs>
          <w:tab w:val="left" w:pos="567"/>
        </w:tabs>
        <w:autoSpaceDE w:val="0"/>
        <w:autoSpaceDN w:val="0"/>
        <w:adjustRightInd w:val="0"/>
        <w:spacing w:after="0" w:line="240" w:lineRule="auto"/>
        <w:jc w:val="center"/>
        <w:rPr>
          <w:rFonts w:ascii="Times New Roman" w:eastAsia="Times New Roman" w:hAnsi="Times New Roman" w:cs="Times New Roman CYR"/>
          <w:b/>
          <w:bCs/>
          <w:sz w:val="24"/>
          <w:szCs w:val="24"/>
          <w:lang w:eastAsia="ru-RU"/>
        </w:rPr>
      </w:pPr>
    </w:p>
    <w:p w:rsidR="00A14A71" w:rsidRPr="00A14A71" w:rsidRDefault="00A14A71" w:rsidP="00A14A71">
      <w:pPr>
        <w:widowControl w:val="0"/>
        <w:numPr>
          <w:ilvl w:val="0"/>
          <w:numId w:val="2"/>
        </w:numPr>
        <w:tabs>
          <w:tab w:val="left" w:pos="567"/>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Ціна Договору</w:t>
      </w:r>
    </w:p>
    <w:p w:rsidR="00A14A71" w:rsidRPr="00A14A71" w:rsidRDefault="00A14A71" w:rsidP="00A14A71">
      <w:pPr>
        <w:widowControl w:val="0"/>
        <w:tabs>
          <w:tab w:val="left" w:pos="567"/>
        </w:tabs>
        <w:autoSpaceDE w:val="0"/>
        <w:autoSpaceDN w:val="0"/>
        <w:adjustRightInd w:val="0"/>
        <w:spacing w:after="0" w:line="240" w:lineRule="auto"/>
        <w:ind w:left="1080"/>
        <w:rPr>
          <w:rFonts w:ascii="Times New Roman" w:eastAsia="Times New Roman" w:hAnsi="Times New Roman" w:cs="Times New Roman CYR"/>
          <w:b/>
          <w:bCs/>
          <w:sz w:val="24"/>
          <w:szCs w:val="24"/>
          <w:lang w:val="uk-UA" w:eastAsia="ru-RU"/>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3.1. Ціна цього Договору вказується в національній валюті України – гривні та відповідає ціні пропозиції переможця за результатами проведеної процедури торгів.</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3.2. </w:t>
      </w:r>
      <w:r w:rsidRPr="00A14A71">
        <w:rPr>
          <w:rFonts w:ascii="Times New Roman" w:eastAsia="Times New Roman" w:hAnsi="Times New Roman" w:cs="Times New Roman CYR"/>
          <w:sz w:val="24"/>
          <w:szCs w:val="24"/>
          <w:lang w:val="uk-UA"/>
        </w:rPr>
        <w:t>Загальна вартість даного Договору складається з вартості всіх партій Товару, поставлених Покупцю за цим Договором.</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CYR"/>
          <w:sz w:val="24"/>
          <w:szCs w:val="24"/>
          <w:lang w:val="uk-UA" w:eastAsia="ru-RU"/>
        </w:rPr>
        <w:t xml:space="preserve">          Ц</w:t>
      </w:r>
      <w:r w:rsidRPr="00A14A71">
        <w:rPr>
          <w:rFonts w:ascii="Times New Roman" w:eastAsia="Times New Roman" w:hAnsi="Times New Roman" w:cs="Times New Roman"/>
          <w:sz w:val="24"/>
          <w:szCs w:val="24"/>
          <w:lang w:val="uk-UA"/>
        </w:rPr>
        <w:t xml:space="preserve">іна даного Договору визначається відповідно до Специфікації Товару (Додаток №1) та </w:t>
      </w:r>
      <w:r w:rsidRPr="00A14A71">
        <w:rPr>
          <w:rFonts w:ascii="Times New Roman" w:eastAsia="Times New Roman" w:hAnsi="Times New Roman" w:cs="Times New Roman"/>
          <w:b/>
          <w:bCs/>
          <w:sz w:val="24"/>
          <w:szCs w:val="24"/>
          <w:lang w:val="uk-UA"/>
        </w:rPr>
        <w:t>становить _______ грн. (___________________________ гривень ___ копійок),  в т.ч. ПДВ _______________ грн.</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CYR"/>
          <w:sz w:val="24"/>
          <w:szCs w:val="24"/>
          <w:lang w:val="uk-UA" w:eastAsia="ru-RU"/>
        </w:rPr>
        <w:t xml:space="preserve">3.3. </w:t>
      </w:r>
      <w:r w:rsidRPr="00A14A71">
        <w:rPr>
          <w:rFonts w:ascii="Times New Roman" w:eastAsia="Times New Roman" w:hAnsi="Times New Roman" w:cs="Times New Roman"/>
          <w:sz w:val="24"/>
          <w:szCs w:val="24"/>
          <w:lang w:val="uk-UA"/>
        </w:rPr>
        <w:t>Ціна цього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rPr>
        <w:t>3.4.</w:t>
      </w:r>
      <w:r w:rsidRPr="00A14A71">
        <w:rPr>
          <w:rFonts w:ascii="Times New Roman" w:eastAsia="Times New Roman" w:hAnsi="Times New Roman" w:cs="Times New Roman CYR"/>
          <w:sz w:val="24"/>
          <w:szCs w:val="24"/>
          <w:lang w:val="uk-UA"/>
        </w:rPr>
        <w:t xml:space="preserve"> Ціна цього Договору може бути зменшена за взаємною згодою Сторін з обов’язковим укладанням додаткової угоди, що є невід’ємною частиною даного Договору.</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rPr>
        <w:t xml:space="preserve">         3.5. Платіжні </w:t>
      </w:r>
      <w:r w:rsidRPr="00A14A71">
        <w:rPr>
          <w:rFonts w:ascii="Times New Roman" w:eastAsia="Times New Roman" w:hAnsi="Times New Roman" w:cs="Times New Roman"/>
          <w:sz w:val="24"/>
          <w:szCs w:val="24"/>
          <w:lang w:val="uk-UA" w:eastAsia="ru-RU"/>
        </w:rPr>
        <w:t>зобов’язання за цим Договором виникають при наявності у Покупця відповідних бюджетних призначень (бюджетних асигнувань) на 202</w:t>
      </w:r>
      <w:r>
        <w:rPr>
          <w:rFonts w:ascii="Times New Roman" w:eastAsia="Times New Roman" w:hAnsi="Times New Roman" w:cs="Times New Roman"/>
          <w:sz w:val="24"/>
          <w:szCs w:val="24"/>
          <w:lang w:val="uk-UA" w:eastAsia="ru-RU"/>
        </w:rPr>
        <w:t>3</w:t>
      </w:r>
      <w:r w:rsidRPr="00A14A71">
        <w:rPr>
          <w:rFonts w:ascii="Times New Roman" w:eastAsia="Times New Roman" w:hAnsi="Times New Roman" w:cs="Times New Roman"/>
          <w:sz w:val="24"/>
          <w:szCs w:val="24"/>
          <w:lang w:val="uk-UA" w:eastAsia="ru-RU"/>
        </w:rPr>
        <w:t xml:space="preserve"> рік.</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Порядок здійснення оплати</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CYR"/>
          <w:b/>
          <w:bCs/>
          <w:sz w:val="24"/>
          <w:szCs w:val="24"/>
          <w:lang w:val="uk-UA" w:eastAsia="ru-RU"/>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4.2. </w:t>
      </w:r>
      <w:r w:rsidRPr="00A14A71">
        <w:rPr>
          <w:rFonts w:ascii="Times New Roman" w:eastAsia="Times New Roman" w:hAnsi="Times New Roman" w:cs="Times New Roman CYR"/>
          <w:sz w:val="24"/>
          <w:szCs w:val="24"/>
          <w:lang w:val="uk-UA"/>
        </w:rPr>
        <w:t xml:space="preserve">Розрахунки здійснюються шляхом поетапної оплати Покупцем Товару по факту  його поставки після пред'явлення Постачальником документів (оформлених відповідно до чинного законодавства України): </w:t>
      </w:r>
    </w:p>
    <w:p w:rsidR="00A14A71" w:rsidRPr="00A14A71" w:rsidRDefault="00A14A71" w:rsidP="00A14A71">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рахунку; </w:t>
      </w:r>
    </w:p>
    <w:p w:rsidR="00A14A71" w:rsidRPr="00A14A71" w:rsidRDefault="00A14A71" w:rsidP="00A14A71">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накладних.</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У платіжних дорученнях повинно бути посилання на номер даного Договору. </w:t>
      </w:r>
    </w:p>
    <w:p w:rsidR="00A14A71" w:rsidRPr="00A14A71" w:rsidRDefault="00A14A71" w:rsidP="00A14A71">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4.3.</w:t>
      </w:r>
      <w:r w:rsidRPr="00A14A71">
        <w:rPr>
          <w:rFonts w:ascii="Times New Roman" w:eastAsia="Times New Roman" w:hAnsi="Times New Roman" w:cs="Times New Roman"/>
          <w:sz w:val="24"/>
          <w:szCs w:val="24"/>
          <w:lang w:val="uk-UA" w:eastAsia="ru-RU"/>
        </w:rPr>
        <w:t xml:space="preserve"> Д</w:t>
      </w:r>
      <w:r w:rsidRPr="00A14A71">
        <w:rPr>
          <w:rFonts w:ascii="Times New Roman" w:eastAsia="Times New Roman" w:hAnsi="Times New Roman" w:cs="Times New Roman CYR"/>
          <w:sz w:val="24"/>
          <w:szCs w:val="24"/>
          <w:lang w:val="uk-UA"/>
        </w:rPr>
        <w:t>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4.4. Покупець не несе відповідальності за затримку фінансування цього Договору, яка сталася не з його вини.</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w:sz w:val="24"/>
          <w:szCs w:val="24"/>
          <w:lang w:val="uk-UA" w:eastAsia="ru-RU"/>
        </w:rPr>
        <w:t xml:space="preserve">        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
    <w:p w:rsidR="00A14A71" w:rsidRPr="00A14A71" w:rsidRDefault="00A14A71" w:rsidP="00A14A7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Порядок замовлення Товару Покупцем</w:t>
      </w:r>
    </w:p>
    <w:p w:rsidR="00A14A71" w:rsidRPr="00A14A71" w:rsidRDefault="00A14A71" w:rsidP="00A14A71">
      <w:pPr>
        <w:spacing w:after="0" w:line="240" w:lineRule="auto"/>
        <w:ind w:left="1080"/>
        <w:rPr>
          <w:rFonts w:ascii="Times New Roman" w:eastAsia="Times New Roman" w:hAnsi="Times New Roman" w:cs="Times New Roman CYR"/>
          <w:b/>
          <w:bCs/>
          <w:sz w:val="24"/>
          <w:szCs w:val="24"/>
          <w:lang w:val="uk-UA"/>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 вид та найменування Товару, його кількість, а також час та місце поставки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 xml:space="preserve">      5.3. Про підтвердження заявки або про її відхилення Постачальник сповіщає Покупця письмово або/чи усній формі ( СМС по телефону).</w:t>
      </w: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roofErr w:type="gramStart"/>
      <w:r w:rsidRPr="00A14A71">
        <w:rPr>
          <w:rFonts w:ascii="Times New Roman" w:eastAsia="Times New Roman" w:hAnsi="Times New Roman" w:cs="Times New Roman CYR"/>
          <w:b/>
          <w:bCs/>
          <w:sz w:val="24"/>
          <w:szCs w:val="24"/>
          <w:lang w:val="en-US"/>
        </w:rPr>
        <w:t>V</w:t>
      </w:r>
      <w:r w:rsidRPr="00A14A71">
        <w:rPr>
          <w:rFonts w:ascii="Times New Roman" w:eastAsia="Times New Roman" w:hAnsi="Times New Roman" w:cs="Times New Roman CYR"/>
          <w:b/>
          <w:bCs/>
          <w:sz w:val="24"/>
          <w:szCs w:val="24"/>
          <w:lang w:val="uk-UA"/>
        </w:rPr>
        <w:t>І</w:t>
      </w:r>
      <w:r w:rsidRPr="00A14A71">
        <w:rPr>
          <w:rFonts w:ascii="Times New Roman" w:eastAsia="Times New Roman" w:hAnsi="Times New Roman" w:cs="Times New Roman CYR"/>
          <w:b/>
          <w:bCs/>
          <w:sz w:val="24"/>
          <w:szCs w:val="24"/>
        </w:rPr>
        <w:t>.</w:t>
      </w:r>
      <w:proofErr w:type="gramEnd"/>
      <w:r w:rsidRPr="00A14A71">
        <w:rPr>
          <w:rFonts w:ascii="Times New Roman" w:eastAsia="Times New Roman" w:hAnsi="Times New Roman" w:cs="Times New Roman CYR"/>
          <w:b/>
          <w:bCs/>
          <w:sz w:val="24"/>
          <w:szCs w:val="24"/>
        </w:rPr>
        <w:t xml:space="preserve"> С</w:t>
      </w:r>
      <w:r w:rsidRPr="00A14A71">
        <w:rPr>
          <w:rFonts w:ascii="Times New Roman" w:eastAsia="Times New Roman" w:hAnsi="Times New Roman" w:cs="Times New Roman CYR"/>
          <w:b/>
          <w:bCs/>
          <w:sz w:val="24"/>
          <w:szCs w:val="24"/>
          <w:lang w:val="uk-UA"/>
        </w:rPr>
        <w:t>трок і умови поставки Товару. Приймання-передача Товару</w:t>
      </w: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
    <w:p w:rsidR="00A14A71" w:rsidRPr="00A14A71" w:rsidRDefault="00A14A71" w:rsidP="00A14A71">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b/>
          <w:bCs/>
          <w:sz w:val="24"/>
          <w:szCs w:val="24"/>
          <w:lang w:val="uk-UA"/>
        </w:rPr>
        <w:t xml:space="preserve">     </w:t>
      </w:r>
      <w:r w:rsidRPr="00A14A71">
        <w:rPr>
          <w:rFonts w:ascii="Times New Roman" w:eastAsia="Times New Roman" w:hAnsi="Times New Roman" w:cs="Times New Roman CYR"/>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A14A71">
        <w:rPr>
          <w:rFonts w:ascii="Times New Roman" w:eastAsia="Times New Roman" w:hAnsi="Times New Roman" w:cs="Times New Roman CYR"/>
          <w:b/>
          <w:bCs/>
          <w:i/>
          <w:iCs/>
          <w:sz w:val="24"/>
          <w:szCs w:val="24"/>
          <w:lang w:val="uk-UA"/>
        </w:rPr>
        <w:t>( ___) дня/</w:t>
      </w:r>
      <w:proofErr w:type="spellStart"/>
      <w:r w:rsidRPr="00A14A71">
        <w:rPr>
          <w:rFonts w:ascii="Times New Roman" w:eastAsia="Times New Roman" w:hAnsi="Times New Roman" w:cs="Times New Roman CYR"/>
          <w:b/>
          <w:bCs/>
          <w:i/>
          <w:iCs/>
          <w:sz w:val="24"/>
          <w:szCs w:val="24"/>
          <w:lang w:val="uk-UA"/>
        </w:rPr>
        <w:t>днів__</w:t>
      </w:r>
      <w:proofErr w:type="spellEnd"/>
      <w:r w:rsidRPr="00A14A71">
        <w:rPr>
          <w:rFonts w:ascii="Times New Roman" w:eastAsia="Times New Roman" w:hAnsi="Times New Roman" w:cs="Times New Roman CYR"/>
          <w:b/>
          <w:bCs/>
          <w:i/>
          <w:iCs/>
          <w:sz w:val="24"/>
          <w:szCs w:val="24"/>
          <w:lang w:val="uk-UA"/>
        </w:rPr>
        <w:t>____</w:t>
      </w:r>
      <w:r w:rsidRPr="00A14A71">
        <w:rPr>
          <w:rFonts w:ascii="Times New Roman" w:eastAsia="Times New Roman" w:hAnsi="Times New Roman" w:cs="Times New Roman CYR"/>
          <w:sz w:val="24"/>
          <w:szCs w:val="24"/>
          <w:lang w:val="uk-UA"/>
        </w:rPr>
        <w:t xml:space="preserve">з дати надходження на його адресу замовлення, що оформлене у відповідності до п 5.2 цього Договору, на умовах </w:t>
      </w:r>
      <w:r w:rsidRPr="00A14A71">
        <w:rPr>
          <w:rFonts w:ascii="Times New Roman" w:eastAsia="Times New Roman" w:hAnsi="Times New Roman" w:cs="Times New Roman CYR"/>
          <w:b/>
          <w:bCs/>
          <w:sz w:val="24"/>
          <w:szCs w:val="24"/>
          <w:lang w:val="en-US"/>
        </w:rPr>
        <w:t>DDP</w:t>
      </w: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w:t>
      </w:r>
      <w:r w:rsidRPr="00A14A71">
        <w:rPr>
          <w:rFonts w:ascii="Times New Roman" w:eastAsia="Times New Roman" w:hAnsi="Times New Roman" w:cs="Times New Roman"/>
          <w:b/>
          <w:bCs/>
          <w:sz w:val="24"/>
          <w:szCs w:val="24"/>
          <w:lang w:val="uk-UA" w:eastAsia="ru-RU"/>
        </w:rPr>
        <w:t xml:space="preserve">склад </w:t>
      </w:r>
      <w:r w:rsidRPr="00A14A71">
        <w:rPr>
          <w:rFonts w:ascii="Times New Roman" w:eastAsia="Times New Roman" w:hAnsi="Times New Roman" w:cs="Times New Roman"/>
          <w:sz w:val="24"/>
          <w:szCs w:val="24"/>
          <w:lang w:val="uk-UA" w:eastAsia="ru-RU"/>
        </w:rPr>
        <w:t>Покупця («</w:t>
      </w:r>
      <w:proofErr w:type="spellStart"/>
      <w:r w:rsidRPr="00A14A71">
        <w:rPr>
          <w:rFonts w:ascii="Times New Roman" w:eastAsia="Times New Roman" w:hAnsi="Times New Roman" w:cs="Times New Roman"/>
          <w:b/>
          <w:bCs/>
          <w:sz w:val="24"/>
          <w:szCs w:val="24"/>
          <w:lang w:val="uk-UA" w:eastAsia="ru-RU"/>
        </w:rPr>
        <w:t>Інкотермс</w:t>
      </w:r>
      <w:proofErr w:type="spellEnd"/>
      <w:r w:rsidRPr="00A14A71">
        <w:rPr>
          <w:rFonts w:ascii="Times New Roman" w:eastAsia="Times New Roman" w:hAnsi="Times New Roman" w:cs="Times New Roman"/>
          <w:b/>
          <w:bCs/>
          <w:sz w:val="24"/>
          <w:szCs w:val="24"/>
          <w:lang w:val="uk-UA" w:eastAsia="ru-RU"/>
        </w:rPr>
        <w:t>» у редакції 2010 року</w:t>
      </w:r>
      <w:r w:rsidRPr="00A14A71">
        <w:rPr>
          <w:rFonts w:ascii="Times New Roman" w:eastAsia="Times New Roman" w:hAnsi="Times New Roman" w:cs="Times New Roman"/>
          <w:sz w:val="24"/>
          <w:szCs w:val="24"/>
          <w:lang w:val="uk-UA" w:eastAsia="ru-RU"/>
        </w:rPr>
        <w:t xml:space="preserve">) в упаковці, яка забезпечує її збереження під час транспортування, </w:t>
      </w:r>
      <w:proofErr w:type="spellStart"/>
      <w:r w:rsidRPr="00A14A71">
        <w:rPr>
          <w:rFonts w:ascii="Times New Roman" w:eastAsia="Times New Roman" w:hAnsi="Times New Roman" w:cs="Times New Roman"/>
          <w:sz w:val="24"/>
          <w:szCs w:val="24"/>
          <w:lang w:val="uk-UA" w:eastAsia="ru-RU"/>
        </w:rPr>
        <w:t>вантажно</w:t>
      </w:r>
      <w:proofErr w:type="spellEnd"/>
      <w:r w:rsidRPr="00A14A71">
        <w:rPr>
          <w:rFonts w:ascii="Times New Roman" w:eastAsia="Times New Roman" w:hAnsi="Times New Roman" w:cs="Times New Roman"/>
          <w:sz w:val="24"/>
          <w:szCs w:val="24"/>
          <w:lang w:val="uk-UA" w:eastAsia="ru-RU"/>
        </w:rPr>
        <w:t xml:space="preserve"> - розвантажувальних робіт та збереження у межах термінів придатності установлених чинним законодавством України. </w:t>
      </w:r>
    </w:p>
    <w:p w:rsidR="00A14A71" w:rsidRPr="00A14A71" w:rsidRDefault="00A14A71" w:rsidP="00A14A71">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6.2. Місце поставки Товару – </w:t>
      </w:r>
      <w:r w:rsidRPr="00A14A71">
        <w:rPr>
          <w:rFonts w:ascii="Times New Roman" w:eastAsia="Times New Roman" w:hAnsi="Times New Roman" w:cs="Times New Roman"/>
          <w:sz w:val="24"/>
          <w:szCs w:val="24"/>
          <w:lang w:val="uk-UA"/>
        </w:rPr>
        <w:t>Підпорядковані заклади дошкільної  освіти Управління освіти Ніжинської міської ради Чернігівської області.</w:t>
      </w:r>
      <w:r w:rsidRPr="00A14A71">
        <w:rPr>
          <w:rFonts w:ascii="Times New Roman" w:eastAsia="Times New Roman" w:hAnsi="Times New Roman" w:cs="Times New Roman CYR"/>
          <w:sz w:val="24"/>
          <w:szCs w:val="24"/>
          <w:lang w:val="uk-UA"/>
        </w:rPr>
        <w:t xml:space="preserve">  </w:t>
      </w:r>
    </w:p>
    <w:p w:rsidR="00A14A71" w:rsidRPr="00A14A71" w:rsidRDefault="00A14A71" w:rsidP="00A14A71">
      <w:pPr>
        <w:spacing w:after="0" w:line="240" w:lineRule="auto"/>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eastAsia="ru-RU"/>
        </w:rPr>
        <w:t xml:space="preserve">     6.3.   Строк (термін) поставки  Товару: </w:t>
      </w:r>
      <w:r w:rsidRPr="00A14A71">
        <w:rPr>
          <w:rFonts w:ascii="Times New Roman" w:eastAsia="Times New Roman" w:hAnsi="Times New Roman" w:cs="Times New Roman CYR"/>
          <w:b/>
          <w:sz w:val="24"/>
          <w:szCs w:val="24"/>
          <w:lang w:val="uk-UA" w:eastAsia="ru-RU"/>
        </w:rPr>
        <w:t>по</w:t>
      </w:r>
      <w:r w:rsidRPr="00A14A71">
        <w:rPr>
          <w:rFonts w:ascii="Times New Roman" w:eastAsia="Times New Roman" w:hAnsi="Times New Roman" w:cs="Times New Roman CYR"/>
          <w:b/>
          <w:bCs/>
          <w:sz w:val="24"/>
          <w:szCs w:val="24"/>
          <w:lang w:val="uk-UA" w:eastAsia="ru-RU"/>
        </w:rPr>
        <w:t xml:space="preserve"> </w:t>
      </w:r>
      <w:r>
        <w:rPr>
          <w:rFonts w:ascii="Times New Roman" w:eastAsia="Times New Roman" w:hAnsi="Times New Roman" w:cs="Times New Roman CYR"/>
          <w:b/>
          <w:bCs/>
          <w:sz w:val="24"/>
          <w:szCs w:val="24"/>
          <w:lang w:val="uk-UA" w:eastAsia="ru-RU"/>
        </w:rPr>
        <w:t>грудень</w:t>
      </w:r>
      <w:r w:rsidRPr="00A14A71">
        <w:rPr>
          <w:rFonts w:ascii="Times New Roman" w:eastAsia="Times New Roman" w:hAnsi="Times New Roman" w:cs="Times New Roman CYR"/>
          <w:b/>
          <w:bCs/>
          <w:sz w:val="24"/>
          <w:szCs w:val="24"/>
          <w:lang w:val="uk-UA" w:eastAsia="ru-RU"/>
        </w:rPr>
        <w:t xml:space="preserve"> 202</w:t>
      </w:r>
      <w:r>
        <w:rPr>
          <w:rFonts w:ascii="Times New Roman" w:eastAsia="Times New Roman" w:hAnsi="Times New Roman" w:cs="Times New Roman CYR"/>
          <w:b/>
          <w:bCs/>
          <w:sz w:val="24"/>
          <w:szCs w:val="24"/>
          <w:lang w:val="uk-UA" w:eastAsia="ru-RU"/>
        </w:rPr>
        <w:t>3</w:t>
      </w:r>
      <w:r w:rsidRPr="00A14A71">
        <w:rPr>
          <w:rFonts w:ascii="Times New Roman" w:eastAsia="Times New Roman" w:hAnsi="Times New Roman" w:cs="Times New Roman CYR"/>
          <w:b/>
          <w:bCs/>
          <w:sz w:val="24"/>
          <w:szCs w:val="24"/>
          <w:lang w:val="uk-UA" w:eastAsia="ru-RU"/>
        </w:rPr>
        <w:t xml:space="preserve"> року.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6.4.  </w:t>
      </w:r>
      <w:r w:rsidRPr="00A14A71">
        <w:rPr>
          <w:rFonts w:ascii="Times New Roman" w:eastAsia="Times New Roman" w:hAnsi="Times New Roman" w:cs="Times New Roman CYR"/>
          <w:sz w:val="24"/>
          <w:szCs w:val="24"/>
          <w:lang w:val="uk-UA"/>
        </w:rPr>
        <w:t>Датою поставки Товару є дата підписання Покупцем накладної (накладних) в місті поставки, зазначеному в п.6.2. цього Договору.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6.5. Приймання - передача Товару по кількості проводиться відповідно до </w:t>
      </w:r>
      <w:proofErr w:type="spellStart"/>
      <w:r w:rsidRPr="00A14A71">
        <w:rPr>
          <w:rFonts w:ascii="Times New Roman" w:eastAsia="Times New Roman" w:hAnsi="Times New Roman" w:cs="Times New Roman CYR"/>
          <w:sz w:val="24"/>
          <w:szCs w:val="24"/>
          <w:lang w:val="uk-UA"/>
        </w:rPr>
        <w:t>товаросупровідних</w:t>
      </w:r>
      <w:proofErr w:type="spellEnd"/>
      <w:r w:rsidRPr="00A14A71">
        <w:rPr>
          <w:rFonts w:ascii="Times New Roman" w:eastAsia="Times New Roman" w:hAnsi="Times New Roman" w:cs="Times New Roman CYR"/>
          <w:sz w:val="24"/>
          <w:szCs w:val="24"/>
          <w:lang w:val="uk-UA"/>
        </w:rPr>
        <w:t xml:space="preserve"> документів (накладних), по якості - документів, які засвідчують їх походження, якість та безпеку.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6.7. Постачальник має право відмовитись від передачі Товару у разі ненадання Покупцем довіреності, зазначеної в п.6.6 цього Договору. Сторони погоджуються з тим, що у такому випадку прострочення терміну поставки Товару відбулось з вини Покупця.</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6.8. Перехід права власності на Товар відбувається після виконання Постачальником вимог пунктів 6.1-6.3,6.5 цього Договору та підписання повноважними представниками Сторін всіх </w:t>
      </w:r>
      <w:proofErr w:type="spellStart"/>
      <w:r w:rsidRPr="00A14A71">
        <w:rPr>
          <w:rFonts w:ascii="Times New Roman" w:eastAsia="Times New Roman" w:hAnsi="Times New Roman" w:cs="Times New Roman CYR"/>
          <w:sz w:val="24"/>
          <w:szCs w:val="24"/>
          <w:lang w:val="uk-UA"/>
        </w:rPr>
        <w:t>товаросупровідних</w:t>
      </w:r>
      <w:proofErr w:type="spellEnd"/>
      <w:r w:rsidRPr="00A14A71">
        <w:rPr>
          <w:rFonts w:ascii="Times New Roman" w:eastAsia="Times New Roman" w:hAnsi="Times New Roman" w:cs="Times New Roman CYR"/>
          <w:sz w:val="24"/>
          <w:szCs w:val="24"/>
          <w:lang w:val="uk-UA"/>
        </w:rPr>
        <w:t xml:space="preserve"> документів.</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 xml:space="preserve">VII. </w:t>
      </w:r>
      <w:r w:rsidRPr="00A14A71">
        <w:rPr>
          <w:rFonts w:ascii="Times New Roman" w:eastAsia="Times New Roman" w:hAnsi="Times New Roman" w:cs="Times New Roman CYR"/>
          <w:b/>
          <w:bCs/>
          <w:sz w:val="24"/>
          <w:szCs w:val="24"/>
          <w:lang w:val="uk-UA" w:eastAsia="ru-RU"/>
        </w:rPr>
        <w:t>Права та обов'язки Сторін</w:t>
      </w:r>
      <w:r w:rsidRPr="00A14A71">
        <w:rPr>
          <w:rFonts w:ascii="Times New Roman" w:eastAsia="Times New Roman" w:hAnsi="Times New Roman" w:cs="Times New Roman CYR"/>
          <w:b/>
          <w:bCs/>
          <w:sz w:val="24"/>
          <w:szCs w:val="24"/>
          <w:lang w:val="uk-UA"/>
        </w:rPr>
        <w:t xml:space="preserve"> </w:t>
      </w:r>
    </w:p>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7.1.</w:t>
      </w:r>
      <w:r w:rsidRPr="00A14A71">
        <w:rPr>
          <w:rFonts w:ascii="Times New Roman" w:eastAsia="Times New Roman" w:hAnsi="Times New Roman" w:cs="Times New Roman CYR"/>
          <w:sz w:val="24"/>
          <w:szCs w:val="24"/>
          <w:lang w:val="uk-UA"/>
        </w:rPr>
        <w:tab/>
      </w:r>
      <w:r w:rsidRPr="00A14A71">
        <w:rPr>
          <w:rFonts w:ascii="Times New Roman" w:eastAsia="Times New Roman" w:hAnsi="Times New Roman" w:cs="Times New Roman CYR"/>
          <w:b/>
          <w:bCs/>
          <w:sz w:val="24"/>
          <w:szCs w:val="24"/>
          <w:lang w:val="uk-UA"/>
        </w:rPr>
        <w:t>Покупець зобов’язаний</w:t>
      </w:r>
      <w:r w:rsidRPr="00A14A71">
        <w:rPr>
          <w:rFonts w:ascii="Times New Roman" w:eastAsia="Times New Roman" w:hAnsi="Times New Roman" w:cs="Times New Roman CYR"/>
          <w:sz w:val="24"/>
          <w:szCs w:val="24"/>
          <w:lang w:val="uk-UA"/>
        </w:rPr>
        <w:t>:</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7.1.1.</w:t>
      </w:r>
      <w:r w:rsidRPr="00A14A71">
        <w:rPr>
          <w:rFonts w:ascii="Times New Roman" w:eastAsia="Times New Roman" w:hAnsi="Times New Roman" w:cs="Times New Roman CYR"/>
          <w:sz w:val="24"/>
          <w:szCs w:val="24"/>
          <w:lang w:val="uk-UA"/>
        </w:rPr>
        <w:tab/>
        <w:t>Своєчасно та в повному обсязі сплачувати кошти за поставлений  Товар;</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7.1.2.</w:t>
      </w:r>
      <w:r w:rsidRPr="00A14A71">
        <w:rPr>
          <w:rFonts w:ascii="Times New Roman" w:eastAsia="Times New Roman" w:hAnsi="Times New Roman" w:cs="Times New Roman CYR"/>
          <w:sz w:val="24"/>
          <w:szCs w:val="24"/>
          <w:lang w:val="uk-UA"/>
        </w:rPr>
        <w:tab/>
        <w:t>Приймати поставлений Товар у порядку та строки, визначені цим Договором.</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w:t>
      </w:r>
      <w:r w:rsidRPr="00A14A71">
        <w:rPr>
          <w:rFonts w:ascii="Times New Roman" w:eastAsia="Times New Roman" w:hAnsi="Times New Roman" w:cs="Times New Roman CYR"/>
          <w:sz w:val="24"/>
          <w:szCs w:val="24"/>
          <w:lang w:val="uk-UA"/>
        </w:rPr>
        <w:tab/>
      </w:r>
      <w:r w:rsidRPr="00A14A71">
        <w:rPr>
          <w:rFonts w:ascii="Times New Roman" w:eastAsia="Times New Roman" w:hAnsi="Times New Roman" w:cs="Times New Roman CYR"/>
          <w:b/>
          <w:bCs/>
          <w:sz w:val="24"/>
          <w:szCs w:val="24"/>
          <w:lang w:val="uk-UA"/>
        </w:rPr>
        <w:t>Покупець має право</w:t>
      </w:r>
      <w:r w:rsidRPr="00A14A71">
        <w:rPr>
          <w:rFonts w:ascii="Times New Roman" w:eastAsia="Times New Roman" w:hAnsi="Times New Roman" w:cs="Times New Roman CYR"/>
          <w:sz w:val="24"/>
          <w:szCs w:val="24"/>
          <w:lang w:val="uk-UA"/>
        </w:rPr>
        <w:t>:</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7.2.1.</w:t>
      </w:r>
      <w:r w:rsidRPr="00A14A71">
        <w:rPr>
          <w:rFonts w:ascii="Times New Roman" w:eastAsia="Times New Roman" w:hAnsi="Times New Roman" w:cs="Times New Roman CYR"/>
          <w:sz w:val="24"/>
          <w:szCs w:val="24"/>
          <w:lang w:val="uk-UA"/>
        </w:rPr>
        <w:tab/>
        <w:t>Контролювати поставку партії Товару у терміни, встановлені цим Договором.</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7.2.2.</w:t>
      </w:r>
      <w:r w:rsidRPr="00A14A71">
        <w:rPr>
          <w:rFonts w:ascii="Times New Roman" w:eastAsia="Times New Roman" w:hAnsi="Times New Roman" w:cs="Times New Roman CYR"/>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7.2.3.</w:t>
      </w:r>
      <w:r w:rsidRPr="00A14A71">
        <w:rPr>
          <w:rFonts w:ascii="Times New Roman" w:eastAsia="Times New Roman" w:hAnsi="Times New Roman" w:cs="Times New Roman CYR"/>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7.2.4. В разі виявлення в Товарі недоліків відмовитися від його приймання та вимагати від Постачальника його заміни</w:t>
      </w:r>
      <w:r w:rsidRPr="00A14A71">
        <w:rPr>
          <w:rFonts w:ascii="Times New Roman" w:eastAsia="Times New Roman" w:hAnsi="Times New Roman" w:cs="Times New Roman CYR"/>
          <w:sz w:val="24"/>
          <w:szCs w:val="24"/>
          <w:lang w:val="uk-UA"/>
        </w:rPr>
        <w:t xml:space="preserve"> на Товар належної якості протягом 1 (однієї) доби після складання акту за участю представників Сторін.</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7.2.5. Вимагати відшкодування завданих Покупцю збитків, зумовлених порушенням Постачальником умов цього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7.2.6. Інші права. У разі недостатнього фінансування проводити закупівлю не на всю суму, заявлену в </w:t>
      </w:r>
      <w:r w:rsidRPr="00A14A71">
        <w:rPr>
          <w:rFonts w:ascii="Times New Roman" w:eastAsia="Times New Roman" w:hAnsi="Times New Roman" w:cs="Times New Roman CYR"/>
          <w:sz w:val="24"/>
          <w:szCs w:val="24"/>
          <w:lang w:val="uk-UA"/>
        </w:rPr>
        <w:t xml:space="preserve"> цьому </w:t>
      </w:r>
      <w:r w:rsidRPr="00A14A71">
        <w:rPr>
          <w:rFonts w:ascii="Times New Roman" w:eastAsia="Times New Roman" w:hAnsi="Times New Roman" w:cs="Times New Roman CYR"/>
          <w:sz w:val="24"/>
          <w:szCs w:val="24"/>
          <w:lang w:val="uk-UA" w:eastAsia="ru-RU"/>
        </w:rPr>
        <w:t>Договорі.</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цього Договору чи відмови від виконання даного Договору Покупець, в односторонньому порядку, має право:</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відмовитися від подальшого виконання зобов’язань Постачальником за цим Договором;</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достроково розірвати даний Договір, повідомивши про це Постачальника у строк 5 (п’яти) робочих днів з дня настання таких підстав.</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w:t>
      </w:r>
      <w:r w:rsidRPr="00A14A71">
        <w:rPr>
          <w:rFonts w:ascii="Times New Roman" w:eastAsia="Times New Roman" w:hAnsi="Times New Roman" w:cs="Times New Roman CYR"/>
          <w:sz w:val="24"/>
          <w:szCs w:val="24"/>
        </w:rPr>
        <w:t>.3.</w:t>
      </w:r>
      <w:r w:rsidRPr="00A14A71">
        <w:rPr>
          <w:rFonts w:ascii="Times New Roman" w:eastAsia="Times New Roman" w:hAnsi="Times New Roman" w:cs="Times New Roman CYR"/>
          <w:sz w:val="24"/>
          <w:szCs w:val="24"/>
        </w:rPr>
        <w:tab/>
      </w:r>
      <w:r w:rsidRPr="00A14A71">
        <w:rPr>
          <w:rFonts w:ascii="Times New Roman" w:eastAsia="Times New Roman" w:hAnsi="Times New Roman" w:cs="Times New Roman CYR"/>
          <w:b/>
          <w:bCs/>
          <w:sz w:val="24"/>
          <w:szCs w:val="24"/>
          <w:lang w:val="uk-UA"/>
        </w:rPr>
        <w:t>Постачальник зобов’язаний</w:t>
      </w:r>
      <w:r w:rsidRPr="00A14A71">
        <w:rPr>
          <w:rFonts w:ascii="Times New Roman" w:eastAsia="Times New Roman" w:hAnsi="Times New Roman" w:cs="Times New Roman CYR"/>
          <w:sz w:val="24"/>
          <w:szCs w:val="24"/>
          <w:lang w:val="uk-UA"/>
        </w:rPr>
        <w:t>:</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7.3.1. Забезпечити поставку Товару в асортименті,  у строки (час) та місце, що вказане в замовленні  Покупця.</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7.3.2.</w:t>
      </w:r>
      <w:r w:rsidRPr="00A14A71">
        <w:rPr>
          <w:rFonts w:ascii="Times New Roman" w:eastAsia="Times New Roman" w:hAnsi="Times New Roman" w:cs="Times New Roman CYR"/>
          <w:sz w:val="24"/>
          <w:szCs w:val="24"/>
          <w:lang w:val="uk-UA"/>
        </w:rPr>
        <w:tab/>
        <w:t>Забезпечити поставку Товару, якість якого відповідає умовам, встановленим розділом ІI цього Договору.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7.3.3.</w:t>
      </w:r>
      <w:r w:rsidRPr="00A14A71">
        <w:rPr>
          <w:rFonts w:ascii="Times New Roman" w:eastAsia="Times New Roman" w:hAnsi="Times New Roman" w:cs="Times New Roman CYR"/>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цього Договору.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w:t>
      </w:r>
      <w:r w:rsidRPr="00A14A71">
        <w:rPr>
          <w:rFonts w:ascii="Times New Roman" w:eastAsia="Times New Roman" w:hAnsi="Times New Roman" w:cs="Times New Roman CYR"/>
          <w:sz w:val="24"/>
          <w:szCs w:val="24"/>
        </w:rPr>
        <w:t>.3.4.</w:t>
      </w:r>
      <w:r w:rsidRPr="00A14A71">
        <w:rPr>
          <w:rFonts w:ascii="Times New Roman" w:eastAsia="Times New Roman" w:hAnsi="Times New Roman" w:cs="Times New Roman CYR"/>
          <w:sz w:val="24"/>
          <w:szCs w:val="24"/>
          <w:lang w:val="uk-UA"/>
        </w:rPr>
        <w:tab/>
        <w:t xml:space="preserve"> Здійснювати поставку Товару та його розвантаження своїми силами у кожен заклад освіти, зазначений у замовленні Покупця.</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1 (однієї) доби.</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7.4      </w:t>
      </w:r>
      <w:r w:rsidRPr="00A14A71">
        <w:rPr>
          <w:rFonts w:ascii="Times New Roman" w:eastAsia="Times New Roman" w:hAnsi="Times New Roman" w:cs="Times New Roman CYR"/>
          <w:b/>
          <w:bCs/>
          <w:sz w:val="24"/>
          <w:szCs w:val="24"/>
          <w:lang w:val="uk-UA"/>
        </w:rPr>
        <w:t>Постачальник має право</w:t>
      </w:r>
      <w:r w:rsidRPr="00A14A71">
        <w:rPr>
          <w:rFonts w:ascii="Times New Roman" w:eastAsia="Times New Roman" w:hAnsi="Times New Roman" w:cs="Times New Roman CYR"/>
          <w:sz w:val="24"/>
          <w:szCs w:val="24"/>
          <w:lang w:val="uk-UA"/>
        </w:rPr>
        <w:t>:</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7.4.1. Своєчасно та в повному обсязі отримувати плату за поставлену партію Товару.</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7.4.2.  На дострокову поставку Товару за письмовим погодженням з Покупцем.</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7.4.3. На підставі ст.12 Цивільного кодексу України Постачальник має право відмовитись від майнових прав на частину вартості Товару.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VI</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 Відповідальність сторін</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даним Договором. </w:t>
      </w:r>
    </w:p>
    <w:p w:rsidR="00A14A71" w:rsidRPr="00A14A71" w:rsidRDefault="00A14A71" w:rsidP="00A14A71">
      <w:pPr>
        <w:tabs>
          <w:tab w:val="left" w:pos="284"/>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w:t>
      </w:r>
      <w:r w:rsidRPr="00A14A71">
        <w:rPr>
          <w:rFonts w:ascii="Times New Roman" w:eastAsia="Times New Roman" w:hAnsi="Times New Roman" w:cs="Times New Roman CYR"/>
          <w:sz w:val="24"/>
          <w:szCs w:val="24"/>
          <w:lang w:val="uk-UA" w:eastAsia="ru-RU"/>
        </w:rPr>
        <w:lastRenderedPageBreak/>
        <w:t>діючої на момент нарахування пені, від вартості непоставленого якісного Товару за кожен день затримки прострочення поставки Товару за цим Договором, а за прострочення понад 20 (двадцяти) днів Постачальник, додатково, сплачує Покупцю штраф у розмірі 7% (семи відсотків) від ціни цього Договору, крім випадків, коли Товар, вказаний у Специфікації (Додаток № 1),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A14A71">
        <w:rPr>
          <w:rFonts w:ascii="Times New Roman" w:eastAsia="Times New Roman" w:hAnsi="Times New Roman" w:cs="Times New Roman CYR"/>
          <w:sz w:val="24"/>
          <w:szCs w:val="24"/>
          <w:lang w:val="uk-UA"/>
        </w:rPr>
        <w:t xml:space="preserve"> безпеки та захисту прав споживачів</w:t>
      </w:r>
      <w:r w:rsidRPr="00A14A71">
        <w:rPr>
          <w:rFonts w:ascii="Times New Roman" w:eastAsia="Times New Roman" w:hAnsi="Times New Roman" w:cs="Times New Roman CYR"/>
          <w:sz w:val="24"/>
          <w:szCs w:val="24"/>
          <w:lang w:val="uk-UA" w:eastAsia="ru-RU"/>
        </w:rPr>
        <w:t xml:space="preserve"> тощо).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8.3 У разі виявлення</w:t>
      </w:r>
      <w:r w:rsidRPr="00A14A71">
        <w:rPr>
          <w:rFonts w:ascii="Times New Roman" w:eastAsia="Times New Roman" w:hAnsi="Times New Roman" w:cs="Times New Roman CYR"/>
          <w:sz w:val="24"/>
          <w:szCs w:val="24"/>
          <w:lang w:val="uk-UA"/>
        </w:rPr>
        <w:t xml:space="preserve"> істотних недоліків в Товарі, які не могли бути виявлені в момент приймання Товару, Покупець </w:t>
      </w:r>
      <w:r w:rsidRPr="00A14A71">
        <w:rPr>
          <w:rFonts w:ascii="Times New Roman" w:eastAsia="Times New Roman" w:hAnsi="Times New Roman" w:cs="Times New Roman CYR"/>
          <w:sz w:val="24"/>
          <w:szCs w:val="24"/>
          <w:lang w:val="uk-UA" w:eastAsia="ru-RU"/>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A14A71">
        <w:rPr>
          <w:rFonts w:ascii="Times New Roman" w:eastAsia="Times New Roman" w:hAnsi="Times New Roman" w:cs="Times New Roman CYR"/>
          <w:sz w:val="24"/>
          <w:szCs w:val="24"/>
          <w:lang w:val="uk-UA" w:eastAsia="ru-RU"/>
        </w:rPr>
        <w:t>допоставку</w:t>
      </w:r>
      <w:proofErr w:type="spellEnd"/>
      <w:r w:rsidRPr="00A14A71">
        <w:rPr>
          <w:rFonts w:ascii="Times New Roman" w:eastAsia="Times New Roman" w:hAnsi="Times New Roman" w:cs="Times New Roman CYR"/>
          <w:sz w:val="24"/>
          <w:szCs w:val="24"/>
          <w:lang w:val="uk-UA" w:eastAsia="ru-RU"/>
        </w:rPr>
        <w:t xml:space="preserve"> аналогічних товарів належної якості протягом 3 (трьох) днів із дати отримання Постачальником висновку експертизи, проведеної відповідно до п 6.11 Розділу VI цього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8.4. У разі підтвердження за висновком експертизи поставки неякісного Товару, проведеної в порядку 6.11 Розділу </w:t>
      </w:r>
      <w:r w:rsidRPr="00A14A71">
        <w:rPr>
          <w:rFonts w:ascii="Times New Roman" w:eastAsia="Times New Roman" w:hAnsi="Times New Roman" w:cs="Times New Roman CYR"/>
          <w:sz w:val="24"/>
          <w:szCs w:val="24"/>
          <w:lang w:val="en-US" w:eastAsia="ru-RU"/>
        </w:rPr>
        <w:t>VI</w:t>
      </w:r>
      <w:r w:rsidRPr="00A14A71">
        <w:rPr>
          <w:rFonts w:ascii="Times New Roman" w:eastAsia="Times New Roman" w:hAnsi="Times New Roman" w:cs="Times New Roman CYR"/>
          <w:sz w:val="24"/>
          <w:szCs w:val="24"/>
          <w:lang w:val="uk-UA" w:eastAsia="ru-RU"/>
        </w:rPr>
        <w:t xml:space="preserve"> цього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8.5. Сплата штрафних санкцій не звільняє Сторону, яка їх сплатила, від виконання прийнятих зобов’язань за цим Договором.</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IX</w:t>
      </w:r>
      <w:r w:rsidRPr="00A14A71">
        <w:rPr>
          <w:rFonts w:ascii="Times New Roman" w:eastAsia="Times New Roman" w:hAnsi="Times New Roman" w:cs="Times New Roman CYR"/>
          <w:b/>
          <w:bCs/>
          <w:sz w:val="24"/>
          <w:szCs w:val="24"/>
          <w:lang w:val="uk-UA" w:eastAsia="ru-RU"/>
        </w:rPr>
        <w:t>. Обставини непереборної сили</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 xml:space="preserve"> 9</w:t>
      </w:r>
      <w:r w:rsidRPr="00A14A71">
        <w:rPr>
          <w:rFonts w:ascii="Times New Roman" w:eastAsia="Times New Roman" w:hAnsi="Times New Roman" w:cs="Times New Roman CYR"/>
          <w:sz w:val="24"/>
          <w:szCs w:val="24"/>
          <w:lang w:val="uk-UA" w:eastAsia="ru-RU"/>
        </w:rPr>
        <w:t>.1.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та не залежать від Сторін, термін виконання зобов’язань відкладається на час, протягом якого будуть діяти такі обставини.</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9.3. Сторона, що не може виконувати зобов'язання за цим Договором внаслідок дії обставин непереборної сили, повинна не пізніше ніж протягом 10 (десять) днів з моменту їх виникнення повідомити  іншу Сторону у письмовій формі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9</w:t>
      </w:r>
      <w:r w:rsidRPr="00A14A71">
        <w:rPr>
          <w:rFonts w:ascii="Times New Roman" w:eastAsia="Times New Roman" w:hAnsi="Times New Roman" w:cs="Times New Roman CYR"/>
          <w:sz w:val="24"/>
          <w:szCs w:val="24"/>
          <w:lang w:val="uk-UA" w:eastAsia="ru-RU"/>
        </w:rPr>
        <w:t>.</w:t>
      </w:r>
      <w:r w:rsidRPr="00A14A71">
        <w:rPr>
          <w:rFonts w:ascii="Times New Roman" w:eastAsia="Times New Roman" w:hAnsi="Times New Roman" w:cs="Times New Roman CYR"/>
          <w:sz w:val="24"/>
          <w:szCs w:val="24"/>
          <w:lang w:eastAsia="ru-RU"/>
        </w:rPr>
        <w:t>4</w:t>
      </w:r>
      <w:r w:rsidRPr="00A14A71">
        <w:rPr>
          <w:rFonts w:ascii="Times New Roman" w:eastAsia="Times New Roman" w:hAnsi="Times New Roman" w:cs="Times New Roman CYR"/>
          <w:sz w:val="24"/>
          <w:szCs w:val="24"/>
          <w:lang w:val="uk-UA"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чи іншим уповноваженим органом.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9</w:t>
      </w:r>
      <w:r w:rsidRPr="00A14A71">
        <w:rPr>
          <w:rFonts w:ascii="Times New Roman" w:eastAsia="Times New Roman" w:hAnsi="Times New Roman" w:cs="Times New Roman CYR"/>
          <w:sz w:val="24"/>
          <w:szCs w:val="24"/>
          <w:lang w:val="uk-UA" w:eastAsia="ru-RU"/>
        </w:rPr>
        <w:t>.</w:t>
      </w:r>
      <w:r w:rsidRPr="00A14A71">
        <w:rPr>
          <w:rFonts w:ascii="Times New Roman" w:eastAsia="Times New Roman" w:hAnsi="Times New Roman" w:cs="Times New Roman CYR"/>
          <w:sz w:val="24"/>
          <w:szCs w:val="24"/>
          <w:lang w:eastAsia="ru-RU"/>
        </w:rPr>
        <w:t>5</w:t>
      </w:r>
      <w:r w:rsidRPr="00A14A71">
        <w:rPr>
          <w:rFonts w:ascii="Times New Roman" w:eastAsia="Times New Roman" w:hAnsi="Times New Roman" w:cs="Times New Roman CYR"/>
          <w:sz w:val="24"/>
          <w:szCs w:val="24"/>
          <w:lang w:val="uk-UA" w:eastAsia="ru-RU"/>
        </w:rPr>
        <w:t>. Факти, викладені в повідомленні про настання і припинення обставин непереборної сили, повинні бути підтверджені відповідним сертифікатом (довідка, експертний висновок) Торгово-промислової Палати України або іншим уповноваженим органом.</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 Вирішення спорів</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eastAsia="ru-RU"/>
        </w:rPr>
        <w:t>10</w:t>
      </w:r>
      <w:r w:rsidRPr="00A14A71">
        <w:rPr>
          <w:rFonts w:ascii="Times New Roman" w:eastAsia="Times New Roman" w:hAnsi="Times New Roman" w:cs="Times New Roman CYR"/>
          <w:sz w:val="24"/>
          <w:szCs w:val="24"/>
          <w:lang w:val="uk-UA" w:eastAsia="ru-RU"/>
        </w:rPr>
        <w:t>.2.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судовому порядку за встановленою підвідомчістю та підсудністю такого спору відповідно до чинного законодавства України.</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 Строк дії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1</w:t>
      </w:r>
      <w:r w:rsidRPr="00A14A71">
        <w:rPr>
          <w:rFonts w:ascii="Times New Roman" w:eastAsia="Times New Roman" w:hAnsi="Times New Roman" w:cs="Times New Roman CYR"/>
          <w:sz w:val="24"/>
          <w:szCs w:val="24"/>
          <w:lang w:val="uk-UA" w:eastAsia="ru-RU"/>
        </w:rPr>
        <w:t xml:space="preserve">.1. Цей Договір набирає чинності  з дня  його підписання Сторонами та  діє </w:t>
      </w:r>
      <w:r w:rsidRPr="00A14A71">
        <w:rPr>
          <w:rFonts w:ascii="Times New Roman" w:eastAsia="Times New Roman" w:hAnsi="Times New Roman" w:cs="Times New Roman CYR"/>
          <w:b/>
          <w:bCs/>
          <w:sz w:val="24"/>
          <w:szCs w:val="24"/>
          <w:lang w:val="uk-UA" w:eastAsia="ru-RU"/>
        </w:rPr>
        <w:t>до  31 грудня 2023 року</w:t>
      </w:r>
      <w:r w:rsidRPr="00A14A71">
        <w:rPr>
          <w:rFonts w:ascii="Times New Roman" w:eastAsia="Times New Roman" w:hAnsi="Times New Roman" w:cs="Times New Roman CYR"/>
          <w:sz w:val="24"/>
          <w:szCs w:val="24"/>
          <w:lang w:val="uk-UA" w:eastAsia="ru-RU"/>
        </w:rPr>
        <w:t xml:space="preserve">, а в частині розрахунків та гарантійних зобов’язань за переданий Товар - до повного виконання Сторонами своїх зобов’язань за даним Договором.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11.2. Закінчення терміну дії цього Договору не звільняє Сторони від відповідальності за порушення, які мали місце під час дії даного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II</w:t>
      </w:r>
      <w:r w:rsidRPr="00A14A71">
        <w:rPr>
          <w:rFonts w:ascii="Times New Roman" w:eastAsia="Times New Roman" w:hAnsi="Times New Roman" w:cs="Times New Roman CYR"/>
          <w:b/>
          <w:bCs/>
          <w:sz w:val="24"/>
          <w:szCs w:val="24"/>
          <w:lang w:val="uk-UA" w:eastAsia="ru-RU"/>
        </w:rPr>
        <w:t>. Внесення змін до Договору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.1. Всі зміни та доповнення до даного Договору оформлюються  додатковими угодами.</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.3.</w:t>
      </w:r>
      <w:r w:rsidRPr="00A14A71">
        <w:rPr>
          <w:rFonts w:ascii="Times New Roman" w:eastAsia="Times New Roman" w:hAnsi="Times New Roman" w:cs="Times New Roman CYR"/>
          <w:kern w:val="2"/>
          <w:sz w:val="24"/>
          <w:szCs w:val="24"/>
          <w:lang w:eastAsia="ru-RU"/>
        </w:rPr>
        <w:t xml:space="preserve"> </w:t>
      </w:r>
      <w:r w:rsidRPr="00A14A71">
        <w:rPr>
          <w:rFonts w:ascii="Times New Roman" w:eastAsia="Times New Roman" w:hAnsi="Times New Roman" w:cs="Times New Roman CYR"/>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повноважної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A14A71">
        <w:rPr>
          <w:rFonts w:ascii="Times New Roman" w:eastAsia="Times New Roman" w:hAnsi="Times New Roman" w:cs="Times New Roman CYR"/>
          <w:sz w:val="24"/>
          <w:szCs w:val="24"/>
          <w:lang w:val="uk-UA"/>
        </w:rPr>
        <w:t xml:space="preserve">письмовим підтвердженням </w:t>
      </w:r>
      <w:r w:rsidRPr="00A14A71">
        <w:rPr>
          <w:rFonts w:ascii="Times New Roman" w:eastAsia="Times New Roman" w:hAnsi="Times New Roman" w:cs="Times New Roman CYR"/>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A14A71" w:rsidRPr="00A14A71" w:rsidRDefault="00A14A71" w:rsidP="00A14A71">
      <w:pPr>
        <w:spacing w:after="0" w:line="240" w:lineRule="auto"/>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1</w:t>
      </w:r>
      <w:r w:rsidRPr="00A14A71">
        <w:rPr>
          <w:rFonts w:ascii="Times New Roman" w:eastAsia="Times New Roman" w:hAnsi="Times New Roman" w:cs="Times New Roman CYR"/>
          <w:sz w:val="24"/>
          <w:szCs w:val="24"/>
          <w:lang w:eastAsia="ru-RU"/>
        </w:rPr>
        <w:t>2</w:t>
      </w:r>
      <w:r w:rsidRPr="00A14A71">
        <w:rPr>
          <w:rFonts w:ascii="Times New Roman" w:eastAsia="Times New Roman" w:hAnsi="Times New Roman" w:cs="Times New Roman CYR"/>
          <w:sz w:val="24"/>
          <w:szCs w:val="24"/>
          <w:lang w:val="uk-UA" w:eastAsia="ru-RU"/>
        </w:rPr>
        <w:t xml:space="preserve">.4. Умови цього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A14A71" w:rsidRPr="00A14A71" w:rsidRDefault="00A14A71" w:rsidP="00A14A71">
      <w:pPr>
        <w:spacing w:after="0" w:line="240" w:lineRule="auto"/>
        <w:rPr>
          <w:rFonts w:ascii="Times New Roman" w:eastAsia="Times New Roman" w:hAnsi="Times New Roman" w:cs="Times New Roman CYR"/>
          <w:sz w:val="24"/>
          <w:szCs w:val="24"/>
          <w:lang w:val="uk-UA" w:eastAsia="uk-UA"/>
        </w:rPr>
      </w:pPr>
      <w:r w:rsidRPr="00A14A71">
        <w:rPr>
          <w:rFonts w:ascii="Times New Roman" w:eastAsia="Times New Roman" w:hAnsi="Times New Roman" w:cs="Times New Roman CYR"/>
          <w:sz w:val="24"/>
          <w:szCs w:val="24"/>
          <w:lang w:val="uk-UA" w:eastAsia="ru-RU"/>
        </w:rPr>
        <w:t>12.5.</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b/>
          <w:bCs/>
          <w:sz w:val="24"/>
          <w:szCs w:val="24"/>
          <w:u w:val="single"/>
          <w:lang w:val="uk-UA" w:eastAsia="ar-SA"/>
        </w:rPr>
        <w:t xml:space="preserve">Істотні умови </w:t>
      </w:r>
      <w:r w:rsidRPr="00A14A71">
        <w:rPr>
          <w:rFonts w:ascii="Times New Roman" w:eastAsia="Times New Roman" w:hAnsi="Times New Roman" w:cs="Times New Roman CYR"/>
          <w:sz w:val="24"/>
          <w:szCs w:val="24"/>
          <w:lang w:val="uk-UA" w:eastAsia="ar-SA"/>
        </w:rPr>
        <w:t xml:space="preserve"> цього Договору не можуть змінюватися після його підписання до виконання зобов’язань сторонами в повному обсязі, крім випадків:</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3" w:name="n1769"/>
      <w:bookmarkEnd w:id="3"/>
      <w:r w:rsidRPr="00A14A71">
        <w:rPr>
          <w:rFonts w:ascii="Times New Roman" w:eastAsia="Times New Roman" w:hAnsi="Times New Roman" w:cs="Times New Roman CYR"/>
          <w:sz w:val="24"/>
          <w:szCs w:val="24"/>
          <w:lang w:val="uk-UA" w:eastAsia="ar-SA"/>
        </w:rPr>
        <w:t>1) зменшення обсягів закупівлі, зокрема з урахуванням фактичного обсягу видатків Замовника;</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4" w:name="n1770"/>
      <w:bookmarkEnd w:id="4"/>
      <w:r w:rsidRPr="00A14A71">
        <w:rPr>
          <w:rFonts w:ascii="Times New Roman" w:eastAsia="Times New Roman" w:hAnsi="Times New Roman" w:cs="Times New Roman CYR"/>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5" w:name="n1771"/>
      <w:bookmarkEnd w:id="5"/>
      <w:r w:rsidRPr="00A14A71">
        <w:rPr>
          <w:rFonts w:ascii="Times New Roman" w:eastAsia="Times New Roman" w:hAnsi="Times New Roman" w:cs="Times New Roman CYR"/>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6" w:name="n1772"/>
      <w:bookmarkEnd w:id="6"/>
      <w:r w:rsidRPr="00A14A71">
        <w:rPr>
          <w:rFonts w:ascii="Times New Roman" w:eastAsia="Times New Roman" w:hAnsi="Times New Roman" w:cs="Times New Roman CYR"/>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7" w:name="n1773"/>
      <w:bookmarkEnd w:id="7"/>
      <w:r w:rsidRPr="00A14A71">
        <w:rPr>
          <w:rFonts w:ascii="Times New Roman" w:eastAsia="Times New Roman" w:hAnsi="Times New Roman" w:cs="Times New Roman CYR"/>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8" w:name="n1774"/>
      <w:bookmarkEnd w:id="8"/>
      <w:r w:rsidRPr="00A14A71">
        <w:rPr>
          <w:rFonts w:ascii="Times New Roman" w:eastAsia="Times New Roman" w:hAnsi="Times New Roman" w:cs="Times New Roman CYR"/>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9" w:name="n1775"/>
      <w:bookmarkEnd w:id="9"/>
      <w:r w:rsidRPr="00A14A71">
        <w:rPr>
          <w:rFonts w:ascii="Times New Roman" w:eastAsia="Times New Roman" w:hAnsi="Times New Roman" w:cs="Times New Roman CYR"/>
          <w:sz w:val="24"/>
          <w:szCs w:val="24"/>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4A71">
        <w:rPr>
          <w:rFonts w:ascii="Times New Roman" w:eastAsia="Times New Roman" w:hAnsi="Times New Roman" w:cs="Times New Roman CYR"/>
          <w:sz w:val="24"/>
          <w:szCs w:val="24"/>
          <w:lang w:val="uk-UA" w:eastAsia="ar-SA"/>
        </w:rPr>
        <w:t>Platts</w:t>
      </w:r>
      <w:proofErr w:type="spellEnd"/>
      <w:r w:rsidRPr="00A14A71">
        <w:rPr>
          <w:rFonts w:ascii="Times New Roman" w:eastAsia="Times New Roman" w:hAnsi="Times New Roman" w:cs="Times New Roman CYR"/>
          <w:sz w:val="24"/>
          <w:szCs w:val="24"/>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14A71" w:rsidRPr="00A14A71" w:rsidRDefault="00A14A71" w:rsidP="00A14A71">
      <w:pPr>
        <w:spacing w:after="0" w:line="240" w:lineRule="auto"/>
        <w:rPr>
          <w:rFonts w:ascii="Times New Roman" w:eastAsia="Times New Roman" w:hAnsi="Times New Roman" w:cs="Times New Roman CYR"/>
          <w:sz w:val="24"/>
          <w:szCs w:val="24"/>
          <w:lang w:val="uk-UA" w:eastAsia="ar-SA"/>
        </w:rPr>
      </w:pPr>
      <w:bookmarkStart w:id="10" w:name="n1776"/>
      <w:bookmarkEnd w:id="10"/>
      <w:r w:rsidRPr="00A14A71">
        <w:rPr>
          <w:rFonts w:ascii="Times New Roman" w:eastAsia="Times New Roman" w:hAnsi="Times New Roman" w:cs="Times New Roman CYR"/>
          <w:sz w:val="24"/>
          <w:szCs w:val="24"/>
          <w:lang w:val="uk-UA" w:eastAsia="ar-SA"/>
        </w:rPr>
        <w:t>8) зміни умов у зв’язку із застосуванням положень </w:t>
      </w:r>
      <w:hyperlink r:id="rId6" w:anchor="n1778" w:history="1">
        <w:r w:rsidRPr="00A14A71">
          <w:rPr>
            <w:rFonts w:ascii="Times New Roman" w:eastAsia="Times New Roman" w:hAnsi="Times New Roman" w:cs="Times New Roman CYR"/>
            <w:sz w:val="24"/>
            <w:szCs w:val="24"/>
            <w:u w:val="single"/>
            <w:lang w:val="uk-UA" w:eastAsia="ar-SA"/>
          </w:rPr>
          <w:t>частини шостої</w:t>
        </w:r>
      </w:hyperlink>
      <w:r w:rsidRPr="00A14A71">
        <w:rPr>
          <w:rFonts w:ascii="Times New Roman" w:eastAsia="Times New Roman" w:hAnsi="Times New Roman" w:cs="Times New Roman CYR"/>
          <w:sz w:val="24"/>
          <w:szCs w:val="24"/>
          <w:lang w:val="uk-UA" w:eastAsia="ar-SA"/>
        </w:rPr>
        <w:t> статті 41 Закону України «Про публічні закупівлі».</w:t>
      </w:r>
    </w:p>
    <w:p w:rsidR="00A14A71" w:rsidRPr="00A14A71" w:rsidRDefault="00A14A71" w:rsidP="00A14A71">
      <w:pPr>
        <w:spacing w:after="0" w:line="240" w:lineRule="auto"/>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12.6.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A14A71" w:rsidRPr="00A14A71" w:rsidRDefault="00A14A71" w:rsidP="00A14A71">
      <w:pPr>
        <w:spacing w:after="0" w:line="240" w:lineRule="auto"/>
        <w:rPr>
          <w:rFonts w:ascii="Times New Roman" w:eastAsia="Times New Roman" w:hAnsi="Times New Roman" w:cs="Times New Roman CYR"/>
          <w:sz w:val="24"/>
          <w:szCs w:val="24"/>
          <w:lang w:val="uk-UA"/>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ІІ. Інші умови</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A14A71" w:rsidRPr="00A14A71" w:rsidRDefault="00A14A71" w:rsidP="00A14A71">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13.2. </w:t>
      </w:r>
      <w:r w:rsidRPr="00A14A71">
        <w:rPr>
          <w:rFonts w:ascii="Times New Roman" w:eastAsia="Times New Roman" w:hAnsi="Times New Roman" w:cs="Times New Roman"/>
          <w:sz w:val="24"/>
          <w:szCs w:val="24"/>
          <w:lang w:eastAsia="uk-UA"/>
        </w:rPr>
        <w:t xml:space="preserve"> </w:t>
      </w:r>
      <w:r w:rsidRPr="00A14A71">
        <w:rPr>
          <w:rFonts w:ascii="Times New Roman" w:eastAsia="Times New Roman" w:hAnsi="Times New Roman" w:cs="Times New Roman"/>
          <w:sz w:val="24"/>
          <w:szCs w:val="24"/>
          <w:lang w:val="uk-UA" w:eastAsia="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A14A71" w:rsidRPr="00A14A71" w:rsidRDefault="00A14A71" w:rsidP="00A14A71">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uk-UA"/>
        </w:rPr>
        <w:t xml:space="preserve">        </w:t>
      </w:r>
      <w:r w:rsidRPr="00A14A71">
        <w:rPr>
          <w:rFonts w:ascii="Times New Roman" w:eastAsia="Times New Roman" w:hAnsi="Times New Roman" w:cs="Times New Roman"/>
          <w:sz w:val="24"/>
          <w:szCs w:val="24"/>
          <w:lang w:val="uk-UA" w:eastAsia="ru-RU"/>
        </w:rPr>
        <w:t xml:space="preserve">13.3.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A14A71" w:rsidRPr="00A14A71" w:rsidRDefault="00A14A71" w:rsidP="00A14A71">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13.4. Цей Договір укладено і підписано у 2-х (двох) автентичних примірниках, що мають однакову юридичну силу, по одному для кожної із Сторін. </w:t>
      </w:r>
    </w:p>
    <w:p w:rsidR="00A14A71" w:rsidRPr="00A14A71" w:rsidRDefault="00A14A71" w:rsidP="00A14A71">
      <w:pPr>
        <w:spacing w:after="0" w:line="240" w:lineRule="auto"/>
        <w:jc w:val="center"/>
        <w:rPr>
          <w:rFonts w:ascii="Times New Roman" w:eastAsia="Times New Roman" w:hAnsi="Times New Roman" w:cs="Times New Roman"/>
          <w:b/>
          <w:bCs/>
          <w:sz w:val="24"/>
          <w:szCs w:val="24"/>
          <w:lang w:val="uk-UA"/>
        </w:rPr>
      </w:pPr>
    </w:p>
    <w:p w:rsidR="00A14A71" w:rsidRPr="00A14A71" w:rsidRDefault="00A14A71" w:rsidP="00A14A71">
      <w:pPr>
        <w:spacing w:after="0" w:line="240" w:lineRule="auto"/>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XІ</w:t>
      </w:r>
      <w:r w:rsidRPr="00A14A71">
        <w:rPr>
          <w:rFonts w:ascii="Times New Roman" w:eastAsia="Times New Roman" w:hAnsi="Times New Roman" w:cs="Times New Roman"/>
          <w:b/>
          <w:bCs/>
          <w:sz w:val="24"/>
          <w:szCs w:val="24"/>
          <w:lang w:val="en-US"/>
        </w:rPr>
        <w:t>V</w:t>
      </w:r>
      <w:r w:rsidRPr="00A14A71">
        <w:rPr>
          <w:rFonts w:ascii="Times New Roman" w:eastAsia="Times New Roman" w:hAnsi="Times New Roman" w:cs="Times New Roman"/>
          <w:b/>
          <w:bCs/>
          <w:sz w:val="24"/>
          <w:szCs w:val="24"/>
          <w:lang w:val="uk-UA"/>
        </w:rPr>
        <w:t>. ДОДАТКИ ДО ДОГОВОРУ</w:t>
      </w:r>
    </w:p>
    <w:p w:rsidR="00A14A71" w:rsidRPr="00A14A71" w:rsidRDefault="00A14A71" w:rsidP="00A14A71">
      <w:pPr>
        <w:spacing w:after="0" w:line="240" w:lineRule="auto"/>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14.1. Додаток № 1 - Специфікація Товару.</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XV</w:t>
      </w:r>
      <w:r w:rsidRPr="00A14A71">
        <w:rPr>
          <w:rFonts w:ascii="Times New Roman" w:eastAsia="Times New Roman" w:hAnsi="Times New Roman" w:cs="Times New Roman CYR"/>
          <w:b/>
          <w:bCs/>
          <w:sz w:val="24"/>
          <w:szCs w:val="24"/>
          <w:lang w:val="uk-UA" w:eastAsia="ru-RU"/>
        </w:rPr>
        <w:t xml:space="preserve">. Місцезнаходження та банківські реквізити Сторін </w:t>
      </w: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85" w:type="dxa"/>
        <w:tblInd w:w="2" w:type="dxa"/>
        <w:tblLayout w:type="fixed"/>
        <w:tblLook w:val="0000" w:firstRow="0" w:lastRow="0" w:firstColumn="0" w:lastColumn="0" w:noHBand="0" w:noVBand="0"/>
      </w:tblPr>
      <w:tblGrid>
        <w:gridCol w:w="5075"/>
        <w:gridCol w:w="4710"/>
      </w:tblGrid>
      <w:tr w:rsidR="00A14A71" w:rsidRPr="00A14A71" w:rsidTr="0024380A">
        <w:tc>
          <w:tcPr>
            <w:tcW w:w="5075" w:type="dxa"/>
          </w:tcPr>
          <w:p w:rsidR="00A14A71" w:rsidRPr="00A14A71" w:rsidRDefault="00A14A71" w:rsidP="00A14A71">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A14A71" w:rsidRPr="00A14A71" w:rsidRDefault="00A14A71" w:rsidP="00A14A71">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A14A71" w:rsidRPr="00A14A71" w:rsidTr="0024380A">
        <w:trPr>
          <w:trHeight w:val="3651"/>
        </w:trPr>
        <w:tc>
          <w:tcPr>
            <w:tcW w:w="5075" w:type="dxa"/>
          </w:tcPr>
          <w:p w:rsidR="00A14A71" w:rsidRPr="00A14A71" w:rsidRDefault="00A14A71" w:rsidP="00A14A71">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p>
          <w:p w:rsidR="00A14A71" w:rsidRPr="00A14A71" w:rsidRDefault="00A14A71" w:rsidP="00A14A71">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428201720344230001000031209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A14A71" w:rsidRPr="00A14A71" w:rsidRDefault="00A14A71" w:rsidP="00A14A71">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тел. (04631) 7-34-83, 7-15-24</w:t>
            </w:r>
          </w:p>
          <w:p w:rsidR="00A14A71" w:rsidRPr="00A14A71" w:rsidRDefault="00A14A71" w:rsidP="00A14A71">
            <w:pPr>
              <w:spacing w:after="0" w:line="277" w:lineRule="exact"/>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roofErr w:type="spellStart"/>
            <w:r w:rsidRPr="00A14A71">
              <w:rPr>
                <w:rFonts w:ascii="Times New Roman" w:eastAsia="Times New Roman" w:hAnsi="Times New Roman" w:cs="Times New Roman"/>
                <w:sz w:val="24"/>
                <w:szCs w:val="24"/>
                <w:lang w:val="uk-UA"/>
              </w:rPr>
              <w:t>___________________В.В.Градоб</w:t>
            </w:r>
            <w:proofErr w:type="spellEnd"/>
            <w:r w:rsidRPr="00A14A71">
              <w:rPr>
                <w:rFonts w:ascii="Times New Roman" w:eastAsia="Times New Roman" w:hAnsi="Times New Roman" w:cs="Times New Roman"/>
                <w:sz w:val="24"/>
                <w:szCs w:val="24"/>
                <w:lang w:val="uk-UA"/>
              </w:rPr>
              <w:t>ик</w:t>
            </w:r>
          </w:p>
          <w:p w:rsidR="00A14A71" w:rsidRPr="00A14A71" w:rsidRDefault="00A14A71" w:rsidP="00A14A71">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rPr>
                <w:rFonts w:ascii="Times New Roman" w:eastAsia="Times New Roman" w:hAnsi="Times New Roman" w:cs="Times New Roman"/>
                <w:sz w:val="24"/>
                <w:szCs w:val="24"/>
                <w:lang w:val="uk-UA"/>
              </w:rPr>
            </w:pPr>
          </w:p>
          <w:p w:rsidR="00A14A71" w:rsidRPr="00A14A71" w:rsidRDefault="00A14A71" w:rsidP="00A14A71">
            <w:pPr>
              <w:spacing w:after="0" w:line="277" w:lineRule="exact"/>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__________________ </w:t>
            </w:r>
          </w:p>
          <w:p w:rsidR="00A14A71" w:rsidRPr="00A14A71" w:rsidRDefault="00A14A71" w:rsidP="00A14A71">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r>
    </w:tbl>
    <w:p w:rsidR="00A14A71" w:rsidRP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p>
    <w:p w:rsid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p>
    <w:p w:rsid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p>
    <w:p w:rsid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p>
    <w:p w:rsidR="00A14A71" w:rsidRP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w:t>
      </w:r>
    </w:p>
    <w:p w:rsidR="00A14A71" w:rsidRP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lastRenderedPageBreak/>
        <w:t>Додаток 1</w:t>
      </w:r>
    </w:p>
    <w:p w:rsidR="00A14A71" w:rsidRP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до договору про закупівлю №</w:t>
      </w:r>
    </w:p>
    <w:p w:rsidR="00A14A71" w:rsidRPr="00A14A71" w:rsidRDefault="00A14A71" w:rsidP="00A14A71">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від «___»_____ 20</w:t>
      </w:r>
      <w:r>
        <w:rPr>
          <w:rFonts w:ascii="Times New Roman" w:eastAsia="Times New Roman" w:hAnsi="Times New Roman" w:cs="Times New Roman"/>
          <w:sz w:val="24"/>
          <w:szCs w:val="24"/>
          <w:lang w:val="uk-UA" w:eastAsia="ru-RU"/>
        </w:rPr>
        <w:t>23</w:t>
      </w:r>
      <w:r w:rsidRPr="00A14A71">
        <w:rPr>
          <w:rFonts w:ascii="Times New Roman" w:eastAsia="Times New Roman" w:hAnsi="Times New Roman" w:cs="Times New Roman"/>
          <w:sz w:val="24"/>
          <w:szCs w:val="24"/>
          <w:lang w:val="uk-UA" w:eastAsia="ru-RU"/>
        </w:rPr>
        <w:t xml:space="preserve"> р. </w:t>
      </w:r>
    </w:p>
    <w:p w:rsidR="00A14A71" w:rsidRPr="00A14A71" w:rsidRDefault="00A14A71" w:rsidP="00A14A71">
      <w:pPr>
        <w:spacing w:after="100" w:afterAutospacing="1" w:line="240" w:lineRule="auto"/>
        <w:jc w:val="center"/>
        <w:outlineLvl w:val="6"/>
        <w:rPr>
          <w:rFonts w:ascii="Times New Roman" w:eastAsia="Times New Roman" w:hAnsi="Times New Roman" w:cs="Times New Roman"/>
          <w:b/>
          <w:bCs/>
          <w:sz w:val="24"/>
          <w:szCs w:val="24"/>
          <w:lang w:val="uk-UA" w:eastAsia="ru-RU"/>
        </w:rPr>
      </w:pPr>
    </w:p>
    <w:p w:rsidR="00A14A71" w:rsidRPr="00A14A71" w:rsidRDefault="00A14A71" w:rsidP="00A14A71">
      <w:pPr>
        <w:spacing w:after="100" w:afterAutospacing="1" w:line="240" w:lineRule="auto"/>
        <w:jc w:val="center"/>
        <w:outlineLvl w:val="6"/>
        <w:rPr>
          <w:rFonts w:ascii="Times New Roman" w:eastAsia="Times New Roman" w:hAnsi="Times New Roman" w:cs="Times New Roman"/>
          <w:b/>
          <w:bCs/>
          <w:sz w:val="24"/>
          <w:szCs w:val="24"/>
          <w:lang w:val="uk-UA" w:eastAsia="ru-RU"/>
        </w:rPr>
      </w:pPr>
      <w:r w:rsidRPr="00A14A71">
        <w:rPr>
          <w:rFonts w:ascii="Times New Roman" w:eastAsia="Times New Roman" w:hAnsi="Times New Roman" w:cs="Times New Roman"/>
          <w:b/>
          <w:bCs/>
          <w:sz w:val="24"/>
          <w:szCs w:val="24"/>
          <w:lang w:val="uk-UA" w:eastAsia="ru-RU"/>
        </w:rPr>
        <w:t>СПЕЦИФІКАЦІЯ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990"/>
        <w:gridCol w:w="1276"/>
        <w:gridCol w:w="1843"/>
        <w:gridCol w:w="2126"/>
        <w:gridCol w:w="1843"/>
      </w:tblGrid>
      <w:tr w:rsidR="00A14A71" w:rsidRPr="00A14A71" w:rsidTr="0024380A">
        <w:trPr>
          <w:trHeight w:val="585"/>
        </w:trPr>
        <w:tc>
          <w:tcPr>
            <w:tcW w:w="526"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w:t>
            </w:r>
          </w:p>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w:t>
            </w:r>
            <w:proofErr w:type="spellStart"/>
            <w:r w:rsidRPr="00A14A71">
              <w:rPr>
                <w:rFonts w:ascii="Times New Roman" w:eastAsia="Times New Roman" w:hAnsi="Times New Roman" w:cs="Times New Roman CYR"/>
                <w:b/>
                <w:bCs/>
                <w:sz w:val="24"/>
                <w:szCs w:val="24"/>
                <w:lang w:val="uk-UA"/>
              </w:rPr>
              <w:t>п</w:t>
            </w:r>
            <w:proofErr w:type="spellEnd"/>
          </w:p>
        </w:tc>
        <w:tc>
          <w:tcPr>
            <w:tcW w:w="1990"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roofErr w:type="spellStart"/>
            <w:r w:rsidRPr="00A14A71">
              <w:rPr>
                <w:rFonts w:ascii="Times New Roman" w:eastAsia="Times New Roman" w:hAnsi="Times New Roman" w:cs="Times New Roman CYR"/>
                <w:b/>
                <w:bCs/>
                <w:sz w:val="24"/>
                <w:szCs w:val="24"/>
              </w:rPr>
              <w:t>Найменування</w:t>
            </w:r>
            <w:proofErr w:type="spellEnd"/>
            <w:r w:rsidRPr="00A14A71">
              <w:rPr>
                <w:rFonts w:ascii="Times New Roman" w:eastAsia="Times New Roman" w:hAnsi="Times New Roman" w:cs="Times New Roman CYR"/>
                <w:b/>
                <w:bCs/>
                <w:sz w:val="24"/>
                <w:szCs w:val="24"/>
              </w:rPr>
              <w:t xml:space="preserve"> </w:t>
            </w:r>
          </w:p>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rPr>
              <w:t>товару</w:t>
            </w:r>
          </w:p>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
        </w:tc>
        <w:tc>
          <w:tcPr>
            <w:tcW w:w="1276"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r w:rsidRPr="00A14A71">
              <w:rPr>
                <w:rFonts w:ascii="Times New Roman" w:eastAsia="Times New Roman" w:hAnsi="Times New Roman" w:cs="Times New Roman CYR"/>
                <w:b/>
                <w:bCs/>
                <w:sz w:val="24"/>
                <w:szCs w:val="24"/>
              </w:rPr>
              <w:t>Од</w:t>
            </w:r>
            <w:proofErr w:type="gramStart"/>
            <w:r w:rsidRPr="00A14A71">
              <w:rPr>
                <w:rFonts w:ascii="Times New Roman" w:eastAsia="Times New Roman" w:hAnsi="Times New Roman" w:cs="Times New Roman CYR"/>
                <w:b/>
                <w:bCs/>
                <w:sz w:val="24"/>
                <w:szCs w:val="24"/>
                <w:lang w:val="uk-UA"/>
              </w:rPr>
              <w:t>.</w:t>
            </w:r>
            <w:proofErr w:type="gramEnd"/>
            <w:r w:rsidRPr="00A14A71">
              <w:rPr>
                <w:rFonts w:ascii="Times New Roman" w:eastAsia="Times New Roman" w:hAnsi="Times New Roman" w:cs="Times New Roman CYR"/>
                <w:b/>
                <w:bCs/>
                <w:sz w:val="24"/>
                <w:szCs w:val="24"/>
              </w:rPr>
              <w:t xml:space="preserve"> </w:t>
            </w:r>
            <w:proofErr w:type="spellStart"/>
            <w:proofErr w:type="gramStart"/>
            <w:r w:rsidRPr="00A14A71">
              <w:rPr>
                <w:rFonts w:ascii="Times New Roman" w:eastAsia="Times New Roman" w:hAnsi="Times New Roman" w:cs="Times New Roman CYR"/>
                <w:b/>
                <w:bCs/>
                <w:sz w:val="24"/>
                <w:szCs w:val="24"/>
              </w:rPr>
              <w:t>в</w:t>
            </w:r>
            <w:proofErr w:type="gramEnd"/>
            <w:r w:rsidRPr="00A14A71">
              <w:rPr>
                <w:rFonts w:ascii="Times New Roman" w:eastAsia="Times New Roman" w:hAnsi="Times New Roman" w:cs="Times New Roman CYR"/>
                <w:b/>
                <w:bCs/>
                <w:sz w:val="24"/>
                <w:szCs w:val="24"/>
              </w:rPr>
              <w:t>иміру</w:t>
            </w:r>
            <w:proofErr w:type="spellEnd"/>
          </w:p>
        </w:tc>
        <w:tc>
          <w:tcPr>
            <w:tcW w:w="1843"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Кількість</w:t>
            </w:r>
            <w:proofErr w:type="spellEnd"/>
          </w:p>
        </w:tc>
        <w:tc>
          <w:tcPr>
            <w:tcW w:w="2126"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proofErr w:type="gramStart"/>
            <w:r w:rsidRPr="00A14A71">
              <w:rPr>
                <w:rFonts w:ascii="Times New Roman" w:eastAsia="Times New Roman" w:hAnsi="Times New Roman" w:cs="Times New Roman CYR"/>
                <w:b/>
                <w:bCs/>
                <w:sz w:val="24"/>
                <w:szCs w:val="24"/>
              </w:rPr>
              <w:t>Ц</w:t>
            </w:r>
            <w:proofErr w:type="gramEnd"/>
            <w:r w:rsidRPr="00A14A71">
              <w:rPr>
                <w:rFonts w:ascii="Times New Roman" w:eastAsia="Times New Roman" w:hAnsi="Times New Roman" w:cs="Times New Roman CYR"/>
                <w:b/>
                <w:bCs/>
                <w:sz w:val="24"/>
                <w:szCs w:val="24"/>
              </w:rPr>
              <w:t>іна</w:t>
            </w:r>
            <w:proofErr w:type="spellEnd"/>
            <w:r w:rsidRPr="00A14A71">
              <w:rPr>
                <w:rFonts w:ascii="Times New Roman" w:eastAsia="Times New Roman" w:hAnsi="Times New Roman" w:cs="Times New Roman CYR"/>
                <w:b/>
                <w:bCs/>
                <w:sz w:val="24"/>
                <w:szCs w:val="24"/>
              </w:rPr>
              <w:t xml:space="preserve"> за </w:t>
            </w:r>
            <w:proofErr w:type="spellStart"/>
            <w:r w:rsidRPr="00A14A71">
              <w:rPr>
                <w:rFonts w:ascii="Times New Roman" w:eastAsia="Times New Roman" w:hAnsi="Times New Roman" w:cs="Times New Roman CYR"/>
                <w:b/>
                <w:bCs/>
                <w:sz w:val="24"/>
                <w:szCs w:val="24"/>
              </w:rPr>
              <w:t>одиницю</w:t>
            </w:r>
            <w:proofErr w:type="spellEnd"/>
            <w:r w:rsidRPr="00A14A71">
              <w:rPr>
                <w:rFonts w:ascii="Times New Roman" w:eastAsia="Times New Roman" w:hAnsi="Times New Roman" w:cs="Times New Roman CYR"/>
                <w:b/>
                <w:bCs/>
                <w:sz w:val="24"/>
                <w:szCs w:val="24"/>
              </w:rPr>
              <w:t xml:space="preserve"> грн. з ПДВ</w:t>
            </w:r>
          </w:p>
        </w:tc>
        <w:tc>
          <w:tcPr>
            <w:tcW w:w="1843" w:type="dxa"/>
          </w:tcPr>
          <w:p w:rsidR="00A14A71" w:rsidRPr="00A14A71" w:rsidRDefault="00A14A71" w:rsidP="00A14A71">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Загальна</w:t>
            </w:r>
            <w:proofErr w:type="spellEnd"/>
            <w:r w:rsidRPr="00A14A71">
              <w:rPr>
                <w:rFonts w:ascii="Times New Roman" w:eastAsia="Times New Roman" w:hAnsi="Times New Roman" w:cs="Times New Roman CYR"/>
                <w:b/>
                <w:bCs/>
                <w:sz w:val="24"/>
                <w:szCs w:val="24"/>
              </w:rPr>
              <w:t xml:space="preserve"> </w:t>
            </w:r>
            <w:proofErr w:type="spellStart"/>
            <w:r w:rsidRPr="00A14A71">
              <w:rPr>
                <w:rFonts w:ascii="Times New Roman" w:eastAsia="Times New Roman" w:hAnsi="Times New Roman" w:cs="Times New Roman CYR"/>
                <w:b/>
                <w:bCs/>
                <w:sz w:val="24"/>
                <w:szCs w:val="24"/>
              </w:rPr>
              <w:t>вартість</w:t>
            </w:r>
            <w:proofErr w:type="spellEnd"/>
            <w:r w:rsidRPr="00A14A71">
              <w:rPr>
                <w:rFonts w:ascii="Times New Roman" w:eastAsia="Times New Roman" w:hAnsi="Times New Roman" w:cs="Times New Roman CYR"/>
                <w:b/>
                <w:bCs/>
                <w:sz w:val="24"/>
                <w:szCs w:val="24"/>
              </w:rPr>
              <w:t xml:space="preserve"> грн. з ПДВ</w:t>
            </w:r>
          </w:p>
        </w:tc>
      </w:tr>
      <w:tr w:rsidR="00A14A71" w:rsidRPr="00A14A71" w:rsidTr="0024380A">
        <w:trPr>
          <w:trHeight w:val="331"/>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226"/>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403"/>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403"/>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453"/>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490"/>
        </w:trPr>
        <w:tc>
          <w:tcPr>
            <w:tcW w:w="526" w:type="dxa"/>
          </w:tcPr>
          <w:p w:rsidR="00A14A71" w:rsidRPr="00A14A71" w:rsidRDefault="00A14A71" w:rsidP="00A14A71">
            <w:pPr>
              <w:rPr>
                <w:rFonts w:ascii="Times New Roman" w:eastAsia="Times New Roman" w:hAnsi="Times New Roman" w:cs="Times New Roman CYR"/>
                <w:b/>
                <w:bCs/>
                <w:sz w:val="24"/>
                <w:szCs w:val="24"/>
              </w:rPr>
            </w:pPr>
          </w:p>
        </w:tc>
        <w:tc>
          <w:tcPr>
            <w:tcW w:w="1990" w:type="dxa"/>
          </w:tcPr>
          <w:p w:rsidR="00A14A71" w:rsidRPr="00A14A71" w:rsidRDefault="00A14A71" w:rsidP="00A14A71">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A14A71" w:rsidRPr="00A14A71" w:rsidRDefault="00A14A71" w:rsidP="00A14A71">
            <w:pPr>
              <w:jc w:val="center"/>
              <w:rPr>
                <w:rFonts w:ascii="Times New Roman" w:eastAsia="Times New Roman" w:hAnsi="Times New Roman" w:cs="Times New Roman CYR"/>
                <w:sz w:val="24"/>
                <w:szCs w:val="24"/>
                <w:lang w:val="uk-UA"/>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c>
          <w:tcPr>
            <w:tcW w:w="2126" w:type="dxa"/>
          </w:tcPr>
          <w:p w:rsidR="00A14A71" w:rsidRPr="00A14A71" w:rsidRDefault="00A14A71" w:rsidP="00A14A71">
            <w:pPr>
              <w:jc w:val="center"/>
              <w:rPr>
                <w:rFonts w:ascii="Times New Roman" w:eastAsia="Times New Roman" w:hAnsi="Times New Roman" w:cs="Times New Roman CYR"/>
                <w:sz w:val="24"/>
                <w:szCs w:val="24"/>
              </w:rPr>
            </w:pPr>
          </w:p>
        </w:tc>
        <w:tc>
          <w:tcPr>
            <w:tcW w:w="1843" w:type="dxa"/>
          </w:tcPr>
          <w:p w:rsidR="00A14A71" w:rsidRPr="00A14A71" w:rsidRDefault="00A14A71" w:rsidP="00A14A71">
            <w:pPr>
              <w:jc w:val="center"/>
              <w:rPr>
                <w:rFonts w:ascii="Times New Roman" w:eastAsia="Times New Roman" w:hAnsi="Times New Roman" w:cs="Times New Roman CYR"/>
                <w:sz w:val="24"/>
                <w:szCs w:val="24"/>
              </w:rPr>
            </w:pPr>
          </w:p>
        </w:tc>
      </w:tr>
      <w:tr w:rsidR="00A14A71" w:rsidRPr="00A14A71" w:rsidTr="0024380A">
        <w:trPr>
          <w:trHeight w:val="288"/>
        </w:trPr>
        <w:tc>
          <w:tcPr>
            <w:tcW w:w="9604" w:type="dxa"/>
            <w:gridSpan w:val="6"/>
          </w:tcPr>
          <w:p w:rsidR="00A14A71" w:rsidRPr="00A14A71" w:rsidRDefault="00A14A71" w:rsidP="00A14A71">
            <w:pPr>
              <w:rPr>
                <w:rFonts w:ascii="Times New Roman" w:eastAsia="Times New Roman" w:hAnsi="Times New Roman" w:cs="Times New Roman"/>
                <w:b/>
                <w:bCs/>
                <w:sz w:val="24"/>
                <w:szCs w:val="24"/>
                <w:lang w:val="uk-UA"/>
              </w:rPr>
            </w:pPr>
            <w:proofErr w:type="spellStart"/>
            <w:r w:rsidRPr="00A14A71">
              <w:rPr>
                <w:rFonts w:ascii="Times New Roman" w:eastAsia="Times New Roman" w:hAnsi="Times New Roman" w:cs="Times New Roman CYR"/>
                <w:b/>
                <w:bCs/>
                <w:sz w:val="24"/>
                <w:szCs w:val="24"/>
              </w:rPr>
              <w:t>Всього</w:t>
            </w:r>
            <w:proofErr w:type="spellEnd"/>
            <w:r w:rsidRPr="00A14A71">
              <w:rPr>
                <w:rFonts w:ascii="Times New Roman" w:eastAsia="Times New Roman" w:hAnsi="Times New Roman" w:cs="Times New Roman CYR"/>
                <w:b/>
                <w:bCs/>
                <w:sz w:val="24"/>
                <w:szCs w:val="24"/>
              </w:rPr>
              <w:t>:</w:t>
            </w:r>
            <w:r w:rsidRPr="00A14A71">
              <w:rPr>
                <w:rFonts w:ascii="Times New Roman" w:eastAsia="Times New Roman" w:hAnsi="Times New Roman" w:cs="Times New Roman"/>
                <w:b/>
                <w:bCs/>
                <w:sz w:val="24"/>
                <w:szCs w:val="24"/>
                <w:lang w:val="uk-UA"/>
              </w:rPr>
              <w:t xml:space="preserve"> </w:t>
            </w:r>
          </w:p>
        </w:tc>
      </w:tr>
    </w:tbl>
    <w:p w:rsidR="00A14A71" w:rsidRPr="00A14A71" w:rsidRDefault="00A14A71" w:rsidP="00A14A71">
      <w:pPr>
        <w:rPr>
          <w:rFonts w:ascii="Times New Roman" w:eastAsia="Times New Roman" w:hAnsi="Times New Roman" w:cs="Times New Roman CYR"/>
          <w:sz w:val="24"/>
          <w:szCs w:val="24"/>
        </w:rPr>
      </w:pPr>
    </w:p>
    <w:p w:rsidR="00A14A71" w:rsidRPr="00A14A71" w:rsidRDefault="00A14A71" w:rsidP="00A14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50" w:type="dxa"/>
        <w:tblInd w:w="-178" w:type="dxa"/>
        <w:tblLayout w:type="fixed"/>
        <w:tblLook w:val="0000" w:firstRow="0" w:lastRow="0" w:firstColumn="0" w:lastColumn="0" w:noHBand="0" w:noVBand="0"/>
      </w:tblPr>
      <w:tblGrid>
        <w:gridCol w:w="5040"/>
        <w:gridCol w:w="4710"/>
      </w:tblGrid>
      <w:tr w:rsidR="00A14A71" w:rsidRPr="00A14A71" w:rsidTr="0024380A">
        <w:tc>
          <w:tcPr>
            <w:tcW w:w="5040" w:type="dxa"/>
          </w:tcPr>
          <w:p w:rsidR="00A14A71" w:rsidRPr="00A14A71" w:rsidRDefault="00A14A71" w:rsidP="00A14A71">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A14A71" w:rsidRPr="00A14A71" w:rsidRDefault="00A14A71" w:rsidP="00A14A71">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A14A71" w:rsidRPr="00A14A71" w:rsidTr="0024380A">
        <w:trPr>
          <w:trHeight w:val="3651"/>
        </w:trPr>
        <w:tc>
          <w:tcPr>
            <w:tcW w:w="5040" w:type="dxa"/>
          </w:tcPr>
          <w:p w:rsidR="00A14A71" w:rsidRPr="00A14A71" w:rsidRDefault="00A14A71" w:rsidP="00A14A71">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p>
          <w:p w:rsidR="00A14A71" w:rsidRPr="00A14A71" w:rsidRDefault="00A14A71" w:rsidP="00A14A71">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р/</w:t>
            </w:r>
            <w:proofErr w:type="spellStart"/>
            <w:r w:rsidRPr="00A14A71">
              <w:rPr>
                <w:rFonts w:ascii="Times New Roman" w:eastAsia="Times New Roman" w:hAnsi="Times New Roman" w:cs="Times New Roman"/>
                <w:sz w:val="24"/>
                <w:szCs w:val="24"/>
                <w:lang w:val="uk-UA"/>
              </w:rPr>
              <w:t>р</w:t>
            </w:r>
            <w:proofErr w:type="spellEnd"/>
            <w:r w:rsidRPr="00A14A71">
              <w:rPr>
                <w:rFonts w:ascii="Times New Roman" w:eastAsia="Times New Roman" w:hAnsi="Times New Roman" w:cs="Times New Roman"/>
                <w:sz w:val="24"/>
                <w:szCs w:val="24"/>
                <w:lang w:val="uk-UA"/>
              </w:rPr>
              <w:t>: UA 428201720344230001000031209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A14A71" w:rsidRPr="00A14A71" w:rsidRDefault="00A14A71" w:rsidP="00A14A71">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A14A71" w:rsidRPr="00A14A71" w:rsidRDefault="00A14A71" w:rsidP="00A14A71">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тел. (04631) 7-34-83, 7-15-24</w:t>
            </w:r>
          </w:p>
          <w:p w:rsidR="00A14A71" w:rsidRPr="00A14A71" w:rsidRDefault="00A14A71" w:rsidP="00A14A71">
            <w:pPr>
              <w:spacing w:after="0" w:line="277" w:lineRule="exact"/>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roofErr w:type="spellStart"/>
            <w:r w:rsidRPr="00A14A71">
              <w:rPr>
                <w:rFonts w:ascii="Times New Roman" w:eastAsia="Times New Roman" w:hAnsi="Times New Roman" w:cs="Times New Roman"/>
                <w:sz w:val="24"/>
                <w:szCs w:val="24"/>
                <w:lang w:val="uk-UA"/>
              </w:rPr>
              <w:t>____________________В.В.Градоб</w:t>
            </w:r>
            <w:proofErr w:type="spellEnd"/>
            <w:r w:rsidRPr="00A14A71">
              <w:rPr>
                <w:rFonts w:ascii="Times New Roman" w:eastAsia="Times New Roman" w:hAnsi="Times New Roman" w:cs="Times New Roman"/>
                <w:sz w:val="24"/>
                <w:szCs w:val="24"/>
                <w:lang w:val="uk-UA"/>
              </w:rPr>
              <w:t>ик</w:t>
            </w:r>
          </w:p>
          <w:p w:rsidR="00A14A71" w:rsidRPr="00A14A71" w:rsidRDefault="00A14A71" w:rsidP="00A14A71">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p>
          <w:p w:rsidR="00A14A71" w:rsidRPr="00A14A71" w:rsidRDefault="00A14A71" w:rsidP="00A14A71">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w:t>
            </w:r>
          </w:p>
          <w:p w:rsidR="00A14A71" w:rsidRPr="00A14A71" w:rsidRDefault="00A14A71" w:rsidP="00A14A71">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М.П.</w:t>
            </w:r>
          </w:p>
        </w:tc>
      </w:tr>
    </w:tbl>
    <w:p w:rsidR="00A14A71" w:rsidRPr="00A14A71" w:rsidRDefault="00A14A71" w:rsidP="00A14A7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43761" w:rsidRDefault="00243761"/>
    <w:sectPr w:rsidR="00243761" w:rsidSect="00723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721"/>
    <w:multiLevelType w:val="hybridMultilevel"/>
    <w:tmpl w:val="AE2A33B4"/>
    <w:lvl w:ilvl="0" w:tplc="5B34665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D"/>
    <w:rsid w:val="00243761"/>
    <w:rsid w:val="003573FD"/>
    <w:rsid w:val="00A14A71"/>
    <w:rsid w:val="00E8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2023-06-01T13:09:00Z</dcterms:created>
  <dcterms:modified xsi:type="dcterms:W3CDTF">2023-06-01T13:17:00Z</dcterms:modified>
</cp:coreProperties>
</file>