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92" w:rsidRPr="00562192" w:rsidRDefault="00562192" w:rsidP="00562192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62192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5</w:t>
      </w:r>
    </w:p>
    <w:p w:rsidR="00562192" w:rsidRPr="00562192" w:rsidRDefault="00562192" w:rsidP="0056219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62192">
        <w:rPr>
          <w:rFonts w:ascii="Times New Roman" w:hAnsi="Times New Roman"/>
          <w:b/>
          <w:color w:val="000000"/>
          <w:sz w:val="24"/>
          <w:szCs w:val="24"/>
          <w:lang w:val="uk-UA"/>
        </w:rPr>
        <w:t>до  тендерної документації</w:t>
      </w:r>
    </w:p>
    <w:p w:rsidR="00562192" w:rsidRPr="00562192" w:rsidRDefault="00562192" w:rsidP="005621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562192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562192" w:rsidRPr="00562192" w:rsidRDefault="00562192" w:rsidP="0056219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562192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72"/>
        <w:gridCol w:w="4234"/>
      </w:tblGrid>
      <w:tr w:rsidR="00562192" w:rsidRPr="00562192" w:rsidTr="0013128F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562192" w:rsidRPr="00562192" w:rsidRDefault="00562192" w:rsidP="0013128F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6219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562192" w:rsidRPr="00562192" w:rsidTr="0013128F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192" w:rsidRPr="00562192" w:rsidRDefault="00562192" w:rsidP="0013128F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21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192" w:rsidRPr="00562192" w:rsidRDefault="00562192" w:rsidP="0013128F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62192" w:rsidRPr="00562192" w:rsidTr="0013128F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192" w:rsidRPr="00562192" w:rsidRDefault="00562192" w:rsidP="0013128F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21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192" w:rsidRPr="00562192" w:rsidRDefault="00562192" w:rsidP="0013128F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62192" w:rsidRPr="00562192" w:rsidTr="0013128F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192" w:rsidRPr="00562192" w:rsidRDefault="00562192" w:rsidP="0013128F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21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192" w:rsidRPr="00562192" w:rsidRDefault="00562192" w:rsidP="0013128F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62192" w:rsidRPr="00562192" w:rsidTr="0013128F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192" w:rsidRPr="00562192" w:rsidRDefault="00562192" w:rsidP="0013128F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621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192" w:rsidRPr="00562192" w:rsidRDefault="00562192" w:rsidP="0013128F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62192" w:rsidRPr="00562192" w:rsidTr="0013128F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192" w:rsidRPr="00562192" w:rsidRDefault="00562192" w:rsidP="0013128F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21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192" w:rsidRPr="00562192" w:rsidRDefault="00562192" w:rsidP="0013128F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62192" w:rsidRPr="00562192" w:rsidTr="0013128F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192" w:rsidRPr="00562192" w:rsidRDefault="00562192" w:rsidP="0013128F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21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192" w:rsidRPr="00562192" w:rsidRDefault="00562192" w:rsidP="0013128F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62192" w:rsidRPr="00562192" w:rsidTr="0013128F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192" w:rsidRPr="00562192" w:rsidRDefault="00562192" w:rsidP="0013128F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21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2192" w:rsidRPr="00562192" w:rsidRDefault="00562192" w:rsidP="0013128F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62192" w:rsidRPr="00562192" w:rsidRDefault="00562192" w:rsidP="00562192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562192">
        <w:rPr>
          <w:rFonts w:ascii="Times New Roman" w:hAnsi="Times New Roman"/>
          <w:sz w:val="24"/>
          <w:szCs w:val="24"/>
          <w:lang w:val="uk-UA"/>
        </w:rPr>
        <w:t>Ми,</w:t>
      </w:r>
      <w:r w:rsidRPr="00562192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 w:rsidRPr="00562192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Pr="00562192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r w:rsidRPr="0056219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-  </w:t>
      </w:r>
      <w:r w:rsidRPr="00562192">
        <w:rPr>
          <w:rFonts w:ascii="Times New Roman" w:hAnsi="Times New Roman"/>
          <w:b/>
          <w:bCs/>
          <w:i/>
          <w:sz w:val="24"/>
          <w:szCs w:val="24"/>
          <w:lang w:val="uk-UA"/>
        </w:rPr>
        <w:t>Послуги із забезпечення  щоденним триразовим харчуванням стаціонарних хворих</w:t>
      </w:r>
      <w:r w:rsidRPr="0056219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56219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(код: ДК 021:2015: </w:t>
      </w:r>
      <w:r w:rsidRPr="00562192">
        <w:rPr>
          <w:rFonts w:ascii="Times New Roman" w:hAnsi="Times New Roman"/>
          <w:b/>
          <w:sz w:val="24"/>
          <w:szCs w:val="24"/>
          <w:lang w:val="uk-UA"/>
        </w:rPr>
        <w:t xml:space="preserve">55520000-1 </w:t>
      </w:r>
      <w:proofErr w:type="spellStart"/>
      <w:r w:rsidRPr="00562192">
        <w:rPr>
          <w:rFonts w:ascii="Times New Roman" w:hAnsi="Times New Roman"/>
          <w:b/>
          <w:bCs/>
          <w:i/>
          <w:sz w:val="24"/>
          <w:szCs w:val="24"/>
          <w:lang w:val="uk-UA"/>
        </w:rPr>
        <w:t>Кейтерингові</w:t>
      </w:r>
      <w:proofErr w:type="spellEnd"/>
      <w:r w:rsidRPr="0056219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послуги</w:t>
      </w:r>
      <w:r w:rsidRPr="00562192">
        <w:rPr>
          <w:rFonts w:ascii="Times New Roman" w:hAnsi="Times New Roman"/>
          <w:b/>
          <w:bCs/>
          <w:i/>
          <w:sz w:val="24"/>
          <w:szCs w:val="24"/>
          <w:lang w:val="uk-UA"/>
        </w:rPr>
        <w:t>)</w:t>
      </w:r>
    </w:p>
    <w:p w:rsidR="00562192" w:rsidRPr="00562192" w:rsidRDefault="00562192" w:rsidP="00562192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 w:rsidRPr="00562192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1971"/>
        <w:gridCol w:w="1971"/>
      </w:tblGrid>
      <w:tr w:rsidR="00562192" w:rsidRPr="00562192" w:rsidTr="0013128F">
        <w:tc>
          <w:tcPr>
            <w:tcW w:w="675" w:type="dxa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both"/>
            </w:pPr>
            <w:r w:rsidRPr="00562192">
              <w:t>№ з/п</w:t>
            </w:r>
          </w:p>
        </w:tc>
        <w:tc>
          <w:tcPr>
            <w:tcW w:w="3266" w:type="dxa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center"/>
            </w:pPr>
          </w:p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center"/>
            </w:pPr>
            <w:r w:rsidRPr="00562192">
              <w:t>Найменування Дієти</w:t>
            </w:r>
          </w:p>
        </w:tc>
        <w:tc>
          <w:tcPr>
            <w:tcW w:w="1971" w:type="dxa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center"/>
            </w:pPr>
            <w:r w:rsidRPr="00562192">
              <w:t>Орієнтовна</w:t>
            </w:r>
          </w:p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center"/>
            </w:pPr>
            <w:r w:rsidRPr="00562192">
              <w:t xml:space="preserve">кількість комплектів 3-разового харчування </w:t>
            </w:r>
          </w:p>
        </w:tc>
        <w:tc>
          <w:tcPr>
            <w:tcW w:w="1971" w:type="dxa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center"/>
            </w:pPr>
            <w:r w:rsidRPr="00562192">
              <w:t>Ціна за комплект 3-разового харчування, грн., з ПДВ (зазначити)</w:t>
            </w:r>
          </w:p>
        </w:tc>
        <w:tc>
          <w:tcPr>
            <w:tcW w:w="1971" w:type="dxa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center"/>
            </w:pPr>
            <w:r w:rsidRPr="00562192">
              <w:t>Сума пропозиції, грн., з ПДВ (зазначити)</w:t>
            </w:r>
          </w:p>
        </w:tc>
      </w:tr>
      <w:tr w:rsidR="00562192" w:rsidRPr="00562192" w:rsidTr="0013128F">
        <w:tc>
          <w:tcPr>
            <w:tcW w:w="675" w:type="dxa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both"/>
            </w:pPr>
            <w:r w:rsidRPr="00562192">
              <w:t>1</w:t>
            </w:r>
          </w:p>
        </w:tc>
        <w:tc>
          <w:tcPr>
            <w:tcW w:w="3266" w:type="dxa"/>
            <w:vAlign w:val="center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kern w:val="0"/>
                <w:lang w:bidi="ar-SA"/>
              </w:rPr>
            </w:pPr>
            <w:proofErr w:type="spellStart"/>
            <w:r w:rsidRPr="00562192">
              <w:t>Нормотрофія</w:t>
            </w:r>
            <w:proofErr w:type="spellEnd"/>
          </w:p>
        </w:tc>
        <w:tc>
          <w:tcPr>
            <w:tcW w:w="1971" w:type="dxa"/>
            <w:vAlign w:val="center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center"/>
            </w:pPr>
          </w:p>
        </w:tc>
        <w:tc>
          <w:tcPr>
            <w:tcW w:w="1971" w:type="dxa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center"/>
            </w:pPr>
          </w:p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center"/>
            </w:pPr>
          </w:p>
        </w:tc>
        <w:tc>
          <w:tcPr>
            <w:tcW w:w="1971" w:type="dxa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center"/>
            </w:pPr>
          </w:p>
          <w:p w:rsidR="00562192" w:rsidRPr="00562192" w:rsidRDefault="00562192" w:rsidP="0013128F">
            <w:pPr>
              <w:pStyle w:val="22"/>
              <w:spacing w:after="0" w:line="240" w:lineRule="auto"/>
              <w:ind w:left="0"/>
            </w:pPr>
          </w:p>
        </w:tc>
      </w:tr>
      <w:tr w:rsidR="00562192" w:rsidRPr="00562192" w:rsidTr="0013128F">
        <w:tc>
          <w:tcPr>
            <w:tcW w:w="675" w:type="dxa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both"/>
            </w:pPr>
            <w:r w:rsidRPr="00562192">
              <w:t>2</w:t>
            </w:r>
          </w:p>
        </w:tc>
        <w:tc>
          <w:tcPr>
            <w:tcW w:w="3266" w:type="dxa"/>
            <w:vAlign w:val="center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</w:pPr>
            <w:r w:rsidRPr="00562192">
              <w:t>Гіпотрофія</w:t>
            </w:r>
          </w:p>
        </w:tc>
        <w:tc>
          <w:tcPr>
            <w:tcW w:w="1971" w:type="dxa"/>
            <w:vAlign w:val="center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center"/>
            </w:pPr>
          </w:p>
        </w:tc>
        <w:tc>
          <w:tcPr>
            <w:tcW w:w="1971" w:type="dxa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center"/>
            </w:pPr>
          </w:p>
        </w:tc>
        <w:tc>
          <w:tcPr>
            <w:tcW w:w="1971" w:type="dxa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center"/>
            </w:pPr>
          </w:p>
        </w:tc>
      </w:tr>
      <w:tr w:rsidR="00562192" w:rsidRPr="00562192" w:rsidTr="0013128F">
        <w:tc>
          <w:tcPr>
            <w:tcW w:w="675" w:type="dxa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both"/>
            </w:pPr>
            <w:r w:rsidRPr="00562192">
              <w:t>3</w:t>
            </w:r>
          </w:p>
        </w:tc>
        <w:tc>
          <w:tcPr>
            <w:tcW w:w="3266" w:type="dxa"/>
            <w:vAlign w:val="center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</w:pPr>
            <w:r w:rsidRPr="00562192">
              <w:t>Гіпертрофія, ЦД (цукровий діабет)</w:t>
            </w:r>
          </w:p>
        </w:tc>
        <w:tc>
          <w:tcPr>
            <w:tcW w:w="1971" w:type="dxa"/>
            <w:vAlign w:val="center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center"/>
            </w:pPr>
          </w:p>
        </w:tc>
        <w:tc>
          <w:tcPr>
            <w:tcW w:w="1971" w:type="dxa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center"/>
            </w:pPr>
          </w:p>
        </w:tc>
        <w:tc>
          <w:tcPr>
            <w:tcW w:w="1971" w:type="dxa"/>
          </w:tcPr>
          <w:p w:rsidR="00562192" w:rsidRPr="00562192" w:rsidRDefault="00562192" w:rsidP="0013128F">
            <w:pPr>
              <w:pStyle w:val="22"/>
              <w:spacing w:after="0" w:line="240" w:lineRule="auto"/>
              <w:ind w:left="0"/>
              <w:jc w:val="center"/>
            </w:pPr>
          </w:p>
        </w:tc>
      </w:tr>
    </w:tbl>
    <w:p w:rsidR="00562192" w:rsidRPr="00562192" w:rsidRDefault="00562192" w:rsidP="00562192">
      <w:pPr>
        <w:pStyle w:val="22"/>
        <w:spacing w:after="0" w:line="240" w:lineRule="auto"/>
        <w:ind w:left="0" w:firstLine="709"/>
        <w:jc w:val="both"/>
        <w:rPr>
          <w:b/>
        </w:rPr>
      </w:pPr>
    </w:p>
    <w:p w:rsidR="00562192" w:rsidRPr="00562192" w:rsidRDefault="00562192" w:rsidP="00562192">
      <w:pPr>
        <w:pStyle w:val="22"/>
        <w:spacing w:after="0" w:line="240" w:lineRule="auto"/>
        <w:ind w:left="0"/>
        <w:jc w:val="both"/>
        <w:rPr>
          <w:b/>
          <w:u w:val="single"/>
        </w:rPr>
      </w:pPr>
      <w:r w:rsidRPr="00562192">
        <w:rPr>
          <w:b/>
          <w:u w:val="single"/>
        </w:rPr>
        <w:t>Всього: ________________________________________________________________________.</w:t>
      </w:r>
    </w:p>
    <w:p w:rsidR="00562192" w:rsidRPr="00562192" w:rsidRDefault="00562192" w:rsidP="00562192">
      <w:pPr>
        <w:pStyle w:val="22"/>
        <w:spacing w:after="0" w:line="240" w:lineRule="auto"/>
        <w:ind w:left="0" w:firstLine="709"/>
        <w:jc w:val="center"/>
      </w:pPr>
      <w:r w:rsidRPr="00562192">
        <w:t>(сума пропозиції цифрами та прописом з/без ПДВ)</w:t>
      </w:r>
    </w:p>
    <w:p w:rsidR="00562192" w:rsidRPr="00562192" w:rsidRDefault="00562192" w:rsidP="00562192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2192" w:rsidRPr="00562192" w:rsidRDefault="00562192" w:rsidP="00562192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562192">
        <w:rPr>
          <w:rFonts w:ascii="Times New Roman" w:hAnsi="Times New Roman"/>
          <w:color w:val="000000"/>
          <w:lang w:val="uk-UA"/>
        </w:rPr>
        <w:t xml:space="preserve">* </w:t>
      </w:r>
      <w:r w:rsidRPr="00562192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Pr="00562192">
        <w:rPr>
          <w:rFonts w:ascii="Times New Roman" w:hAnsi="Times New Roman"/>
          <w:color w:val="000000"/>
          <w:lang w:val="uk-UA"/>
        </w:rPr>
        <w:t xml:space="preserve">Ціна </w:t>
      </w:r>
      <w:r w:rsidRPr="00562192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562192" w:rsidRPr="00562192" w:rsidRDefault="00562192" w:rsidP="00562192">
      <w:pPr>
        <w:tabs>
          <w:tab w:val="left" w:pos="540"/>
        </w:tabs>
        <w:spacing w:before="113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56219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62192" w:rsidRPr="00562192" w:rsidRDefault="00562192" w:rsidP="00562192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562192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56219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562192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562192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562192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562192" w:rsidRPr="00562192" w:rsidRDefault="00562192" w:rsidP="00562192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562192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562192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562192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562192" w:rsidRPr="00562192" w:rsidRDefault="00562192" w:rsidP="00562192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56219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562192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562192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562192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562192" w:rsidRPr="00562192" w:rsidRDefault="00562192" w:rsidP="00562192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562192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562192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562192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562192" w:rsidRPr="00562192" w:rsidRDefault="00562192" w:rsidP="00562192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562192">
        <w:rPr>
          <w:rFonts w:ascii="Times New Roman" w:eastAsia="Times New Roman" w:hAnsi="Times New Roman"/>
          <w:iCs/>
          <w:sz w:val="24"/>
          <w:szCs w:val="24"/>
          <w:lang w:val="uk-UA"/>
        </w:rPr>
        <w:lastRenderedPageBreak/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562192" w:rsidRPr="00562192" w:rsidRDefault="00562192" w:rsidP="00562192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562192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562192" w:rsidRPr="00562192" w:rsidRDefault="00562192" w:rsidP="00562192">
      <w:pPr>
        <w:widowControl w:val="0"/>
        <w:tabs>
          <w:tab w:val="left" w:pos="540"/>
        </w:tabs>
        <w:spacing w:before="60"/>
        <w:ind w:right="-23"/>
        <w:jc w:val="both"/>
        <w:rPr>
          <w:lang w:val="uk-UA"/>
        </w:rPr>
      </w:pPr>
      <w:r w:rsidRPr="00562192">
        <w:rPr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p w:rsidR="008C1AEC" w:rsidRPr="00562192" w:rsidRDefault="008C1AEC">
      <w:pPr>
        <w:rPr>
          <w:lang w:val="uk-UA"/>
        </w:rPr>
      </w:pPr>
      <w:bookmarkStart w:id="0" w:name="_GoBack"/>
      <w:bookmarkEnd w:id="0"/>
    </w:p>
    <w:sectPr w:rsidR="008C1AEC" w:rsidRPr="00562192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92"/>
    <w:rsid w:val="00562192"/>
    <w:rsid w:val="008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9EA2"/>
  <w15:chartTrackingRefBased/>
  <w15:docId w15:val="{C9A34651-798F-495F-AD5F-74165D4A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92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qFormat/>
    <w:rsid w:val="00562192"/>
    <w:pPr>
      <w:spacing w:after="120" w:line="480" w:lineRule="auto"/>
      <w:ind w:left="283"/>
    </w:pPr>
    <w:rPr>
      <w:rFonts w:ascii="Liberation Serif" w:eastAsia="SimSun" w:hAnsi="Liberation Serif" w:cs="Mangal"/>
      <w:color w:val="00000A"/>
      <w:kern w:val="2"/>
      <w:sz w:val="24"/>
      <w:szCs w:val="24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2077</Words>
  <Characters>1185</Characters>
  <Application>Microsoft Office Word</Application>
  <DocSecurity>0</DocSecurity>
  <Lines>9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2022-12-05T12:56:00Z</dcterms:created>
  <dcterms:modified xsi:type="dcterms:W3CDTF">2022-12-05T13:02:00Z</dcterms:modified>
</cp:coreProperties>
</file>