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eastAsia="ru-RU"/>
        </w:rPr>
        <w:t>ДОГОВ</w:t>
      </w:r>
      <w:r w:rsidRPr="00204CA0">
        <w:rPr>
          <w:rFonts w:ascii="Times New Roman" w:eastAsia="Times New Roman" w:hAnsi="Times New Roman" w:cs="Times New Roman"/>
          <w:b/>
          <w:bCs/>
          <w:color w:val="000000"/>
          <w:lang w:val="uk-UA" w:eastAsia="ru-RU"/>
        </w:rPr>
        <w:t xml:space="preserve">ІР </w:t>
      </w:r>
    </w:p>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val="uk-UA" w:eastAsia="ru-RU"/>
        </w:rPr>
        <w:t>ПРО</w:t>
      </w:r>
      <w:r w:rsidRPr="00204CA0">
        <w:rPr>
          <w:rFonts w:ascii="Times New Roman" w:eastAsia="Times New Roman" w:hAnsi="Times New Roman" w:cs="Times New Roman"/>
          <w:b/>
          <w:bCs/>
          <w:color w:val="000000"/>
          <w:lang w:eastAsia="ru-RU"/>
        </w:rPr>
        <w:t xml:space="preserve"> ЗАКУПІВЛ</w:t>
      </w:r>
      <w:r w:rsidRPr="00204CA0">
        <w:rPr>
          <w:rFonts w:ascii="Times New Roman" w:eastAsia="Times New Roman" w:hAnsi="Times New Roman" w:cs="Times New Roman"/>
          <w:b/>
          <w:bCs/>
          <w:color w:val="000000"/>
          <w:lang w:val="uk-UA" w:eastAsia="ru-RU"/>
        </w:rPr>
        <w:t xml:space="preserve">Ю ТОВАРУ </w:t>
      </w:r>
      <w:r w:rsidRPr="00204CA0">
        <w:rPr>
          <w:rFonts w:ascii="Times New Roman" w:eastAsia="Times New Roman" w:hAnsi="Times New Roman" w:cs="Times New Roman"/>
          <w:b/>
          <w:bCs/>
          <w:color w:val="000000"/>
          <w:lang w:eastAsia="ru-RU"/>
        </w:rPr>
        <w:t>№ ________</w:t>
      </w:r>
    </w:p>
    <w:p w:rsidR="00204CA0" w:rsidRPr="00204CA0" w:rsidRDefault="00204CA0" w:rsidP="00204CA0">
      <w:pPr>
        <w:spacing w:after="0" w:line="240" w:lineRule="auto"/>
        <w:jc w:val="center"/>
        <w:rPr>
          <w:rFonts w:ascii="Times New Roman" w:eastAsia="Times New Roman" w:hAnsi="Times New Roman" w:cs="Times New Roman"/>
          <w:lang w:val="uk-UA" w:eastAsia="ru-RU"/>
        </w:rPr>
      </w:pPr>
    </w:p>
    <w:p w:rsidR="00204CA0" w:rsidRPr="00204CA0" w:rsidRDefault="00204CA0" w:rsidP="00204CA0">
      <w:pPr>
        <w:spacing w:after="0" w:line="240" w:lineRule="auto"/>
        <w:jc w:val="both"/>
        <w:rPr>
          <w:rFonts w:ascii="Times New Roman" w:eastAsia="Times New Roman" w:hAnsi="Times New Roman" w:cs="Times New Roman"/>
          <w:lang w:val="uk-UA" w:eastAsia="ru-RU"/>
        </w:rPr>
      </w:pPr>
      <w:r w:rsidRPr="00204CA0">
        <w:rPr>
          <w:rFonts w:ascii="Times New Roman" w:eastAsia="Times New Roman" w:hAnsi="Times New Roman" w:cs="Times New Roman"/>
          <w:b/>
          <w:bCs/>
          <w:color w:val="000000"/>
          <w:lang w:val="uk-UA" w:eastAsia="ru-RU"/>
        </w:rPr>
        <w:t>м. Запоріжжя</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«___» _______________ 2024 року</w:t>
      </w:r>
    </w:p>
    <w:p w:rsidR="00204CA0" w:rsidRPr="00204CA0" w:rsidRDefault="00204CA0" w:rsidP="00204CA0">
      <w:pPr>
        <w:spacing w:after="0" w:line="240" w:lineRule="auto"/>
        <w:rPr>
          <w:rFonts w:ascii="Times New Roman" w:eastAsia="Times New Roman" w:hAnsi="Times New Roman" w:cs="Times New Roman"/>
          <w:lang w:val="uk-UA" w:eastAsia="ru-RU"/>
        </w:rPr>
      </w:pPr>
    </w:p>
    <w:p w:rsidR="00204CA0" w:rsidRPr="00204CA0" w:rsidRDefault="00204CA0" w:rsidP="00204CA0">
      <w:pPr>
        <w:spacing w:after="0" w:line="240" w:lineRule="auto"/>
        <w:ind w:left="-426" w:firstLine="708"/>
        <w:jc w:val="both"/>
        <w:rPr>
          <w:rFonts w:ascii="Times New Roman" w:eastAsia="Times New Roman" w:hAnsi="Times New Roman" w:cs="Times New Roman"/>
          <w:lang w:val="uk-UA" w:eastAsia="ru-RU"/>
        </w:rPr>
      </w:pPr>
      <w:r w:rsidRPr="00204CA0">
        <w:rPr>
          <w:rFonts w:ascii="Times New Roman" w:hAnsi="Times New Roman" w:cs="Times New Roman"/>
          <w:b/>
          <w:bCs/>
          <w:lang w:val="uk-UA"/>
        </w:rPr>
        <w:t>Державна установа «Територіальне медичне об’єднання Міністерства внутрішніх справ України по Запорізькій області»</w:t>
      </w:r>
      <w:r w:rsidRPr="00204CA0">
        <w:rPr>
          <w:rFonts w:ascii="Times New Roman" w:hAnsi="Times New Roman" w:cs="Times New Roman"/>
          <w:spacing w:val="4"/>
          <w:lang w:val="uk-UA"/>
        </w:rPr>
        <w:t xml:space="preserve">, іменоване надалі (далі – ЗАМВОНИК) </w:t>
      </w:r>
      <w:r w:rsidRPr="00204CA0">
        <w:rPr>
          <w:rFonts w:ascii="Times New Roman" w:hAnsi="Times New Roman" w:cs="Times New Roman"/>
          <w:lang w:val="uk-UA"/>
        </w:rPr>
        <w:t>в особі начальника Хамбекової Аліни Олександрівни, діючої на підставі Положення,</w:t>
      </w:r>
      <w:r w:rsidRPr="00204CA0">
        <w:rPr>
          <w:rFonts w:ascii="Times New Roman" w:eastAsia="Times New Roman" w:hAnsi="Times New Roman" w:cs="Times New Roman"/>
          <w:color w:val="000000"/>
          <w:lang w:val="uk-UA" w:eastAsia="ru-RU"/>
        </w:rPr>
        <w:t>, з однієї сторони, і</w:t>
      </w:r>
      <w:r w:rsidRPr="00204CA0">
        <w:rPr>
          <w:rFonts w:ascii="Times New Roman" w:eastAsia="Times New Roman" w:hAnsi="Times New Roman" w:cs="Times New Roman"/>
          <w:color w:val="000000"/>
          <w:lang w:eastAsia="ru-RU"/>
        </w:rPr>
        <w:t> </w:t>
      </w:r>
    </w:p>
    <w:p w:rsidR="00204CA0" w:rsidRPr="00B667FC" w:rsidRDefault="00204CA0" w:rsidP="00204CA0">
      <w:pPr>
        <w:spacing w:after="0" w:line="240" w:lineRule="auto"/>
        <w:ind w:left="-426" w:firstLine="708"/>
        <w:jc w:val="both"/>
        <w:rPr>
          <w:rFonts w:ascii="Times New Roman" w:eastAsia="Times New Roman" w:hAnsi="Times New Roman" w:cs="Times New Roman"/>
          <w:color w:val="000000"/>
          <w:lang w:val="uk-UA" w:eastAsia="ru-RU"/>
        </w:rPr>
      </w:pPr>
      <w:r w:rsidRPr="00204CA0">
        <w:rPr>
          <w:rFonts w:ascii="Times New Roman" w:eastAsia="Times New Roman" w:hAnsi="Times New Roman" w:cs="Times New Roman"/>
          <w:b/>
          <w:bCs/>
          <w:color w:val="000000"/>
          <w:lang w:eastAsia="ru-RU"/>
        </w:rPr>
        <w:t xml:space="preserve">___________________________________________________ </w:t>
      </w:r>
      <w:r w:rsidRPr="00204CA0">
        <w:rPr>
          <w:rFonts w:ascii="Times New Roman" w:eastAsia="Times New Roman" w:hAnsi="Times New Roman" w:cs="Times New Roman"/>
          <w:color w:val="000000"/>
          <w:lang w:eastAsia="ru-RU"/>
        </w:rPr>
        <w:t xml:space="preserve">(далі – </w:t>
      </w:r>
      <w:r w:rsidRPr="00204CA0">
        <w:rPr>
          <w:rFonts w:ascii="Times New Roman" w:eastAsia="Times New Roman" w:hAnsi="Times New Roman" w:cs="Times New Roman"/>
          <w:color w:val="222222"/>
        </w:rPr>
        <w:t>ПОСТАЧАЛЬНИК</w:t>
      </w:r>
      <w:r w:rsidRPr="00204CA0">
        <w:rPr>
          <w:rFonts w:ascii="Times New Roman" w:eastAsia="Times New Roman" w:hAnsi="Times New Roman" w:cs="Times New Roman"/>
          <w:color w:val="000000"/>
          <w:lang w:eastAsia="ru-RU"/>
        </w:rPr>
        <w:t xml:space="preserve">), в особі _________________________________, що діє на підставі _________________, з іншої сторони, при спільному згадуванні </w:t>
      </w:r>
      <w:r w:rsidRPr="00B667FC">
        <w:rPr>
          <w:rFonts w:ascii="Times New Roman" w:eastAsia="Times New Roman" w:hAnsi="Times New Roman" w:cs="Times New Roman"/>
          <w:color w:val="000000"/>
          <w:lang w:eastAsia="ru-RU"/>
        </w:rPr>
        <w:t xml:space="preserve">- </w:t>
      </w:r>
      <w:r w:rsidRPr="00B667FC">
        <w:rPr>
          <w:rFonts w:ascii="Times New Roman" w:eastAsia="Times New Roman" w:hAnsi="Times New Roman" w:cs="Times New Roman"/>
          <w:bCs/>
          <w:color w:val="000000"/>
          <w:lang w:eastAsia="ru-RU"/>
        </w:rPr>
        <w:t>Сторони</w:t>
      </w:r>
      <w:r w:rsidRPr="00B667FC">
        <w:rPr>
          <w:rFonts w:ascii="Times New Roman" w:eastAsia="Times New Roman" w:hAnsi="Times New Roman" w:cs="Times New Roman"/>
          <w:color w:val="000000"/>
          <w:lang w:eastAsia="ru-RU"/>
        </w:rPr>
        <w:t xml:space="preserve">, а кожен окремо – </w:t>
      </w:r>
      <w:r w:rsidRPr="00B667FC">
        <w:rPr>
          <w:rFonts w:ascii="Times New Roman" w:eastAsia="Times New Roman" w:hAnsi="Times New Roman" w:cs="Times New Roman"/>
          <w:bCs/>
          <w:color w:val="000000"/>
          <w:lang w:eastAsia="ru-RU"/>
        </w:rPr>
        <w:t>Сторона</w:t>
      </w:r>
      <w:r w:rsidRPr="00B667FC">
        <w:rPr>
          <w:rFonts w:ascii="Times New Roman" w:eastAsia="Times New Roman" w:hAnsi="Times New Roman" w:cs="Times New Roman"/>
          <w:color w:val="000000"/>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B667FC">
        <w:rPr>
          <w:rFonts w:ascii="Times New Roman" w:eastAsia="Times New Roman" w:hAnsi="Times New Roman" w:cs="Times New Roman"/>
          <w:bCs/>
          <w:color w:val="000000"/>
          <w:lang w:eastAsia="ru-RU"/>
        </w:rPr>
        <w:t>Договір,</w:t>
      </w:r>
      <w:r w:rsidRPr="00B667FC">
        <w:rPr>
          <w:rFonts w:ascii="Times New Roman" w:eastAsia="Times New Roman" w:hAnsi="Times New Roman" w:cs="Times New Roman"/>
          <w:color w:val="000000"/>
          <w:lang w:eastAsia="ru-RU"/>
        </w:rPr>
        <w:t xml:space="preserve"> про наступне:</w:t>
      </w:r>
    </w:p>
    <w:p w:rsidR="00204CA0" w:rsidRPr="00B667FC" w:rsidRDefault="00204CA0" w:rsidP="00204CA0">
      <w:pPr>
        <w:spacing w:after="0" w:line="240" w:lineRule="auto"/>
        <w:ind w:firstLine="708"/>
        <w:jc w:val="both"/>
        <w:rPr>
          <w:rFonts w:ascii="Times New Roman" w:eastAsia="Times New Roman" w:hAnsi="Times New Roman" w:cs="Times New Roman"/>
          <w:lang w:val="uk-UA" w:eastAsia="ru-RU"/>
        </w:rPr>
      </w:pPr>
    </w:p>
    <w:p w:rsidR="00204CA0" w:rsidRPr="00204CA0" w:rsidRDefault="00204CA0" w:rsidP="00204CA0">
      <w:pPr>
        <w:spacing w:after="0"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lang w:val="uk-UA"/>
        </w:rPr>
        <w:t xml:space="preserve">1. </w:t>
      </w:r>
      <w:r w:rsidRPr="00204CA0">
        <w:rPr>
          <w:rFonts w:ascii="Times New Roman" w:eastAsia="Times New Roman" w:hAnsi="Times New Roman" w:cs="Times New Roman"/>
          <w:b/>
          <w:color w:val="222222"/>
        </w:rPr>
        <w:t>ПРЕДМЕТ ДОГОВОРУ</w:t>
      </w:r>
    </w:p>
    <w:p w:rsidR="00204CA0" w:rsidRPr="00D37436" w:rsidRDefault="00204CA0" w:rsidP="00D37436">
      <w:pPr>
        <w:spacing w:after="0" w:line="240" w:lineRule="auto"/>
        <w:ind w:left="-426" w:firstLine="426"/>
        <w:jc w:val="both"/>
        <w:rPr>
          <w:rFonts w:ascii="Times New Roman" w:hAnsi="Times New Roman"/>
          <w:b/>
          <w:shd w:val="clear" w:color="auto" w:fill="FFFFFF"/>
          <w:lang w:val="uk-UA"/>
        </w:rPr>
      </w:pPr>
      <w:r w:rsidRPr="00204CA0">
        <w:rPr>
          <w:rFonts w:ascii="Times New Roman" w:eastAsia="Times New Roman" w:hAnsi="Times New Roman" w:cs="Times New Roman"/>
          <w:color w:val="222222"/>
        </w:rPr>
        <w:t xml:space="preserve">1.1. </w:t>
      </w:r>
      <w:r w:rsidRPr="00204CA0">
        <w:rPr>
          <w:rFonts w:ascii="Times New Roman" w:eastAsia="Times New Roman" w:hAnsi="Times New Roman" w:cs="Times New Roman"/>
          <w:color w:val="222222"/>
          <w:lang w:val="uk-UA"/>
        </w:rPr>
        <w:t xml:space="preserve"> </w:t>
      </w:r>
      <w:r w:rsidRPr="00A10631">
        <w:rPr>
          <w:rFonts w:ascii="Times New Roman" w:eastAsia="Times New Roman" w:hAnsi="Times New Roman" w:cs="Times New Roman"/>
          <w:color w:val="222222"/>
          <w:lang w:val="uk-UA"/>
        </w:rPr>
        <w:t xml:space="preserve">ПОСТАЧАЛЬНИК бере на себе зобов’язання поставити ЗАМОВНИКУ </w:t>
      </w:r>
      <w:r w:rsidR="00A10631">
        <w:rPr>
          <w:rFonts w:ascii="Times New Roman" w:eastAsia="Times New Roman" w:hAnsi="Times New Roman" w:cs="Times New Roman"/>
          <w:color w:val="222222"/>
          <w:lang w:val="uk-UA"/>
        </w:rPr>
        <w:t>медичного товару</w:t>
      </w:r>
      <w:r w:rsidRPr="00A10631">
        <w:rPr>
          <w:rFonts w:ascii="Times New Roman" w:eastAsia="Times New Roman" w:hAnsi="Times New Roman" w:cs="Times New Roman"/>
          <w:color w:val="222222"/>
          <w:lang w:val="uk-UA"/>
        </w:rPr>
        <w:t xml:space="preserve">, найменування, перелік та характерники якої визначені в Специфікації (додаток №1), </w:t>
      </w:r>
      <w:r w:rsidR="00D37436" w:rsidRPr="00D37436">
        <w:rPr>
          <w:rFonts w:ascii="Times New Roman" w:eastAsia="Times New Roman" w:hAnsi="Times New Roman"/>
          <w:b/>
          <w:lang w:val="uk-UA"/>
        </w:rPr>
        <w:t xml:space="preserve">ДК 021:2015 код </w:t>
      </w:r>
      <w:hyperlink r:id="rId6" w:history="1">
        <w:r w:rsidR="00D37436" w:rsidRPr="00D37436">
          <w:rPr>
            <w:rStyle w:val="a6"/>
            <w:rFonts w:ascii="Times New Roman" w:hAnsi="Times New Roman"/>
            <w:b/>
            <w:color w:val="auto"/>
            <w:u w:val="none"/>
            <w:lang w:val="uk-UA"/>
          </w:rPr>
          <w:t>33120000-7 - Системи реєстрації медичної інформації та дослідне обладнання</w:t>
        </w:r>
      </w:hyperlink>
      <w:r w:rsidR="00D37436" w:rsidRPr="00D37436">
        <w:rPr>
          <w:rFonts w:ascii="Times New Roman" w:hAnsi="Times New Roman"/>
          <w:b/>
          <w:lang w:val="uk-UA"/>
        </w:rPr>
        <w:t xml:space="preserve">, </w:t>
      </w:r>
      <w:hyperlink r:id="rId7" w:history="1">
        <w:r w:rsidR="00D37436" w:rsidRPr="00D37436">
          <w:rPr>
            <w:rStyle w:val="a6"/>
            <w:rFonts w:ascii="Times New Roman" w:hAnsi="Times New Roman"/>
            <w:b/>
            <w:color w:val="auto"/>
            <w:u w:val="none"/>
            <w:lang w:val="uk-UA"/>
          </w:rPr>
          <w:t>33122000-1 - Офтальмологічне обладнання</w:t>
        </w:r>
      </w:hyperlink>
      <w:r w:rsidR="00D37436" w:rsidRPr="00D37436">
        <w:rPr>
          <w:rFonts w:ascii="Times New Roman" w:hAnsi="Times New Roman"/>
          <w:b/>
          <w:shd w:val="clear" w:color="auto" w:fill="FFFFFF"/>
          <w:lang w:val="uk-UA"/>
        </w:rPr>
        <w:t xml:space="preserve"> НК 024-2023 - 32721 </w:t>
      </w:r>
      <w:hyperlink r:id="rId8" w:history="1">
        <w:r w:rsidR="00D37436" w:rsidRPr="00D37436">
          <w:rPr>
            <w:rStyle w:val="a6"/>
            <w:rFonts w:ascii="Times New Roman" w:hAnsi="Times New Roman"/>
            <w:b/>
            <w:color w:val="auto"/>
            <w:u w:val="none"/>
            <w:lang w:val="uk-UA"/>
          </w:rPr>
          <w:t xml:space="preserve"> - Тонометр офтальмологічний ручний</w:t>
        </w:r>
      </w:hyperlink>
      <w:r w:rsidR="00D37436">
        <w:rPr>
          <w:rFonts w:ascii="Times New Roman" w:hAnsi="Times New Roman"/>
          <w:b/>
          <w:lang w:val="uk-UA"/>
        </w:rPr>
        <w:t xml:space="preserve"> </w:t>
      </w:r>
      <w:bookmarkStart w:id="0" w:name="_GoBack"/>
      <w:bookmarkEnd w:id="0"/>
      <w:r w:rsidR="00D37436" w:rsidRPr="00D37436">
        <w:rPr>
          <w:rStyle w:val="y2iqfc"/>
          <w:rFonts w:ascii="Times New Roman" w:hAnsi="Times New Roman"/>
          <w:b/>
        </w:rPr>
        <w:t>(</w:t>
      </w:r>
      <w:r w:rsidR="00D37436" w:rsidRPr="00D37436">
        <w:rPr>
          <w:rStyle w:val="y2iqfc"/>
          <w:rFonts w:ascii="Times New Roman" w:hAnsi="Times New Roman"/>
          <w:b/>
          <w:lang w:val="uk-UA"/>
        </w:rPr>
        <w:t>Тонометр внутрішньоокового тиску для дослідження пацієнтів у будь-якому положенні</w:t>
      </w:r>
      <w:r w:rsidR="00D37436" w:rsidRPr="00D37436">
        <w:rPr>
          <w:rStyle w:val="y2iqfc"/>
          <w:rFonts w:ascii="Times New Roman" w:hAnsi="Times New Roman"/>
          <w:b/>
        </w:rPr>
        <w:t>)</w:t>
      </w:r>
      <w:r w:rsidRPr="00D37436">
        <w:rPr>
          <w:rFonts w:ascii="Times New Roman" w:eastAsia="Times New Roman" w:hAnsi="Times New Roman" w:cs="Times New Roman"/>
          <w:b/>
        </w:rPr>
        <w:t>,</w:t>
      </w:r>
      <w:r w:rsidRPr="00D37436">
        <w:rPr>
          <w:rFonts w:ascii="Times New Roman" w:eastAsia="Times New Roman" w:hAnsi="Times New Roman" w:cs="Times New Roman"/>
        </w:rPr>
        <w:t xml:space="preserve"> а ЗАМОВНИК - прийняти таку продукцію та оплатити її в порядку та на умовах, визначених цим Договором.</w:t>
      </w:r>
    </w:p>
    <w:p w:rsidR="00204CA0" w:rsidRPr="00204CA0" w:rsidRDefault="00204CA0" w:rsidP="00204CA0">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2. ЦІНА ДОГОВОРУ</w:t>
      </w:r>
    </w:p>
    <w:p w:rsidR="00753121" w:rsidRDefault="00204CA0" w:rsidP="00753121">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w:t>
      </w:r>
      <w:r w:rsidR="00753121">
        <w:rPr>
          <w:rFonts w:ascii="Times New Roman" w:eastAsia="Times New Roman" w:hAnsi="Times New Roman" w:cs="Times New Roman"/>
          <w:color w:val="222222"/>
        </w:rPr>
        <w:t>тиною цього Договору</w:t>
      </w:r>
      <w:r w:rsidR="00753121">
        <w:rPr>
          <w:rFonts w:ascii="Times New Roman" w:eastAsia="Times New Roman" w:hAnsi="Times New Roman" w:cs="Times New Roman"/>
          <w:color w:val="222222"/>
          <w:lang w:val="uk-UA"/>
        </w:rPr>
        <w:t xml:space="preserve"> становить _____________________________________________</w:t>
      </w:r>
    </w:p>
    <w:p w:rsidR="00753121" w:rsidRPr="00753121" w:rsidRDefault="00753121" w:rsidP="00753121">
      <w:pPr>
        <w:spacing w:after="0" w:line="240" w:lineRule="auto"/>
        <w:ind w:left="-426"/>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________________________________________________________________________________________</w:t>
      </w:r>
    </w:p>
    <w:tbl>
      <w:tblPr>
        <w:tblW w:w="10110" w:type="dxa"/>
        <w:tblInd w:w="-5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10"/>
      </w:tblGrid>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3. ПОРЯДОК ОПЛАТИ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3.2. Загальна ціна продукції, зазначена у Специфікації (Додаток №1)  Договору, не може бути збільшена,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випадків, передбачених законодавством у сфері публічних закупівель.</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3.3. </w:t>
            </w:r>
            <w:proofErr w:type="gramStart"/>
            <w:r w:rsidRPr="00204CA0">
              <w:rPr>
                <w:rFonts w:ascii="Times New Roman" w:eastAsia="Times New Roman" w:hAnsi="Times New Roman" w:cs="Times New Roman"/>
                <w:color w:val="222222"/>
              </w:rPr>
              <w:t>Ц</w:t>
            </w:r>
            <w:proofErr w:type="gramEnd"/>
            <w:r w:rsidRPr="00204CA0">
              <w:rPr>
                <w:rFonts w:ascii="Times New Roman" w:eastAsia="Times New Roman" w:hAnsi="Times New Roman" w:cs="Times New Roman"/>
                <w:color w:val="222222"/>
              </w:rPr>
              <w:t>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ціну продукції включені всі витрати ПОСТАЧАЛЬНИКА, які він може понести у зв’язку із виконанням ним обов’язків за цим Договором</w:t>
            </w:r>
            <w:r w:rsidR="00B667FC">
              <w:rPr>
                <w:rFonts w:ascii="Times New Roman" w:eastAsia="Times New Roman" w:hAnsi="Times New Roman" w:cs="Times New Roman"/>
                <w:color w:val="222222"/>
                <w:lang w:val="uk-UA"/>
              </w:rPr>
              <w:t>.</w:t>
            </w:r>
          </w:p>
          <w:p w:rsidR="00204CA0" w:rsidRPr="00B667FC"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3.4. Розрахунок здійснюється в безготівковій формі, шляхом перерахування ЗАМОВНИКОМ коштів на поточний ба</w:t>
            </w:r>
            <w:r w:rsidR="00B667FC">
              <w:rPr>
                <w:rFonts w:ascii="Times New Roman" w:eastAsia="Times New Roman" w:hAnsi="Times New Roman" w:cs="Times New Roman"/>
                <w:color w:val="222222"/>
              </w:rPr>
              <w:t>нківський рахунок ПОСТАЧАЛЬНИКА</w:t>
            </w:r>
            <w:r w:rsidR="00B667FC">
              <w:rPr>
                <w:rFonts w:ascii="Times New Roman" w:eastAsia="Times New Roman" w:hAnsi="Times New Roman" w:cs="Times New Roman"/>
                <w:color w:val="222222"/>
                <w:lang w:val="uk-UA"/>
              </w:rPr>
              <w:t xml:space="preserve"> протягом 10 (десяти) календарних днів </w:t>
            </w:r>
            <w:r w:rsidR="00B667FC" w:rsidRPr="00B667FC">
              <w:rPr>
                <w:rFonts w:ascii="Times New Roman" w:eastAsia="Times New Roman" w:hAnsi="Times New Roman" w:cs="Times New Roman"/>
                <w:i/>
                <w:color w:val="222222"/>
                <w:lang w:val="uk-UA"/>
              </w:rPr>
              <w:t>на підставі накладної та рахунку</w:t>
            </w:r>
            <w:r w:rsidR="00B667FC" w:rsidRPr="00B667FC">
              <w:rPr>
                <w:rFonts w:ascii="Times New Roman" w:eastAsia="Times New Roman" w:hAnsi="Times New Roman" w:cs="Times New Roman"/>
                <w:i/>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3.5. Оплата вартості поставленої продукції здійснюється ЗАМОВНИКОМ у строк передбачений в Специфікації (Додаток № 1) </w:t>
            </w:r>
            <w:proofErr w:type="gramStart"/>
            <w:r w:rsidRPr="00204CA0">
              <w:rPr>
                <w:rFonts w:ascii="Times New Roman" w:eastAsia="Times New Roman" w:hAnsi="Times New Roman" w:cs="Times New Roman"/>
                <w:color w:val="222222"/>
              </w:rPr>
              <w:t>за</w:t>
            </w:r>
            <w:proofErr w:type="gramEnd"/>
            <w:r w:rsidRPr="00204CA0">
              <w:rPr>
                <w:rFonts w:ascii="Times New Roman" w:eastAsia="Times New Roman" w:hAnsi="Times New Roman" w:cs="Times New Roman"/>
                <w:color w:val="222222"/>
              </w:rPr>
              <w:t xml:space="preserve"> умов відсутності будь-яких зауважень до продукції з боку ЗАМОВНИКА та наявності фінансування.</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Датою оплати є дата списання грошових коштів з рахунку ЗАМОВНИКА.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w:t>
            </w:r>
            <w:r w:rsidRPr="00204CA0">
              <w:rPr>
                <w:rFonts w:ascii="Times New Roman" w:eastAsia="Times New Roman" w:hAnsi="Times New Roman" w:cs="Times New Roman"/>
                <w:color w:val="222222"/>
              </w:rPr>
              <w:lastRenderedPageBreak/>
              <w:t>протягом 15 (п’ятнадцяти) банківських днів.</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t>4. УМОВИ ПОСТАВКИ</w:t>
            </w:r>
          </w:p>
        </w:tc>
      </w:tr>
      <w:tr w:rsidR="00204CA0" w:rsidRPr="00204CA0" w:rsidTr="003B0F77">
        <w:tc>
          <w:tcPr>
            <w:tcW w:w="10110" w:type="dxa"/>
            <w:shd w:val="clear" w:color="auto" w:fill="auto"/>
          </w:tcPr>
          <w:p w:rsidR="00204CA0" w:rsidRPr="00204CA0" w:rsidRDefault="00204CA0" w:rsidP="00097566">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 xml:space="preserve">4.1. Строк поставки продукції </w:t>
            </w:r>
            <w:r w:rsidR="00097566">
              <w:rPr>
                <w:rFonts w:ascii="Times New Roman" w:eastAsia="Times New Roman" w:hAnsi="Times New Roman" w:cs="Times New Roman"/>
                <w:b/>
                <w:color w:val="222222"/>
                <w:lang w:val="uk-UA"/>
              </w:rPr>
              <w:t>до 01.07.2024 р. включно</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4.2. Адреса пункту призначення (місце поставки) - склад замовника, </w:t>
            </w:r>
            <w:r w:rsidRPr="00204CA0">
              <w:rPr>
                <w:rFonts w:ascii="Times New Roman" w:eastAsia="Times New Roman" w:hAnsi="Times New Roman" w:cs="Times New Roman"/>
                <w:b/>
                <w:color w:val="222222"/>
                <w:lang w:val="uk-UA"/>
              </w:rPr>
              <w:t>м</w:t>
            </w:r>
            <w:proofErr w:type="gramStart"/>
            <w:r w:rsidRPr="00204CA0">
              <w:rPr>
                <w:rFonts w:ascii="Times New Roman" w:eastAsia="Times New Roman" w:hAnsi="Times New Roman" w:cs="Times New Roman"/>
                <w:b/>
                <w:color w:val="222222"/>
                <w:lang w:val="uk-UA"/>
              </w:rPr>
              <w:t>.З</w:t>
            </w:r>
            <w:proofErr w:type="gramEnd"/>
            <w:r w:rsidRPr="00204CA0">
              <w:rPr>
                <w:rFonts w:ascii="Times New Roman" w:eastAsia="Times New Roman" w:hAnsi="Times New Roman" w:cs="Times New Roman"/>
                <w:b/>
                <w:color w:val="222222"/>
                <w:lang w:val="uk-UA"/>
              </w:rPr>
              <w:t>апоріжжя, вул.Апухтіна Дмитра,29</w:t>
            </w:r>
            <w:r>
              <w:rPr>
                <w:rFonts w:ascii="Times New Roman" w:eastAsia="Times New Roman" w:hAnsi="Times New Roman" w:cs="Times New Roman"/>
                <w:b/>
                <w:color w:val="222222"/>
                <w:lang w:val="uk-UA"/>
              </w:rPr>
              <w:t>, 69005</w:t>
            </w:r>
          </w:p>
        </w:tc>
      </w:tr>
      <w:tr w:rsidR="00204CA0" w:rsidRPr="00204CA0" w:rsidTr="003B0F77">
        <w:trPr>
          <w:trHeight w:val="480"/>
        </w:trPr>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4.4. ПОСТАЧАЛЬНИК зобов’язаний забезпечити схоронність продукції протягом усього періоду її транспортування, включаючи період її зберігання на складах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4.5. </w:t>
            </w:r>
            <w:r>
              <w:rPr>
                <w:rFonts w:ascii="Times New Roman" w:eastAsia="Times New Roman" w:hAnsi="Times New Roman" w:cs="Times New Roman"/>
                <w:color w:val="222222"/>
                <w:lang w:val="uk-UA"/>
              </w:rPr>
              <w:t>С</w:t>
            </w:r>
            <w:r w:rsidRPr="00204CA0">
              <w:rPr>
                <w:rFonts w:ascii="Times New Roman" w:eastAsia="Times New Roman" w:hAnsi="Times New Roman" w:cs="Times New Roman"/>
                <w:color w:val="222222"/>
              </w:rPr>
              <w:t xml:space="preserve">трок поставки продукції може бути змінено взаємною згодою  Сторін у випадках передбачених чинним законодавством.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4.6. Не пізніше ніж за 2 (два) робочі дні дод заплавної дати поставки ПОСТАЧАЛЬНИК надає повідомлення про поставку продукції на електронну адресу ЗАМОВНИКА вказану в розділі 11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rsidR="00204CA0" w:rsidRPr="00204CA0" w:rsidRDefault="007838F5"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7838F5">
              <w:rPr>
                <w:rFonts w:ascii="Times New Roman" w:eastAsia="Times New Roman" w:hAnsi="Times New Roman" w:cs="Times New Roman"/>
                <w:color w:val="222222"/>
              </w:rPr>
              <w:t>сертифікат якості або інший документ затвердженого зразка, який підтверджує якість Товару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4.8. Протягом 3 (трьох) робочих днів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t>5. ЯКІСТЬ ТА ГАРАНТІЇ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7838F5" w:rsidRDefault="00204CA0" w:rsidP="007838F5">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007838F5" w:rsidRPr="007838F5">
              <w:rPr>
                <w:rFonts w:ascii="Times New Roman" w:eastAsia="Times New Roman" w:hAnsi="Times New Roman" w:cs="Times New Roman"/>
                <w:color w:val="222222"/>
              </w:rPr>
              <w:t>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204CA0" w:rsidRPr="00204CA0" w:rsidRDefault="007838F5" w:rsidP="007838F5">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7838F5">
              <w:rPr>
                <w:rFonts w:ascii="Times New Roman" w:eastAsia="Times New Roman" w:hAnsi="Times New Roman" w:cs="Times New Roman"/>
                <w:color w:val="222222"/>
              </w:rPr>
              <w:t>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r w:rsidR="00204CA0"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будь-яким іншим вимогам до якості продукції, які містяться у цьому Договорі та відповідному повідомленні про поставку. </w:t>
            </w:r>
          </w:p>
          <w:p w:rsidR="00204CA0" w:rsidRPr="007838F5"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5.2. </w:t>
            </w:r>
            <w:r w:rsidR="007838F5">
              <w:rPr>
                <w:rFonts w:ascii="Times New Roman" w:eastAsia="Times New Roman" w:hAnsi="Times New Roman" w:cs="Times New Roman"/>
                <w:lang w:eastAsia="ru-RU"/>
              </w:rPr>
              <w:t xml:space="preserve">Гарантійний строк експлуатації Товару повинен становити не менше </w:t>
            </w:r>
            <w:r w:rsidR="007838F5">
              <w:rPr>
                <w:rFonts w:ascii="Times New Roman" w:eastAsia="Times New Roman" w:hAnsi="Times New Roman" w:cs="Times New Roman"/>
                <w:lang w:val="uk-UA" w:eastAsia="ru-RU"/>
              </w:rPr>
              <w:t>12</w:t>
            </w:r>
            <w:r w:rsidR="007838F5">
              <w:rPr>
                <w:rFonts w:ascii="Times New Roman" w:eastAsia="Times New Roman" w:hAnsi="Times New Roman" w:cs="Times New Roman"/>
                <w:lang w:eastAsia="ru-RU"/>
              </w:rPr>
              <w:t xml:space="preserve"> місяці</w:t>
            </w:r>
            <w:r w:rsidR="007838F5">
              <w:rPr>
                <w:rFonts w:ascii="Times New Roman" w:eastAsia="Times New Roman" w:hAnsi="Times New Roman" w:cs="Times New Roman"/>
                <w:lang w:val="uk-UA" w:eastAsia="ru-RU"/>
              </w:rPr>
              <w:t>в.</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5.3. Продукцією неналежної якості вважається продукція, яка: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була вилучена з обігу з будь-яких підстав з ініціативи виробника, в тому числі, відкликана з ринку;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встановленим п.п. 5.1, 5.2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lastRenderedPageBreak/>
              <w:t xml:space="preserve">- </w:t>
            </w:r>
            <w:r w:rsidRPr="00204CA0">
              <w:rPr>
                <w:rFonts w:ascii="Times New Roman" w:eastAsia="Times New Roman" w:hAnsi="Times New Roman" w:cs="Times New Roman"/>
                <w:color w:val="222222"/>
              </w:rPr>
              <w:t>не відповідає вимогам щодо пакування та маркування продукції, передбаченим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складено негативний висновок за результатами проходження вхідного контролю якості, передбаченого п. 6.4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не відповідає будь-яким іншим вимогам до якості продукції, які містяться у цьому Договорі.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5.6.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lastRenderedPageBreak/>
              <w:t>6. ПОРЯДОК ПОСТАВКИ ТА ПРИЙМАННЯ-ПЕРЕДАЧІ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6.2. Приймання продукції здійснюється у відповідності до інструкцій та нормативних документів щодо приймання даного виду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204CA0" w:rsidRPr="00204CA0" w:rsidTr="003B0F77">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6.4. Приймання продукції здійснюється після перевірки ЗАМОВНИКОМ особисто та/або із залученням третьої особи продукції</w:t>
            </w:r>
            <w:r w:rsidR="00753121">
              <w:rPr>
                <w:rFonts w:ascii="Times New Roman" w:eastAsia="Times New Roman" w:hAnsi="Times New Roman" w:cs="Times New Roman"/>
                <w:color w:val="222222"/>
                <w:lang w:val="uk-UA"/>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4</w:t>
            </w:r>
            <w:r w:rsidRPr="00204CA0">
              <w:rPr>
                <w:rFonts w:ascii="Times New Roman" w:eastAsia="Times New Roman" w:hAnsi="Times New Roman" w:cs="Times New Roman"/>
                <w:color w:val="222222"/>
              </w:rPr>
              <w:t>.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5</w:t>
            </w:r>
            <w:r w:rsidRPr="00204CA0">
              <w:rPr>
                <w:rFonts w:ascii="Times New Roman" w:eastAsia="Times New Roman" w:hAnsi="Times New Roman" w:cs="Times New Roman"/>
                <w:color w:val="222222"/>
              </w:rPr>
              <w:t xml:space="preserve">. У разі отримання за результатами вхідного контролю якості, передбаченого п. 6.4 цього Договору, </w:t>
            </w:r>
            <w:r w:rsidRPr="00204CA0">
              <w:rPr>
                <w:rFonts w:ascii="Times New Roman" w:eastAsia="Times New Roman" w:hAnsi="Times New Roman" w:cs="Times New Roman"/>
                <w:color w:val="3C4043"/>
              </w:rPr>
              <w:t xml:space="preserve">висновку, що свідчить про недотримання ПОСТАЧАЛЬНИКОМ вимог законодавства щодо забезпечення якості </w:t>
            </w:r>
            <w:r w:rsidRPr="00204CA0">
              <w:rPr>
                <w:rFonts w:ascii="Times New Roman" w:eastAsia="Times New Roman" w:hAnsi="Times New Roman" w:cs="Times New Roman"/>
                <w:color w:val="222222"/>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sidRPr="00204CA0">
              <w:rPr>
                <w:rFonts w:ascii="Times New Roman" w:eastAsia="Times New Roman" w:hAnsi="Times New Roman" w:cs="Times New Roman"/>
              </w:rPr>
              <w:t>у разі його проведення за наявності підстав)</w:t>
            </w:r>
            <w:r w:rsidRPr="00204CA0">
              <w:rPr>
                <w:rFonts w:ascii="Times New Roman" w:eastAsia="Times New Roman" w:hAnsi="Times New Roman" w:cs="Times New Roman"/>
                <w:color w:val="222222"/>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6.5. У випадку відмови ЗАМОВНИКА прийняти продукцію з підстав невідповідності вимогам та положенням, визначеним п.п. 6.1, 6.3 (у т.ч. підпунктами цього пункту), 6.4 (у т.ч.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6.6. Разом з продукцією ПОСТАЧАЛЬНИК надає ЗАМОВНИКУ (його представнику) наступні документи:  </w:t>
            </w:r>
          </w:p>
        </w:tc>
      </w:tr>
      <w:tr w:rsidR="00204CA0" w:rsidRPr="00204CA0" w:rsidTr="003B0F77">
        <w:tc>
          <w:tcPr>
            <w:tcW w:w="10110" w:type="dxa"/>
            <w:shd w:val="clear" w:color="auto" w:fill="auto"/>
          </w:tcPr>
          <w:p w:rsidR="00204CA0" w:rsidRPr="00204CA0" w:rsidRDefault="00204CA0" w:rsidP="00204CA0">
            <w:pPr>
              <w:numPr>
                <w:ilvl w:val="0"/>
                <w:numId w:val="11"/>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4 (чотири) </w:t>
            </w:r>
            <w:r w:rsidRPr="00204CA0">
              <w:rPr>
                <w:rFonts w:ascii="Times New Roman" w:eastAsia="Times New Roman" w:hAnsi="Times New Roman" w:cs="Times New Roman"/>
                <w:color w:val="222222"/>
              </w:rPr>
              <w:t>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204CA0" w:rsidRPr="00204CA0" w:rsidTr="003B0F77">
        <w:tc>
          <w:tcPr>
            <w:tcW w:w="10110" w:type="dxa"/>
            <w:shd w:val="clear" w:color="auto" w:fill="auto"/>
          </w:tcPr>
          <w:p w:rsidR="00204CA0" w:rsidRPr="00204CA0" w:rsidRDefault="00204CA0" w:rsidP="00204CA0">
            <w:pPr>
              <w:numPr>
                <w:ilvl w:val="0"/>
                <w:numId w:val="12"/>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оригінал видаткової накладної та/або Акта приймання продукції у 2 екз.;</w:t>
            </w:r>
          </w:p>
        </w:tc>
      </w:tr>
      <w:tr w:rsidR="00204CA0" w:rsidRPr="00204CA0" w:rsidTr="003B0F77">
        <w:tc>
          <w:tcPr>
            <w:tcW w:w="10110" w:type="dxa"/>
            <w:shd w:val="clear" w:color="auto" w:fill="auto"/>
          </w:tcPr>
          <w:p w:rsidR="00204CA0" w:rsidRPr="00204CA0" w:rsidRDefault="00204CA0" w:rsidP="00204CA0">
            <w:pPr>
              <w:numPr>
                <w:ilvl w:val="0"/>
                <w:numId w:val="8"/>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w:t>
            </w:r>
            <w:r w:rsidRPr="00204CA0">
              <w:rPr>
                <w:rFonts w:ascii="Times New Roman" w:eastAsia="Times New Roman" w:hAnsi="Times New Roman" w:cs="Times New Roman"/>
              </w:rPr>
              <w:lastRenderedPageBreak/>
              <w:t xml:space="preserve">встановлених в Україні; </w:t>
            </w:r>
          </w:p>
        </w:tc>
      </w:tr>
      <w:tr w:rsidR="00204CA0" w:rsidRPr="00204CA0" w:rsidTr="003B0F77">
        <w:tc>
          <w:tcPr>
            <w:tcW w:w="10110" w:type="dxa"/>
            <w:shd w:val="clear" w:color="auto" w:fill="auto"/>
          </w:tcPr>
          <w:p w:rsidR="00204CA0" w:rsidRPr="00204CA0" w:rsidRDefault="00204CA0" w:rsidP="00204CA0">
            <w:pPr>
              <w:numPr>
                <w:ilvl w:val="0"/>
                <w:numId w:val="7"/>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204CA0" w:rsidRPr="00204CA0" w:rsidTr="003B0F77">
        <w:tc>
          <w:tcPr>
            <w:tcW w:w="10110" w:type="dxa"/>
            <w:shd w:val="clear" w:color="auto" w:fill="auto"/>
          </w:tcPr>
          <w:p w:rsidR="00204CA0" w:rsidRPr="00204CA0" w:rsidRDefault="00204CA0" w:rsidP="00204CA0">
            <w:pPr>
              <w:numPr>
                <w:ilvl w:val="0"/>
                <w:numId w:val="6"/>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завірену належним чином </w:t>
            </w:r>
            <w:r w:rsidRPr="00204CA0">
              <w:rPr>
                <w:rFonts w:ascii="Times New Roman" w:eastAsia="Times New Roman" w:hAnsi="Times New Roman" w:cs="Times New Roman"/>
                <w:color w:val="222222"/>
              </w:rPr>
              <w:t>копію інструкції для медичного застосування продукції;</w:t>
            </w:r>
          </w:p>
        </w:tc>
      </w:tr>
      <w:tr w:rsidR="00204CA0" w:rsidRPr="00204CA0" w:rsidTr="003B0F77">
        <w:tc>
          <w:tcPr>
            <w:tcW w:w="10110" w:type="dxa"/>
            <w:shd w:val="clear" w:color="auto" w:fill="auto"/>
          </w:tcPr>
          <w:p w:rsidR="00204CA0" w:rsidRPr="00204CA0" w:rsidRDefault="00204CA0" w:rsidP="00204CA0">
            <w:pPr>
              <w:numPr>
                <w:ilvl w:val="0"/>
                <w:numId w:val="4"/>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усі інші документи, які згадуються у будь-якому пункті цього Договору. </w:t>
            </w:r>
          </w:p>
        </w:tc>
      </w:tr>
      <w:tr w:rsidR="00204CA0" w:rsidRPr="00204CA0" w:rsidTr="003B0F77">
        <w:trPr>
          <w:trHeight w:val="1880"/>
        </w:trPr>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7. ВІДПОВІДАЛЬНІСТЬ СТОРІН ЗА ПОРУШЕННЯ УМОВ ДОГОВОРУ</w:t>
            </w:r>
          </w:p>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7.2. У разі порушення строку поставки, непередачу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sidRPr="00204CA0">
              <w:rPr>
                <w:rFonts w:ascii="Times New Roman" w:eastAsia="Times New Roman" w:hAnsi="Times New Roman" w:cs="Times New Roman"/>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7.3. У разі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7.4.1. У випадках, передбачених пп. 7.2, 7.3 (у т.ч. 7.3.1) цього Договору, ЗАМОВНИК може зменшити суму оплат ПОСТАЧАЛЬНИКУ на суму пені та/або штрафу.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753121" w:rsidRDefault="00753121" w:rsidP="00204CA0">
            <w:pPr>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8. ВИРІШЕННЯ СПОРІВ</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8.1. Усі спори, що виникають з цього Договору або пов'язані із ним, вирішуються шляхом переговорів між Сторонами.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8.2. Якщо відповідний спі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неможливо вирішити шляхом переговорів, він вирішується в судовому</w:t>
            </w:r>
            <w:r w:rsidR="005A3123">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порядку за встановленою підвідомчістю та підсудністю такого спору відповідно до чинного процесуального законодавства України.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9. ОБСТАВИНИ НЕПЕРЕБОРНОЇ СИЛИ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r w:rsidRPr="00204CA0">
              <w:rPr>
                <w:rFonts w:ascii="Times New Roman" w:eastAsia="Times New Roman" w:hAnsi="Times New Roman" w:cs="Times New Roman"/>
                <w:color w:val="222222"/>
                <w:lang w:val="uk-UA"/>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w:t>
            </w:r>
            <w:r w:rsidRPr="00A10631">
              <w:rPr>
                <w:rFonts w:ascii="Times New Roman" w:eastAsia="Times New Roman" w:hAnsi="Times New Roman" w:cs="Times New Roman"/>
                <w:color w:val="222222"/>
                <w:lang w:val="uk-UA"/>
              </w:rPr>
              <w:t xml:space="preserve">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9.3.</w:t>
            </w:r>
            <w:r w:rsidRPr="00204CA0">
              <w:rPr>
                <w:rFonts w:ascii="Times New Roman" w:eastAsia="Times New Roman" w:hAnsi="Times New Roman" w:cs="Times New Roman"/>
                <w:color w:val="222222"/>
              </w:rPr>
              <w:tab/>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53121" w:rsidRPr="00753121" w:rsidRDefault="00753121" w:rsidP="00753121">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r w:rsidRPr="00B00BFB">
              <w:rPr>
                <w:rFonts w:ascii="Times New Roman" w:eastAsia="Times New Roman" w:hAnsi="Times New Roman" w:cs="Times New Roman"/>
                <w:b/>
                <w:color w:val="222222"/>
                <w:lang w:val="uk-UA"/>
              </w:rPr>
              <w:t>10. АНТИКОРУПЦІЙНІ ЗАСТЕРЕЖЕННЯ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A10631">
              <w:rPr>
                <w:rFonts w:ascii="Times New Roman" w:eastAsia="Times New Roman" w:hAnsi="Times New Roman" w:cs="Times New Roman"/>
                <w:color w:val="222222"/>
                <w:lang w:val="uk-UA"/>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r w:rsidRPr="00204CA0">
              <w:rPr>
                <w:rFonts w:ascii="Times New Roman" w:eastAsia="Times New Roman" w:hAnsi="Times New Roman" w:cs="Times New Roman"/>
                <w:color w:val="222222"/>
                <w:lang w:val="uk-UA"/>
              </w:rPr>
              <w:t>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10.3. Сторони зобов’язуються дотримуватись вимог антикорупційного законодавства України та вживатимуть  усіх необхідних заході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для запобігання та виявлення корупції при виконанні умов цього Договору.</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w:t>
            </w:r>
            <w:r w:rsidRPr="00204CA0">
              <w:rPr>
                <w:rFonts w:ascii="Times New Roman" w:eastAsia="Times New Roman" w:hAnsi="Times New Roman" w:cs="Times New Roman"/>
                <w:color w:val="222222"/>
                <w:lang w:val="uk-UA"/>
              </w:rPr>
              <w:t>0</w:t>
            </w:r>
            <w:r w:rsidRPr="00204CA0">
              <w:rPr>
                <w:rFonts w:ascii="Times New Roman" w:eastAsia="Times New Roman" w:hAnsi="Times New Roman" w:cs="Times New Roman"/>
                <w:color w:val="222222"/>
              </w:rPr>
              <w:t>.5.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ЗАМОВНИКАу письмовій формі.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10.6.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w:t>
            </w:r>
            <w:r w:rsidRPr="00204CA0">
              <w:rPr>
                <w:rFonts w:ascii="Times New Roman" w:eastAsia="Times New Roman" w:hAnsi="Times New Roman" w:cs="Times New Roman"/>
                <w:color w:val="222222"/>
              </w:rPr>
              <w:lastRenderedPageBreak/>
              <w:t>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Під діями працівника, що здійснюються на користь стимулюючої Сторони, розуміються: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надання невиправданих переваг у порівнянні з іншими сторонами; надання будь-яких гарантій;</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прискорення існуючих процедур;</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 xml:space="preserve">інші дії, що виконуються працівником у </w:t>
            </w:r>
            <w:proofErr w:type="gramStart"/>
            <w:r w:rsidRPr="00204CA0">
              <w:rPr>
                <w:rFonts w:ascii="Times New Roman" w:eastAsia="Times New Roman" w:hAnsi="Times New Roman" w:cs="Times New Roman"/>
                <w:color w:val="222222"/>
              </w:rPr>
              <w:t>рамках</w:t>
            </w:r>
            <w:proofErr w:type="gramEnd"/>
            <w:r w:rsidRPr="00204CA0">
              <w:rPr>
                <w:rFonts w:ascii="Times New Roman" w:eastAsia="Times New Roman" w:hAnsi="Times New Roman" w:cs="Times New Roman"/>
                <w:color w:val="222222"/>
              </w:rPr>
              <w:t xml:space="preserve"> посадових обов’язків, але суперечать принципам прозорості та відкритості взаємин між Сторонами.</w:t>
            </w:r>
          </w:p>
          <w:p w:rsidR="00204CA0" w:rsidRPr="00A10631"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A10631">
              <w:rPr>
                <w:rFonts w:ascii="Times New Roman" w:eastAsia="Times New Roman" w:hAnsi="Times New Roman" w:cs="Times New Roman"/>
                <w:color w:val="222222"/>
                <w:lang w:val="uk-UA"/>
              </w:rPr>
              <w:t>10.7.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10.9. </w:t>
            </w:r>
            <w:proofErr w:type="gramStart"/>
            <w:r w:rsidRPr="00204CA0">
              <w:rPr>
                <w:rFonts w:ascii="Times New Roman" w:eastAsia="Times New Roman" w:hAnsi="Times New Roman" w:cs="Times New Roman"/>
                <w:color w:val="222222"/>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roofErr w:type="gramEnd"/>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підсвідомим або несвідомим впливом особистих інтересів своїх працівників.</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center"/>
              <w:rPr>
                <w:rFonts w:ascii="Times New Roman" w:eastAsia="Times New Roman" w:hAnsi="Times New Roman" w:cs="Times New Roman"/>
                <w:b/>
                <w:lang w:val="uk-UA"/>
              </w:rPr>
            </w:pPr>
            <w:r w:rsidRPr="00204CA0">
              <w:rPr>
                <w:rFonts w:ascii="Times New Roman" w:eastAsia="Times New Roman" w:hAnsi="Times New Roman" w:cs="Times New Roman"/>
                <w:b/>
              </w:rPr>
              <w:lastRenderedPageBreak/>
              <w:t>11. ПОРЯДОК ЗДІЙСНЕННЯ ПОВІДОМЛЕННЯ СТОРІН</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lang w:val="uk-UA"/>
              </w:rPr>
            </w:pPr>
            <w:r w:rsidRPr="00204CA0">
              <w:rPr>
                <w:rFonts w:ascii="Times New Roman" w:eastAsia="Times New Roman" w:hAnsi="Times New Roman" w:cs="Times New Roman"/>
                <w:color w:val="222222"/>
              </w:rPr>
              <w:t xml:space="preserve">11.1. </w:t>
            </w:r>
            <w:proofErr w:type="gramStart"/>
            <w:r w:rsidRPr="00204CA0">
              <w:rPr>
                <w:rFonts w:ascii="Times New Roman" w:eastAsia="Times New Roman" w:hAnsi="Times New Roman" w:cs="Times New Roman"/>
                <w:color w:val="222222"/>
              </w:rPr>
              <w:t>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w:t>
            </w:r>
            <w:proofErr w:type="gramEnd"/>
            <w:r w:rsidRPr="00204CA0">
              <w:rPr>
                <w:rFonts w:ascii="Times New Roman" w:eastAsia="Times New Roman" w:hAnsi="Times New Roman" w:cs="Times New Roman"/>
                <w:color w:val="222222"/>
              </w:rPr>
              <w:t xml:space="preserve"> Всі інші повідомлення в межах цього Договору здійснюються в письмовій формі шляхом передачі поштовим зв’язком (рекомендованим листом).</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11.2. Обмін електронними повідомленнями засобами електронної пошти у межах виконання  умов цього Договору здійснюється за адресами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разі, якщо письмово не будуть повідомлені інші адреси)</w:t>
            </w:r>
          </w:p>
        </w:tc>
      </w:tr>
      <w:tr w:rsidR="00204CA0" w:rsidRPr="00204CA0" w:rsidTr="003B0F77">
        <w:tc>
          <w:tcPr>
            <w:tcW w:w="10110" w:type="dxa"/>
            <w:shd w:val="clear" w:color="auto" w:fill="auto"/>
          </w:tcPr>
          <w:p w:rsidR="00204CA0" w:rsidRPr="00204CA0" w:rsidRDefault="00204CA0" w:rsidP="00204CA0">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12. ДІЯ ДОГОВОРУ</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b/>
                <w:color w:val="222222"/>
                <w:lang w:val="uk-UA"/>
              </w:rPr>
            </w:pPr>
            <w:r w:rsidRPr="00204CA0">
              <w:rPr>
                <w:rFonts w:ascii="Times New Roman" w:eastAsia="Times New Roman" w:hAnsi="Times New Roman" w:cs="Times New Roman"/>
                <w:color w:val="222222"/>
              </w:rPr>
              <w:t xml:space="preserve">12.1. Цей Договір вважається укладеним і набирає чинності після його підписання Сторонами </w:t>
            </w:r>
            <w:r w:rsidRPr="00204CA0">
              <w:rPr>
                <w:rFonts w:ascii="Times New Roman" w:eastAsia="Times New Roman" w:hAnsi="Times New Roman" w:cs="Times New Roman"/>
                <w:b/>
                <w:color w:val="222222"/>
              </w:rPr>
              <w:t>до 31.12.2024 р.</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Істотні умови цього Договору не можуть змінюватися після його підписання до виконання </w:t>
            </w:r>
            <w:r w:rsidRPr="00204CA0">
              <w:rPr>
                <w:rFonts w:ascii="Times New Roman" w:eastAsia="Times New Roman" w:hAnsi="Times New Roman" w:cs="Times New Roman"/>
                <w:color w:val="222222"/>
              </w:rPr>
              <w:lastRenderedPageBreak/>
              <w:t>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зменшення обсягів закупівлі, зокрема з урахуванням фактичного обсягу видатків замовника;</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покращення якості предмета закупівлі за умови, що таке покращення не призведе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погодження зміни ціни в договорі про закупівлю в бік зменшення (без зміни кількості (обсягу) та якості товарів).</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lastRenderedPageBreak/>
              <w:t>13. ПРИКІНЦЕВІ ПОЛОЖЕННЯ</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13.1.1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порушення ПОСТАЧАЛЬНИКОМ умов розділів 4-6 цього Договору та/або істотне порушення ПОСТАЧАЛЬНИКОМ своїх зобов’язань за цим Договором;</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прийняття судового рішення про визнання ПОСТАЧАЛЬНИКА банкрутом.</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13.2. Факсимільні копії документів не мають юридичну силу.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204CA0" w:rsidRPr="00204CA0" w:rsidTr="00204CA0">
        <w:trPr>
          <w:trHeight w:val="68"/>
        </w:trPr>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bl>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14. МІСЦЕЗНАХОДЖЕННЯ І РЕКВІЗИТИ СТОРІН</w:t>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204CA0" w:rsidRPr="0089703C" w:rsidRDefault="00204CA0" w:rsidP="003B0F77">
            <w:pPr>
              <w:spacing w:after="0" w:line="240" w:lineRule="auto"/>
              <w:rPr>
                <w:rFonts w:ascii="Times New Roman" w:hAnsi="Times New Roman" w:cs="Times New Roman"/>
                <w:b/>
                <w:lang w:val="uk-UA" w:eastAsia="uk-UA"/>
              </w:rPr>
            </w:pP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204CA0" w:rsidRPr="0089703C" w:rsidRDefault="00204CA0"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204CA0" w:rsidRPr="0089703C" w:rsidRDefault="00204CA0"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204CA0" w:rsidRPr="0089703C" w:rsidRDefault="00204CA0" w:rsidP="00204CA0">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204CA0" w:rsidRPr="0089703C" w:rsidRDefault="00204CA0"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753121" w:rsidRDefault="00753121" w:rsidP="00204CA0">
      <w:pPr>
        <w:spacing w:after="0" w:line="240" w:lineRule="auto"/>
        <w:jc w:val="both"/>
        <w:rPr>
          <w:lang w:val="uk-UA"/>
        </w:rPr>
      </w:pPr>
    </w:p>
    <w:p w:rsidR="00B667FC" w:rsidRDefault="00B667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753121" w:rsidRPr="00D747F5" w:rsidRDefault="00753121" w:rsidP="00753121">
      <w:pPr>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lastRenderedPageBreak/>
        <w:t>Додаток № 1</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xml:space="preserve">до Договору </w:t>
      </w:r>
      <w:proofErr w:type="gramStart"/>
      <w:r w:rsidRPr="00D747F5">
        <w:rPr>
          <w:rFonts w:ascii="Times New Roman" w:eastAsia="Times New Roman" w:hAnsi="Times New Roman" w:cs="Times New Roman"/>
          <w:b/>
          <w:bCs/>
          <w:lang w:eastAsia="ru-RU"/>
        </w:rPr>
        <w:t>про</w:t>
      </w:r>
      <w:proofErr w:type="gramEnd"/>
      <w:r w:rsidRPr="00D747F5">
        <w:rPr>
          <w:rFonts w:ascii="Times New Roman" w:eastAsia="Times New Roman" w:hAnsi="Times New Roman" w:cs="Times New Roman"/>
          <w:b/>
          <w:bCs/>
          <w:lang w:eastAsia="ru-RU"/>
        </w:rPr>
        <w:t>  закупівлю товару </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№________ від _______202</w:t>
      </w:r>
      <w:r w:rsidRPr="0089703C">
        <w:rPr>
          <w:rFonts w:ascii="Times New Roman" w:eastAsia="Times New Roman" w:hAnsi="Times New Roman" w:cs="Times New Roman"/>
          <w:b/>
          <w:bCs/>
          <w:lang w:val="uk-UA" w:eastAsia="ru-RU"/>
        </w:rPr>
        <w:t>4</w:t>
      </w:r>
      <w:r w:rsidRPr="00D747F5">
        <w:rPr>
          <w:rFonts w:ascii="Times New Roman" w:eastAsia="Times New Roman" w:hAnsi="Times New Roman" w:cs="Times New Roman"/>
          <w:b/>
          <w:bCs/>
          <w:lang w:eastAsia="ru-RU"/>
        </w:rPr>
        <w:t xml:space="preserve"> року</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Pr="00D747F5" w:rsidRDefault="00753121" w:rsidP="00753121">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СПЕЦИФІКАЦІЯ</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tbl>
      <w:tblPr>
        <w:tblW w:w="10597" w:type="dxa"/>
        <w:tblInd w:w="-736" w:type="dxa"/>
        <w:tblCellMar>
          <w:top w:w="15" w:type="dxa"/>
          <w:left w:w="15" w:type="dxa"/>
          <w:bottom w:w="15" w:type="dxa"/>
          <w:right w:w="15" w:type="dxa"/>
        </w:tblCellMar>
        <w:tblLook w:val="04A0" w:firstRow="1" w:lastRow="0" w:firstColumn="1" w:lastColumn="0" w:noHBand="0" w:noVBand="1"/>
      </w:tblPr>
      <w:tblGrid>
        <w:gridCol w:w="507"/>
        <w:gridCol w:w="3746"/>
        <w:gridCol w:w="919"/>
        <w:gridCol w:w="1201"/>
        <w:gridCol w:w="1588"/>
        <w:gridCol w:w="1380"/>
        <w:gridCol w:w="1256"/>
      </w:tblGrid>
      <w:tr w:rsidR="00753121" w:rsidRPr="0089703C" w:rsidTr="003B0F77">
        <w:trPr>
          <w:trHeight w:val="10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з/п</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Од. виміру</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Кількість</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без ПДВ, грн.</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товару </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без ПДВ,</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грн.</w:t>
            </w:r>
          </w:p>
        </w:tc>
      </w:tr>
      <w:tr w:rsidR="00753121" w:rsidRPr="0089703C" w:rsidTr="003B0F77">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89703C" w:rsidTr="003B0F77">
        <w:trPr>
          <w:trHeight w:val="3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2.</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319"/>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без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288"/>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410"/>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РАЗОМ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bl>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Default="00753121" w:rsidP="00753121">
      <w:r w:rsidRPr="00D747F5">
        <w:rPr>
          <w:rFonts w:ascii="Times New Roman" w:eastAsia="Times New Roman" w:hAnsi="Times New Roman" w:cs="Times New Roman"/>
          <w:sz w:val="24"/>
          <w:szCs w:val="24"/>
          <w:lang w:eastAsia="ru-RU"/>
        </w:rPr>
        <w:br/>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753121" w:rsidRPr="0089703C" w:rsidRDefault="00753121" w:rsidP="003B0F77">
            <w:pPr>
              <w:spacing w:after="0" w:line="240" w:lineRule="auto"/>
              <w:rPr>
                <w:rFonts w:ascii="Times New Roman" w:hAnsi="Times New Roman" w:cs="Times New Roman"/>
                <w:b/>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753121" w:rsidRPr="0089703C" w:rsidRDefault="00753121"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753121" w:rsidRPr="0089703C" w:rsidRDefault="00753121"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753121" w:rsidRPr="0089703C" w:rsidRDefault="00753121" w:rsidP="003B0F77">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753121" w:rsidRPr="0089703C" w:rsidRDefault="00753121" w:rsidP="003B0F77">
            <w:pPr>
              <w:spacing w:after="0" w:line="240" w:lineRule="auto"/>
              <w:rPr>
                <w:rFonts w:ascii="Times New Roman" w:hAnsi="Times New Roman" w:cs="Times New Roman"/>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753121" w:rsidRPr="0089703C" w:rsidRDefault="00753121"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204CA0" w:rsidRPr="00753121" w:rsidRDefault="00204CA0" w:rsidP="00204CA0">
      <w:pPr>
        <w:spacing w:after="0" w:line="240" w:lineRule="auto"/>
        <w:jc w:val="both"/>
      </w:pPr>
    </w:p>
    <w:sectPr w:rsidR="00204CA0" w:rsidRPr="00753121" w:rsidSect="007531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6ED"/>
    <w:multiLevelType w:val="multilevel"/>
    <w:tmpl w:val="C9066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E30C16"/>
    <w:multiLevelType w:val="multilevel"/>
    <w:tmpl w:val="A084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4E69F1"/>
    <w:multiLevelType w:val="hybridMultilevel"/>
    <w:tmpl w:val="D962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7472"/>
    <w:multiLevelType w:val="multilevel"/>
    <w:tmpl w:val="F1F2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8A1ADE"/>
    <w:multiLevelType w:val="multilevel"/>
    <w:tmpl w:val="CEC0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22645F"/>
    <w:multiLevelType w:val="multilevel"/>
    <w:tmpl w:val="B094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6E4D70"/>
    <w:multiLevelType w:val="multilevel"/>
    <w:tmpl w:val="F128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805AE"/>
    <w:multiLevelType w:val="multilevel"/>
    <w:tmpl w:val="411E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8C2870"/>
    <w:multiLevelType w:val="multilevel"/>
    <w:tmpl w:val="27A8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B90545"/>
    <w:multiLevelType w:val="multilevel"/>
    <w:tmpl w:val="B684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E10892"/>
    <w:multiLevelType w:val="multilevel"/>
    <w:tmpl w:val="E3EC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A94085"/>
    <w:multiLevelType w:val="multilevel"/>
    <w:tmpl w:val="FE12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07CA2"/>
    <w:multiLevelType w:val="hybridMultilevel"/>
    <w:tmpl w:val="CE9CBA16"/>
    <w:lvl w:ilvl="0" w:tplc="0D3C1D28">
      <w:start w:val="2"/>
      <w:numFmt w:val="bullet"/>
      <w:lvlText w:val="-"/>
      <w:lvlJc w:val="left"/>
      <w:pPr>
        <w:ind w:left="1030" w:hanging="360"/>
      </w:pPr>
      <w:rPr>
        <w:rFonts w:ascii="Times New Roman" w:eastAsia="Times New Roman" w:hAnsi="Times New Roman" w:cs="Times New Roman"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0"/>
  </w:num>
  <w:num w:numId="8">
    <w:abstractNumId w:val="10"/>
  </w:num>
  <w:num w:numId="9">
    <w:abstractNumId w:val="11"/>
  </w:num>
  <w:num w:numId="10">
    <w:abstractNumId w:val="8"/>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B"/>
    <w:rsid w:val="00097566"/>
    <w:rsid w:val="00204CA0"/>
    <w:rsid w:val="00336242"/>
    <w:rsid w:val="005A3123"/>
    <w:rsid w:val="00753121"/>
    <w:rsid w:val="007838F5"/>
    <w:rsid w:val="00A10631"/>
    <w:rsid w:val="00AB1A9B"/>
    <w:rsid w:val="00B00BFB"/>
    <w:rsid w:val="00B667FC"/>
    <w:rsid w:val="00D37436"/>
    <w:rsid w:val="00F0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 w:type="character" w:styleId="a6">
    <w:name w:val="Hyperlink"/>
    <w:uiPriority w:val="99"/>
    <w:unhideWhenUsed/>
    <w:rsid w:val="00D37436"/>
    <w:rPr>
      <w:color w:val="0000FF"/>
      <w:u w:val="single"/>
    </w:rPr>
  </w:style>
  <w:style w:type="character" w:customStyle="1" w:styleId="y2iqfc">
    <w:name w:val="y2iqfc"/>
    <w:rsid w:val="00D37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 w:type="character" w:styleId="a6">
    <w:name w:val="Hyperlink"/>
    <w:uiPriority w:val="99"/>
    <w:unhideWhenUsed/>
    <w:rsid w:val="00D37436"/>
    <w:rPr>
      <w:color w:val="0000FF"/>
      <w:u w:val="single"/>
    </w:rPr>
  </w:style>
  <w:style w:type="character" w:customStyle="1" w:styleId="y2iqfc">
    <w:name w:val="y2iqfc"/>
    <w:rsid w:val="00D3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GMDN%3BUA-ROAD%3BINN" TargetMode="External"/><Relationship Id="rId3" Type="http://schemas.microsoft.com/office/2007/relationships/stylesWithEffects" Target="stylesWithEffects.xml"/><Relationship Id="rId7" Type="http://schemas.openxmlformats.org/officeDocument/2006/relationships/hyperlink" Target="https://www.dzo.com.ua/js/classifications/universal/index.htm?lang=uk&amp;shema=%D0%94%D0%9A021%3BGMDN%3BUA-ROAD%3BI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3BGMDN%3BUA-ROAD%3BIN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5580</Words>
  <Characters>31808</Characters>
  <Application>Microsoft Office Word</Application>
  <DocSecurity>0</DocSecurity>
  <Lines>265</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2024-04-23T13:15:00Z</dcterms:created>
  <dcterms:modified xsi:type="dcterms:W3CDTF">2024-04-24T10:56:00Z</dcterms:modified>
</cp:coreProperties>
</file>