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36" w:rsidRPr="00055330" w:rsidRDefault="00050936" w:rsidP="00B922F3">
      <w:pPr>
        <w:pStyle w:val="1"/>
        <w:shd w:val="clear" w:color="auto" w:fill="FFFFFF"/>
        <w:tabs>
          <w:tab w:val="left" w:pos="426"/>
        </w:tabs>
        <w:spacing w:line="240" w:lineRule="auto"/>
        <w:ind w:left="0" w:firstLine="567"/>
        <w:jc w:val="center"/>
        <w:rPr>
          <w:rFonts w:ascii="Times New Roman" w:hAnsi="Times New Roman" w:cs="Times New Roman"/>
          <w:b/>
          <w:sz w:val="24"/>
          <w:szCs w:val="24"/>
          <w:lang w:val="uk-UA"/>
        </w:rPr>
      </w:pPr>
      <w:r w:rsidRPr="00055330">
        <w:rPr>
          <w:rFonts w:ascii="Times New Roman" w:eastAsia="Arial" w:hAnsi="Times New Roman" w:cs="Times New Roman"/>
          <w:b/>
          <w:color w:val="000000"/>
          <w:sz w:val="24"/>
          <w:szCs w:val="24"/>
          <w:lang w:val="uk-UA"/>
        </w:rPr>
        <w:t>Проект</w:t>
      </w:r>
    </w:p>
    <w:p w:rsidR="00106356" w:rsidRPr="00114866" w:rsidRDefault="00106356" w:rsidP="00106356">
      <w:pPr>
        <w:ind w:right="196"/>
        <w:jc w:val="right"/>
        <w:rPr>
          <w:b/>
          <w:sz w:val="22"/>
          <w:szCs w:val="22"/>
          <w:lang w:val="uk-UA"/>
        </w:rPr>
      </w:pPr>
    </w:p>
    <w:p w:rsidR="00106356" w:rsidRPr="00132DFE" w:rsidRDefault="00106356" w:rsidP="00106356">
      <w:pPr>
        <w:jc w:val="center"/>
        <w:rPr>
          <w:b/>
          <w:lang w:val="uk-UA"/>
        </w:rPr>
      </w:pPr>
      <w:r w:rsidRPr="00132DFE">
        <w:rPr>
          <w:b/>
          <w:lang w:val="uk-UA"/>
        </w:rPr>
        <w:t>Договір постачання природнього газу № ____</w:t>
      </w:r>
    </w:p>
    <w:p w:rsidR="00106356" w:rsidRPr="00132DFE" w:rsidRDefault="00106356" w:rsidP="00106356">
      <w:pPr>
        <w:jc w:val="center"/>
        <w:rPr>
          <w:b/>
          <w:lang w:val="uk-UA"/>
        </w:rPr>
      </w:pPr>
    </w:p>
    <w:p w:rsidR="00106356" w:rsidRPr="00971915" w:rsidRDefault="007250B5" w:rsidP="00106356">
      <w:pPr>
        <w:jc w:val="center"/>
        <w:rPr>
          <w:b/>
          <w:lang w:val="uk-UA"/>
        </w:rPr>
      </w:pPr>
      <w:proofErr w:type="spellStart"/>
      <w:r>
        <w:rPr>
          <w:b/>
          <w:lang w:val="uk-UA"/>
        </w:rPr>
        <w:t>смт</w:t>
      </w:r>
      <w:proofErr w:type="spellEnd"/>
      <w:r>
        <w:rPr>
          <w:b/>
          <w:lang w:val="uk-UA"/>
        </w:rPr>
        <w:t xml:space="preserve"> </w:t>
      </w:r>
      <w:proofErr w:type="spellStart"/>
      <w:r>
        <w:rPr>
          <w:b/>
          <w:lang w:val="uk-UA"/>
        </w:rPr>
        <w:t>Воловець</w:t>
      </w:r>
      <w:proofErr w:type="spellEnd"/>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106356">
        <w:rPr>
          <w:b/>
          <w:lang w:val="uk-UA"/>
        </w:rPr>
        <w:t>„</w:t>
      </w:r>
      <w:r w:rsidR="00106356" w:rsidRPr="00971915">
        <w:rPr>
          <w:b/>
          <w:lang w:val="uk-UA"/>
        </w:rPr>
        <w:t xml:space="preserve">___” __________ </w:t>
      </w:r>
      <w:r w:rsidR="00106356">
        <w:rPr>
          <w:b/>
          <w:lang w:val="uk-UA"/>
        </w:rPr>
        <w:t>202</w:t>
      </w:r>
      <w:r w:rsidR="006B11E9">
        <w:rPr>
          <w:b/>
          <w:lang w:val="uk-UA"/>
        </w:rPr>
        <w:t>_</w:t>
      </w:r>
      <w:r w:rsidR="00106356" w:rsidRPr="00971915">
        <w:rPr>
          <w:b/>
          <w:lang w:val="uk-UA"/>
        </w:rPr>
        <w:t xml:space="preserve"> року</w:t>
      </w:r>
    </w:p>
    <w:p w:rsidR="00106356" w:rsidRPr="00971915" w:rsidRDefault="00106356" w:rsidP="00106356">
      <w:pPr>
        <w:ind w:firstLine="510"/>
        <w:jc w:val="both"/>
        <w:rPr>
          <w:lang w:val="uk-UA"/>
        </w:rPr>
      </w:pPr>
    </w:p>
    <w:p w:rsidR="00106356" w:rsidRPr="00971915" w:rsidRDefault="00106356" w:rsidP="00106356">
      <w:pPr>
        <w:shd w:val="clear" w:color="auto" w:fill="FFFFFF"/>
        <w:ind w:firstLine="709"/>
        <w:jc w:val="both"/>
        <w:rPr>
          <w:lang w:val="uk-UA"/>
        </w:rPr>
      </w:pPr>
      <w:r>
        <w:rPr>
          <w:lang w:val="uk-UA"/>
        </w:rPr>
        <w:t>______________________________________________</w:t>
      </w:r>
      <w:r w:rsidRPr="00971915">
        <w:rPr>
          <w:b/>
          <w:lang w:val="uk-UA"/>
        </w:rPr>
        <w:t xml:space="preserve"> </w:t>
      </w:r>
      <w:r>
        <w:rPr>
          <w:rStyle w:val="3"/>
          <w:b w:val="0"/>
        </w:rPr>
        <w:t>(код ЄДРПОУ )</w:t>
      </w:r>
      <w:r w:rsidRPr="00971915">
        <w:rPr>
          <w:lang w:val="uk-UA"/>
        </w:rPr>
        <w:t xml:space="preserve">, далі - Споживач, </w:t>
      </w:r>
      <w:r w:rsidRPr="00971915">
        <w:rPr>
          <w:rStyle w:val="3"/>
          <w:b w:val="0"/>
        </w:rPr>
        <w:t xml:space="preserve">в особі </w:t>
      </w:r>
      <w:r w:rsidRPr="00971915">
        <w:rPr>
          <w:b/>
          <w:lang w:val="uk-UA"/>
        </w:rPr>
        <w:t>голови ________________</w:t>
      </w:r>
      <w:r w:rsidRPr="00971915">
        <w:rPr>
          <w:lang w:val="uk-UA"/>
        </w:rPr>
        <w:t xml:space="preserve">, </w:t>
      </w:r>
      <w:r w:rsidRPr="00971915">
        <w:rPr>
          <w:rStyle w:val="3"/>
        </w:rPr>
        <w:t xml:space="preserve">що діє на </w:t>
      </w:r>
      <w:r w:rsidRPr="00971915">
        <w:rPr>
          <w:lang w:val="uk-UA"/>
        </w:rPr>
        <w:t xml:space="preserve">підставі </w:t>
      </w:r>
      <w:r>
        <w:rPr>
          <w:lang w:val="uk-UA"/>
        </w:rPr>
        <w:t>_______________________________________</w:t>
      </w:r>
      <w:r w:rsidRPr="00971915">
        <w:rPr>
          <w:lang w:val="uk-UA"/>
        </w:rPr>
        <w:t>”, з однієї сторони та  _________________________________________________________</w:t>
      </w:r>
      <w:r w:rsidRPr="00971915">
        <w:rPr>
          <w:lang w:val="uk-UA" w:eastAsia="uk-UA"/>
        </w:rPr>
        <w:t xml:space="preserve">, </w:t>
      </w:r>
      <w:r w:rsidRPr="00971915">
        <w:rPr>
          <w:b/>
          <w:lang w:val="uk-UA" w:eastAsia="uk-UA"/>
        </w:rPr>
        <w:t>ЕІС-код</w:t>
      </w:r>
      <w:r w:rsidRPr="00971915">
        <w:rPr>
          <w:lang w:val="uk-UA" w:eastAsia="uk-UA"/>
        </w:rPr>
        <w:t xml:space="preserve">____, що здійснює діяльність на підставі______________________________________, далі – </w:t>
      </w:r>
      <w:r w:rsidRPr="00971915">
        <w:rPr>
          <w:b/>
          <w:bCs/>
          <w:lang w:val="uk-UA" w:eastAsia="uk-UA"/>
        </w:rPr>
        <w:t>Постачальник</w:t>
      </w:r>
      <w:r w:rsidRPr="00971915">
        <w:rPr>
          <w:lang w:val="uk-UA" w:eastAsia="uk-UA"/>
        </w:rPr>
        <w:t>, в особі</w:t>
      </w:r>
      <w:r w:rsidRPr="00971915">
        <w:rPr>
          <w:lang w:val="uk-UA"/>
        </w:rPr>
        <w:t xml:space="preserve"> _____________________________________, </w:t>
      </w:r>
      <w:r w:rsidRPr="00971915">
        <w:rPr>
          <w:lang w:val="uk-UA" w:eastAsia="uk-UA"/>
        </w:rPr>
        <w:t>що діє на підставі ____________________,</w:t>
      </w:r>
      <w:r w:rsidRPr="00971915">
        <w:rPr>
          <w:lang w:val="uk-UA"/>
        </w:rPr>
        <w:t xml:space="preserve"> з другої сторони, а разом поіменовані Сторони, керуючись Законом України „Про публічні закупівлі”, Цивільним кодексом України, Господарським кодексом України, Правилами </w:t>
      </w:r>
      <w:r w:rsidRPr="00971915">
        <w:rPr>
          <w:bCs/>
          <w:shd w:val="clear" w:color="auto" w:fill="FFFFFF"/>
          <w:lang w:val="uk-UA"/>
        </w:rPr>
        <w:t xml:space="preserve">постачання природного газу, затверджені </w:t>
      </w:r>
      <w:r w:rsidRPr="00971915">
        <w:rPr>
          <w:bCs/>
          <w:lang w:val="uk-UA"/>
        </w:rPr>
        <w:t>постановою</w:t>
      </w:r>
      <w:r w:rsidRPr="00971915">
        <w:rPr>
          <w:lang w:val="uk-UA"/>
        </w:rPr>
        <w:t xml:space="preserve"> </w:t>
      </w:r>
      <w:r w:rsidRPr="00971915">
        <w:rPr>
          <w:bCs/>
          <w:lang w:val="uk-UA"/>
        </w:rPr>
        <w:t>Національної комісії, що здійснює</w:t>
      </w:r>
      <w:r w:rsidRPr="00971915">
        <w:rPr>
          <w:lang w:val="uk-UA"/>
        </w:rPr>
        <w:t xml:space="preserve"> </w:t>
      </w:r>
      <w:r w:rsidRPr="00971915">
        <w:rPr>
          <w:bCs/>
          <w:lang w:val="uk-UA"/>
        </w:rPr>
        <w:t>державне регулювання у сферах</w:t>
      </w:r>
      <w:r w:rsidRPr="00971915">
        <w:rPr>
          <w:lang w:val="uk-UA"/>
        </w:rPr>
        <w:t xml:space="preserve"> </w:t>
      </w:r>
      <w:r w:rsidRPr="00971915">
        <w:rPr>
          <w:bCs/>
          <w:lang w:val="uk-UA"/>
        </w:rPr>
        <w:t>енергетики та комунальних</w:t>
      </w:r>
      <w:r w:rsidRPr="00971915">
        <w:rPr>
          <w:lang w:val="uk-UA"/>
        </w:rPr>
        <w:t xml:space="preserve"> </w:t>
      </w:r>
      <w:r w:rsidRPr="00971915">
        <w:rPr>
          <w:bCs/>
          <w:lang w:val="uk-UA"/>
        </w:rPr>
        <w:t>послуг</w:t>
      </w:r>
      <w:r w:rsidRPr="00971915">
        <w:rPr>
          <w:lang w:val="uk-UA"/>
        </w:rPr>
        <w:t xml:space="preserve"> від </w:t>
      </w:r>
      <w:r w:rsidRPr="00971915">
        <w:rPr>
          <w:bCs/>
          <w:lang w:val="uk-UA"/>
        </w:rPr>
        <w:t>30.09.2015  № 2496 та зареєстровані в Міністерстві</w:t>
      </w:r>
      <w:r w:rsidRPr="00971915">
        <w:rPr>
          <w:lang w:val="uk-UA"/>
        </w:rPr>
        <w:t xml:space="preserve"> </w:t>
      </w:r>
      <w:r w:rsidRPr="00971915">
        <w:rPr>
          <w:bCs/>
          <w:lang w:val="uk-UA"/>
        </w:rPr>
        <w:t>юстиції України</w:t>
      </w:r>
      <w:r w:rsidRPr="00971915">
        <w:rPr>
          <w:lang w:val="uk-UA"/>
        </w:rPr>
        <w:t xml:space="preserve"> </w:t>
      </w:r>
      <w:r w:rsidRPr="00971915">
        <w:rPr>
          <w:bCs/>
          <w:lang w:val="uk-UA"/>
        </w:rPr>
        <w:t>06 листопада 2015 р.</w:t>
      </w:r>
      <w:r w:rsidRPr="00971915">
        <w:rPr>
          <w:lang w:val="uk-UA"/>
        </w:rPr>
        <w:t xml:space="preserve"> </w:t>
      </w:r>
      <w:r w:rsidRPr="00971915">
        <w:rPr>
          <w:bCs/>
          <w:lang w:val="uk-UA"/>
        </w:rPr>
        <w:t>за № 1382/27827</w:t>
      </w:r>
      <w:bookmarkStart w:id="0" w:name="n11"/>
      <w:bookmarkEnd w:id="0"/>
      <w:r w:rsidRPr="00971915">
        <w:rPr>
          <w:bCs/>
          <w:lang w:val="uk-UA"/>
        </w:rPr>
        <w:t>,</w:t>
      </w:r>
      <w:r w:rsidRPr="00971915">
        <w:rPr>
          <w:lang w:val="uk-UA"/>
        </w:rPr>
        <w:t xml:space="preserve"> уклали цей договір постачання природного газу (далі – Договір) на наведених нижче умовах.</w:t>
      </w:r>
    </w:p>
    <w:p w:rsidR="00106356" w:rsidRPr="00132DFE" w:rsidRDefault="00106356" w:rsidP="00106356">
      <w:pPr>
        <w:jc w:val="both"/>
        <w:rPr>
          <w:lang w:val="uk-UA"/>
        </w:rPr>
      </w:pPr>
    </w:p>
    <w:p w:rsidR="00106356" w:rsidRPr="00971915" w:rsidRDefault="00106356" w:rsidP="00106356">
      <w:pPr>
        <w:tabs>
          <w:tab w:val="left" w:pos="426"/>
        </w:tabs>
        <w:jc w:val="center"/>
        <w:rPr>
          <w:b/>
          <w:lang w:val="uk-UA"/>
        </w:rPr>
      </w:pPr>
      <w:r w:rsidRPr="00971915">
        <w:rPr>
          <w:b/>
          <w:lang w:val="uk-UA"/>
        </w:rPr>
        <w:t>ТЕРМІНИ ТА ВИЗНАЧЕННЯ</w:t>
      </w:r>
    </w:p>
    <w:p w:rsidR="00106356" w:rsidRPr="00971915" w:rsidRDefault="00106356" w:rsidP="00106356">
      <w:pPr>
        <w:tabs>
          <w:tab w:val="left" w:pos="426"/>
        </w:tabs>
        <w:ind w:firstLine="540"/>
        <w:jc w:val="both"/>
        <w:rPr>
          <w:lang w:val="uk-UA"/>
        </w:rPr>
      </w:pPr>
      <w:r w:rsidRPr="00971915">
        <w:rPr>
          <w:lang w:val="uk-UA"/>
        </w:rPr>
        <w:t>Сторони домовились, що терміни, що вживаються в цьому Договорі, мають такі значення:</w:t>
      </w:r>
    </w:p>
    <w:p w:rsidR="00106356" w:rsidRPr="00971915" w:rsidRDefault="00106356" w:rsidP="00106356">
      <w:pPr>
        <w:tabs>
          <w:tab w:val="left" w:pos="709"/>
        </w:tabs>
        <w:ind w:firstLine="540"/>
        <w:jc w:val="both"/>
        <w:rPr>
          <w:lang w:val="uk-UA" w:eastAsia="ar-SA"/>
        </w:rPr>
      </w:pPr>
      <w:r w:rsidRPr="00971915">
        <w:rPr>
          <w:bCs/>
          <w:lang w:val="uk-UA" w:eastAsia="ar-SA"/>
        </w:rPr>
        <w:t xml:space="preserve">ЕІС-коди – </w:t>
      </w:r>
      <w:r w:rsidRPr="00971915">
        <w:rPr>
          <w:lang w:val="uk-UA" w:eastAsia="ar-SA"/>
        </w:rPr>
        <w:t>персональні коди ідентифікації Споживача та Постачальника як суб’єктів ринку природного газу.</w:t>
      </w:r>
    </w:p>
    <w:p w:rsidR="00106356" w:rsidRPr="00971915" w:rsidRDefault="00106356" w:rsidP="00106356">
      <w:pPr>
        <w:tabs>
          <w:tab w:val="left" w:pos="709"/>
        </w:tabs>
        <w:ind w:firstLine="540"/>
        <w:jc w:val="both"/>
        <w:rPr>
          <w:lang w:val="uk-UA" w:eastAsia="ar-SA"/>
        </w:rPr>
      </w:pPr>
      <w:r w:rsidRPr="00971915">
        <w:rPr>
          <w:bCs/>
          <w:lang w:val="uk-UA" w:eastAsia="ar-SA"/>
        </w:rPr>
        <w:t xml:space="preserve">Регулятор – </w:t>
      </w:r>
      <w:r w:rsidRPr="00971915">
        <w:rPr>
          <w:lang w:val="uk-UA" w:eastAsia="ar-SA"/>
        </w:rPr>
        <w:t>національна комісія, що здійснює державне регулювання у сферах енергетики та комунальних послуг.</w:t>
      </w:r>
    </w:p>
    <w:p w:rsidR="00106356" w:rsidRPr="00971915" w:rsidRDefault="00106356" w:rsidP="00106356">
      <w:pPr>
        <w:tabs>
          <w:tab w:val="left" w:pos="426"/>
        </w:tabs>
        <w:ind w:firstLine="540"/>
        <w:jc w:val="both"/>
        <w:rPr>
          <w:lang w:val="uk-UA"/>
        </w:rPr>
      </w:pPr>
      <w:r w:rsidRPr="00971915">
        <w:rPr>
          <w:lang w:val="uk-UA"/>
        </w:rPr>
        <w:t>Об’єкт Споживача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106356" w:rsidRPr="00971915" w:rsidRDefault="00106356" w:rsidP="00106356">
      <w:pPr>
        <w:tabs>
          <w:tab w:val="left" w:pos="426"/>
        </w:tabs>
        <w:ind w:firstLine="540"/>
        <w:jc w:val="both"/>
        <w:rPr>
          <w:lang w:val="uk-UA"/>
        </w:rPr>
      </w:pPr>
      <w:r w:rsidRPr="00971915">
        <w:rPr>
          <w:lang w:val="uk-UA"/>
        </w:rPr>
        <w:t xml:space="preserve">Оператор газорозподільної системи (Оператор ГРМ) </w:t>
      </w:r>
      <w:r w:rsidRPr="00971915">
        <w:rPr>
          <w:bCs/>
          <w:lang w:val="uk-UA" w:eastAsia="ar-SA"/>
        </w:rPr>
        <w:t xml:space="preserve">– </w:t>
      </w:r>
      <w:r w:rsidRPr="00971915">
        <w:rPr>
          <w:lang w:val="uk-UA"/>
        </w:rPr>
        <w:t>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106356" w:rsidRPr="00971915" w:rsidRDefault="00106356" w:rsidP="00106356">
      <w:pPr>
        <w:tabs>
          <w:tab w:val="left" w:pos="426"/>
        </w:tabs>
        <w:ind w:firstLine="540"/>
        <w:jc w:val="both"/>
        <w:rPr>
          <w:lang w:val="uk-UA"/>
        </w:rPr>
      </w:pPr>
      <w:r w:rsidRPr="00971915">
        <w:rPr>
          <w:lang w:val="uk-UA"/>
        </w:rPr>
        <w:t>Оператор газотранспортної системи (Оператор ГТС)</w:t>
      </w:r>
      <w:r w:rsidRPr="00971915">
        <w:rPr>
          <w:bCs/>
          <w:lang w:val="uk-UA" w:eastAsia="ar-SA"/>
        </w:rPr>
        <w:t xml:space="preserve"> – </w:t>
      </w:r>
      <w:r w:rsidRPr="00971915">
        <w:rPr>
          <w:lang w:val="uk-UA"/>
        </w:rPr>
        <w:t>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106356" w:rsidRPr="00971915" w:rsidRDefault="00106356" w:rsidP="00106356">
      <w:pPr>
        <w:tabs>
          <w:tab w:val="left" w:pos="426"/>
        </w:tabs>
        <w:ind w:firstLine="540"/>
        <w:jc w:val="both"/>
        <w:rPr>
          <w:lang w:val="uk-UA"/>
        </w:rPr>
      </w:pPr>
      <w:r w:rsidRPr="00971915">
        <w:rPr>
          <w:lang w:val="uk-UA"/>
        </w:rPr>
        <w:t xml:space="preserve">Природний газ – корисна копалина, яка є сумішшю вуглеводнів та невуглеводневих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971915">
          <w:rPr>
            <w:lang w:val="uk-UA"/>
          </w:rPr>
          <w:t>760 мм</w:t>
        </w:r>
      </w:smartTag>
      <w:r w:rsidRPr="00971915">
        <w:rPr>
          <w:lang w:val="uk-UA"/>
        </w:rPr>
        <w:t xml:space="preserve"> ртутного стовпчика і температура – 20 градусів за Цельсієм) і є товарною продукцією.</w:t>
      </w:r>
    </w:p>
    <w:p w:rsidR="00106356" w:rsidRPr="00971915" w:rsidRDefault="00106356" w:rsidP="00B15AE1">
      <w:pPr>
        <w:tabs>
          <w:tab w:val="left" w:pos="426"/>
        </w:tabs>
        <w:ind w:firstLine="540"/>
        <w:jc w:val="right"/>
        <w:rPr>
          <w:lang w:val="uk-UA"/>
        </w:rPr>
      </w:pPr>
      <w:r w:rsidRPr="00971915">
        <w:rPr>
          <w:lang w:val="uk-UA"/>
        </w:rPr>
        <w:t>Кодекс ГТС – Кодекс газотранспортної системи, затверджений Постановою НКРЕКП від 30.09.2015 № 2493.</w:t>
      </w:r>
    </w:p>
    <w:p w:rsidR="00106356" w:rsidRPr="00971915" w:rsidRDefault="00106356" w:rsidP="00106356">
      <w:pPr>
        <w:tabs>
          <w:tab w:val="left" w:pos="426"/>
        </w:tabs>
        <w:ind w:firstLine="540"/>
        <w:jc w:val="both"/>
        <w:rPr>
          <w:lang w:val="uk-UA"/>
        </w:rPr>
      </w:pPr>
      <w:r w:rsidRPr="00971915">
        <w:rPr>
          <w:lang w:val="uk-UA"/>
        </w:rPr>
        <w:t>Кодекс ГРМ – Кодекс газорозподільних систем, затверджений Постановою НКРЕКП від 30.09.2015 № 2494.</w:t>
      </w:r>
    </w:p>
    <w:p w:rsidR="00106356" w:rsidRPr="00971915" w:rsidRDefault="00106356" w:rsidP="00106356">
      <w:pPr>
        <w:tabs>
          <w:tab w:val="left" w:pos="426"/>
        </w:tabs>
        <w:ind w:firstLine="540"/>
        <w:jc w:val="both"/>
        <w:rPr>
          <w:lang w:val="uk-UA"/>
        </w:rPr>
      </w:pPr>
      <w:r w:rsidRPr="00971915">
        <w:rPr>
          <w:lang w:val="uk-UA"/>
        </w:rPr>
        <w:t>Правила постачання газу – Правила постачання природного газу, затверджені Постановою НКРЕКП від 30.09.2015 № 2496.</w:t>
      </w:r>
    </w:p>
    <w:p w:rsidR="00106356" w:rsidRPr="00971915" w:rsidRDefault="00106356" w:rsidP="00106356">
      <w:pPr>
        <w:tabs>
          <w:tab w:val="left" w:pos="426"/>
        </w:tabs>
        <w:ind w:firstLine="540"/>
        <w:jc w:val="both"/>
        <w:rPr>
          <w:lang w:val="uk-UA"/>
        </w:rPr>
      </w:pPr>
      <w:r w:rsidRPr="00971915">
        <w:rPr>
          <w:lang w:val="uk-UA"/>
        </w:rPr>
        <w:t>Замовлення потужності – послуги, які надаються Постачальником Споживачу та полягають у замовленні Постачальником у Оператора ГТС послуг транспортування природного газу для внутрішніх віртуальних точок виходу з невизначеним фізичним розташуванням до газорозподільних систем (потужність), необхідних для постачання газу Споживачу у відповідній газовій добі/місяці/кварталі/році.</w:t>
      </w:r>
    </w:p>
    <w:p w:rsidR="00106356" w:rsidRPr="00971915" w:rsidRDefault="00106356" w:rsidP="00106356">
      <w:pPr>
        <w:tabs>
          <w:tab w:val="left" w:pos="426"/>
        </w:tabs>
        <w:ind w:firstLine="540"/>
        <w:jc w:val="both"/>
        <w:rPr>
          <w:lang w:val="uk-UA"/>
        </w:rPr>
      </w:pPr>
      <w:r w:rsidRPr="00971915">
        <w:rPr>
          <w:lang w:val="uk-UA"/>
        </w:rPr>
        <w:t xml:space="preserve">Офіційна електронна адреса Постачальника (електронна адреса/електронна пошта Постачальника) – зареєстрована в мережі Інтернет Постачальником адреса електронної пошти, яка використовується ним для переписки з фізичними та юридичними особами, пересилання, обміну документами, файлами та іншою інформацією. Офіційною електронною </w:t>
      </w:r>
      <w:r w:rsidRPr="00971915">
        <w:rPr>
          <w:lang w:val="uk-UA"/>
        </w:rPr>
        <w:lastRenderedPageBreak/>
        <w:t xml:space="preserve">адресою Постачальника за цим Договором є </w:t>
      </w:r>
      <w:r w:rsidRPr="00971915">
        <w:rPr>
          <w:u w:val="single"/>
          <w:lang w:val="uk-UA"/>
        </w:rPr>
        <w:t>__________________________________________</w:t>
      </w:r>
      <w:r w:rsidRPr="00971915">
        <w:rPr>
          <w:lang w:val="uk-UA"/>
        </w:rPr>
        <w:t xml:space="preserve"> Постачальник погоджується, що обмін документами, файлами, повідомленнями та іншою інформацією між ним та Споживачем може відбуватись через його офіційну електронну адресу. Сторони домовились, що датою отримання Постачальником електронних повідомлень від Споживача є дата відправлення Споживачем таких повідомлень на офіційну електронну адресу Постачальника.</w:t>
      </w:r>
    </w:p>
    <w:p w:rsidR="00106356" w:rsidRPr="00971915" w:rsidRDefault="00106356" w:rsidP="00106356">
      <w:pPr>
        <w:tabs>
          <w:tab w:val="left" w:pos="426"/>
        </w:tabs>
        <w:ind w:firstLine="540"/>
        <w:jc w:val="both"/>
        <w:rPr>
          <w:lang w:val="uk-UA"/>
        </w:rPr>
      </w:pPr>
      <w:r w:rsidRPr="00971915">
        <w:rPr>
          <w:lang w:val="uk-UA"/>
        </w:rPr>
        <w:t xml:space="preserve">Офіційна електронна адреса Споживача за цим Договором: </w:t>
      </w:r>
      <w:hyperlink r:id="rId6" w:history="1">
        <w:r w:rsidRPr="00971915">
          <w:rPr>
            <w:rStyle w:val="a3"/>
            <w:lang w:val="uk-UA"/>
          </w:rPr>
          <w:t>______________________________</w:t>
        </w:r>
      </w:hyperlink>
      <w:r w:rsidRPr="00971915">
        <w:rPr>
          <w:lang w:val="uk-UA"/>
        </w:rPr>
        <w:t>.</w:t>
      </w:r>
    </w:p>
    <w:p w:rsidR="00106356" w:rsidRPr="00971915" w:rsidRDefault="00106356" w:rsidP="00106356">
      <w:pPr>
        <w:tabs>
          <w:tab w:val="left" w:pos="426"/>
        </w:tabs>
        <w:ind w:firstLine="540"/>
        <w:jc w:val="both"/>
        <w:rPr>
          <w:lang w:val="uk-UA"/>
        </w:rPr>
      </w:pPr>
      <w:r w:rsidRPr="00971915">
        <w:rPr>
          <w:lang w:val="uk-UA"/>
        </w:rPr>
        <w:t>Газова доба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106356" w:rsidRPr="00971915" w:rsidRDefault="00106356" w:rsidP="00106356">
      <w:pPr>
        <w:tabs>
          <w:tab w:val="left" w:pos="426"/>
        </w:tabs>
        <w:ind w:firstLine="540"/>
        <w:jc w:val="both"/>
        <w:rPr>
          <w:lang w:val="uk-UA"/>
        </w:rPr>
      </w:pPr>
      <w:r w:rsidRPr="00971915">
        <w:rPr>
          <w:lang w:val="uk-UA"/>
        </w:rPr>
        <w:t>Газова доба (D) – газова доба, в якій здійснюється надання послуг транспортування природного газу.</w:t>
      </w:r>
    </w:p>
    <w:p w:rsidR="00106356" w:rsidRPr="00971915" w:rsidRDefault="00106356" w:rsidP="00106356">
      <w:pPr>
        <w:tabs>
          <w:tab w:val="left" w:pos="426"/>
        </w:tabs>
        <w:ind w:firstLine="540"/>
        <w:jc w:val="both"/>
        <w:rPr>
          <w:lang w:val="uk-UA"/>
        </w:rPr>
      </w:pPr>
      <w:r w:rsidRPr="00971915">
        <w:rPr>
          <w:lang w:val="uk-UA"/>
        </w:rPr>
        <w:t>Газова доба (D+1) – газова доба, наступна за газовою добою (D).</w:t>
      </w:r>
    </w:p>
    <w:p w:rsidR="00106356" w:rsidRPr="00971915" w:rsidRDefault="00106356" w:rsidP="00106356">
      <w:pPr>
        <w:tabs>
          <w:tab w:val="left" w:pos="426"/>
        </w:tabs>
        <w:ind w:firstLine="540"/>
        <w:jc w:val="both"/>
        <w:rPr>
          <w:lang w:val="uk-UA"/>
        </w:rPr>
      </w:pPr>
      <w:r w:rsidRPr="00971915">
        <w:rPr>
          <w:lang w:val="uk-UA"/>
        </w:rPr>
        <w:t>Газова доба (D-1) – газова доба, що передує газовій добі (D).</w:t>
      </w:r>
    </w:p>
    <w:p w:rsidR="00106356" w:rsidRPr="00971915" w:rsidRDefault="00106356" w:rsidP="00106356">
      <w:pPr>
        <w:tabs>
          <w:tab w:val="left" w:pos="426"/>
        </w:tabs>
        <w:ind w:firstLine="540"/>
        <w:jc w:val="both"/>
        <w:rPr>
          <w:lang w:val="uk-UA"/>
        </w:rPr>
      </w:pPr>
      <w:r w:rsidRPr="00971915">
        <w:rPr>
          <w:lang w:val="uk-UA"/>
        </w:rPr>
        <w:t>Газовий місяць – період часу, який розпочинається з першої газової доби поточного місяця і триває до початку першої газової доби наступного місяця.</w:t>
      </w:r>
    </w:p>
    <w:p w:rsidR="00106356" w:rsidRPr="00971915" w:rsidRDefault="00106356" w:rsidP="00106356">
      <w:pPr>
        <w:tabs>
          <w:tab w:val="left" w:pos="426"/>
        </w:tabs>
        <w:ind w:firstLine="540"/>
        <w:jc w:val="both"/>
        <w:rPr>
          <w:lang w:val="uk-UA"/>
        </w:rPr>
      </w:pPr>
      <w:r w:rsidRPr="00971915">
        <w:rPr>
          <w:lang w:val="uk-UA"/>
        </w:rPr>
        <w:t>Газовий місяць (М) – газовий місяць, в якому здійснюється надання послуг транспортування природного газу.</w:t>
      </w:r>
    </w:p>
    <w:p w:rsidR="00106356" w:rsidRPr="00971915" w:rsidRDefault="00106356" w:rsidP="00106356">
      <w:pPr>
        <w:tabs>
          <w:tab w:val="left" w:pos="426"/>
        </w:tabs>
        <w:ind w:firstLine="540"/>
        <w:jc w:val="both"/>
        <w:rPr>
          <w:lang w:val="uk-UA"/>
        </w:rPr>
      </w:pPr>
      <w:r w:rsidRPr="00971915">
        <w:rPr>
          <w:lang w:val="uk-UA"/>
        </w:rPr>
        <w:t>Газовий місяць (М+1) – газовий місяць, наступний за газовим місяцем (М).</w:t>
      </w:r>
    </w:p>
    <w:p w:rsidR="00106356" w:rsidRPr="00971915" w:rsidRDefault="00106356" w:rsidP="00106356">
      <w:pPr>
        <w:tabs>
          <w:tab w:val="left" w:pos="426"/>
        </w:tabs>
        <w:ind w:firstLine="540"/>
        <w:jc w:val="both"/>
        <w:rPr>
          <w:lang w:val="uk-UA"/>
        </w:rPr>
      </w:pPr>
      <w:r w:rsidRPr="00971915">
        <w:rPr>
          <w:lang w:val="uk-UA"/>
        </w:rPr>
        <w:t>Газовий місяць (М-1) – газовий місяць, що передує газовому місяцю (М).</w:t>
      </w:r>
    </w:p>
    <w:p w:rsidR="00106356" w:rsidRPr="00971915" w:rsidRDefault="00106356" w:rsidP="00106356">
      <w:pPr>
        <w:tabs>
          <w:tab w:val="left" w:pos="426"/>
        </w:tabs>
        <w:ind w:firstLine="540"/>
        <w:jc w:val="both"/>
        <w:rPr>
          <w:lang w:val="uk-UA"/>
        </w:rPr>
      </w:pPr>
      <w:r w:rsidRPr="00971915">
        <w:rPr>
          <w:lang w:val="uk-UA"/>
        </w:rPr>
        <w:t>Усі інші терміни вживаються в значеннях, визначених Кодексом газотранспортної системи, Кодексом газорозподільних систем, законами України „Про ринок природного газу”, „Про нафту і газ”, „Про трубопровідний транспорт”, Правилами постачання газу та іншими нормами чинного законодавства, що регламентують постачання та розподіл природного газу.</w:t>
      </w:r>
    </w:p>
    <w:p w:rsidR="00106356" w:rsidRPr="00971915" w:rsidRDefault="00106356" w:rsidP="00106356">
      <w:pPr>
        <w:ind w:firstLine="851"/>
        <w:jc w:val="center"/>
        <w:rPr>
          <w:b/>
          <w:lang w:val="uk-UA"/>
        </w:rPr>
      </w:pPr>
    </w:p>
    <w:p w:rsidR="00106356" w:rsidRPr="00971915" w:rsidRDefault="00106356" w:rsidP="00106356">
      <w:pPr>
        <w:ind w:firstLine="851"/>
        <w:jc w:val="center"/>
        <w:rPr>
          <w:b/>
          <w:lang w:val="uk-UA"/>
        </w:rPr>
      </w:pPr>
      <w:r w:rsidRPr="00971915">
        <w:rPr>
          <w:b/>
          <w:lang w:val="uk-UA"/>
        </w:rPr>
        <w:t>1. ПРЕДМЕТ ДОГОВОРУ</w:t>
      </w:r>
    </w:p>
    <w:p w:rsidR="00106356" w:rsidRPr="00971915" w:rsidRDefault="00106356" w:rsidP="00106356">
      <w:pPr>
        <w:ind w:firstLine="540"/>
        <w:jc w:val="both"/>
        <w:rPr>
          <w:lang w:val="uk-UA" w:eastAsia="en-US"/>
        </w:rPr>
      </w:pPr>
      <w:r w:rsidRPr="00971915">
        <w:rPr>
          <w:lang w:val="uk-UA" w:eastAsia="en-US"/>
        </w:rPr>
        <w:t>1.1. В порядку та на умовах, визначених цим Договором, Постачальник зобов’язується постачати Споживачу п</w:t>
      </w:r>
      <w:r>
        <w:rPr>
          <w:lang w:val="uk-UA" w:eastAsia="en-US"/>
        </w:rPr>
        <w:t>риродний газ (ДК 021:2015. 0912</w:t>
      </w:r>
      <w:r w:rsidR="007250B5">
        <w:rPr>
          <w:lang w:val="uk-UA" w:eastAsia="en-US"/>
        </w:rPr>
        <w:t>0</w:t>
      </w:r>
      <w:r>
        <w:rPr>
          <w:lang w:val="uk-UA" w:eastAsia="en-US"/>
        </w:rPr>
        <w:t>3000-</w:t>
      </w:r>
      <w:r w:rsidR="007250B5">
        <w:rPr>
          <w:lang w:val="uk-UA" w:eastAsia="en-US"/>
        </w:rPr>
        <w:t>6</w:t>
      </w:r>
      <w:r w:rsidRPr="00971915">
        <w:rPr>
          <w:lang w:val="uk-UA" w:eastAsia="en-US"/>
        </w:rPr>
        <w:t xml:space="preserve">. </w:t>
      </w:r>
      <w:r w:rsidR="007250B5">
        <w:rPr>
          <w:lang w:val="uk-UA" w:eastAsia="en-US"/>
        </w:rPr>
        <w:t>Газове паливо</w:t>
      </w:r>
      <w:r w:rsidR="004C6AE5">
        <w:rPr>
          <w:lang w:val="uk-UA" w:eastAsia="en-US"/>
        </w:rPr>
        <w:t>)</w:t>
      </w:r>
      <w:r w:rsidRPr="00971915">
        <w:rPr>
          <w:lang w:val="uk-UA" w:eastAsia="en-US"/>
        </w:rPr>
        <w:t xml:space="preserve"> (далі – газ та/або природний газ), а Споживач зобов’язується приймати та оплачувати вартість газу у розмірі, строки та порядку, що визначені цим Договором.</w:t>
      </w:r>
    </w:p>
    <w:p w:rsidR="007250B5" w:rsidRDefault="00106356" w:rsidP="00106356">
      <w:pPr>
        <w:ind w:firstLine="540"/>
        <w:jc w:val="both"/>
        <w:rPr>
          <w:lang w:val="uk-UA" w:eastAsia="en-US"/>
        </w:rPr>
      </w:pPr>
      <w:r w:rsidRPr="00971915">
        <w:rPr>
          <w:lang w:val="uk-UA" w:eastAsia="en-US"/>
        </w:rPr>
        <w:t xml:space="preserve">1.2. Орієнтовний плановий </w:t>
      </w:r>
      <w:r w:rsidR="007250B5">
        <w:rPr>
          <w:lang w:val="uk-UA" w:eastAsia="en-US"/>
        </w:rPr>
        <w:t xml:space="preserve">обсягу постачання газу – </w:t>
      </w:r>
      <w:r w:rsidR="002B1CDB">
        <w:rPr>
          <w:lang w:val="uk-UA" w:eastAsia="en-US"/>
        </w:rPr>
        <w:t xml:space="preserve"> </w:t>
      </w:r>
      <w:r w:rsidR="00AD5997">
        <w:rPr>
          <w:lang w:val="uk-UA" w:eastAsia="en-US"/>
        </w:rPr>
        <w:t>8000,0</w:t>
      </w:r>
      <w:r w:rsidR="007250B5">
        <w:rPr>
          <w:lang w:val="uk-UA" w:eastAsia="en-US"/>
        </w:rPr>
        <w:t xml:space="preserve"> </w:t>
      </w:r>
      <w:r w:rsidRPr="00971915">
        <w:rPr>
          <w:lang w:val="uk-UA" w:eastAsia="en-US"/>
        </w:rPr>
        <w:t xml:space="preserve"> м</w:t>
      </w:r>
      <w:r w:rsidRPr="00971915">
        <w:rPr>
          <w:vertAlign w:val="superscript"/>
          <w:lang w:val="uk-UA" w:eastAsia="en-US"/>
        </w:rPr>
        <w:t xml:space="preserve">3 </w:t>
      </w:r>
      <w:r w:rsidR="007250B5">
        <w:rPr>
          <w:lang w:val="uk-UA" w:eastAsia="en-US"/>
        </w:rPr>
        <w:t>.</w:t>
      </w:r>
    </w:p>
    <w:p w:rsidR="00106356" w:rsidRPr="00971915" w:rsidRDefault="00106356" w:rsidP="00106356">
      <w:pPr>
        <w:ind w:firstLine="540"/>
        <w:jc w:val="both"/>
        <w:rPr>
          <w:lang w:val="uk-UA" w:eastAsia="en-US"/>
        </w:rPr>
      </w:pPr>
      <w:r w:rsidRPr="00971915">
        <w:rPr>
          <w:lang w:val="uk-UA" w:eastAsia="en-US"/>
        </w:rPr>
        <w:t>1.3. Орієнтовні планові обсяги постачання газу по місяцях на період дії цього Договору, м</w:t>
      </w:r>
      <w:r w:rsidRPr="00971915">
        <w:rPr>
          <w:vertAlign w:val="superscript"/>
          <w:lang w:val="uk-UA" w:eastAsia="en-US"/>
        </w:rPr>
        <w:t>3</w:t>
      </w:r>
      <w:r w:rsidRPr="00971915">
        <w:rPr>
          <w:lang w:val="uk-UA" w:eastAsia="en-US"/>
        </w:rPr>
        <w:t>:</w:t>
      </w:r>
    </w:p>
    <w:p w:rsidR="00106356" w:rsidRPr="00971915" w:rsidRDefault="00106356" w:rsidP="00106356">
      <w:pPr>
        <w:ind w:firstLine="540"/>
        <w:jc w:val="both"/>
        <w:rPr>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1069"/>
        <w:gridCol w:w="1484"/>
        <w:gridCol w:w="972"/>
        <w:gridCol w:w="1579"/>
        <w:gridCol w:w="869"/>
        <w:gridCol w:w="1439"/>
        <w:gridCol w:w="1060"/>
      </w:tblGrid>
      <w:tr w:rsidR="00106356" w:rsidRPr="00971915" w:rsidTr="00106356">
        <w:trPr>
          <w:trHeight w:val="321"/>
        </w:trPr>
        <w:tc>
          <w:tcPr>
            <w:tcW w:w="701" w:type="pct"/>
            <w:vAlign w:val="center"/>
          </w:tcPr>
          <w:p w:rsidR="00106356" w:rsidRPr="00971915" w:rsidRDefault="00106356" w:rsidP="00106356">
            <w:pPr>
              <w:rPr>
                <w:b/>
                <w:lang w:val="uk-UA"/>
              </w:rPr>
            </w:pPr>
            <w:r w:rsidRPr="00971915">
              <w:rPr>
                <w:b/>
                <w:lang w:val="uk-UA"/>
              </w:rPr>
              <w:t>Місяць</w:t>
            </w:r>
          </w:p>
        </w:tc>
        <w:tc>
          <w:tcPr>
            <w:tcW w:w="542" w:type="pct"/>
            <w:vAlign w:val="center"/>
          </w:tcPr>
          <w:p w:rsidR="00106356" w:rsidRPr="00971915" w:rsidRDefault="00106356" w:rsidP="00106356">
            <w:pPr>
              <w:rPr>
                <w:b/>
                <w:lang w:val="uk-UA"/>
              </w:rPr>
            </w:pPr>
            <w:r w:rsidRPr="00971915">
              <w:rPr>
                <w:b/>
                <w:lang w:val="uk-UA"/>
              </w:rPr>
              <w:t>Обсяг</w:t>
            </w:r>
          </w:p>
        </w:tc>
        <w:tc>
          <w:tcPr>
            <w:tcW w:w="753" w:type="pct"/>
            <w:vAlign w:val="center"/>
          </w:tcPr>
          <w:p w:rsidR="00106356" w:rsidRPr="00971915" w:rsidRDefault="00106356" w:rsidP="00106356">
            <w:pPr>
              <w:rPr>
                <w:b/>
                <w:lang w:val="uk-UA"/>
              </w:rPr>
            </w:pPr>
            <w:r w:rsidRPr="00971915">
              <w:rPr>
                <w:b/>
                <w:lang w:val="uk-UA"/>
              </w:rPr>
              <w:t>Місяць</w:t>
            </w:r>
          </w:p>
        </w:tc>
        <w:tc>
          <w:tcPr>
            <w:tcW w:w="493" w:type="pct"/>
            <w:vAlign w:val="center"/>
          </w:tcPr>
          <w:p w:rsidR="00106356" w:rsidRPr="00971915" w:rsidRDefault="00106356" w:rsidP="00106356">
            <w:pPr>
              <w:rPr>
                <w:b/>
                <w:lang w:val="uk-UA"/>
              </w:rPr>
            </w:pPr>
            <w:r w:rsidRPr="00971915">
              <w:rPr>
                <w:b/>
                <w:lang w:val="uk-UA"/>
              </w:rPr>
              <w:t>Обсяг</w:t>
            </w:r>
          </w:p>
        </w:tc>
        <w:tc>
          <w:tcPr>
            <w:tcW w:w="801" w:type="pct"/>
            <w:vAlign w:val="center"/>
          </w:tcPr>
          <w:p w:rsidR="00106356" w:rsidRPr="00971915" w:rsidRDefault="00106356" w:rsidP="00106356">
            <w:pPr>
              <w:rPr>
                <w:b/>
                <w:lang w:val="uk-UA"/>
              </w:rPr>
            </w:pPr>
            <w:r w:rsidRPr="00971915">
              <w:rPr>
                <w:b/>
                <w:lang w:val="uk-UA"/>
              </w:rPr>
              <w:t>Місяць</w:t>
            </w:r>
          </w:p>
        </w:tc>
        <w:tc>
          <w:tcPr>
            <w:tcW w:w="441" w:type="pct"/>
            <w:vAlign w:val="center"/>
          </w:tcPr>
          <w:p w:rsidR="00106356" w:rsidRPr="00971915" w:rsidRDefault="00106356" w:rsidP="00106356">
            <w:pPr>
              <w:rPr>
                <w:b/>
                <w:lang w:val="uk-UA"/>
              </w:rPr>
            </w:pPr>
            <w:r w:rsidRPr="00971915">
              <w:rPr>
                <w:b/>
                <w:lang w:val="uk-UA"/>
              </w:rPr>
              <w:t>Обсяг</w:t>
            </w:r>
          </w:p>
        </w:tc>
        <w:tc>
          <w:tcPr>
            <w:tcW w:w="730" w:type="pct"/>
            <w:vAlign w:val="center"/>
          </w:tcPr>
          <w:p w:rsidR="00106356" w:rsidRPr="00971915" w:rsidRDefault="00106356" w:rsidP="00106356">
            <w:pPr>
              <w:rPr>
                <w:b/>
                <w:lang w:val="uk-UA"/>
              </w:rPr>
            </w:pPr>
            <w:r w:rsidRPr="00971915">
              <w:rPr>
                <w:b/>
                <w:lang w:val="uk-UA"/>
              </w:rPr>
              <w:t>Місяць</w:t>
            </w:r>
          </w:p>
        </w:tc>
        <w:tc>
          <w:tcPr>
            <w:tcW w:w="538" w:type="pct"/>
            <w:vAlign w:val="center"/>
          </w:tcPr>
          <w:p w:rsidR="00106356" w:rsidRPr="00971915" w:rsidRDefault="00106356" w:rsidP="00106356">
            <w:pPr>
              <w:rPr>
                <w:b/>
                <w:lang w:val="uk-UA"/>
              </w:rPr>
            </w:pPr>
            <w:r w:rsidRPr="00971915">
              <w:rPr>
                <w:b/>
                <w:lang w:val="uk-UA"/>
              </w:rPr>
              <w:t>Обсяг</w:t>
            </w:r>
          </w:p>
        </w:tc>
      </w:tr>
      <w:tr w:rsidR="00106356" w:rsidRPr="00971915" w:rsidTr="00106356">
        <w:tc>
          <w:tcPr>
            <w:tcW w:w="701" w:type="pct"/>
          </w:tcPr>
          <w:p w:rsidR="00106356" w:rsidRPr="00971915" w:rsidRDefault="00106356" w:rsidP="00106356">
            <w:pPr>
              <w:jc w:val="both"/>
              <w:rPr>
                <w:lang w:val="uk-UA"/>
              </w:rPr>
            </w:pPr>
            <w:r w:rsidRPr="00971915">
              <w:rPr>
                <w:lang w:val="uk-UA"/>
              </w:rPr>
              <w:t>Січень</w:t>
            </w:r>
          </w:p>
        </w:tc>
        <w:tc>
          <w:tcPr>
            <w:tcW w:w="542" w:type="pct"/>
          </w:tcPr>
          <w:p w:rsidR="00106356" w:rsidRPr="00971915" w:rsidRDefault="00106356" w:rsidP="00262909">
            <w:pPr>
              <w:rPr>
                <w:lang w:val="uk-UA"/>
              </w:rPr>
            </w:pPr>
          </w:p>
        </w:tc>
        <w:tc>
          <w:tcPr>
            <w:tcW w:w="753" w:type="pct"/>
          </w:tcPr>
          <w:p w:rsidR="00106356" w:rsidRPr="00971915" w:rsidRDefault="00106356" w:rsidP="00106356">
            <w:pPr>
              <w:jc w:val="both"/>
              <w:rPr>
                <w:lang w:val="uk-UA"/>
              </w:rPr>
            </w:pPr>
            <w:r w:rsidRPr="00971915">
              <w:rPr>
                <w:lang w:val="uk-UA"/>
              </w:rPr>
              <w:t>Квітень</w:t>
            </w:r>
          </w:p>
        </w:tc>
        <w:tc>
          <w:tcPr>
            <w:tcW w:w="493" w:type="pct"/>
          </w:tcPr>
          <w:p w:rsidR="00106356" w:rsidRPr="00971915" w:rsidRDefault="00106356" w:rsidP="00106356">
            <w:pPr>
              <w:jc w:val="center"/>
              <w:rPr>
                <w:lang w:val="uk-UA"/>
              </w:rPr>
            </w:pPr>
          </w:p>
        </w:tc>
        <w:tc>
          <w:tcPr>
            <w:tcW w:w="801" w:type="pct"/>
          </w:tcPr>
          <w:p w:rsidR="00106356" w:rsidRPr="00971915" w:rsidRDefault="00106356" w:rsidP="00106356">
            <w:pPr>
              <w:jc w:val="both"/>
              <w:rPr>
                <w:lang w:val="uk-UA"/>
              </w:rPr>
            </w:pPr>
            <w:r w:rsidRPr="00971915">
              <w:rPr>
                <w:lang w:val="uk-UA"/>
              </w:rPr>
              <w:t>Липень</w:t>
            </w:r>
          </w:p>
        </w:tc>
        <w:tc>
          <w:tcPr>
            <w:tcW w:w="441" w:type="pct"/>
          </w:tcPr>
          <w:p w:rsidR="00106356" w:rsidRPr="00971915" w:rsidRDefault="00106356" w:rsidP="00106356">
            <w:pPr>
              <w:jc w:val="center"/>
              <w:rPr>
                <w:lang w:val="uk-UA"/>
              </w:rPr>
            </w:pPr>
          </w:p>
        </w:tc>
        <w:tc>
          <w:tcPr>
            <w:tcW w:w="730" w:type="pct"/>
          </w:tcPr>
          <w:p w:rsidR="00106356" w:rsidRPr="00971915" w:rsidRDefault="00106356" w:rsidP="00106356">
            <w:pPr>
              <w:jc w:val="both"/>
              <w:rPr>
                <w:lang w:val="uk-UA"/>
              </w:rPr>
            </w:pPr>
            <w:r w:rsidRPr="00971915">
              <w:rPr>
                <w:lang w:val="uk-UA"/>
              </w:rPr>
              <w:t>Жовтень</w:t>
            </w:r>
          </w:p>
        </w:tc>
        <w:tc>
          <w:tcPr>
            <w:tcW w:w="538" w:type="pct"/>
          </w:tcPr>
          <w:p w:rsidR="00106356" w:rsidRPr="00971915" w:rsidRDefault="00106356" w:rsidP="00106356">
            <w:pPr>
              <w:jc w:val="center"/>
              <w:rPr>
                <w:lang w:val="uk-UA"/>
              </w:rPr>
            </w:pPr>
          </w:p>
        </w:tc>
      </w:tr>
      <w:tr w:rsidR="00106356" w:rsidRPr="00971915" w:rsidTr="00106356">
        <w:tc>
          <w:tcPr>
            <w:tcW w:w="701" w:type="pct"/>
          </w:tcPr>
          <w:p w:rsidR="00106356" w:rsidRPr="00971915" w:rsidRDefault="00106356" w:rsidP="00106356">
            <w:pPr>
              <w:jc w:val="both"/>
              <w:rPr>
                <w:lang w:val="uk-UA"/>
              </w:rPr>
            </w:pPr>
            <w:r w:rsidRPr="00971915">
              <w:rPr>
                <w:lang w:val="uk-UA"/>
              </w:rPr>
              <w:t>Лютий</w:t>
            </w:r>
          </w:p>
        </w:tc>
        <w:tc>
          <w:tcPr>
            <w:tcW w:w="542" w:type="pct"/>
          </w:tcPr>
          <w:p w:rsidR="00106356" w:rsidRPr="00971915" w:rsidRDefault="00106356" w:rsidP="006B11E9">
            <w:pPr>
              <w:jc w:val="center"/>
              <w:rPr>
                <w:lang w:val="uk-UA"/>
              </w:rPr>
            </w:pPr>
          </w:p>
        </w:tc>
        <w:tc>
          <w:tcPr>
            <w:tcW w:w="753" w:type="pct"/>
          </w:tcPr>
          <w:p w:rsidR="00106356" w:rsidRPr="00971915" w:rsidRDefault="00106356" w:rsidP="00106356">
            <w:pPr>
              <w:jc w:val="both"/>
              <w:rPr>
                <w:lang w:val="uk-UA"/>
              </w:rPr>
            </w:pPr>
            <w:r w:rsidRPr="00971915">
              <w:rPr>
                <w:lang w:val="uk-UA"/>
              </w:rPr>
              <w:t>Травень</w:t>
            </w:r>
          </w:p>
        </w:tc>
        <w:tc>
          <w:tcPr>
            <w:tcW w:w="493" w:type="pct"/>
          </w:tcPr>
          <w:p w:rsidR="00106356" w:rsidRPr="00971915" w:rsidRDefault="00106356" w:rsidP="00106356">
            <w:pPr>
              <w:jc w:val="center"/>
              <w:rPr>
                <w:lang w:val="uk-UA"/>
              </w:rPr>
            </w:pPr>
          </w:p>
        </w:tc>
        <w:tc>
          <w:tcPr>
            <w:tcW w:w="801" w:type="pct"/>
          </w:tcPr>
          <w:p w:rsidR="00106356" w:rsidRPr="00971915" w:rsidRDefault="00106356" w:rsidP="00106356">
            <w:pPr>
              <w:jc w:val="both"/>
              <w:rPr>
                <w:lang w:val="uk-UA"/>
              </w:rPr>
            </w:pPr>
            <w:r w:rsidRPr="00971915">
              <w:rPr>
                <w:lang w:val="uk-UA"/>
              </w:rPr>
              <w:t>Серпень</w:t>
            </w:r>
          </w:p>
        </w:tc>
        <w:tc>
          <w:tcPr>
            <w:tcW w:w="441" w:type="pct"/>
          </w:tcPr>
          <w:p w:rsidR="00106356" w:rsidRPr="00971915" w:rsidRDefault="00106356" w:rsidP="00106356">
            <w:pPr>
              <w:jc w:val="center"/>
              <w:rPr>
                <w:lang w:val="uk-UA"/>
              </w:rPr>
            </w:pPr>
          </w:p>
        </w:tc>
        <w:tc>
          <w:tcPr>
            <w:tcW w:w="730" w:type="pct"/>
          </w:tcPr>
          <w:p w:rsidR="00106356" w:rsidRPr="00971915" w:rsidRDefault="00106356" w:rsidP="00106356">
            <w:pPr>
              <w:jc w:val="both"/>
              <w:rPr>
                <w:lang w:val="uk-UA"/>
              </w:rPr>
            </w:pPr>
            <w:r w:rsidRPr="00971915">
              <w:rPr>
                <w:lang w:val="uk-UA"/>
              </w:rPr>
              <w:t>Листопад</w:t>
            </w:r>
          </w:p>
        </w:tc>
        <w:tc>
          <w:tcPr>
            <w:tcW w:w="538" w:type="pct"/>
          </w:tcPr>
          <w:p w:rsidR="00106356" w:rsidRPr="00971915" w:rsidRDefault="00106356" w:rsidP="00106356">
            <w:pPr>
              <w:jc w:val="center"/>
              <w:rPr>
                <w:lang w:val="uk-UA"/>
              </w:rPr>
            </w:pPr>
          </w:p>
        </w:tc>
      </w:tr>
      <w:tr w:rsidR="00106356" w:rsidRPr="00971915" w:rsidTr="00106356">
        <w:tc>
          <w:tcPr>
            <w:tcW w:w="701" w:type="pct"/>
          </w:tcPr>
          <w:p w:rsidR="00106356" w:rsidRPr="00971915" w:rsidRDefault="00106356" w:rsidP="00106356">
            <w:pPr>
              <w:jc w:val="both"/>
              <w:rPr>
                <w:lang w:val="uk-UA"/>
              </w:rPr>
            </w:pPr>
            <w:r w:rsidRPr="00971915">
              <w:rPr>
                <w:lang w:val="uk-UA"/>
              </w:rPr>
              <w:t>Березень</w:t>
            </w:r>
          </w:p>
        </w:tc>
        <w:tc>
          <w:tcPr>
            <w:tcW w:w="542" w:type="pct"/>
          </w:tcPr>
          <w:p w:rsidR="00106356" w:rsidRPr="00971915" w:rsidRDefault="00106356" w:rsidP="00106356">
            <w:pPr>
              <w:jc w:val="center"/>
              <w:rPr>
                <w:lang w:val="uk-UA"/>
              </w:rPr>
            </w:pPr>
          </w:p>
        </w:tc>
        <w:tc>
          <w:tcPr>
            <w:tcW w:w="753" w:type="pct"/>
          </w:tcPr>
          <w:p w:rsidR="00106356" w:rsidRPr="00971915" w:rsidRDefault="00106356" w:rsidP="00106356">
            <w:pPr>
              <w:jc w:val="both"/>
              <w:rPr>
                <w:lang w:val="uk-UA"/>
              </w:rPr>
            </w:pPr>
            <w:r w:rsidRPr="00971915">
              <w:rPr>
                <w:lang w:val="uk-UA"/>
              </w:rPr>
              <w:t>Червень</w:t>
            </w:r>
          </w:p>
        </w:tc>
        <w:tc>
          <w:tcPr>
            <w:tcW w:w="493" w:type="pct"/>
          </w:tcPr>
          <w:p w:rsidR="00106356" w:rsidRPr="00971915" w:rsidRDefault="00106356" w:rsidP="00106356">
            <w:pPr>
              <w:jc w:val="center"/>
              <w:rPr>
                <w:lang w:val="uk-UA"/>
              </w:rPr>
            </w:pPr>
          </w:p>
        </w:tc>
        <w:tc>
          <w:tcPr>
            <w:tcW w:w="801" w:type="pct"/>
          </w:tcPr>
          <w:p w:rsidR="00106356" w:rsidRPr="00971915" w:rsidRDefault="00106356" w:rsidP="00106356">
            <w:pPr>
              <w:jc w:val="both"/>
              <w:rPr>
                <w:lang w:val="uk-UA"/>
              </w:rPr>
            </w:pPr>
            <w:r w:rsidRPr="00971915">
              <w:rPr>
                <w:lang w:val="uk-UA"/>
              </w:rPr>
              <w:t>Вересень</w:t>
            </w:r>
          </w:p>
        </w:tc>
        <w:tc>
          <w:tcPr>
            <w:tcW w:w="441" w:type="pct"/>
          </w:tcPr>
          <w:p w:rsidR="00106356" w:rsidRPr="00971915" w:rsidRDefault="00106356" w:rsidP="00106356">
            <w:pPr>
              <w:jc w:val="center"/>
              <w:rPr>
                <w:lang w:val="uk-UA"/>
              </w:rPr>
            </w:pPr>
          </w:p>
        </w:tc>
        <w:tc>
          <w:tcPr>
            <w:tcW w:w="730" w:type="pct"/>
          </w:tcPr>
          <w:p w:rsidR="00106356" w:rsidRPr="00971915" w:rsidRDefault="00106356" w:rsidP="00106356">
            <w:pPr>
              <w:jc w:val="both"/>
              <w:rPr>
                <w:lang w:val="uk-UA"/>
              </w:rPr>
            </w:pPr>
            <w:r w:rsidRPr="00971915">
              <w:rPr>
                <w:lang w:val="uk-UA"/>
              </w:rPr>
              <w:t>Грудень</w:t>
            </w:r>
          </w:p>
        </w:tc>
        <w:tc>
          <w:tcPr>
            <w:tcW w:w="538" w:type="pct"/>
          </w:tcPr>
          <w:p w:rsidR="00106356" w:rsidRPr="00971915" w:rsidRDefault="00106356" w:rsidP="00106356">
            <w:pPr>
              <w:jc w:val="center"/>
              <w:rPr>
                <w:lang w:val="uk-UA"/>
              </w:rPr>
            </w:pPr>
          </w:p>
        </w:tc>
      </w:tr>
      <w:tr w:rsidR="00106356" w:rsidRPr="00971915" w:rsidTr="00106356">
        <w:trPr>
          <w:trHeight w:val="364"/>
        </w:trPr>
        <w:tc>
          <w:tcPr>
            <w:tcW w:w="701" w:type="pct"/>
            <w:vAlign w:val="center"/>
          </w:tcPr>
          <w:p w:rsidR="00106356" w:rsidRPr="00971915" w:rsidRDefault="00106356" w:rsidP="00106356">
            <w:pPr>
              <w:jc w:val="both"/>
              <w:rPr>
                <w:b/>
                <w:lang w:val="uk-UA"/>
              </w:rPr>
            </w:pPr>
            <w:r w:rsidRPr="00971915">
              <w:rPr>
                <w:b/>
                <w:lang w:val="uk-UA"/>
              </w:rPr>
              <w:t>I квартал</w:t>
            </w:r>
          </w:p>
        </w:tc>
        <w:tc>
          <w:tcPr>
            <w:tcW w:w="542" w:type="pct"/>
            <w:vAlign w:val="center"/>
          </w:tcPr>
          <w:p w:rsidR="00106356" w:rsidRPr="00971915" w:rsidRDefault="00106356" w:rsidP="00106356">
            <w:pPr>
              <w:jc w:val="center"/>
              <w:rPr>
                <w:b/>
                <w:lang w:val="uk-UA"/>
              </w:rPr>
            </w:pPr>
          </w:p>
        </w:tc>
        <w:tc>
          <w:tcPr>
            <w:tcW w:w="753" w:type="pct"/>
            <w:vAlign w:val="center"/>
          </w:tcPr>
          <w:p w:rsidR="00106356" w:rsidRPr="00971915" w:rsidRDefault="00106356" w:rsidP="00106356">
            <w:pPr>
              <w:jc w:val="both"/>
              <w:rPr>
                <w:b/>
                <w:lang w:val="uk-UA"/>
              </w:rPr>
            </w:pPr>
            <w:r w:rsidRPr="00971915">
              <w:rPr>
                <w:b/>
                <w:lang w:val="uk-UA"/>
              </w:rPr>
              <w:t>II квартал</w:t>
            </w:r>
          </w:p>
        </w:tc>
        <w:tc>
          <w:tcPr>
            <w:tcW w:w="493" w:type="pct"/>
            <w:vAlign w:val="center"/>
          </w:tcPr>
          <w:p w:rsidR="00106356" w:rsidRPr="00971915" w:rsidRDefault="00106356" w:rsidP="00106356">
            <w:pPr>
              <w:jc w:val="center"/>
              <w:rPr>
                <w:b/>
                <w:lang w:val="uk-UA"/>
              </w:rPr>
            </w:pPr>
          </w:p>
        </w:tc>
        <w:tc>
          <w:tcPr>
            <w:tcW w:w="801" w:type="pct"/>
            <w:vAlign w:val="center"/>
          </w:tcPr>
          <w:p w:rsidR="00106356" w:rsidRPr="00971915" w:rsidRDefault="00106356" w:rsidP="00106356">
            <w:pPr>
              <w:jc w:val="both"/>
              <w:rPr>
                <w:b/>
                <w:lang w:val="uk-UA"/>
              </w:rPr>
            </w:pPr>
            <w:r w:rsidRPr="00971915">
              <w:rPr>
                <w:b/>
                <w:lang w:val="uk-UA"/>
              </w:rPr>
              <w:t>III квартал</w:t>
            </w:r>
          </w:p>
        </w:tc>
        <w:tc>
          <w:tcPr>
            <w:tcW w:w="441" w:type="pct"/>
            <w:vAlign w:val="center"/>
          </w:tcPr>
          <w:p w:rsidR="00106356" w:rsidRPr="00971915" w:rsidRDefault="00106356" w:rsidP="00106356">
            <w:pPr>
              <w:jc w:val="center"/>
              <w:rPr>
                <w:b/>
                <w:lang w:val="uk-UA"/>
              </w:rPr>
            </w:pPr>
          </w:p>
        </w:tc>
        <w:tc>
          <w:tcPr>
            <w:tcW w:w="730" w:type="pct"/>
            <w:vAlign w:val="center"/>
          </w:tcPr>
          <w:p w:rsidR="00106356" w:rsidRPr="00971915" w:rsidRDefault="00106356" w:rsidP="00106356">
            <w:pPr>
              <w:jc w:val="both"/>
              <w:rPr>
                <w:b/>
                <w:lang w:val="uk-UA"/>
              </w:rPr>
            </w:pPr>
            <w:r w:rsidRPr="00971915">
              <w:rPr>
                <w:b/>
                <w:lang w:val="uk-UA"/>
              </w:rPr>
              <w:t>IV квартал</w:t>
            </w:r>
          </w:p>
        </w:tc>
        <w:tc>
          <w:tcPr>
            <w:tcW w:w="538" w:type="pct"/>
            <w:vAlign w:val="center"/>
          </w:tcPr>
          <w:p w:rsidR="00106356" w:rsidRPr="00971915" w:rsidRDefault="00106356" w:rsidP="00106356">
            <w:pPr>
              <w:jc w:val="center"/>
              <w:rPr>
                <w:b/>
                <w:lang w:val="uk-UA"/>
              </w:rPr>
            </w:pPr>
          </w:p>
        </w:tc>
      </w:tr>
    </w:tbl>
    <w:p w:rsidR="00106356" w:rsidRPr="00971915" w:rsidRDefault="00106356" w:rsidP="00106356">
      <w:pPr>
        <w:ind w:firstLine="540"/>
        <w:jc w:val="both"/>
        <w:rPr>
          <w:lang w:val="uk-UA" w:eastAsia="en-US"/>
        </w:rPr>
      </w:pPr>
    </w:p>
    <w:p w:rsidR="00106356" w:rsidRPr="00971915" w:rsidRDefault="00106356" w:rsidP="00106356">
      <w:pPr>
        <w:ind w:firstLine="540"/>
        <w:jc w:val="both"/>
        <w:rPr>
          <w:lang w:val="uk-UA" w:eastAsia="en-US"/>
        </w:rPr>
      </w:pPr>
      <w:r w:rsidRPr="00971915">
        <w:rPr>
          <w:lang w:val="uk-UA" w:eastAsia="en-US"/>
        </w:rPr>
        <w:t>Орієнтовні планові обсяги постачання газу можуть змінюватись відповідно до заявок Споживача та у порядку, встановленому цим Договором.</w:t>
      </w:r>
    </w:p>
    <w:p w:rsidR="00106356" w:rsidRPr="00627924" w:rsidRDefault="00106356" w:rsidP="00106356">
      <w:pPr>
        <w:pStyle w:val="a4"/>
        <w:widowControl w:val="0"/>
        <w:spacing w:before="0" w:beforeAutospacing="0" w:after="0" w:afterAutospacing="0"/>
        <w:ind w:firstLine="540"/>
        <w:jc w:val="both"/>
        <w:rPr>
          <w:color w:val="000000"/>
          <w:lang/>
        </w:rPr>
      </w:pPr>
      <w:r w:rsidRPr="00627924">
        <w:rPr>
          <w:color w:val="000000"/>
          <w:lang/>
        </w:rPr>
        <w:t xml:space="preserve">1.4. Добові планові обсяги постачання газу (у разі відсутності поданої Споживачем відповідно до умов цього Договору загальної заявки на весь місяць постачання з визначенням </w:t>
      </w:r>
      <w:proofErr w:type="spellStart"/>
      <w:r w:rsidRPr="00627924">
        <w:rPr>
          <w:color w:val="000000"/>
          <w:lang/>
        </w:rPr>
        <w:t>подобових</w:t>
      </w:r>
      <w:proofErr w:type="spellEnd"/>
      <w:r w:rsidRPr="00627924">
        <w:rPr>
          <w:color w:val="000000"/>
          <w:lang/>
        </w:rPr>
        <w:t xml:space="preserve"> обсягів постачання) визначаються шляхом ділення місячного планового обсягу газу на кількість днів протягом цього місяця.</w:t>
      </w:r>
    </w:p>
    <w:p w:rsidR="00106356" w:rsidRPr="00005211" w:rsidRDefault="00106356" w:rsidP="00106356">
      <w:pPr>
        <w:ind w:firstLine="540"/>
        <w:jc w:val="both"/>
        <w:rPr>
          <w:lang w:val="uk-UA" w:eastAsia="en-US"/>
        </w:rPr>
      </w:pPr>
      <w:r w:rsidRPr="00971915">
        <w:rPr>
          <w:lang w:val="uk-UA" w:eastAsia="en-US"/>
        </w:rPr>
        <w:t xml:space="preserve">1.5. 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w:t>
      </w:r>
      <w:r w:rsidRPr="00005211">
        <w:rPr>
          <w:lang w:val="uk-UA" w:eastAsia="en-US"/>
        </w:rPr>
        <w:t>призначення).</w:t>
      </w:r>
    </w:p>
    <w:p w:rsidR="00106356" w:rsidRPr="002B1CDB" w:rsidRDefault="00106356" w:rsidP="00106356">
      <w:pPr>
        <w:pStyle w:val="1"/>
        <w:tabs>
          <w:tab w:val="left" w:pos="567"/>
        </w:tabs>
        <w:ind w:left="0"/>
        <w:jc w:val="both"/>
        <w:rPr>
          <w:rFonts w:ascii="Times New Roman" w:hAnsi="Times New Roman"/>
          <w:lang w:val="uk-UA"/>
        </w:rPr>
      </w:pPr>
      <w:r w:rsidRPr="00627924">
        <w:rPr>
          <w:rFonts w:ascii="Times New Roman" w:hAnsi="Times New Roman"/>
          <w:lang w:val="uk-UA"/>
        </w:rPr>
        <w:tab/>
      </w:r>
      <w:r w:rsidRPr="00005211">
        <w:rPr>
          <w:rFonts w:ascii="Times New Roman" w:hAnsi="Times New Roman"/>
        </w:rPr>
        <w:t>1.6</w:t>
      </w:r>
      <w:r w:rsidRPr="002B1CDB">
        <w:rPr>
          <w:rFonts w:ascii="Times New Roman" w:hAnsi="Times New Roman"/>
          <w:lang w:val="uk-UA"/>
        </w:rPr>
        <w:t>. Бюджетні зобов’язання за даним Договором виникають у разі наявності та у межах відповід</w:t>
      </w:r>
      <w:r w:rsidR="00055482" w:rsidRPr="002B1CDB">
        <w:rPr>
          <w:rFonts w:ascii="Times New Roman" w:hAnsi="Times New Roman"/>
          <w:lang w:val="uk-UA"/>
        </w:rPr>
        <w:t>них бюджетних асигнувань на 202</w:t>
      </w:r>
      <w:r w:rsidR="00B15AE1">
        <w:rPr>
          <w:rFonts w:ascii="Times New Roman" w:hAnsi="Times New Roman"/>
          <w:lang w:val="uk-UA"/>
        </w:rPr>
        <w:t>4</w:t>
      </w:r>
      <w:r w:rsidRPr="002B1CDB">
        <w:rPr>
          <w:rFonts w:ascii="Times New Roman" w:hAnsi="Times New Roman"/>
          <w:lang w:val="uk-UA"/>
        </w:rPr>
        <w:t xml:space="preserve"> рік. Реєстрація бюджетних зобов’язань здійснюється </w:t>
      </w:r>
      <w:r w:rsidRPr="002B1CDB">
        <w:rPr>
          <w:rFonts w:ascii="Times New Roman" w:hAnsi="Times New Roman"/>
          <w:lang w:val="uk-UA"/>
        </w:rPr>
        <w:lastRenderedPageBreak/>
        <w:t>Споживачем відповідно до ст. 48 Бюджетного кодексу України в межах бюджетних асигнувань встановлених кошторисом Споживача.</w:t>
      </w:r>
    </w:p>
    <w:p w:rsidR="00106356" w:rsidRPr="00971915" w:rsidRDefault="00106356" w:rsidP="00106356">
      <w:pPr>
        <w:ind w:firstLine="851"/>
        <w:jc w:val="center"/>
        <w:rPr>
          <w:b/>
          <w:lang w:val="uk-UA"/>
        </w:rPr>
      </w:pPr>
    </w:p>
    <w:p w:rsidR="00106356" w:rsidRPr="00971915" w:rsidRDefault="00106356" w:rsidP="00106356">
      <w:pPr>
        <w:ind w:firstLine="851"/>
        <w:jc w:val="center"/>
        <w:rPr>
          <w:b/>
          <w:lang w:val="uk-UA"/>
        </w:rPr>
      </w:pPr>
      <w:r w:rsidRPr="00971915">
        <w:rPr>
          <w:b/>
          <w:lang w:val="uk-UA"/>
        </w:rPr>
        <w:t>2. ЯКІСТЬ ПРИРОДНОГО ГАЗУ</w:t>
      </w:r>
    </w:p>
    <w:p w:rsidR="00106356" w:rsidRDefault="00106356" w:rsidP="002B1CDB">
      <w:pPr>
        <w:ind w:firstLine="540"/>
        <w:jc w:val="both"/>
        <w:rPr>
          <w:rFonts w:ascii="Arial" w:hAnsi="Arial" w:cs="Arial"/>
          <w:color w:val="202124"/>
          <w:shd w:val="clear" w:color="auto" w:fill="FFFFFF"/>
          <w:lang w:val="uk-UA"/>
        </w:rPr>
      </w:pPr>
      <w:r w:rsidRPr="00971915">
        <w:rPr>
          <w:lang w:val="uk-UA" w:eastAsia="en-US"/>
        </w:rPr>
        <w:t xml:space="preserve">2.1. Якість газу, який передається Споживачеві в пунктах призначення, має відповідати вимогам </w:t>
      </w:r>
      <w:r w:rsidR="002B1CDB">
        <w:rPr>
          <w:rFonts w:ascii="Arial" w:hAnsi="Arial" w:cs="Arial"/>
          <w:color w:val="202124"/>
          <w:shd w:val="clear" w:color="auto" w:fill="FFFFFF"/>
        </w:rPr>
        <w:t> </w:t>
      </w:r>
      <w:r w:rsidR="002B1CDB" w:rsidRPr="002B1CDB">
        <w:rPr>
          <w:lang w:val="uk-UA" w:eastAsia="en-US"/>
        </w:rPr>
        <w:t>установленим</w:t>
      </w:r>
      <w:r w:rsidR="002B1CDB">
        <w:rPr>
          <w:lang w:val="uk-UA" w:eastAsia="en-US"/>
        </w:rPr>
        <w:t>и</w:t>
      </w:r>
      <w:r w:rsidR="002B1CDB" w:rsidRPr="002B1CDB">
        <w:rPr>
          <w:lang w:val="uk-UA" w:eastAsia="en-US"/>
        </w:rPr>
        <w:t xml:space="preserve"> державними стандартами та технічним</w:t>
      </w:r>
      <w:r w:rsidR="002B1CDB">
        <w:rPr>
          <w:lang w:val="uk-UA" w:eastAsia="en-US"/>
        </w:rPr>
        <w:t>и</w:t>
      </w:r>
      <w:r w:rsidR="002B1CDB" w:rsidRPr="002B1CDB">
        <w:rPr>
          <w:lang w:val="uk-UA" w:eastAsia="en-US"/>
        </w:rPr>
        <w:t xml:space="preserve"> умовами щодо його якості</w:t>
      </w:r>
      <w:r w:rsidR="002B1CDB">
        <w:rPr>
          <w:rFonts w:ascii="Arial" w:hAnsi="Arial" w:cs="Arial"/>
          <w:color w:val="202124"/>
          <w:shd w:val="clear" w:color="auto" w:fill="FFFFFF"/>
          <w:lang w:val="uk-UA"/>
        </w:rPr>
        <w:t>.</w:t>
      </w:r>
    </w:p>
    <w:p w:rsidR="002B1CDB" w:rsidRPr="002B1CDB" w:rsidRDefault="002B1CDB" w:rsidP="002B1CDB">
      <w:pPr>
        <w:ind w:firstLine="540"/>
        <w:jc w:val="both"/>
        <w:rPr>
          <w:b/>
          <w:lang w:val="uk-UA"/>
        </w:rPr>
      </w:pPr>
    </w:p>
    <w:p w:rsidR="00106356" w:rsidRPr="00971915" w:rsidRDefault="00106356" w:rsidP="00106356">
      <w:pPr>
        <w:ind w:firstLine="851"/>
        <w:jc w:val="center"/>
        <w:rPr>
          <w:b/>
          <w:lang w:val="uk-UA"/>
        </w:rPr>
      </w:pPr>
      <w:r w:rsidRPr="00971915">
        <w:rPr>
          <w:b/>
          <w:lang w:val="uk-UA"/>
        </w:rPr>
        <w:t>3. ПОРЯДОК, СТРОКИ ТА МІСЦЕ ПОСТАВКИ ГАЗУ</w:t>
      </w:r>
    </w:p>
    <w:p w:rsidR="00106356" w:rsidRPr="00971915" w:rsidRDefault="00106356" w:rsidP="00106356">
      <w:pPr>
        <w:pStyle w:val="a4"/>
        <w:widowControl w:val="0"/>
        <w:spacing w:before="0" w:beforeAutospacing="0" w:after="0" w:afterAutospacing="0"/>
        <w:ind w:firstLine="539"/>
        <w:jc w:val="both"/>
        <w:rPr>
          <w:color w:val="000000"/>
        </w:rPr>
      </w:pPr>
      <w:r w:rsidRPr="00971915">
        <w:rPr>
          <w:color w:val="000000"/>
        </w:rPr>
        <w:t>3.1. Постачання газу здійснюється за умови дотримання Споживачем вимог Правил постачання газу.</w:t>
      </w:r>
    </w:p>
    <w:p w:rsidR="00106356" w:rsidRPr="00971915" w:rsidRDefault="00106356" w:rsidP="00106356">
      <w:pPr>
        <w:pStyle w:val="a4"/>
        <w:widowControl w:val="0"/>
        <w:spacing w:before="0" w:beforeAutospacing="0" w:after="0" w:afterAutospacing="0"/>
        <w:ind w:firstLine="539"/>
        <w:jc w:val="both"/>
        <w:rPr>
          <w:color w:val="000000"/>
        </w:rPr>
      </w:pPr>
      <w:r w:rsidRPr="00971915">
        <w:rPr>
          <w:color w:val="000000"/>
        </w:rPr>
        <w:t>3.2. Обсяг переданого (спожитого) газу за розрахунковий період,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106356" w:rsidRPr="00971915" w:rsidRDefault="00106356" w:rsidP="00106356">
      <w:pPr>
        <w:ind w:firstLine="540"/>
        <w:jc w:val="both"/>
        <w:rPr>
          <w:lang w:val="uk-UA" w:eastAsia="en-US"/>
        </w:rPr>
      </w:pPr>
      <w:r w:rsidRPr="00971915">
        <w:rPr>
          <w:lang w:val="uk-UA" w:eastAsia="en-US"/>
        </w:rPr>
        <w:t xml:space="preserve">3.3. </w:t>
      </w:r>
      <w:r w:rsidRPr="00971915">
        <w:rPr>
          <w:lang w:val="uk-UA"/>
        </w:rPr>
        <w:t xml:space="preserve">Обсяги постачання природного газу Постачальником Споживачу в кожному розрахунковому періоді (газовій добі) визначаються на підставі письмової заявки Споживача </w:t>
      </w:r>
      <w:r w:rsidRPr="00971915">
        <w:rPr>
          <w:lang w:val="uk-UA" w:eastAsia="en-US"/>
        </w:rPr>
        <w:t>на електронну пошту Постачальника</w:t>
      </w:r>
      <w:r w:rsidRPr="00971915">
        <w:rPr>
          <w:lang w:val="uk-UA"/>
        </w:rPr>
        <w:t>, що подається в порядку, визначеному в пункті 3.5. цього Договору, та можуть відрізнятись від обсягів, зазначених у пункті 1.3. цього Договору</w:t>
      </w:r>
      <w:r w:rsidRPr="00971915">
        <w:rPr>
          <w:lang w:val="uk-UA" w:eastAsia="en-US"/>
        </w:rPr>
        <w:t>.</w:t>
      </w:r>
    </w:p>
    <w:p w:rsidR="00106356" w:rsidRPr="00971915" w:rsidRDefault="00106356" w:rsidP="00106356">
      <w:pPr>
        <w:ind w:firstLine="540"/>
        <w:jc w:val="both"/>
        <w:rPr>
          <w:lang w:val="uk-UA" w:eastAsia="en-US"/>
        </w:rPr>
      </w:pPr>
      <w:r w:rsidRPr="00971915">
        <w:rPr>
          <w:lang w:val="uk-UA" w:eastAsia="en-US"/>
        </w:rPr>
        <w:t>3.4. Споживач має право на коригування протягом розрахункового періоду підтверджених Постачальником обсягів природного газу.</w:t>
      </w:r>
    </w:p>
    <w:p w:rsidR="00106356" w:rsidRPr="00867955" w:rsidRDefault="00106356" w:rsidP="00106356">
      <w:pPr>
        <w:ind w:firstLine="540"/>
        <w:jc w:val="both"/>
        <w:rPr>
          <w:lang w:val="uk-UA" w:eastAsia="en-US"/>
        </w:rPr>
      </w:pPr>
      <w:r w:rsidRPr="00971915">
        <w:rPr>
          <w:lang w:val="uk-UA"/>
        </w:rPr>
        <w:t xml:space="preserve">3.5. </w:t>
      </w:r>
      <w:r w:rsidRPr="00867955">
        <w:rPr>
          <w:lang w:val="uk-UA"/>
        </w:rPr>
        <w:t xml:space="preserve">Не пізніше 25 числа місяця, що передує місяцю постачання, Споживач надає Постачальнику загальну заявку на весь місяць постачання з визначенням обсягів постачання </w:t>
      </w:r>
      <w:proofErr w:type="spellStart"/>
      <w:r w:rsidRPr="00867955">
        <w:rPr>
          <w:lang w:val="uk-UA"/>
        </w:rPr>
        <w:t>подобово</w:t>
      </w:r>
      <w:proofErr w:type="spellEnd"/>
      <w:r w:rsidRPr="00867955">
        <w:rPr>
          <w:lang w:val="uk-UA"/>
        </w:rPr>
        <w:t xml:space="preserve"> у письмовій формі та шляхом направлення заявки </w:t>
      </w:r>
      <w:r w:rsidRPr="00867955">
        <w:rPr>
          <w:lang w:val="uk-UA" w:eastAsia="en-US"/>
        </w:rPr>
        <w:t xml:space="preserve">на електронну пошту Постачальника </w:t>
      </w:r>
      <w:hyperlink r:id="rId7" w:history="1">
        <w:r w:rsidRPr="00867955">
          <w:rPr>
            <w:rStyle w:val="a3"/>
            <w:color w:val="auto"/>
            <w:lang w:val="uk-UA"/>
          </w:rPr>
          <w:t>______________________________________</w:t>
        </w:r>
      </w:hyperlink>
      <w:r w:rsidRPr="00867955">
        <w:rPr>
          <w:lang w:val="uk-UA" w:eastAsia="en-US"/>
        </w:rPr>
        <w:t>.</w:t>
      </w:r>
    </w:p>
    <w:p w:rsidR="00106356" w:rsidRPr="00867955" w:rsidRDefault="00106356" w:rsidP="00106356">
      <w:pPr>
        <w:pStyle w:val="a4"/>
        <w:widowControl w:val="0"/>
        <w:spacing w:before="0" w:beforeAutospacing="0" w:after="0" w:afterAutospacing="0"/>
        <w:ind w:firstLine="539"/>
        <w:jc w:val="both"/>
      </w:pPr>
      <w:r w:rsidRPr="00867955">
        <w:t xml:space="preserve">3.6. Коригування (уточнення) планових обсягів газу здійснюється Постачальником за письмовою заявою Споживача, направленою на електронну пошту Постачальника </w:t>
      </w:r>
      <w:hyperlink r:id="rId8" w:history="1">
        <w:r w:rsidRPr="00867955">
          <w:rPr>
            <w:rStyle w:val="a3"/>
            <w:color w:val="auto"/>
          </w:rPr>
          <w:t>____________________________</w:t>
        </w:r>
      </w:hyperlink>
      <w:r w:rsidRPr="00867955">
        <w:t>.</w:t>
      </w:r>
    </w:p>
    <w:p w:rsidR="00106356" w:rsidRPr="00867955" w:rsidRDefault="00106356" w:rsidP="00106356">
      <w:pPr>
        <w:pStyle w:val="a4"/>
        <w:widowControl w:val="0"/>
        <w:spacing w:before="0" w:beforeAutospacing="0" w:after="0" w:afterAutospacing="0"/>
        <w:ind w:firstLine="539"/>
        <w:jc w:val="both"/>
      </w:pPr>
      <w:r w:rsidRPr="00867955">
        <w:t>3.6.1. Якщо доба, що передує добі постачання, на яку подається заявка/зміна заявки, є неробочим днем, то така заявка подається у відповідний робочий день, який передує такій добі.</w:t>
      </w:r>
    </w:p>
    <w:p w:rsidR="00106356" w:rsidRPr="00867955" w:rsidRDefault="00106356" w:rsidP="00106356">
      <w:pPr>
        <w:pStyle w:val="a4"/>
        <w:widowControl w:val="0"/>
        <w:spacing w:before="0" w:beforeAutospacing="0" w:after="0" w:afterAutospacing="0"/>
        <w:ind w:firstLine="539"/>
        <w:jc w:val="both"/>
      </w:pPr>
      <w:r w:rsidRPr="00867955">
        <w:t>3.7. У разі відсутності письмової заявки Споживача відповідно до п. 3.5. Договору Постачальник здійснює постачання природного газу в обсягах відповідно до п. 1.3. Договору. Добові планові обсяги постачання газу у цьому випадку визначаються шляхом ділення місячного планового обсягу газу на кількість днів протягом цього місяця.</w:t>
      </w:r>
    </w:p>
    <w:p w:rsidR="00106356" w:rsidRPr="00867955" w:rsidRDefault="00106356" w:rsidP="00106356">
      <w:pPr>
        <w:pStyle w:val="a4"/>
        <w:widowControl w:val="0"/>
        <w:spacing w:before="0" w:beforeAutospacing="0" w:after="0" w:afterAutospacing="0"/>
        <w:ind w:firstLine="539"/>
        <w:jc w:val="both"/>
      </w:pPr>
      <w:r w:rsidRPr="00867955">
        <w:t>3.8. Допускається відхилення споживання обсягу природного газу від планового  за розрахунковий період (доба, місяць) на 10% від замовленого Споживачем без коригування, в межах якого не здійснюються заходи,</w:t>
      </w:r>
      <w:r w:rsidRPr="00867955">
        <w:rPr>
          <w:shd w:val="clear" w:color="auto" w:fill="FFFFFF"/>
        </w:rPr>
        <w:t xml:space="preserve"> визначені пунктом 1 розділу</w:t>
      </w:r>
      <w:r w:rsidRPr="00867955">
        <w:t xml:space="preserve"> </w:t>
      </w:r>
      <w:r w:rsidRPr="00867955">
        <w:rPr>
          <w:lang w:val="en-US"/>
        </w:rPr>
        <w:t>VI</w:t>
      </w:r>
      <w:r w:rsidRPr="00867955">
        <w:t xml:space="preserve"> </w:t>
      </w:r>
      <w:r w:rsidRPr="00867955">
        <w:rPr>
          <w:lang w:eastAsia="en-US"/>
        </w:rPr>
        <w:t>Правил постачання газу</w:t>
      </w:r>
      <w:r w:rsidRPr="00867955">
        <w:t>.</w:t>
      </w:r>
    </w:p>
    <w:p w:rsidR="00106356" w:rsidRPr="00971915" w:rsidRDefault="00106356" w:rsidP="00106356">
      <w:pPr>
        <w:pStyle w:val="a4"/>
        <w:widowControl w:val="0"/>
        <w:spacing w:before="0" w:beforeAutospacing="0" w:after="0" w:afterAutospacing="0"/>
        <w:ind w:firstLine="539"/>
        <w:jc w:val="both"/>
      </w:pPr>
      <w:r w:rsidRPr="00971915">
        <w:t>3.9. Визначення (звіряння) фактичного обсягу поставленого (спожитого) природного газу між Сторонами здійснюється в наступному порядку:</w:t>
      </w:r>
    </w:p>
    <w:p w:rsidR="00106356" w:rsidRPr="00971915" w:rsidRDefault="00106356" w:rsidP="00106356">
      <w:pPr>
        <w:pStyle w:val="a4"/>
        <w:widowControl w:val="0"/>
        <w:spacing w:before="0" w:beforeAutospacing="0" w:after="0" w:afterAutospacing="0"/>
        <w:ind w:firstLine="539"/>
        <w:jc w:val="both"/>
        <w:rPr>
          <w:color w:val="000000"/>
        </w:rPr>
      </w:pPr>
      <w:r w:rsidRPr="00971915">
        <w:t>3.9.1. За підсумками розрахункового періоду Споживач до 03 (третього) числа місяця, наступного за розрахунковим, зобов’язаний</w:t>
      </w:r>
      <w:r w:rsidRPr="00971915">
        <w:rPr>
          <w:color w:val="000000"/>
        </w:rPr>
        <w:t xml:space="preserve"> надати Постачальнику копію відповідного акта про фактичний обсяг розподіленого (</w:t>
      </w:r>
      <w:r w:rsidR="002B1CDB" w:rsidRPr="00971915">
        <w:rPr>
          <w:color w:val="000000"/>
        </w:rPr>
        <w:t>про транспортованого</w:t>
      </w:r>
      <w:r w:rsidRPr="00971915">
        <w:rPr>
          <w:color w:val="000000"/>
        </w:rPr>
        <w:t>) природного газу Споживачу за розрахунковий період, що складений між Оператором ГРМ та Споживачем, відповідно до вимог Кодексу ГРМ.</w:t>
      </w:r>
    </w:p>
    <w:p w:rsidR="00106356" w:rsidRPr="00971915" w:rsidRDefault="00106356" w:rsidP="00106356">
      <w:pPr>
        <w:pStyle w:val="a4"/>
        <w:widowControl w:val="0"/>
        <w:spacing w:before="0" w:beforeAutospacing="0" w:after="0" w:afterAutospacing="0"/>
        <w:ind w:firstLine="539"/>
        <w:jc w:val="both"/>
        <w:rPr>
          <w:color w:val="000000"/>
        </w:rPr>
      </w:pPr>
      <w:r w:rsidRPr="00971915">
        <w:rPr>
          <w:color w:val="000000"/>
        </w:rPr>
        <w:t>3.9.2. На підставі отриманих від Споживача даних та/або даних Оператора ГРМ Постачальник протягом 3 (трьох) робочих днів від дати отримання цих даних готує по два примірники акта приймання-передачі природного газу за розрахунковий період, підписаних уповноваженою особою Постачальника.</w:t>
      </w:r>
    </w:p>
    <w:p w:rsidR="00106356" w:rsidRPr="00971915" w:rsidRDefault="00106356" w:rsidP="00106356">
      <w:pPr>
        <w:pStyle w:val="a4"/>
        <w:widowControl w:val="0"/>
        <w:spacing w:before="0" w:beforeAutospacing="0" w:after="0" w:afterAutospacing="0"/>
        <w:ind w:firstLine="539"/>
        <w:jc w:val="both"/>
        <w:rPr>
          <w:color w:val="000000"/>
        </w:rPr>
      </w:pPr>
      <w:r w:rsidRPr="00971915">
        <w:rPr>
          <w:color w:val="000000"/>
        </w:rPr>
        <w:t xml:space="preserve">3.9.3. Споживач протягом 3 (трьох) робочих днів з дати отримання акта приймання-передачі природного газу у разі відсутності зауважень зобов’язується підписати ці акти та передати один примірник Постачальнику або надати в письмовій формі мотивовану та обґрунтовану відмову від підписання акта приймання-передачі природного газу та визначити </w:t>
      </w:r>
      <w:r w:rsidRPr="00971915">
        <w:rPr>
          <w:color w:val="000000"/>
        </w:rPr>
        <w:lastRenderedPageBreak/>
        <w:t>строки для усунення Постачальником зауважень.</w:t>
      </w:r>
    </w:p>
    <w:p w:rsidR="00106356" w:rsidRPr="00971915" w:rsidRDefault="00106356" w:rsidP="00106356">
      <w:pPr>
        <w:pStyle w:val="a4"/>
        <w:widowControl w:val="0"/>
        <w:spacing w:before="0" w:beforeAutospacing="0" w:after="0" w:afterAutospacing="0"/>
        <w:ind w:firstLine="539"/>
        <w:jc w:val="both"/>
        <w:rPr>
          <w:color w:val="000000"/>
        </w:rPr>
      </w:pPr>
      <w:r w:rsidRPr="00971915">
        <w:rPr>
          <w:color w:val="000000"/>
        </w:rPr>
        <w:t>3.9.4. У випадку відмови Споживача від підписання акта приймання-передачі газу Постачальник зобов’язаний усунути недоліки, на які посилається Споживач, та надати на повторний розгляд та підписання Споживачу виправлений та/або відкоригований акт приймання-передачі природного газу протягом 2 (двох) календарних днів від дати отримання Постачальником письмової відмови від підписання акта приймання-передачі природного газу.</w:t>
      </w:r>
    </w:p>
    <w:p w:rsidR="00106356" w:rsidRPr="00971915" w:rsidRDefault="00106356" w:rsidP="00106356">
      <w:pPr>
        <w:pStyle w:val="a4"/>
        <w:widowControl w:val="0"/>
        <w:spacing w:before="0" w:beforeAutospacing="0" w:after="0" w:afterAutospacing="0"/>
        <w:ind w:firstLine="539"/>
        <w:jc w:val="both"/>
        <w:rPr>
          <w:color w:val="000000"/>
        </w:rPr>
      </w:pPr>
      <w:r w:rsidRPr="00971915">
        <w:rPr>
          <w:color w:val="000000"/>
        </w:rPr>
        <w:t>3.9.5. Письмовою відмовою від підписання акта приймання-передачі природного газу вважається повідомлення Споживача про таку відмову Постачальника шляхом надсилання електронного листа на офіційну електронну адресу Постачальника.</w:t>
      </w:r>
    </w:p>
    <w:p w:rsidR="00106356" w:rsidRPr="00867955" w:rsidRDefault="00106356" w:rsidP="00106356">
      <w:pPr>
        <w:pStyle w:val="a4"/>
        <w:widowControl w:val="0"/>
        <w:spacing w:before="0" w:beforeAutospacing="0" w:after="0" w:afterAutospacing="0"/>
        <w:ind w:firstLine="539"/>
        <w:jc w:val="both"/>
      </w:pPr>
      <w:r w:rsidRPr="00971915">
        <w:rPr>
          <w:color w:val="000000"/>
        </w:rPr>
        <w:t>3</w:t>
      </w:r>
      <w:r w:rsidRPr="00867955">
        <w:rPr>
          <w:color w:val="000000"/>
        </w:rPr>
        <w:t xml:space="preserve">.9.6. У випадку невиконання обов’язку, передбаченого п. 3.9.3. природний газ вважається поставленим та прийнятим Споживачем від Постачальника у відповідному звітному місяці на підставі даних Постачальника та/або документів та/або інформації, які складаються та/або надаються Оператором ГТС та/або Оператором ГРМ до врегулювання розбіжностей відповідно до умов </w:t>
      </w:r>
      <w:r w:rsidRPr="00867955">
        <w:t>цього Договору або у судовому порядку.</w:t>
      </w:r>
    </w:p>
    <w:p w:rsidR="00106356" w:rsidRPr="00971915" w:rsidRDefault="00106356" w:rsidP="00106356">
      <w:pPr>
        <w:pStyle w:val="a4"/>
        <w:widowControl w:val="0"/>
        <w:spacing w:before="0" w:beforeAutospacing="0" w:after="0" w:afterAutospacing="0"/>
        <w:ind w:firstLine="539"/>
        <w:jc w:val="both"/>
      </w:pPr>
      <w:r w:rsidRPr="00971915">
        <w:t xml:space="preserve">3.10. Місце постачання природного газу: </w:t>
      </w:r>
      <w:r>
        <w:t>об’єкти Воловецької селищної ради</w:t>
      </w:r>
    </w:p>
    <w:p w:rsidR="00106356" w:rsidRPr="00971915" w:rsidRDefault="00106356" w:rsidP="00106356">
      <w:pPr>
        <w:overflowPunct w:val="0"/>
        <w:adjustRightInd w:val="0"/>
        <w:ind w:firstLine="539"/>
        <w:jc w:val="both"/>
        <w:textAlignment w:val="baseline"/>
        <w:rPr>
          <w:kern w:val="1"/>
          <w:lang w:val="uk-UA" w:eastAsia="uk-UA"/>
        </w:rPr>
      </w:pPr>
      <w:r w:rsidRPr="00971915">
        <w:rPr>
          <w:kern w:val="1"/>
          <w:lang w:val="uk-UA" w:eastAsia="uk-UA"/>
        </w:rPr>
        <w:t>Споживач зазначає перелік точок входу та виходу газу:</w:t>
      </w:r>
    </w:p>
    <w:p w:rsidR="00106356" w:rsidRPr="00971915" w:rsidRDefault="00106356" w:rsidP="00106356">
      <w:pPr>
        <w:overflowPunct w:val="0"/>
        <w:adjustRightInd w:val="0"/>
        <w:jc w:val="both"/>
        <w:textAlignment w:val="baseline"/>
        <w:rPr>
          <w:kern w:val="1"/>
          <w:lang w:val="uk-UA" w:eastAsia="uk-UA"/>
        </w:rPr>
      </w:pPr>
    </w:p>
    <w:tbl>
      <w:tblPr>
        <w:tblW w:w="10065" w:type="dxa"/>
        <w:tblInd w:w="108" w:type="dxa"/>
        <w:tblLayout w:type="fixed"/>
        <w:tblLook w:val="00A0"/>
      </w:tblPr>
      <w:tblGrid>
        <w:gridCol w:w="1701"/>
        <w:gridCol w:w="1418"/>
        <w:gridCol w:w="2126"/>
        <w:gridCol w:w="1985"/>
        <w:gridCol w:w="1134"/>
        <w:gridCol w:w="1701"/>
      </w:tblGrid>
      <w:tr w:rsidR="00106356" w:rsidRPr="00971915" w:rsidTr="00106356">
        <w:trPr>
          <w:trHeight w:val="671"/>
        </w:trPr>
        <w:tc>
          <w:tcPr>
            <w:tcW w:w="1701" w:type="dxa"/>
            <w:tcBorders>
              <w:top w:val="single" w:sz="8" w:space="0" w:color="auto"/>
              <w:left w:val="single" w:sz="8" w:space="0" w:color="auto"/>
              <w:bottom w:val="single" w:sz="8" w:space="0" w:color="auto"/>
              <w:right w:val="single" w:sz="4" w:space="0" w:color="auto"/>
            </w:tcBorders>
            <w:shd w:val="clear" w:color="000000" w:fill="FFFFFF"/>
            <w:vAlign w:val="center"/>
          </w:tcPr>
          <w:p w:rsidR="00106356" w:rsidRPr="00971915" w:rsidRDefault="00106356" w:rsidP="00106356">
            <w:pPr>
              <w:jc w:val="center"/>
              <w:rPr>
                <w:b/>
                <w:bCs/>
                <w:kern w:val="1"/>
                <w:lang w:val="uk-UA" w:eastAsia="uk-UA"/>
              </w:rPr>
            </w:pPr>
            <w:proofErr w:type="spellStart"/>
            <w:r w:rsidRPr="00971915">
              <w:rPr>
                <w:b/>
                <w:bCs/>
                <w:kern w:val="1"/>
                <w:lang w:val="uk-UA" w:eastAsia="uk-UA"/>
              </w:rPr>
              <w:t>Газотранс-портна</w:t>
            </w:r>
            <w:proofErr w:type="spellEnd"/>
            <w:r w:rsidRPr="00971915">
              <w:rPr>
                <w:b/>
                <w:bCs/>
                <w:kern w:val="1"/>
                <w:lang w:val="uk-UA" w:eastAsia="uk-UA"/>
              </w:rPr>
              <w:t xml:space="preserve"> організація </w:t>
            </w:r>
          </w:p>
        </w:tc>
        <w:tc>
          <w:tcPr>
            <w:tcW w:w="1418" w:type="dxa"/>
            <w:tcBorders>
              <w:top w:val="single" w:sz="8" w:space="0" w:color="auto"/>
              <w:left w:val="nil"/>
              <w:bottom w:val="single" w:sz="8" w:space="0" w:color="auto"/>
              <w:right w:val="single" w:sz="4" w:space="0" w:color="auto"/>
            </w:tcBorders>
            <w:shd w:val="clear" w:color="000000" w:fill="FFFFFF"/>
            <w:vAlign w:val="center"/>
          </w:tcPr>
          <w:p w:rsidR="00106356" w:rsidRPr="00971915" w:rsidRDefault="00106356" w:rsidP="00106356">
            <w:pPr>
              <w:jc w:val="center"/>
              <w:rPr>
                <w:b/>
                <w:bCs/>
                <w:kern w:val="1"/>
                <w:lang w:val="uk-UA" w:eastAsia="uk-UA"/>
              </w:rPr>
            </w:pPr>
            <w:r w:rsidRPr="00971915">
              <w:rPr>
                <w:b/>
                <w:bCs/>
                <w:kern w:val="1"/>
                <w:lang w:val="uk-UA" w:eastAsia="uk-UA"/>
              </w:rPr>
              <w:t>Філія (УМГ/...)</w:t>
            </w:r>
          </w:p>
        </w:tc>
        <w:tc>
          <w:tcPr>
            <w:tcW w:w="2126" w:type="dxa"/>
            <w:tcBorders>
              <w:top w:val="single" w:sz="8" w:space="0" w:color="auto"/>
              <w:left w:val="nil"/>
              <w:bottom w:val="single" w:sz="8" w:space="0" w:color="auto"/>
              <w:right w:val="single" w:sz="4" w:space="0" w:color="auto"/>
            </w:tcBorders>
            <w:shd w:val="clear" w:color="000000" w:fill="FFFFFF"/>
            <w:vAlign w:val="center"/>
          </w:tcPr>
          <w:p w:rsidR="00106356" w:rsidRPr="00971915" w:rsidRDefault="00106356" w:rsidP="00106356">
            <w:pPr>
              <w:jc w:val="center"/>
              <w:rPr>
                <w:b/>
                <w:bCs/>
                <w:kern w:val="1"/>
                <w:lang w:val="uk-UA" w:eastAsia="uk-UA"/>
              </w:rPr>
            </w:pPr>
            <w:r w:rsidRPr="00971915">
              <w:rPr>
                <w:b/>
                <w:bCs/>
                <w:kern w:val="1"/>
                <w:lang w:val="uk-UA" w:eastAsia="uk-UA"/>
              </w:rPr>
              <w:t>ЕІС-код споживача</w:t>
            </w:r>
          </w:p>
        </w:tc>
        <w:tc>
          <w:tcPr>
            <w:tcW w:w="1985" w:type="dxa"/>
            <w:tcBorders>
              <w:top w:val="single" w:sz="8" w:space="0" w:color="auto"/>
              <w:left w:val="nil"/>
              <w:bottom w:val="single" w:sz="8" w:space="0" w:color="auto"/>
              <w:right w:val="single" w:sz="4" w:space="0" w:color="auto"/>
            </w:tcBorders>
            <w:shd w:val="clear" w:color="000000" w:fill="FFFFFF"/>
            <w:vAlign w:val="center"/>
          </w:tcPr>
          <w:p w:rsidR="00106356" w:rsidRPr="00971915" w:rsidRDefault="00106356" w:rsidP="00106356">
            <w:pPr>
              <w:jc w:val="center"/>
              <w:rPr>
                <w:b/>
                <w:bCs/>
                <w:kern w:val="1"/>
                <w:lang w:val="uk-UA" w:eastAsia="uk-UA"/>
              </w:rPr>
            </w:pPr>
            <w:r w:rsidRPr="00971915">
              <w:rPr>
                <w:b/>
                <w:bCs/>
                <w:kern w:val="1"/>
                <w:lang w:val="uk-UA" w:eastAsia="uk-UA"/>
              </w:rPr>
              <w:t>Область</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6356" w:rsidRPr="00971915" w:rsidRDefault="00106356" w:rsidP="00106356">
            <w:pPr>
              <w:jc w:val="center"/>
              <w:rPr>
                <w:b/>
                <w:bCs/>
                <w:kern w:val="1"/>
                <w:lang w:val="uk-UA" w:eastAsia="uk-UA"/>
              </w:rPr>
            </w:pPr>
            <w:r w:rsidRPr="00971915">
              <w:rPr>
                <w:b/>
                <w:bCs/>
                <w:kern w:val="1"/>
                <w:lang w:val="uk-UA" w:eastAsia="uk-UA"/>
              </w:rPr>
              <w:t>Райони</w:t>
            </w:r>
          </w:p>
        </w:tc>
        <w:tc>
          <w:tcPr>
            <w:tcW w:w="1701" w:type="dxa"/>
            <w:tcBorders>
              <w:top w:val="single" w:sz="8" w:space="0" w:color="auto"/>
              <w:left w:val="nil"/>
              <w:bottom w:val="single" w:sz="8" w:space="0" w:color="auto"/>
              <w:right w:val="single" w:sz="4" w:space="0" w:color="auto"/>
            </w:tcBorders>
            <w:shd w:val="clear" w:color="000000" w:fill="FFFFFF"/>
            <w:vAlign w:val="center"/>
          </w:tcPr>
          <w:p w:rsidR="00106356" w:rsidRPr="00971915" w:rsidRDefault="00106356" w:rsidP="00106356">
            <w:pPr>
              <w:jc w:val="center"/>
              <w:rPr>
                <w:b/>
                <w:bCs/>
                <w:kern w:val="1"/>
                <w:lang w:val="uk-UA" w:eastAsia="uk-UA"/>
              </w:rPr>
            </w:pPr>
            <w:r w:rsidRPr="00971915">
              <w:rPr>
                <w:b/>
                <w:bCs/>
                <w:kern w:val="1"/>
                <w:lang w:val="uk-UA" w:eastAsia="uk-UA"/>
              </w:rPr>
              <w:t>Населений пункт</w:t>
            </w:r>
          </w:p>
        </w:tc>
      </w:tr>
      <w:tr w:rsidR="00106356" w:rsidRPr="00971915" w:rsidTr="00106356">
        <w:trPr>
          <w:trHeight w:val="326"/>
        </w:trPr>
        <w:tc>
          <w:tcPr>
            <w:tcW w:w="1701" w:type="dxa"/>
            <w:tcBorders>
              <w:top w:val="single" w:sz="8" w:space="0" w:color="auto"/>
              <w:left w:val="single" w:sz="8" w:space="0" w:color="auto"/>
              <w:bottom w:val="single" w:sz="8" w:space="0" w:color="auto"/>
              <w:right w:val="single" w:sz="4" w:space="0" w:color="auto"/>
            </w:tcBorders>
            <w:shd w:val="clear" w:color="000000" w:fill="FFFFFF"/>
            <w:vAlign w:val="bottom"/>
          </w:tcPr>
          <w:p w:rsidR="00106356" w:rsidRPr="00971915" w:rsidRDefault="00106356" w:rsidP="00106356">
            <w:pPr>
              <w:rPr>
                <w:kern w:val="1"/>
                <w:lang w:val="uk-UA" w:eastAsia="uk-UA"/>
              </w:rPr>
            </w:pPr>
          </w:p>
        </w:tc>
        <w:tc>
          <w:tcPr>
            <w:tcW w:w="1418" w:type="dxa"/>
            <w:tcBorders>
              <w:top w:val="single" w:sz="8" w:space="0" w:color="auto"/>
              <w:left w:val="nil"/>
              <w:bottom w:val="single" w:sz="8" w:space="0" w:color="auto"/>
              <w:right w:val="single" w:sz="4" w:space="0" w:color="auto"/>
            </w:tcBorders>
            <w:shd w:val="clear" w:color="000000" w:fill="FFFFFF"/>
            <w:vAlign w:val="bottom"/>
          </w:tcPr>
          <w:p w:rsidR="00106356" w:rsidRPr="00971915" w:rsidRDefault="00106356" w:rsidP="00106356">
            <w:pPr>
              <w:overflowPunct w:val="0"/>
              <w:adjustRightInd w:val="0"/>
              <w:jc w:val="center"/>
              <w:textAlignment w:val="baseline"/>
              <w:rPr>
                <w:b/>
                <w:kern w:val="1"/>
                <w:lang w:val="uk-UA" w:eastAsia="uk-UA"/>
              </w:rPr>
            </w:pPr>
          </w:p>
        </w:tc>
        <w:tc>
          <w:tcPr>
            <w:tcW w:w="2126" w:type="dxa"/>
            <w:tcBorders>
              <w:top w:val="single" w:sz="8" w:space="0" w:color="auto"/>
              <w:left w:val="nil"/>
              <w:bottom w:val="single" w:sz="8" w:space="0" w:color="auto"/>
              <w:right w:val="single" w:sz="4" w:space="0" w:color="auto"/>
            </w:tcBorders>
            <w:shd w:val="clear" w:color="000000" w:fill="FFFFFF"/>
            <w:vAlign w:val="center"/>
          </w:tcPr>
          <w:p w:rsidR="00106356" w:rsidRPr="00971915" w:rsidRDefault="00106356" w:rsidP="00106356">
            <w:pPr>
              <w:rPr>
                <w:b/>
                <w:bCs/>
                <w:kern w:val="1"/>
                <w:lang w:val="uk-UA" w:eastAsia="uk-UA"/>
              </w:rPr>
            </w:pPr>
          </w:p>
        </w:tc>
        <w:tc>
          <w:tcPr>
            <w:tcW w:w="1985" w:type="dxa"/>
            <w:tcBorders>
              <w:top w:val="single" w:sz="8" w:space="0" w:color="auto"/>
              <w:left w:val="nil"/>
              <w:bottom w:val="single" w:sz="8" w:space="0" w:color="auto"/>
              <w:right w:val="single" w:sz="4" w:space="0" w:color="auto"/>
            </w:tcBorders>
            <w:shd w:val="clear" w:color="000000" w:fill="FFFFFF"/>
            <w:vAlign w:val="center"/>
          </w:tcPr>
          <w:p w:rsidR="00106356" w:rsidRPr="00971915" w:rsidRDefault="00106356" w:rsidP="00106356">
            <w:pPr>
              <w:jc w:val="center"/>
              <w:rPr>
                <w:b/>
                <w:bCs/>
                <w:kern w:val="1"/>
                <w:lang w:val="uk-UA" w:eastAsia="uk-UA"/>
              </w:rPr>
            </w:pPr>
          </w:p>
        </w:tc>
        <w:tc>
          <w:tcPr>
            <w:tcW w:w="1134" w:type="dxa"/>
            <w:tcBorders>
              <w:top w:val="single" w:sz="8" w:space="0" w:color="auto"/>
              <w:left w:val="nil"/>
              <w:bottom w:val="single" w:sz="8" w:space="0" w:color="auto"/>
              <w:right w:val="single" w:sz="4" w:space="0" w:color="auto"/>
            </w:tcBorders>
            <w:shd w:val="clear" w:color="000000" w:fill="FFFFFF"/>
            <w:vAlign w:val="center"/>
          </w:tcPr>
          <w:p w:rsidR="00106356" w:rsidRPr="00971915" w:rsidRDefault="00106356" w:rsidP="00106356">
            <w:pPr>
              <w:jc w:val="center"/>
              <w:rPr>
                <w:b/>
                <w:bCs/>
                <w:kern w:val="1"/>
                <w:lang w:val="uk-UA" w:eastAsia="uk-UA"/>
              </w:rPr>
            </w:pPr>
          </w:p>
        </w:tc>
        <w:tc>
          <w:tcPr>
            <w:tcW w:w="1701" w:type="dxa"/>
            <w:tcBorders>
              <w:top w:val="single" w:sz="8" w:space="0" w:color="auto"/>
              <w:left w:val="nil"/>
              <w:bottom w:val="single" w:sz="8" w:space="0" w:color="auto"/>
              <w:right w:val="single" w:sz="4" w:space="0" w:color="auto"/>
            </w:tcBorders>
            <w:shd w:val="clear" w:color="000000" w:fill="FFFFFF"/>
            <w:vAlign w:val="center"/>
          </w:tcPr>
          <w:p w:rsidR="00106356" w:rsidRPr="00971915" w:rsidRDefault="00106356" w:rsidP="00106356">
            <w:pPr>
              <w:jc w:val="center"/>
              <w:rPr>
                <w:b/>
                <w:kern w:val="1"/>
                <w:lang w:val="uk-UA" w:eastAsia="uk-UA"/>
              </w:rPr>
            </w:pPr>
          </w:p>
        </w:tc>
      </w:tr>
    </w:tbl>
    <w:p w:rsidR="00106356" w:rsidRPr="00971915" w:rsidRDefault="00106356" w:rsidP="00106356">
      <w:pPr>
        <w:pStyle w:val="a4"/>
        <w:widowControl w:val="0"/>
        <w:spacing w:before="0" w:beforeAutospacing="0" w:after="0" w:afterAutospacing="0"/>
        <w:ind w:firstLine="539"/>
        <w:jc w:val="both"/>
      </w:pPr>
    </w:p>
    <w:p w:rsidR="00106356" w:rsidRPr="00971915" w:rsidRDefault="00106356" w:rsidP="00106356">
      <w:pPr>
        <w:pStyle w:val="a4"/>
        <w:widowControl w:val="0"/>
        <w:spacing w:before="0" w:beforeAutospacing="0" w:after="0" w:afterAutospacing="0"/>
        <w:ind w:firstLine="539"/>
        <w:jc w:val="both"/>
      </w:pPr>
      <w:r w:rsidRPr="00971915">
        <w:t>3.11. Строк постачанн</w:t>
      </w:r>
      <w:r w:rsidR="00C70723">
        <w:t xml:space="preserve">я природного газу: жовтень </w:t>
      </w:r>
      <w:r w:rsidR="006D4927">
        <w:t>–</w:t>
      </w:r>
      <w:r w:rsidR="00C70723">
        <w:t xml:space="preserve"> грудень</w:t>
      </w:r>
      <w:r w:rsidR="006D4927">
        <w:t xml:space="preserve"> </w:t>
      </w:r>
      <w:r>
        <w:t>2021</w:t>
      </w:r>
      <w:r w:rsidRPr="00971915">
        <w:t>.</w:t>
      </w:r>
    </w:p>
    <w:p w:rsidR="00106356" w:rsidRPr="00971915" w:rsidRDefault="00106356" w:rsidP="00106356">
      <w:pPr>
        <w:ind w:firstLine="851"/>
        <w:jc w:val="center"/>
        <w:rPr>
          <w:b/>
          <w:lang w:val="uk-UA"/>
        </w:rPr>
      </w:pPr>
    </w:p>
    <w:p w:rsidR="00106356" w:rsidRPr="00971915" w:rsidRDefault="00106356" w:rsidP="00106356">
      <w:pPr>
        <w:ind w:firstLine="851"/>
        <w:jc w:val="center"/>
        <w:rPr>
          <w:b/>
          <w:lang w:val="uk-UA"/>
        </w:rPr>
      </w:pPr>
      <w:r w:rsidRPr="00971915">
        <w:rPr>
          <w:b/>
          <w:lang w:val="uk-UA"/>
        </w:rPr>
        <w:t>4. ЦІНА ДОГОВОРУ</w:t>
      </w:r>
      <w:r w:rsidRPr="00971915">
        <w:rPr>
          <w:lang w:val="uk-UA"/>
        </w:rPr>
        <w:t xml:space="preserve"> </w:t>
      </w:r>
      <w:r w:rsidRPr="00971915">
        <w:rPr>
          <w:b/>
          <w:lang w:val="uk-UA"/>
        </w:rPr>
        <w:t>ТА ПОРЯДОК ЇЇ ФОРМУВАННЯ</w:t>
      </w:r>
    </w:p>
    <w:p w:rsidR="00106356" w:rsidRPr="00E10062" w:rsidRDefault="00106356" w:rsidP="00106356">
      <w:pPr>
        <w:ind w:firstLine="540"/>
        <w:jc w:val="both"/>
        <w:rPr>
          <w:lang w:val="uk-UA" w:eastAsia="en-US"/>
        </w:rPr>
      </w:pPr>
      <w:r w:rsidRPr="00971915">
        <w:rPr>
          <w:lang w:val="uk-UA" w:eastAsia="en-US"/>
        </w:rPr>
        <w:t xml:space="preserve">4.1. Розрахунки за поставлений Споживачеві газ здійснюються за ціною, що вільно </w:t>
      </w:r>
      <w:r w:rsidRPr="00E10062">
        <w:rPr>
          <w:lang w:val="uk-UA" w:eastAsia="en-US"/>
        </w:rPr>
        <w:t>встановлюється між Постачальником та Споживачем з урахуванням коливання ціни на природний газ на ринку, у межах загальної вартості природного газу, визначеного цим Договором.</w:t>
      </w:r>
    </w:p>
    <w:p w:rsidR="00106356" w:rsidRDefault="00106356" w:rsidP="00106356">
      <w:pPr>
        <w:ind w:firstLine="540"/>
        <w:jc w:val="both"/>
        <w:rPr>
          <w:b/>
          <w:lang w:val="uk-UA" w:eastAsia="en-US"/>
        </w:rPr>
      </w:pPr>
      <w:r w:rsidRPr="00E10062">
        <w:rPr>
          <w:b/>
          <w:lang w:val="uk-UA" w:eastAsia="en-US"/>
        </w:rPr>
        <w:t xml:space="preserve">4.2. Ціна за </w:t>
      </w:r>
      <w:smartTag w:uri="urn:schemas-microsoft-com:office:smarttags" w:element="metricconverter">
        <w:smartTagPr>
          <w:attr w:name="ProductID" w:val="1 000 м3"/>
        </w:smartTagPr>
        <w:r w:rsidRPr="00E10062">
          <w:rPr>
            <w:b/>
            <w:lang w:val="uk-UA" w:eastAsia="en-US"/>
          </w:rPr>
          <w:t>1 000 м</w:t>
        </w:r>
        <w:r w:rsidRPr="00E10062">
          <w:rPr>
            <w:b/>
            <w:vertAlign w:val="superscript"/>
            <w:lang w:val="uk-UA" w:eastAsia="en-US"/>
          </w:rPr>
          <w:t>3</w:t>
        </w:r>
      </w:smartTag>
      <w:r w:rsidRPr="00E10062">
        <w:rPr>
          <w:b/>
          <w:lang w:val="uk-UA" w:eastAsia="en-US"/>
        </w:rPr>
        <w:t xml:space="preserve"> природного газу </w:t>
      </w:r>
      <w:proofErr w:type="spellStart"/>
      <w:r w:rsidRPr="00E10062">
        <w:rPr>
          <w:b/>
          <w:lang w:val="uk-UA" w:eastAsia="en-US"/>
        </w:rPr>
        <w:t>становить</w:t>
      </w:r>
      <w:proofErr w:type="spellEnd"/>
      <w:r w:rsidR="00867955">
        <w:rPr>
          <w:b/>
          <w:lang w:val="uk-UA" w:eastAsia="en-US"/>
        </w:rPr>
        <w:t>__________</w:t>
      </w:r>
      <w:r w:rsidRPr="00E10062">
        <w:rPr>
          <w:b/>
          <w:lang w:val="uk-UA" w:eastAsia="en-US"/>
        </w:rPr>
        <w:t>, крім того ПДВ –</w:t>
      </w:r>
      <w:r w:rsidR="00867955">
        <w:rPr>
          <w:b/>
          <w:lang w:val="uk-UA" w:eastAsia="en-US"/>
        </w:rPr>
        <w:t>______</w:t>
      </w:r>
      <w:r w:rsidRPr="00E10062">
        <w:rPr>
          <w:b/>
          <w:lang w:val="uk-UA" w:eastAsia="en-US"/>
        </w:rPr>
        <w:t xml:space="preserve">, разом з ПДВ – </w:t>
      </w:r>
      <w:r w:rsidR="00867955">
        <w:rPr>
          <w:b/>
          <w:lang w:val="uk-UA" w:eastAsia="en-US"/>
        </w:rPr>
        <w:t>_________</w:t>
      </w:r>
      <w:r w:rsidRPr="00E10062">
        <w:rPr>
          <w:b/>
          <w:lang w:val="uk-UA" w:eastAsia="en-US"/>
        </w:rPr>
        <w:t xml:space="preserve"> в т.ч. вартість замовленої потужності (</w:t>
      </w:r>
      <w:r w:rsidRPr="00E10062">
        <w:rPr>
          <w:b/>
          <w:lang w:val="uk-UA"/>
        </w:rPr>
        <w:t xml:space="preserve">тариф на послуги транспортування природного газу для внутрішньої точки виходу з газотранспортної системи) </w:t>
      </w:r>
    </w:p>
    <w:p w:rsidR="00106356" w:rsidRPr="00C70723" w:rsidRDefault="00106356" w:rsidP="00C70723">
      <w:pPr>
        <w:ind w:firstLine="540"/>
        <w:jc w:val="both"/>
        <w:rPr>
          <w:b/>
          <w:lang w:val="uk-UA" w:eastAsia="en-US"/>
        </w:rPr>
      </w:pPr>
      <w:r w:rsidRPr="00E10062">
        <w:rPr>
          <w:b/>
          <w:lang w:val="uk-UA" w:eastAsia="en-US"/>
        </w:rPr>
        <w:t xml:space="preserve">4.3. Загальна вартість цього Договору з ПДВ становить </w:t>
      </w:r>
      <w:r w:rsidR="00C70723">
        <w:rPr>
          <w:b/>
          <w:lang w:val="uk-UA" w:eastAsia="en-US"/>
        </w:rPr>
        <w:t xml:space="preserve">     </w:t>
      </w:r>
      <w:r w:rsidRPr="00E10062">
        <w:rPr>
          <w:b/>
          <w:lang w:val="uk-UA" w:eastAsia="en-US"/>
        </w:rPr>
        <w:t xml:space="preserve"> грн. (</w:t>
      </w:r>
      <w:r w:rsidR="00C70723">
        <w:rPr>
          <w:b/>
          <w:lang w:val="uk-UA" w:eastAsia="en-US"/>
        </w:rPr>
        <w:t xml:space="preserve"> </w:t>
      </w:r>
      <w:r w:rsidR="00834EDC">
        <w:rPr>
          <w:b/>
          <w:lang w:val="uk-UA" w:eastAsia="en-US"/>
        </w:rPr>
        <w:t>.</w:t>
      </w:r>
      <w:r w:rsidRPr="00E10062">
        <w:rPr>
          <w:b/>
          <w:lang w:val="uk-UA" w:eastAsia="en-US"/>
        </w:rPr>
        <w:t>),</w:t>
      </w:r>
      <w:r w:rsidRPr="00E10062">
        <w:rPr>
          <w:b/>
          <w:lang w:val="uk-UA"/>
        </w:rPr>
        <w:t xml:space="preserve"> в тому числі згідно затвердже</w:t>
      </w:r>
      <w:r w:rsidR="00055482">
        <w:rPr>
          <w:b/>
          <w:lang w:val="uk-UA"/>
        </w:rPr>
        <w:t>ного кошторису видатків на 202</w:t>
      </w:r>
      <w:r w:rsidR="007858D2">
        <w:rPr>
          <w:b/>
          <w:lang w:val="uk-UA"/>
        </w:rPr>
        <w:t>4</w:t>
      </w:r>
      <w:r w:rsidR="00055482">
        <w:rPr>
          <w:b/>
          <w:lang w:val="uk-UA"/>
        </w:rPr>
        <w:t xml:space="preserve"> </w:t>
      </w:r>
      <w:r w:rsidRPr="00E10062">
        <w:rPr>
          <w:b/>
          <w:lang w:val="uk-UA"/>
        </w:rPr>
        <w:t xml:space="preserve">рік ___________ грн. (______________ грн.)  з ПДВ та вартості газу відшкодованого орендарями, який орієнтовно складе __________ грн. (грн.). </w:t>
      </w:r>
    </w:p>
    <w:p w:rsidR="00106356" w:rsidRPr="00971915" w:rsidRDefault="00106356" w:rsidP="00106356">
      <w:pPr>
        <w:tabs>
          <w:tab w:val="left" w:pos="1460"/>
        </w:tabs>
        <w:spacing w:line="250" w:lineRule="exact"/>
        <w:ind w:left="20" w:right="20" w:firstLine="520"/>
        <w:jc w:val="both"/>
        <w:rPr>
          <w:lang w:val="uk-UA" w:eastAsia="uk-UA"/>
        </w:rPr>
      </w:pPr>
      <w:r w:rsidRPr="00971915">
        <w:rPr>
          <w:lang w:val="uk-UA" w:eastAsia="uk-UA"/>
        </w:rPr>
        <w:t>4.</w:t>
      </w:r>
      <w:r w:rsidR="00C70723">
        <w:rPr>
          <w:lang w:val="uk-UA" w:eastAsia="uk-UA"/>
        </w:rPr>
        <w:t>4</w:t>
      </w:r>
      <w:r w:rsidRPr="00971915">
        <w:rPr>
          <w:lang w:val="uk-UA" w:eastAsia="uk-UA"/>
        </w:rPr>
        <w:t>. Вартість послуг замовленої договірної потужності (послуг транспортування) визначається як добуток обсягу природного газу, замовленого до початку місяця споживання на відповідний місяць постачання, на тариф, визначений пунктом 4.</w:t>
      </w:r>
      <w:r w:rsidR="006D4927">
        <w:rPr>
          <w:lang w:val="uk-UA" w:eastAsia="uk-UA"/>
        </w:rPr>
        <w:t>2</w:t>
      </w:r>
      <w:r w:rsidRPr="00971915">
        <w:rPr>
          <w:lang w:val="uk-UA" w:eastAsia="uk-UA"/>
        </w:rPr>
        <w:t>. Договору.</w:t>
      </w:r>
    </w:p>
    <w:p w:rsidR="00106356" w:rsidRPr="0069741F" w:rsidRDefault="00C70723" w:rsidP="00106356">
      <w:pPr>
        <w:pStyle w:val="Default"/>
        <w:widowControl w:val="0"/>
        <w:ind w:firstLine="539"/>
        <w:jc w:val="both"/>
        <w:rPr>
          <w:rFonts w:ascii="Times New Roman" w:hAnsi="Times New Roman" w:cs="Times New Roman"/>
          <w:bCs/>
          <w:lang w:val="uk-UA"/>
        </w:rPr>
      </w:pPr>
      <w:r>
        <w:rPr>
          <w:rFonts w:ascii="Times New Roman" w:hAnsi="Times New Roman" w:cs="Times New Roman"/>
          <w:bCs/>
          <w:color w:val="auto"/>
          <w:lang w:val="uk-UA"/>
        </w:rPr>
        <w:t>4.5</w:t>
      </w:r>
      <w:r w:rsidR="00106356" w:rsidRPr="0069741F">
        <w:rPr>
          <w:rFonts w:ascii="Times New Roman" w:hAnsi="Times New Roman" w:cs="Times New Roman"/>
          <w:bCs/>
          <w:color w:val="auto"/>
          <w:lang w:val="uk-UA"/>
        </w:rPr>
        <w:t xml:space="preserve">. </w:t>
      </w:r>
      <w:r w:rsidR="00106356" w:rsidRPr="00627924">
        <w:rPr>
          <w:rFonts w:ascii="Times New Roman" w:hAnsi="Times New Roman" w:cs="Times New Roman"/>
          <w:shd w:val="clear" w:color="auto" w:fill="FFFFFF"/>
          <w:lang w:val="uk-UA"/>
        </w:rPr>
        <w:t xml:space="preserve">Істотні умови </w:t>
      </w:r>
      <w:r w:rsidR="00106356" w:rsidRPr="0069741F">
        <w:rPr>
          <w:rFonts w:ascii="Times New Roman" w:hAnsi="Times New Roman" w:cs="Times New Roman"/>
          <w:shd w:val="clear" w:color="auto" w:fill="FFFFFF"/>
          <w:lang w:val="uk-UA"/>
        </w:rPr>
        <w:t xml:space="preserve">цього </w:t>
      </w:r>
      <w:r w:rsidR="00106356" w:rsidRPr="00627924">
        <w:rPr>
          <w:rFonts w:ascii="Times New Roman" w:hAnsi="Times New Roman" w:cs="Times New Roman"/>
          <w:shd w:val="clear" w:color="auto" w:fill="FFFFFF"/>
          <w:lang w:val="uk-UA"/>
        </w:rPr>
        <w:t>договору не можуть змінюватися після його підписання до виконання зобов’язань сторонами в повному обсязі, крім випадків</w:t>
      </w:r>
      <w:r w:rsidR="00106356" w:rsidRPr="0069741F">
        <w:rPr>
          <w:rFonts w:ascii="Times New Roman" w:hAnsi="Times New Roman" w:cs="Times New Roman"/>
          <w:shd w:val="clear" w:color="auto" w:fill="FFFFFF"/>
          <w:lang w:val="uk-UA"/>
        </w:rPr>
        <w:t xml:space="preserve"> </w:t>
      </w:r>
      <w:r w:rsidR="00106356" w:rsidRPr="0069741F">
        <w:rPr>
          <w:rFonts w:ascii="Times New Roman" w:hAnsi="Times New Roman" w:cs="Times New Roman"/>
          <w:bCs/>
          <w:color w:val="auto"/>
          <w:lang w:val="uk-UA"/>
        </w:rPr>
        <w:t xml:space="preserve">визначених частиною четвертою статті </w:t>
      </w:r>
      <w:r w:rsidR="00834EDC">
        <w:rPr>
          <w:rFonts w:ascii="Times New Roman" w:hAnsi="Times New Roman" w:cs="Times New Roman"/>
          <w:bCs/>
          <w:color w:val="auto"/>
          <w:lang w:val="uk-UA"/>
        </w:rPr>
        <w:t xml:space="preserve"> </w:t>
      </w:r>
      <w:r w:rsidR="00834EDC" w:rsidRPr="00C70723">
        <w:rPr>
          <w:rFonts w:ascii="Times New Roman" w:hAnsi="Times New Roman" w:cs="Times New Roman"/>
          <w:bCs/>
          <w:color w:val="auto"/>
          <w:shd w:val="clear" w:color="auto" w:fill="FFFFFF"/>
          <w:lang w:val="uk-UA"/>
        </w:rPr>
        <w:t>41</w:t>
      </w:r>
      <w:r w:rsidR="00106356" w:rsidRPr="0069741F">
        <w:rPr>
          <w:rFonts w:ascii="Times New Roman" w:hAnsi="Times New Roman" w:cs="Times New Roman"/>
          <w:bCs/>
          <w:color w:val="auto"/>
          <w:lang w:val="uk-UA"/>
        </w:rPr>
        <w:t xml:space="preserve"> Закону України „Про публічні закупівлі”.</w:t>
      </w:r>
    </w:p>
    <w:p w:rsidR="00106356" w:rsidRPr="0069741F" w:rsidRDefault="00C70723" w:rsidP="00106356">
      <w:pPr>
        <w:pStyle w:val="Default"/>
        <w:widowControl w:val="0"/>
        <w:ind w:firstLine="539"/>
        <w:jc w:val="both"/>
        <w:rPr>
          <w:rFonts w:ascii="Times New Roman" w:hAnsi="Times New Roman" w:cs="Times New Roman"/>
          <w:bCs/>
          <w:lang w:val="uk-UA"/>
        </w:rPr>
      </w:pPr>
      <w:r>
        <w:rPr>
          <w:rFonts w:ascii="Times New Roman" w:hAnsi="Times New Roman" w:cs="Times New Roman"/>
          <w:bCs/>
          <w:lang w:val="uk-UA"/>
        </w:rPr>
        <w:t>4.6</w:t>
      </w:r>
      <w:r w:rsidR="00106356" w:rsidRPr="0069741F">
        <w:rPr>
          <w:rFonts w:ascii="Times New Roman" w:hAnsi="Times New Roman" w:cs="Times New Roman"/>
          <w:bCs/>
          <w:lang w:val="uk-UA"/>
        </w:rPr>
        <w:t>. Зміна ціни узгоджується шляхом підписання додаткової угоди до цього Договору.</w:t>
      </w:r>
    </w:p>
    <w:p w:rsidR="00106356" w:rsidRPr="00971915" w:rsidRDefault="00C70723" w:rsidP="00106356">
      <w:pPr>
        <w:ind w:firstLine="540"/>
        <w:jc w:val="both"/>
        <w:rPr>
          <w:lang w:val="uk-UA" w:eastAsia="en-US"/>
        </w:rPr>
      </w:pPr>
      <w:r>
        <w:rPr>
          <w:lang w:val="uk-UA" w:eastAsia="en-US"/>
        </w:rPr>
        <w:t>4.7</w:t>
      </w:r>
      <w:r w:rsidR="00106356" w:rsidRPr="00971915">
        <w:rPr>
          <w:lang w:val="uk-UA" w:eastAsia="en-US"/>
        </w:rPr>
        <w:t>. Місячна вартість газу визначається як добуток ціни газу та загального обсягу фактично поставленого (спожитого) газу за відповідний місяць постачання, з урахуванням положень Розділу 1 цього Договору.</w:t>
      </w:r>
    </w:p>
    <w:p w:rsidR="00106356" w:rsidRPr="00971915" w:rsidRDefault="00C70723" w:rsidP="00106356">
      <w:pPr>
        <w:ind w:firstLine="540"/>
        <w:jc w:val="both"/>
        <w:rPr>
          <w:lang w:val="uk-UA" w:eastAsia="en-US"/>
        </w:rPr>
      </w:pPr>
      <w:r>
        <w:rPr>
          <w:lang w:val="uk-UA" w:eastAsia="en-US"/>
        </w:rPr>
        <w:t>4.8</w:t>
      </w:r>
      <w:r w:rsidR="00106356" w:rsidRPr="00971915">
        <w:rPr>
          <w:lang w:val="uk-UA" w:eastAsia="en-US"/>
        </w:rPr>
        <w:t>. Загальна вартість Договору складається із місячних сум вартості газу, поставленого Споживачеві за цим Договором, з урахуванням вартості замовленої потужності (</w:t>
      </w:r>
      <w:r w:rsidR="00106356" w:rsidRPr="00971915">
        <w:rPr>
          <w:lang w:val="uk-UA"/>
        </w:rPr>
        <w:t>тарифу на послуги транспортування природного газу для внутрішньої точки виходу з газотранспортної системи)</w:t>
      </w:r>
      <w:r w:rsidR="00106356" w:rsidRPr="00971915">
        <w:rPr>
          <w:lang w:val="uk-UA" w:eastAsia="en-US"/>
        </w:rPr>
        <w:t>.</w:t>
      </w:r>
    </w:p>
    <w:p w:rsidR="00106356" w:rsidRPr="00971915" w:rsidRDefault="00C70723" w:rsidP="00106356">
      <w:pPr>
        <w:ind w:firstLine="540"/>
        <w:jc w:val="both"/>
        <w:rPr>
          <w:lang w:val="uk-UA" w:eastAsia="en-US"/>
        </w:rPr>
      </w:pPr>
      <w:r>
        <w:rPr>
          <w:lang w:val="uk-UA" w:eastAsia="en-US"/>
        </w:rPr>
        <w:t>4.9</w:t>
      </w:r>
      <w:r w:rsidR="00106356" w:rsidRPr="00971915">
        <w:rPr>
          <w:lang w:val="uk-UA" w:eastAsia="en-US"/>
        </w:rPr>
        <w:t>. Загальна вартість за цим Договором може бути зменшена у випадках, передбачених чинним законодавством України.</w:t>
      </w:r>
    </w:p>
    <w:p w:rsidR="00106356" w:rsidRPr="00971915" w:rsidRDefault="00106356" w:rsidP="00106356">
      <w:pPr>
        <w:ind w:firstLine="851"/>
        <w:jc w:val="center"/>
        <w:rPr>
          <w:b/>
          <w:lang w:val="uk-UA"/>
        </w:rPr>
      </w:pPr>
    </w:p>
    <w:p w:rsidR="00106356" w:rsidRPr="00971915" w:rsidRDefault="00106356" w:rsidP="00106356">
      <w:pPr>
        <w:ind w:firstLine="851"/>
        <w:jc w:val="center"/>
        <w:rPr>
          <w:b/>
          <w:lang w:val="uk-UA"/>
        </w:rPr>
      </w:pPr>
      <w:r w:rsidRPr="00971915">
        <w:rPr>
          <w:b/>
          <w:lang w:val="uk-UA"/>
        </w:rPr>
        <w:t>5. ПОРЯДОК ПРОВЕДЕННЯ РОЗРАХУНКІВ</w:t>
      </w:r>
    </w:p>
    <w:p w:rsidR="00106356" w:rsidRPr="00971915" w:rsidRDefault="00106356" w:rsidP="00106356">
      <w:pPr>
        <w:ind w:firstLine="540"/>
        <w:jc w:val="both"/>
        <w:rPr>
          <w:lang w:val="uk-UA" w:eastAsia="en-US"/>
        </w:rPr>
      </w:pPr>
      <w:r w:rsidRPr="00971915">
        <w:rPr>
          <w:lang w:val="uk-UA" w:eastAsia="en-US"/>
        </w:rPr>
        <w:t>5.1. Розрахунковий період за цим Договором становить один календарний місяць – з 07:00 години першого дня місяця до 07:00 години першого дня наступного місяця включно (надалі – розрахунковий період або розрахунковий місяць або поточний місяць або звітний місяць).</w:t>
      </w:r>
    </w:p>
    <w:p w:rsidR="00106356" w:rsidRPr="00971915" w:rsidRDefault="00106356" w:rsidP="00106356">
      <w:pPr>
        <w:ind w:firstLine="540"/>
        <w:jc w:val="both"/>
        <w:rPr>
          <w:lang w:val="uk-UA" w:eastAsia="en-US"/>
        </w:rPr>
      </w:pPr>
      <w:r w:rsidRPr="00971915">
        <w:rPr>
          <w:lang w:val="uk-UA" w:eastAsia="en-US"/>
        </w:rPr>
        <w:t>5.2. Оплата газу, спожитого за розрахунковий місяць, здійснюється за фактично поставлений газ протягом 10 (десяти) календарних днів від дати підписання уповноваженими особами обох Сторін акта приймання-передачі природного газу за відповідний місяць. Оплата здійснюється за умови наявності в акті приймання-передачі природного газу за звітний місяць посилання на повний номер і дату укладання цього Договору та вказаної вартості поставленого газу.</w:t>
      </w:r>
    </w:p>
    <w:p w:rsidR="00106356" w:rsidRPr="00971915" w:rsidRDefault="00106356" w:rsidP="00106356">
      <w:pPr>
        <w:ind w:firstLine="540"/>
        <w:jc w:val="both"/>
        <w:rPr>
          <w:lang w:val="uk-UA" w:eastAsia="en-US"/>
        </w:rPr>
      </w:pPr>
      <w:r w:rsidRPr="00971915">
        <w:rPr>
          <w:lang w:val="uk-UA" w:eastAsia="en-US"/>
        </w:rPr>
        <w:t>5.3. Датою оплати (здійснення розрахунку) є дата зарахування коштів на рахунок Постачальника.</w:t>
      </w:r>
    </w:p>
    <w:p w:rsidR="00106356" w:rsidRDefault="00106356" w:rsidP="00106356">
      <w:pPr>
        <w:ind w:firstLine="540"/>
        <w:jc w:val="both"/>
        <w:rPr>
          <w:lang w:val="uk-UA" w:eastAsia="en-US"/>
        </w:rPr>
      </w:pPr>
      <w:r w:rsidRPr="00971915">
        <w:rPr>
          <w:lang w:val="uk-UA" w:eastAsia="en-US"/>
        </w:rPr>
        <w:t>5.4. Звірка розрахунків здійснюється Сторонами протягом 10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природного газу.</w:t>
      </w:r>
    </w:p>
    <w:p w:rsidR="00106356" w:rsidRPr="00971915" w:rsidRDefault="00106356" w:rsidP="00106356">
      <w:pPr>
        <w:ind w:firstLine="851"/>
        <w:jc w:val="center"/>
        <w:rPr>
          <w:b/>
          <w:lang w:val="uk-UA"/>
        </w:rPr>
      </w:pPr>
    </w:p>
    <w:p w:rsidR="00106356" w:rsidRPr="00971915" w:rsidRDefault="00106356" w:rsidP="00106356">
      <w:pPr>
        <w:ind w:firstLine="851"/>
        <w:jc w:val="center"/>
        <w:rPr>
          <w:b/>
          <w:lang w:val="uk-UA"/>
        </w:rPr>
      </w:pPr>
      <w:r w:rsidRPr="00971915">
        <w:rPr>
          <w:b/>
          <w:lang w:val="uk-UA"/>
        </w:rPr>
        <w:t>6. ПРАВА ТА ОБОВ’ЯЗКИ СТОРІН</w:t>
      </w:r>
    </w:p>
    <w:p w:rsidR="00106356" w:rsidRPr="00971915" w:rsidRDefault="00106356" w:rsidP="00106356">
      <w:pPr>
        <w:ind w:firstLine="540"/>
        <w:jc w:val="both"/>
        <w:rPr>
          <w:lang w:val="uk-UA" w:eastAsia="en-US"/>
        </w:rPr>
      </w:pPr>
      <w:r w:rsidRPr="00971915">
        <w:rPr>
          <w:lang w:val="uk-UA" w:eastAsia="en-US"/>
        </w:rPr>
        <w:t>6.1. Постачальник має право:</w:t>
      </w:r>
    </w:p>
    <w:p w:rsidR="00106356" w:rsidRPr="00971915" w:rsidRDefault="00106356" w:rsidP="00106356">
      <w:pPr>
        <w:ind w:firstLine="540"/>
        <w:jc w:val="both"/>
        <w:rPr>
          <w:lang w:val="uk-UA" w:eastAsia="en-US"/>
        </w:rPr>
      </w:pPr>
      <w:r w:rsidRPr="00971915">
        <w:rPr>
          <w:lang w:val="uk-UA" w:eastAsia="en-US"/>
        </w:rPr>
        <w:t>6.1.1. Отримувати від Споживача оплату за поставлений природний газ відповідно до умов цього Договору.</w:t>
      </w:r>
    </w:p>
    <w:p w:rsidR="00106356" w:rsidRPr="00971915" w:rsidRDefault="00106356" w:rsidP="00106356">
      <w:pPr>
        <w:ind w:firstLine="540"/>
        <w:jc w:val="both"/>
        <w:rPr>
          <w:lang w:val="uk-UA" w:eastAsia="en-US"/>
        </w:rPr>
      </w:pPr>
      <w:r w:rsidRPr="00971915">
        <w:rPr>
          <w:lang w:val="uk-UA" w:eastAsia="en-US"/>
        </w:rPr>
        <w:t>6.1.2. 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 У цьому випадку Постачальник не пізніше ніж за 3 (три) робочих дні до початку такої звірки повинен надавати Споживачеві списки працівників Постачальника, які залучаються до проведення звірки, із зазначенням дати, часу та місця їх проведення, а також наступних відомостей про них – прізвище, ім’я та по батькові, посада. При цьому Постачальник повинен забезпечити дотримання працівниками Постачальника установлених на об’єкті Споживача режимних обмежень, порядку увезення (вивезення) на об’єкт (із об’єкта) матеріалів, інструментів, іншого майна та їх збереження тощо, визначеного Споживачем. У випадках, передбачених законодавством, Постачальник повинен забезпечити за свій рахунок своїх працівників (представників) спеціальним одягом відповідно до вимог нормативно-правових актів України, що регламентують забезпечення працівників спеціальним одягом, спеціальним взуттям та іншими засобами індивідуального захисту.</w:t>
      </w:r>
    </w:p>
    <w:p w:rsidR="00106356" w:rsidRPr="00971915" w:rsidRDefault="00106356" w:rsidP="00106356">
      <w:pPr>
        <w:ind w:firstLine="540"/>
        <w:jc w:val="both"/>
        <w:rPr>
          <w:lang w:val="uk-UA" w:eastAsia="en-US"/>
        </w:rPr>
      </w:pPr>
      <w:r w:rsidRPr="00971915">
        <w:rPr>
          <w:lang w:val="uk-UA" w:eastAsia="en-US"/>
        </w:rPr>
        <w:t>6.1.3. Отримувати повну і достовірну інформацію від Споживача щодо режимів споживання природного газу.</w:t>
      </w:r>
    </w:p>
    <w:p w:rsidR="00106356" w:rsidRPr="00971915" w:rsidRDefault="00106356" w:rsidP="00106356">
      <w:pPr>
        <w:ind w:firstLine="540"/>
        <w:jc w:val="both"/>
        <w:rPr>
          <w:lang w:val="uk-UA" w:eastAsia="en-US"/>
        </w:rPr>
      </w:pPr>
      <w:r w:rsidRPr="00971915">
        <w:rPr>
          <w:lang w:val="uk-UA" w:eastAsia="en-US"/>
        </w:rPr>
        <w:t>6.1.4. Ініціювати процедуру припинення (обмеження) постачання газу Споживачу згідно з умовами цього Договору та Правил постачання газу.</w:t>
      </w:r>
    </w:p>
    <w:p w:rsidR="00106356" w:rsidRPr="00971915" w:rsidRDefault="00106356" w:rsidP="00106356">
      <w:pPr>
        <w:ind w:firstLine="540"/>
        <w:jc w:val="both"/>
        <w:rPr>
          <w:lang w:val="uk-UA" w:eastAsia="en-US"/>
        </w:rPr>
      </w:pPr>
      <w:r w:rsidRPr="00971915">
        <w:rPr>
          <w:lang w:val="uk-UA" w:eastAsia="en-US"/>
        </w:rPr>
        <w:t>6.1.5. Надавати доручення Оператору ГРМ щодо обмеження (припинення) постачання газу Споживачеві згідно з умовами цього Договору та відповідно до порядку, встановленого законодавством.</w:t>
      </w:r>
    </w:p>
    <w:p w:rsidR="00106356" w:rsidRPr="00971915" w:rsidRDefault="00106356" w:rsidP="00106356">
      <w:pPr>
        <w:ind w:firstLine="540"/>
        <w:jc w:val="both"/>
        <w:rPr>
          <w:lang w:val="uk-UA" w:eastAsia="en-US"/>
        </w:rPr>
      </w:pPr>
      <w:r w:rsidRPr="00971915">
        <w:rPr>
          <w:lang w:val="uk-UA" w:eastAsia="en-US"/>
        </w:rPr>
        <w:t>6.1.6. Контролювати в порядку, передбаченому цим Договором, обсяг споживання газу.</w:t>
      </w:r>
    </w:p>
    <w:p w:rsidR="00106356" w:rsidRPr="00971915" w:rsidRDefault="00106356" w:rsidP="00106356">
      <w:pPr>
        <w:ind w:firstLine="540"/>
        <w:jc w:val="both"/>
        <w:rPr>
          <w:lang w:val="uk-UA" w:eastAsia="en-US"/>
        </w:rPr>
      </w:pPr>
      <w:r w:rsidRPr="00971915">
        <w:rPr>
          <w:lang w:val="uk-UA" w:eastAsia="en-US"/>
        </w:rPr>
        <w:t>6.1.7. Проводити разом зі Споживачем звіряння фактично використаних обсягів природного газу.</w:t>
      </w:r>
    </w:p>
    <w:p w:rsidR="00106356" w:rsidRPr="00971915" w:rsidRDefault="00106356" w:rsidP="00106356">
      <w:pPr>
        <w:ind w:firstLine="540"/>
        <w:jc w:val="both"/>
        <w:rPr>
          <w:lang w:val="uk-UA" w:eastAsia="en-US"/>
        </w:rPr>
      </w:pPr>
      <w:r w:rsidRPr="00971915">
        <w:rPr>
          <w:lang w:val="uk-UA" w:eastAsia="en-US"/>
        </w:rPr>
        <w:t>6.2. Постачальник зобов’язується:</w:t>
      </w:r>
    </w:p>
    <w:p w:rsidR="00106356" w:rsidRPr="00971915" w:rsidRDefault="00106356" w:rsidP="00106356">
      <w:pPr>
        <w:ind w:firstLine="540"/>
        <w:jc w:val="both"/>
        <w:rPr>
          <w:lang w:val="uk-UA" w:eastAsia="en-US"/>
        </w:rPr>
      </w:pPr>
      <w:r w:rsidRPr="00971915">
        <w:rPr>
          <w:lang w:val="uk-UA" w:eastAsia="en-US"/>
        </w:rPr>
        <w:t>6.2.1. Забезпечувати постачання газу до пунктів призначення на умовах, в обсягах та у строки, які визначені Договором, за умови дотримання Споживачем дисципліни відбору газу та розрахунків за його постачання.</w:t>
      </w:r>
    </w:p>
    <w:p w:rsidR="00106356" w:rsidRPr="00971915" w:rsidRDefault="00106356" w:rsidP="00106356">
      <w:pPr>
        <w:ind w:firstLine="540"/>
        <w:jc w:val="both"/>
        <w:rPr>
          <w:lang w:val="uk-UA" w:eastAsia="en-US"/>
        </w:rPr>
      </w:pPr>
      <w:r w:rsidRPr="00971915">
        <w:rPr>
          <w:lang w:val="uk-UA" w:eastAsia="en-US"/>
        </w:rPr>
        <w:t xml:space="preserve">6.2.2.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w:t>
      </w:r>
      <w:r w:rsidRPr="00971915">
        <w:rPr>
          <w:lang w:val="uk-UA" w:eastAsia="en-US"/>
        </w:rPr>
        <w:lastRenderedPageBreak/>
        <w:t>виконав власні обов’язки перед Постачальником, для замовлення необхідного Споживачу обсягу природного газу.</w:t>
      </w:r>
    </w:p>
    <w:p w:rsidR="00106356" w:rsidRPr="00971915" w:rsidRDefault="00106356" w:rsidP="00106356">
      <w:pPr>
        <w:ind w:firstLine="540"/>
        <w:jc w:val="both"/>
        <w:rPr>
          <w:lang w:val="uk-UA" w:eastAsia="en-US"/>
        </w:rPr>
      </w:pPr>
      <w:r w:rsidRPr="00971915">
        <w:rPr>
          <w:lang w:val="uk-UA" w:eastAsia="en-US"/>
        </w:rPr>
        <w:t>6.2.3. Розглядати запити Споживача, які стосуються питань постачання природного газу за цим Договором.</w:t>
      </w:r>
    </w:p>
    <w:p w:rsidR="00106356" w:rsidRPr="00971915" w:rsidRDefault="00106356" w:rsidP="00106356">
      <w:pPr>
        <w:ind w:firstLine="540"/>
        <w:jc w:val="both"/>
        <w:rPr>
          <w:lang w:val="uk-UA" w:eastAsia="en-US"/>
        </w:rPr>
      </w:pPr>
      <w:r w:rsidRPr="00971915">
        <w:rPr>
          <w:lang w:val="uk-UA" w:eastAsia="en-US"/>
        </w:rPr>
        <w:t>6.2.4. Своєчасно (не пізніше ніж за 30 (тридцять) календарних днів з дати прийняття відповідного рішення)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w:t>
      </w:r>
    </w:p>
    <w:p w:rsidR="00106356" w:rsidRPr="00971915" w:rsidRDefault="00106356" w:rsidP="00106356">
      <w:pPr>
        <w:ind w:firstLine="540"/>
        <w:jc w:val="both"/>
        <w:rPr>
          <w:lang w:val="uk-UA" w:eastAsia="en-US"/>
        </w:rPr>
      </w:pPr>
      <w:r w:rsidRPr="00971915">
        <w:rPr>
          <w:lang w:val="uk-UA" w:eastAsia="en-US"/>
        </w:rPr>
        <w:t>6.2.5. Щомісячно складати та передавати на підпис Споживачу акт приймання-передачі природного газу, акт приймання-передачі потужності у порядку, визначеному Договором.</w:t>
      </w:r>
    </w:p>
    <w:p w:rsidR="00106356" w:rsidRPr="00971915" w:rsidRDefault="00106356" w:rsidP="00106356">
      <w:pPr>
        <w:ind w:firstLine="540"/>
        <w:jc w:val="both"/>
        <w:rPr>
          <w:lang w:val="uk-UA" w:eastAsia="en-US"/>
        </w:rPr>
      </w:pPr>
      <w:r w:rsidRPr="00971915">
        <w:rPr>
          <w:lang w:val="uk-UA" w:eastAsia="en-US"/>
        </w:rPr>
        <w:t>6.2.6. Дотримуватись умов та порядку формування ціни на природний газ, визначених цим Договором.</w:t>
      </w:r>
    </w:p>
    <w:p w:rsidR="00106356" w:rsidRPr="00971915" w:rsidRDefault="00106356" w:rsidP="00106356">
      <w:pPr>
        <w:ind w:firstLine="540"/>
        <w:jc w:val="both"/>
        <w:rPr>
          <w:lang w:val="uk-UA" w:eastAsia="en-US"/>
        </w:rPr>
      </w:pPr>
      <w:r w:rsidRPr="00971915">
        <w:rPr>
          <w:lang w:val="uk-UA" w:eastAsia="en-US"/>
        </w:rPr>
        <w:t>6.2.7. Своєчасно замовити у Оператора ГТС для Споживача потужність віртуальної точки виходу з невизначеним фізичним розташуванням до газорозподільних систем, за умови дотримання Споживачем порядку та умов оплати за цим Договором.</w:t>
      </w:r>
    </w:p>
    <w:p w:rsidR="00106356" w:rsidRPr="00971915" w:rsidRDefault="00106356" w:rsidP="00106356">
      <w:pPr>
        <w:ind w:firstLine="540"/>
        <w:jc w:val="both"/>
        <w:rPr>
          <w:lang w:val="uk-UA" w:eastAsia="en-US"/>
        </w:rPr>
      </w:pPr>
      <w:r w:rsidRPr="00971915">
        <w:rPr>
          <w:lang w:val="uk-UA" w:eastAsia="en-US"/>
        </w:rPr>
        <w:t>6.2.8. Подавати Оператору ГТС номінацію та всі необхідні документи для підтвердження обсягу природного газу, необхідного Споживачу, за умови, що Споживач виконав свої обов’язки перед Постачальником, для замовлення необхідного обсягу природного газу.</w:t>
      </w:r>
    </w:p>
    <w:p w:rsidR="00106356" w:rsidRPr="00971915" w:rsidRDefault="00106356" w:rsidP="00106356">
      <w:pPr>
        <w:ind w:firstLine="540"/>
        <w:jc w:val="both"/>
        <w:rPr>
          <w:lang w:val="uk-UA" w:eastAsia="en-US"/>
        </w:rPr>
      </w:pPr>
      <w:r w:rsidRPr="00971915">
        <w:rPr>
          <w:lang w:val="uk-UA" w:eastAsia="en-US"/>
        </w:rPr>
        <w:t>6.3. Споживач має право:</w:t>
      </w:r>
    </w:p>
    <w:p w:rsidR="00106356" w:rsidRPr="00971915" w:rsidRDefault="00106356" w:rsidP="00106356">
      <w:pPr>
        <w:ind w:firstLine="540"/>
        <w:jc w:val="both"/>
        <w:rPr>
          <w:lang w:val="uk-UA" w:eastAsia="en-US"/>
        </w:rPr>
      </w:pPr>
      <w:r w:rsidRPr="00971915">
        <w:rPr>
          <w:lang w:val="uk-UA" w:eastAsia="en-US"/>
        </w:rPr>
        <w:t>6.4.1. Отримувати природний газ в обсягах та на умовах, визначених цим Договором.</w:t>
      </w:r>
    </w:p>
    <w:p w:rsidR="00106356" w:rsidRPr="00971915" w:rsidRDefault="00106356" w:rsidP="00106356">
      <w:pPr>
        <w:ind w:firstLine="540"/>
        <w:jc w:val="both"/>
        <w:rPr>
          <w:lang w:val="uk-UA" w:eastAsia="en-US"/>
        </w:rPr>
      </w:pPr>
      <w:r w:rsidRPr="00971915">
        <w:rPr>
          <w:lang w:val="uk-UA" w:eastAsia="en-US"/>
        </w:rPr>
        <w:t>6.4.2. Самостійно припиняти (обмежувати) відбір природного газу для власних потреб з дотриманням вимог чинного законодавства.</w:t>
      </w:r>
    </w:p>
    <w:p w:rsidR="00106356" w:rsidRPr="00971915" w:rsidRDefault="00106356" w:rsidP="00106356">
      <w:pPr>
        <w:ind w:firstLine="540"/>
        <w:jc w:val="both"/>
        <w:rPr>
          <w:lang w:val="uk-UA" w:eastAsia="en-US"/>
        </w:rPr>
      </w:pPr>
      <w:r w:rsidRPr="00971915">
        <w:rPr>
          <w:lang w:val="uk-UA" w:eastAsia="en-US"/>
        </w:rPr>
        <w:t>6.4.3. 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106356" w:rsidRPr="00971915" w:rsidRDefault="00106356" w:rsidP="00106356">
      <w:pPr>
        <w:ind w:firstLine="540"/>
        <w:jc w:val="both"/>
        <w:rPr>
          <w:lang w:val="uk-UA" w:eastAsia="en-US"/>
        </w:rPr>
      </w:pPr>
      <w:r w:rsidRPr="00971915">
        <w:rPr>
          <w:lang w:val="uk-UA" w:eastAsia="en-US"/>
        </w:rPr>
        <w:t>6.4.4. Отримувати від Постачальника розрахунок уточненої ціни на поточний місяць в порядку, визначеному цим Договором.</w:t>
      </w:r>
    </w:p>
    <w:p w:rsidR="00106356" w:rsidRPr="00971915" w:rsidRDefault="00106356" w:rsidP="00106356">
      <w:pPr>
        <w:ind w:firstLine="540"/>
        <w:jc w:val="both"/>
        <w:rPr>
          <w:lang w:val="uk-UA" w:eastAsia="en-US"/>
        </w:rPr>
      </w:pPr>
      <w:r w:rsidRPr="00971915">
        <w:rPr>
          <w:lang w:val="uk-UA" w:eastAsia="en-US"/>
        </w:rPr>
        <w:t>6.4. Споживач зобов’язується:</w:t>
      </w:r>
    </w:p>
    <w:p w:rsidR="00106356" w:rsidRPr="00971915" w:rsidRDefault="00106356" w:rsidP="00106356">
      <w:pPr>
        <w:ind w:firstLine="540"/>
        <w:jc w:val="both"/>
        <w:rPr>
          <w:lang w:val="uk-UA" w:eastAsia="en-US"/>
        </w:rPr>
      </w:pPr>
      <w:r w:rsidRPr="00971915">
        <w:rPr>
          <w:lang w:val="uk-UA" w:eastAsia="en-US"/>
        </w:rPr>
        <w:t>6.4.1. Дотримуватись дисципліни споживання газу, визначеної цим Договором, а також Правилами постачання газу.</w:t>
      </w:r>
    </w:p>
    <w:p w:rsidR="00106356" w:rsidRPr="00971915" w:rsidRDefault="00106356" w:rsidP="00106356">
      <w:pPr>
        <w:ind w:firstLine="540"/>
        <w:jc w:val="both"/>
        <w:rPr>
          <w:lang w:val="uk-UA" w:eastAsia="en-US"/>
        </w:rPr>
      </w:pPr>
      <w:r w:rsidRPr="00971915">
        <w:rPr>
          <w:lang w:val="uk-UA" w:eastAsia="en-US"/>
        </w:rPr>
        <w:t>6.4.2. Оплачувати Постачальнику вартість газу та потужності на умовах та в обсягах, визначених Договором.</w:t>
      </w:r>
    </w:p>
    <w:p w:rsidR="00106356" w:rsidRPr="00971915" w:rsidRDefault="00106356" w:rsidP="00106356">
      <w:pPr>
        <w:ind w:firstLine="540"/>
        <w:jc w:val="both"/>
        <w:rPr>
          <w:lang w:val="uk-UA" w:eastAsia="en-US"/>
        </w:rPr>
      </w:pPr>
      <w:r w:rsidRPr="00971915">
        <w:rPr>
          <w:lang w:val="uk-UA" w:eastAsia="en-US"/>
        </w:rPr>
        <w:t>6.4.3.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106356" w:rsidRPr="00971915" w:rsidRDefault="00106356" w:rsidP="00106356">
      <w:pPr>
        <w:ind w:firstLine="540"/>
        <w:jc w:val="both"/>
        <w:rPr>
          <w:lang w:val="uk-UA" w:eastAsia="en-US"/>
        </w:rPr>
      </w:pPr>
      <w:r w:rsidRPr="00971915">
        <w:rPr>
          <w:lang w:val="uk-UA" w:eastAsia="en-US"/>
        </w:rPr>
        <w:t>6.4.4.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в порядку, передбаченому цим Договором.</w:t>
      </w:r>
    </w:p>
    <w:p w:rsidR="00106356" w:rsidRPr="00971915" w:rsidRDefault="00106356" w:rsidP="00106356">
      <w:pPr>
        <w:ind w:firstLine="540"/>
        <w:jc w:val="both"/>
        <w:rPr>
          <w:lang w:val="uk-UA" w:eastAsia="en-US"/>
        </w:rPr>
      </w:pPr>
      <w:r w:rsidRPr="00971915">
        <w:rPr>
          <w:lang w:val="uk-UA" w:eastAsia="en-US"/>
        </w:rPr>
        <w:t>6.4.5. Самостійно обмежувати (припиняти) споживання природного газу у випадках:</w:t>
      </w:r>
    </w:p>
    <w:p w:rsidR="00106356" w:rsidRPr="00971915" w:rsidRDefault="00106356" w:rsidP="00106356">
      <w:pPr>
        <w:ind w:firstLine="540"/>
        <w:jc w:val="both"/>
        <w:rPr>
          <w:lang w:val="uk-UA" w:eastAsia="en-US"/>
        </w:rPr>
      </w:pPr>
      <w:r w:rsidRPr="00971915">
        <w:rPr>
          <w:lang w:val="uk-UA" w:eastAsia="en-US"/>
        </w:rPr>
        <w:t>- відсутності або недостатності підтвердженого обсягу природного газу, виділеного Споживачу;</w:t>
      </w:r>
    </w:p>
    <w:p w:rsidR="00106356" w:rsidRPr="00971915" w:rsidRDefault="00106356" w:rsidP="00106356">
      <w:pPr>
        <w:ind w:firstLine="540"/>
        <w:jc w:val="both"/>
        <w:rPr>
          <w:lang w:val="uk-UA" w:eastAsia="en-US"/>
        </w:rPr>
      </w:pPr>
      <w:r w:rsidRPr="00971915">
        <w:rPr>
          <w:lang w:val="uk-UA" w:eastAsia="en-US"/>
        </w:rPr>
        <w:t>- перевитрат добового та/або місячного підтвердженого обсягу газу без узгодження з Постачальником;</w:t>
      </w:r>
    </w:p>
    <w:p w:rsidR="00106356" w:rsidRPr="00971915" w:rsidRDefault="00106356" w:rsidP="00106356">
      <w:pPr>
        <w:ind w:firstLine="540"/>
        <w:jc w:val="both"/>
        <w:rPr>
          <w:lang w:val="uk-UA" w:eastAsia="en-US"/>
        </w:rPr>
      </w:pPr>
      <w:r w:rsidRPr="00971915">
        <w:rPr>
          <w:lang w:val="uk-UA" w:eastAsia="en-US"/>
        </w:rPr>
        <w:t>- припинення або розірвання Договору;</w:t>
      </w:r>
    </w:p>
    <w:p w:rsidR="00106356" w:rsidRPr="00971915" w:rsidRDefault="00106356" w:rsidP="00106356">
      <w:pPr>
        <w:ind w:firstLine="540"/>
        <w:jc w:val="both"/>
        <w:rPr>
          <w:lang w:val="uk-UA" w:eastAsia="en-US"/>
        </w:rPr>
      </w:pPr>
      <w:r w:rsidRPr="00971915">
        <w:rPr>
          <w:lang w:val="uk-UA" w:eastAsia="en-US"/>
        </w:rPr>
        <w:t>- в інших випадках, передбачених Правилами постачання газу, іншими нормами чинного законодавства.</w:t>
      </w:r>
    </w:p>
    <w:p w:rsidR="00106356" w:rsidRPr="00971915" w:rsidRDefault="00106356" w:rsidP="00106356">
      <w:pPr>
        <w:ind w:firstLine="540"/>
        <w:jc w:val="both"/>
        <w:rPr>
          <w:lang w:val="uk-UA" w:eastAsia="en-US"/>
        </w:rPr>
      </w:pPr>
      <w:r w:rsidRPr="00971915">
        <w:rPr>
          <w:lang w:val="uk-UA" w:eastAsia="en-US"/>
        </w:rPr>
        <w:t>6.4.6.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106356" w:rsidRPr="00971915" w:rsidRDefault="00106356" w:rsidP="00106356">
      <w:pPr>
        <w:ind w:firstLine="540"/>
        <w:jc w:val="both"/>
        <w:rPr>
          <w:lang w:val="uk-UA" w:eastAsia="en-US"/>
        </w:rPr>
      </w:pPr>
      <w:r w:rsidRPr="00971915">
        <w:rPr>
          <w:lang w:val="uk-UA" w:eastAsia="en-US"/>
        </w:rPr>
        <w:lastRenderedPageBreak/>
        <w:t>- повідомити Постачальника не пізніше ніж за 10 (десять) календарних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106356" w:rsidRPr="00971915" w:rsidRDefault="00106356" w:rsidP="00106356">
      <w:pPr>
        <w:ind w:firstLine="540"/>
        <w:jc w:val="both"/>
        <w:rPr>
          <w:lang w:val="uk-UA" w:eastAsia="en-US"/>
        </w:rPr>
      </w:pPr>
      <w:r w:rsidRPr="00971915">
        <w:rPr>
          <w:lang w:val="uk-UA" w:eastAsia="en-US"/>
        </w:rPr>
        <w:t>- 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106356" w:rsidRPr="00971915" w:rsidRDefault="00106356" w:rsidP="00106356">
      <w:pPr>
        <w:ind w:firstLine="540"/>
        <w:jc w:val="both"/>
        <w:rPr>
          <w:lang w:val="uk-UA" w:eastAsia="en-US"/>
        </w:rPr>
      </w:pPr>
      <w:r w:rsidRPr="00971915">
        <w:rPr>
          <w:lang w:val="uk-UA" w:eastAsia="en-US"/>
        </w:rPr>
        <w:t>6.4.7.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w:t>
      </w:r>
    </w:p>
    <w:p w:rsidR="00106356" w:rsidRPr="00971915" w:rsidRDefault="00106356" w:rsidP="00106356">
      <w:pPr>
        <w:ind w:firstLine="540"/>
        <w:jc w:val="both"/>
        <w:rPr>
          <w:lang w:val="uk-UA" w:eastAsia="en-US"/>
        </w:rPr>
      </w:pPr>
      <w:r w:rsidRPr="00971915">
        <w:rPr>
          <w:lang w:val="uk-UA" w:eastAsia="en-US"/>
        </w:rPr>
        <w:t>6.4.8. Своєчасно повідомляти Постачальника про всі зміни щодо персоніфікованих даних.</w:t>
      </w:r>
    </w:p>
    <w:p w:rsidR="00106356" w:rsidRPr="00971915" w:rsidRDefault="00106356" w:rsidP="00106356">
      <w:pPr>
        <w:ind w:firstLine="540"/>
        <w:jc w:val="both"/>
        <w:rPr>
          <w:lang w:val="uk-UA" w:eastAsia="en-US"/>
        </w:rPr>
      </w:pPr>
      <w:r w:rsidRPr="00971915">
        <w:rPr>
          <w:lang w:val="uk-UA" w:eastAsia="en-US"/>
        </w:rPr>
        <w:t>6.4.9. Самостійно припиняти (обмежувати) використання природного газу у випадках передбачених діючим законодавством України.</w:t>
      </w:r>
    </w:p>
    <w:p w:rsidR="00106356" w:rsidRPr="00971915" w:rsidRDefault="00106356" w:rsidP="00106356">
      <w:pPr>
        <w:ind w:firstLine="540"/>
        <w:jc w:val="both"/>
        <w:rPr>
          <w:lang w:val="uk-UA" w:eastAsia="en-US"/>
        </w:rPr>
      </w:pPr>
      <w:r w:rsidRPr="00971915">
        <w:rPr>
          <w:lang w:val="uk-UA" w:eastAsia="en-US"/>
        </w:rPr>
        <w:t>6.5. Сторони мають також інші права та обов’язки, що передбачені цим Договором, Правилами постачання газу або імперативно встановлені чинним законодавством України.</w:t>
      </w:r>
    </w:p>
    <w:p w:rsidR="00106356" w:rsidRPr="00971915" w:rsidRDefault="00106356" w:rsidP="00106356">
      <w:pPr>
        <w:ind w:firstLine="851"/>
        <w:jc w:val="center"/>
        <w:rPr>
          <w:b/>
          <w:lang w:val="uk-UA"/>
        </w:rPr>
      </w:pPr>
    </w:p>
    <w:p w:rsidR="00106356" w:rsidRPr="00971915" w:rsidRDefault="00106356" w:rsidP="00106356">
      <w:pPr>
        <w:ind w:firstLine="851"/>
        <w:jc w:val="center"/>
        <w:rPr>
          <w:b/>
          <w:lang w:val="uk-UA"/>
        </w:rPr>
      </w:pPr>
      <w:r w:rsidRPr="00971915">
        <w:rPr>
          <w:b/>
          <w:lang w:val="uk-UA"/>
        </w:rPr>
        <w:t>7. ВІДПОВІДАЛЬНІСТЬ СТОРІН</w:t>
      </w:r>
    </w:p>
    <w:p w:rsidR="00106356" w:rsidRPr="00971915" w:rsidRDefault="00106356" w:rsidP="00106356">
      <w:pPr>
        <w:ind w:firstLine="540"/>
        <w:jc w:val="both"/>
        <w:rPr>
          <w:iCs/>
          <w:lang w:val="uk-UA" w:eastAsia="en-US"/>
        </w:rPr>
      </w:pPr>
      <w:r w:rsidRPr="00971915">
        <w:rPr>
          <w:iCs/>
          <w:lang w:val="uk-UA" w:eastAsia="en-US"/>
        </w:rPr>
        <w:t>7.1.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106356" w:rsidRPr="00971915" w:rsidRDefault="00106356" w:rsidP="00106356">
      <w:pPr>
        <w:ind w:firstLine="540"/>
        <w:jc w:val="both"/>
        <w:rPr>
          <w:iCs/>
          <w:lang w:val="uk-UA" w:eastAsia="en-US"/>
        </w:rPr>
      </w:pPr>
      <w:r w:rsidRPr="00971915">
        <w:rPr>
          <w:iCs/>
          <w:lang w:val="uk-UA" w:eastAsia="en-US"/>
        </w:rPr>
        <w:t>7.2. Відповідальність Споживача:</w:t>
      </w:r>
    </w:p>
    <w:p w:rsidR="00106356" w:rsidRDefault="00106356" w:rsidP="00106356">
      <w:pPr>
        <w:ind w:firstLine="540"/>
        <w:jc w:val="both"/>
        <w:rPr>
          <w:iCs/>
          <w:lang w:val="uk-UA" w:eastAsia="en-US"/>
        </w:rPr>
      </w:pPr>
      <w:r w:rsidRPr="00971915">
        <w:rPr>
          <w:iCs/>
          <w:lang w:val="uk-UA" w:eastAsia="en-US"/>
        </w:rPr>
        <w:t>7.2.1. У разі порушення Споживачем строків оплати, передбачених цим Договором, Споживач сплачує на вимогу Постачальника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 до дня, що передує дню фактичного виконання зобов’язань.</w:t>
      </w:r>
    </w:p>
    <w:p w:rsidR="00106356" w:rsidRPr="00971915" w:rsidRDefault="00106356" w:rsidP="00106356">
      <w:pPr>
        <w:ind w:firstLine="540"/>
        <w:jc w:val="both"/>
        <w:rPr>
          <w:iCs/>
          <w:lang w:val="uk-UA" w:eastAsia="en-US"/>
        </w:rPr>
      </w:pPr>
      <w:r w:rsidRPr="00971915">
        <w:rPr>
          <w:iCs/>
          <w:lang w:val="uk-UA" w:eastAsia="en-US"/>
        </w:rPr>
        <w:t>7.3. Відповідальність Постачальника:</w:t>
      </w:r>
    </w:p>
    <w:p w:rsidR="00106356" w:rsidRPr="00971915" w:rsidRDefault="00106356" w:rsidP="00106356">
      <w:pPr>
        <w:ind w:firstLine="540"/>
        <w:jc w:val="both"/>
        <w:rPr>
          <w:iCs/>
          <w:lang w:val="uk-UA" w:eastAsia="en-US"/>
        </w:rPr>
      </w:pPr>
      <w:r w:rsidRPr="00971915">
        <w:rPr>
          <w:iCs/>
          <w:lang w:val="uk-UA" w:eastAsia="en-US"/>
        </w:rPr>
        <w:t>7.3.1. Постачальник несе відповідальність за майнову шкоду у повному обсязі,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106356" w:rsidRPr="00971915" w:rsidRDefault="00106356" w:rsidP="00106356">
      <w:pPr>
        <w:ind w:firstLine="540"/>
        <w:jc w:val="both"/>
        <w:rPr>
          <w:iCs/>
          <w:lang w:val="uk-UA" w:eastAsia="en-US"/>
        </w:rPr>
      </w:pPr>
      <w:r w:rsidRPr="00971915">
        <w:rPr>
          <w:iCs/>
          <w:lang w:val="uk-UA" w:eastAsia="en-US"/>
        </w:rPr>
        <w:t xml:space="preserve">7.3.2. У разі, якщо постачання газу Споживачу Постачальником безпідставно припинено, Постачальник відшкодовує Споживачу вартість або об’єм </w:t>
      </w:r>
      <w:proofErr w:type="spellStart"/>
      <w:r w:rsidRPr="00971915">
        <w:rPr>
          <w:iCs/>
          <w:lang w:val="uk-UA" w:eastAsia="en-US"/>
        </w:rPr>
        <w:t>недовідпущеного</w:t>
      </w:r>
      <w:proofErr w:type="spellEnd"/>
      <w:r w:rsidRPr="00971915">
        <w:rPr>
          <w:iCs/>
          <w:lang w:val="uk-UA" w:eastAsia="en-US"/>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106356" w:rsidRPr="00971915" w:rsidRDefault="00106356" w:rsidP="00106356">
      <w:pPr>
        <w:ind w:firstLine="540"/>
        <w:jc w:val="both"/>
        <w:rPr>
          <w:iCs/>
          <w:lang w:val="uk-UA" w:eastAsia="en-US"/>
        </w:rPr>
      </w:pPr>
      <w:r w:rsidRPr="00971915">
        <w:rPr>
          <w:iCs/>
          <w:lang w:val="uk-UA" w:eastAsia="en-US"/>
        </w:rPr>
        <w:t xml:space="preserve">7.3.3.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за кожне допущене порушення вимагати від Постачальника відшкодування вартості або об’єму </w:t>
      </w:r>
      <w:proofErr w:type="spellStart"/>
      <w:r w:rsidRPr="00971915">
        <w:rPr>
          <w:iCs/>
          <w:lang w:val="uk-UA" w:eastAsia="en-US"/>
        </w:rPr>
        <w:t>недовідпущеного</w:t>
      </w:r>
      <w:proofErr w:type="spellEnd"/>
      <w:r w:rsidRPr="00971915">
        <w:rPr>
          <w:iCs/>
          <w:lang w:val="uk-UA" w:eastAsia="en-US"/>
        </w:rPr>
        <w:t xml:space="preserve"> природного газу, який обчислюється, виходячи з планового обсягу постачання газу, визначеного цим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 протягом 2 (двох) днів з дати отримання відповідної вимоги від Споживача.</w:t>
      </w:r>
    </w:p>
    <w:p w:rsidR="00106356" w:rsidRPr="00971915" w:rsidRDefault="00106356" w:rsidP="00106356">
      <w:pPr>
        <w:ind w:firstLine="540"/>
        <w:jc w:val="both"/>
        <w:rPr>
          <w:iCs/>
          <w:lang w:val="uk-UA" w:eastAsia="en-US"/>
        </w:rPr>
      </w:pPr>
      <w:r w:rsidRPr="00971915">
        <w:rPr>
          <w:iCs/>
          <w:lang w:val="uk-UA" w:eastAsia="en-US"/>
        </w:rPr>
        <w:t>7.3.4. У разі не замовлення потужності в строки, визначені цим Договором, Постачальник сплачує на користь Споживача штрафні санкції в розмірі подвійної облікової ставки Національного банку України за кожний день прострочення від вартості незамовленої потужності до дня, що передує дню фактичного виконання зобов’язань.</w:t>
      </w:r>
    </w:p>
    <w:p w:rsidR="00106356" w:rsidRPr="00971915" w:rsidRDefault="00106356" w:rsidP="00106356">
      <w:pPr>
        <w:jc w:val="center"/>
        <w:rPr>
          <w:b/>
          <w:lang w:val="uk-UA" w:eastAsia="en-US"/>
        </w:rPr>
      </w:pPr>
    </w:p>
    <w:p w:rsidR="00106356" w:rsidRPr="00971915" w:rsidRDefault="00106356" w:rsidP="00106356">
      <w:pPr>
        <w:jc w:val="center"/>
        <w:rPr>
          <w:b/>
          <w:lang w:val="uk-UA" w:eastAsia="en-US"/>
        </w:rPr>
      </w:pPr>
      <w:r w:rsidRPr="00971915">
        <w:rPr>
          <w:b/>
          <w:lang w:val="uk-UA" w:eastAsia="en-US"/>
        </w:rPr>
        <w:t>8. ПОРЯДОК ПРИПИНЕННЯ (ОБМЕЖЕННЯ) ТА ВІДНОВЛЕННЯ ГАЗОПОСТАЧАННЯ</w:t>
      </w:r>
    </w:p>
    <w:p w:rsidR="00106356" w:rsidRPr="00971915" w:rsidRDefault="00106356" w:rsidP="00106356">
      <w:pPr>
        <w:ind w:firstLine="540"/>
        <w:jc w:val="both"/>
        <w:rPr>
          <w:lang w:val="uk-UA" w:eastAsia="en-US"/>
        </w:rPr>
      </w:pPr>
      <w:r w:rsidRPr="00971915">
        <w:rPr>
          <w:lang w:val="uk-UA" w:eastAsia="en-US"/>
        </w:rPr>
        <w:t>8.1. 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106356" w:rsidRPr="00971915" w:rsidRDefault="00106356" w:rsidP="00106356">
      <w:pPr>
        <w:ind w:firstLine="540"/>
        <w:jc w:val="both"/>
        <w:rPr>
          <w:lang w:val="uk-UA" w:eastAsia="en-US"/>
        </w:rPr>
      </w:pPr>
      <w:r w:rsidRPr="00971915">
        <w:rPr>
          <w:lang w:val="uk-UA" w:eastAsia="en-US"/>
        </w:rPr>
        <w:lastRenderedPageBreak/>
        <w:t>8.2. 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106356" w:rsidRPr="00971915" w:rsidRDefault="00106356" w:rsidP="00106356">
      <w:pPr>
        <w:ind w:firstLine="540"/>
        <w:jc w:val="both"/>
        <w:rPr>
          <w:lang w:val="uk-UA" w:eastAsia="en-US"/>
        </w:rPr>
      </w:pPr>
      <w:r w:rsidRPr="00971915">
        <w:rPr>
          <w:lang w:val="uk-UA" w:eastAsia="en-US"/>
        </w:rPr>
        <w:t>- споживання природного газу в обсязі, що перевищує установлений Договором;</w:t>
      </w:r>
    </w:p>
    <w:p w:rsidR="00106356" w:rsidRPr="00971915" w:rsidRDefault="00106356" w:rsidP="00106356">
      <w:pPr>
        <w:ind w:firstLine="540"/>
        <w:jc w:val="both"/>
        <w:rPr>
          <w:lang w:val="uk-UA" w:eastAsia="en-US"/>
        </w:rPr>
      </w:pPr>
      <w:r w:rsidRPr="00971915">
        <w:rPr>
          <w:lang w:val="uk-UA" w:eastAsia="en-US"/>
        </w:rPr>
        <w:t>- проведення споживачем неповних або несвоєчасних розрахунків за договором, крім випадків передбачених цим Договором;</w:t>
      </w:r>
    </w:p>
    <w:p w:rsidR="00106356" w:rsidRPr="00971915" w:rsidRDefault="00106356" w:rsidP="00106356">
      <w:pPr>
        <w:ind w:firstLine="540"/>
        <w:jc w:val="both"/>
        <w:rPr>
          <w:lang w:val="uk-UA" w:eastAsia="en-US"/>
        </w:rPr>
      </w:pPr>
      <w:r w:rsidRPr="00971915">
        <w:rPr>
          <w:lang w:val="uk-UA" w:eastAsia="en-US"/>
        </w:rPr>
        <w:t>- 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106356" w:rsidRPr="00971915" w:rsidRDefault="00106356" w:rsidP="00106356">
      <w:pPr>
        <w:ind w:firstLine="540"/>
        <w:jc w:val="both"/>
        <w:rPr>
          <w:lang w:val="uk-UA" w:eastAsia="en-US"/>
        </w:rPr>
      </w:pPr>
      <w:r w:rsidRPr="00971915">
        <w:rPr>
          <w:lang w:val="uk-UA" w:eastAsia="en-US"/>
        </w:rPr>
        <w:t>- розірвання договору постачання природного газу;</w:t>
      </w:r>
    </w:p>
    <w:p w:rsidR="00106356" w:rsidRPr="00971915" w:rsidRDefault="00106356" w:rsidP="00106356">
      <w:pPr>
        <w:ind w:firstLine="540"/>
        <w:jc w:val="both"/>
        <w:rPr>
          <w:lang w:val="uk-UA" w:eastAsia="en-US"/>
        </w:rPr>
      </w:pPr>
      <w:r w:rsidRPr="00971915">
        <w:rPr>
          <w:lang w:val="uk-UA" w:eastAsia="en-US"/>
        </w:rPr>
        <w:t>- відмови від підписання акта приймання-передачі природного газу без відповідного письмового обґрунтування;</w:t>
      </w:r>
    </w:p>
    <w:p w:rsidR="00106356" w:rsidRPr="00971915" w:rsidRDefault="00106356" w:rsidP="00106356">
      <w:pPr>
        <w:ind w:firstLine="540"/>
        <w:jc w:val="both"/>
        <w:rPr>
          <w:lang w:val="uk-UA" w:eastAsia="en-US"/>
        </w:rPr>
      </w:pPr>
      <w:r w:rsidRPr="00971915">
        <w:rPr>
          <w:lang w:val="uk-UA" w:eastAsia="en-US"/>
        </w:rPr>
        <w:t>- настання випадків, передбачених Правилами про безпеку постачання природного газу.</w:t>
      </w:r>
    </w:p>
    <w:p w:rsidR="00106356" w:rsidRPr="00971915" w:rsidRDefault="00106356" w:rsidP="00106356">
      <w:pPr>
        <w:ind w:firstLine="540"/>
        <w:jc w:val="both"/>
        <w:rPr>
          <w:lang w:val="uk-UA" w:eastAsia="en-US"/>
        </w:rPr>
      </w:pPr>
      <w:r w:rsidRPr="00971915">
        <w:rPr>
          <w:lang w:val="uk-UA" w:eastAsia="en-US"/>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газотранспортної системи, Кодексом ГРМ, Правилами безпеки систем газопостачання.</w:t>
      </w:r>
    </w:p>
    <w:p w:rsidR="00106356" w:rsidRPr="00971915" w:rsidRDefault="00106356" w:rsidP="00106356">
      <w:pPr>
        <w:ind w:firstLine="540"/>
        <w:jc w:val="both"/>
        <w:rPr>
          <w:lang w:val="uk-UA" w:eastAsia="en-US"/>
        </w:rPr>
      </w:pPr>
      <w:r w:rsidRPr="00971915">
        <w:rPr>
          <w:lang w:val="uk-UA" w:eastAsia="en-US"/>
        </w:rPr>
        <w:t xml:space="preserve">8.3. 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971915">
        <w:rPr>
          <w:lang w:val="uk-UA" w:eastAsia="en-US"/>
        </w:rPr>
        <w:t>пооб’єктового</w:t>
      </w:r>
      <w:proofErr w:type="spellEnd"/>
      <w:r w:rsidRPr="00971915">
        <w:rPr>
          <w:lang w:val="uk-UA" w:eastAsia="en-US"/>
        </w:rPr>
        <w:t xml:space="preserve"> припинення (обмеження) газопостачання споживачам, крім населення, затвердженого постановою Кабінету Міністрів України від 08.12.2006 № 1687, а також іншими нормативно-правовими актами, що регулюють зазначені правовідносини.</w:t>
      </w:r>
    </w:p>
    <w:p w:rsidR="00106356" w:rsidRPr="00971915" w:rsidRDefault="00106356" w:rsidP="00106356">
      <w:pPr>
        <w:ind w:firstLine="540"/>
        <w:jc w:val="both"/>
        <w:rPr>
          <w:lang w:val="uk-UA" w:eastAsia="en-US"/>
        </w:rPr>
      </w:pPr>
      <w:r w:rsidRPr="00971915">
        <w:rPr>
          <w:lang w:val="uk-UA" w:eastAsia="en-US"/>
        </w:rPr>
        <w:t>8.4.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106356" w:rsidRPr="00971915" w:rsidRDefault="00106356" w:rsidP="00106356">
      <w:pPr>
        <w:tabs>
          <w:tab w:val="left" w:pos="426"/>
        </w:tabs>
        <w:jc w:val="center"/>
        <w:rPr>
          <w:b/>
          <w:lang w:val="uk-UA"/>
        </w:rPr>
      </w:pPr>
    </w:p>
    <w:p w:rsidR="00106356" w:rsidRPr="00971915" w:rsidRDefault="00106356" w:rsidP="00106356">
      <w:pPr>
        <w:tabs>
          <w:tab w:val="left" w:pos="426"/>
        </w:tabs>
        <w:jc w:val="center"/>
        <w:rPr>
          <w:b/>
          <w:lang w:val="uk-UA"/>
        </w:rPr>
      </w:pPr>
      <w:r w:rsidRPr="00971915">
        <w:rPr>
          <w:b/>
          <w:lang w:val="uk-UA"/>
        </w:rPr>
        <w:t>9. ПОРЯДОК ЗМІНИ ПОСТАЧАЛЬНИКА</w:t>
      </w:r>
    </w:p>
    <w:p w:rsidR="00106356" w:rsidRPr="00971915" w:rsidRDefault="00106356" w:rsidP="00106356">
      <w:pPr>
        <w:pStyle w:val="30"/>
        <w:widowControl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971915">
        <w:rPr>
          <w:rFonts w:ascii="Times New Roman" w:hAnsi="Times New Roman"/>
          <w:color w:val="000000"/>
          <w:sz w:val="24"/>
          <w:szCs w:val="24"/>
          <w:lang w:val="uk-UA"/>
        </w:rPr>
        <w:t>9.1. Зміна постачальника може бути здійснена лише за сукупності наступних умов:</w:t>
      </w:r>
    </w:p>
    <w:p w:rsidR="00106356" w:rsidRPr="00971915" w:rsidRDefault="00106356" w:rsidP="00106356">
      <w:pPr>
        <w:adjustRightInd w:val="0"/>
        <w:ind w:firstLine="540"/>
        <w:contextualSpacing/>
        <w:jc w:val="both"/>
        <w:rPr>
          <w:lang w:val="uk-UA" w:eastAsia="uk-UA"/>
        </w:rPr>
      </w:pPr>
      <w:r w:rsidRPr="00971915">
        <w:rPr>
          <w:lang w:val="uk-UA" w:eastAsia="uk-UA"/>
        </w:rPr>
        <w:t>- Споживачем попередньо укладено договір постачання газу з новим постачальником,</w:t>
      </w:r>
    </w:p>
    <w:p w:rsidR="00106356" w:rsidRPr="00971915" w:rsidRDefault="00106356" w:rsidP="00106356">
      <w:pPr>
        <w:adjustRightInd w:val="0"/>
        <w:ind w:firstLine="540"/>
        <w:contextualSpacing/>
        <w:jc w:val="both"/>
        <w:rPr>
          <w:lang w:val="uk-UA" w:eastAsia="uk-UA"/>
        </w:rPr>
      </w:pPr>
      <w:r w:rsidRPr="00971915">
        <w:rPr>
          <w:lang w:val="uk-UA" w:eastAsia="uk-UA"/>
        </w:rPr>
        <w:t>- Сторони попередньо призупинили дію цього Договору в частині постачання газу або розірвали цей Договір,</w:t>
      </w:r>
    </w:p>
    <w:p w:rsidR="00106356" w:rsidRPr="00971915" w:rsidRDefault="00106356" w:rsidP="00106356">
      <w:pPr>
        <w:adjustRightInd w:val="0"/>
        <w:ind w:firstLine="540"/>
        <w:contextualSpacing/>
        <w:jc w:val="both"/>
        <w:rPr>
          <w:lang w:val="uk-UA" w:eastAsia="uk-UA"/>
        </w:rPr>
      </w:pPr>
      <w:r w:rsidRPr="00971915">
        <w:rPr>
          <w:lang w:val="uk-UA" w:eastAsia="uk-UA"/>
        </w:rPr>
        <w:t>- відсутність у Споживача простроченої заборгованості за цим Договором.</w:t>
      </w:r>
    </w:p>
    <w:p w:rsidR="00106356" w:rsidRPr="00971915" w:rsidRDefault="00106356" w:rsidP="00106356">
      <w:pPr>
        <w:adjustRightInd w:val="0"/>
        <w:ind w:firstLine="540"/>
        <w:contextualSpacing/>
        <w:jc w:val="both"/>
        <w:rPr>
          <w:lang w:val="uk-UA" w:eastAsia="uk-UA"/>
        </w:rPr>
      </w:pPr>
      <w:r w:rsidRPr="00971915">
        <w:rPr>
          <w:lang w:val="uk-UA" w:eastAsia="uk-UA"/>
        </w:rPr>
        <w:t>9.2. 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106356" w:rsidRPr="00971915" w:rsidRDefault="00106356" w:rsidP="00106356">
      <w:pPr>
        <w:adjustRightInd w:val="0"/>
        <w:ind w:firstLine="540"/>
        <w:contextualSpacing/>
        <w:jc w:val="both"/>
        <w:rPr>
          <w:lang w:val="uk-UA" w:eastAsia="uk-UA"/>
        </w:rPr>
      </w:pPr>
      <w:r w:rsidRPr="00971915">
        <w:rPr>
          <w:lang w:val="uk-UA" w:eastAsia="uk-UA"/>
        </w:rPr>
        <w:t>9.3. 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w:t>
      </w:r>
    </w:p>
    <w:p w:rsidR="00106356" w:rsidRPr="00971915" w:rsidRDefault="00106356" w:rsidP="00106356">
      <w:pPr>
        <w:adjustRightInd w:val="0"/>
        <w:ind w:firstLine="540"/>
        <w:contextualSpacing/>
        <w:jc w:val="both"/>
        <w:rPr>
          <w:lang w:val="uk-UA" w:eastAsia="uk-UA"/>
        </w:rPr>
      </w:pPr>
      <w:r w:rsidRPr="00971915">
        <w:rPr>
          <w:lang w:val="uk-UA" w:eastAsia="uk-UA"/>
        </w:rPr>
        <w:t>9.4. З метою забезпечення безперебійного постачання газу, Постачальник за цим Договором постачає газ Споживачу до останнього дня терміну дії (чи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106356" w:rsidRPr="00971915" w:rsidRDefault="00106356" w:rsidP="00106356">
      <w:pPr>
        <w:adjustRightInd w:val="0"/>
        <w:ind w:firstLine="540"/>
        <w:contextualSpacing/>
        <w:jc w:val="both"/>
        <w:rPr>
          <w:lang w:val="uk-UA" w:eastAsia="uk-UA"/>
        </w:rPr>
      </w:pPr>
      <w:r w:rsidRPr="00971915">
        <w:rPr>
          <w:lang w:val="uk-UA" w:eastAsia="uk-UA"/>
        </w:rPr>
        <w:t xml:space="preserve">9.5. 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w:t>
      </w:r>
      <w:r w:rsidRPr="00971915">
        <w:rPr>
          <w:lang w:val="uk-UA" w:eastAsia="uk-UA"/>
        </w:rPr>
        <w:lastRenderedPageBreak/>
        <w:t>здійснити заходи, передбачені Правилами постачання газу, щодо припинення постачання природного газу Споживачеві.</w:t>
      </w:r>
    </w:p>
    <w:p w:rsidR="00106356" w:rsidRPr="00971915" w:rsidRDefault="00106356" w:rsidP="00106356">
      <w:pPr>
        <w:adjustRightInd w:val="0"/>
        <w:ind w:firstLine="540"/>
        <w:contextualSpacing/>
        <w:jc w:val="both"/>
        <w:rPr>
          <w:lang w:val="uk-UA" w:eastAsia="uk-UA"/>
        </w:rPr>
      </w:pPr>
      <w:r w:rsidRPr="00971915">
        <w:rPr>
          <w:lang w:val="uk-UA" w:eastAsia="uk-UA"/>
        </w:rPr>
        <w:t>9.6. 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Кодексом газотранспортної системи.</w:t>
      </w:r>
    </w:p>
    <w:p w:rsidR="00106356" w:rsidRPr="00971915" w:rsidRDefault="00106356" w:rsidP="00106356">
      <w:pPr>
        <w:ind w:firstLine="851"/>
        <w:jc w:val="center"/>
        <w:rPr>
          <w:b/>
          <w:lang w:val="uk-UA"/>
        </w:rPr>
      </w:pPr>
    </w:p>
    <w:p w:rsidR="00106356" w:rsidRPr="00971915" w:rsidRDefault="00106356" w:rsidP="00106356">
      <w:pPr>
        <w:ind w:firstLine="851"/>
        <w:jc w:val="center"/>
        <w:rPr>
          <w:b/>
          <w:lang w:val="uk-UA"/>
        </w:rPr>
      </w:pPr>
      <w:r w:rsidRPr="00971915">
        <w:rPr>
          <w:b/>
          <w:lang w:val="uk-UA"/>
        </w:rPr>
        <w:t>10. ОБСТАВИНИ НЕПЕРЕБОРНОЇ СИЛИ</w:t>
      </w:r>
    </w:p>
    <w:p w:rsidR="00106356" w:rsidRPr="00971915" w:rsidRDefault="00106356" w:rsidP="00106356">
      <w:pPr>
        <w:ind w:firstLine="540"/>
        <w:jc w:val="both"/>
        <w:rPr>
          <w:lang w:val="uk-UA"/>
        </w:rPr>
      </w:pPr>
      <w:r w:rsidRPr="00971915">
        <w:rPr>
          <w:lang w:val="uk-UA"/>
        </w:rPr>
        <w:t>10.1.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106356" w:rsidRPr="00971915" w:rsidRDefault="00106356" w:rsidP="00106356">
      <w:pPr>
        <w:ind w:firstLine="540"/>
        <w:jc w:val="both"/>
        <w:rPr>
          <w:lang w:val="uk-UA"/>
        </w:rPr>
      </w:pPr>
      <w:r w:rsidRPr="00971915">
        <w:rPr>
          <w:lang w:val="uk-UA"/>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(включаючи, але не обмежуючись):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06356" w:rsidRPr="00971915" w:rsidRDefault="00106356" w:rsidP="00106356">
      <w:pPr>
        <w:ind w:firstLine="540"/>
        <w:jc w:val="both"/>
        <w:rPr>
          <w:lang w:val="uk-UA" w:eastAsia="en-US"/>
        </w:rPr>
      </w:pPr>
      <w:r w:rsidRPr="00971915">
        <w:rPr>
          <w:lang w:val="uk-UA" w:eastAsia="en-US"/>
        </w:rPr>
        <w:t>10.2.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Невиконання цієї вимоги не дає жодній із Сторін права посилатись надалі на вищезгадані обставини.</w:t>
      </w:r>
    </w:p>
    <w:p w:rsidR="00106356" w:rsidRPr="00971915" w:rsidRDefault="00106356" w:rsidP="00106356">
      <w:pPr>
        <w:ind w:firstLine="540"/>
        <w:jc w:val="both"/>
        <w:rPr>
          <w:lang w:val="uk-UA" w:eastAsia="en-US"/>
        </w:rPr>
      </w:pPr>
      <w:r w:rsidRPr="00971915">
        <w:rPr>
          <w:lang w:val="uk-UA" w:eastAsia="en-US"/>
        </w:rPr>
        <w:t xml:space="preserve">10.3. </w:t>
      </w:r>
      <w:r w:rsidRPr="00971915">
        <w:rPr>
          <w:lang w:val="uk-UA"/>
        </w:rPr>
        <w:t>Настання форс-мажорних обставин підтверджується у встановленому законодавством порядку.</w:t>
      </w:r>
    </w:p>
    <w:p w:rsidR="00106356" w:rsidRPr="00971915" w:rsidRDefault="00106356" w:rsidP="00106356">
      <w:pPr>
        <w:ind w:firstLine="540"/>
        <w:jc w:val="both"/>
        <w:rPr>
          <w:lang w:val="uk-UA" w:eastAsia="en-US"/>
        </w:rPr>
      </w:pPr>
      <w:r w:rsidRPr="00971915">
        <w:rPr>
          <w:lang w:val="uk-UA" w:eastAsia="en-US"/>
        </w:rPr>
        <w:t>10.4.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106356" w:rsidRPr="00971915" w:rsidRDefault="00106356" w:rsidP="00106356">
      <w:pPr>
        <w:ind w:firstLine="851"/>
        <w:jc w:val="center"/>
        <w:rPr>
          <w:b/>
          <w:lang w:val="uk-UA"/>
        </w:rPr>
      </w:pPr>
    </w:p>
    <w:p w:rsidR="00106356" w:rsidRPr="00971915" w:rsidRDefault="00106356" w:rsidP="00106356">
      <w:pPr>
        <w:ind w:firstLine="851"/>
        <w:jc w:val="center"/>
        <w:rPr>
          <w:b/>
          <w:lang w:val="uk-UA"/>
        </w:rPr>
      </w:pPr>
      <w:r w:rsidRPr="00971915">
        <w:rPr>
          <w:b/>
          <w:lang w:val="uk-UA"/>
        </w:rPr>
        <w:t>11. ПОРЯДОК РОЗІРВАННЯ ДОГОВОРУ</w:t>
      </w:r>
    </w:p>
    <w:p w:rsidR="00106356" w:rsidRPr="00971915" w:rsidRDefault="00106356" w:rsidP="00106356">
      <w:pPr>
        <w:ind w:firstLine="540"/>
        <w:jc w:val="both"/>
        <w:rPr>
          <w:lang w:val="uk-UA" w:eastAsia="uk-UA"/>
        </w:rPr>
      </w:pPr>
      <w:r w:rsidRPr="00971915">
        <w:rPr>
          <w:lang w:val="uk-UA" w:eastAsia="uk-UA"/>
        </w:rPr>
        <w:t>11.1. Розірвання цього Договору можливе за письмової згоди Сторін, за рішенням суду та у випадках, передбачених цим Договором.</w:t>
      </w:r>
    </w:p>
    <w:p w:rsidR="00106356" w:rsidRPr="00971915" w:rsidRDefault="00106356" w:rsidP="00106356">
      <w:pPr>
        <w:ind w:firstLine="540"/>
        <w:jc w:val="both"/>
        <w:rPr>
          <w:lang w:val="uk-UA" w:eastAsia="uk-UA"/>
        </w:rPr>
      </w:pPr>
      <w:r w:rsidRPr="00971915">
        <w:rPr>
          <w:lang w:val="uk-UA" w:eastAsia="uk-UA"/>
        </w:rPr>
        <w:t xml:space="preserve">11.2. Розірвання Договору в </w:t>
      </w:r>
      <w:r w:rsidRPr="00971915">
        <w:rPr>
          <w:rStyle w:val="rvts0"/>
          <w:lang w:val="uk-UA"/>
        </w:rPr>
        <w:t>односторонньому порядку не допускається.</w:t>
      </w:r>
    </w:p>
    <w:p w:rsidR="00106356" w:rsidRPr="00971915" w:rsidRDefault="00106356" w:rsidP="00106356">
      <w:pPr>
        <w:ind w:firstLine="540"/>
        <w:jc w:val="both"/>
        <w:rPr>
          <w:lang w:val="uk-UA" w:eastAsia="uk-UA"/>
        </w:rPr>
      </w:pPr>
      <w:r w:rsidRPr="00971915">
        <w:rPr>
          <w:lang w:val="uk-UA" w:eastAsia="uk-UA"/>
        </w:rPr>
        <w:t>11.3. Споживач не відшкодовує витрати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встановлюється за згодою Сторін або за рішенням суду.</w:t>
      </w:r>
    </w:p>
    <w:p w:rsidR="00106356" w:rsidRPr="00971915" w:rsidRDefault="00106356" w:rsidP="00106356">
      <w:pPr>
        <w:ind w:firstLine="851"/>
        <w:jc w:val="center"/>
        <w:rPr>
          <w:b/>
          <w:lang w:val="uk-UA"/>
        </w:rPr>
      </w:pPr>
    </w:p>
    <w:p w:rsidR="00106356" w:rsidRPr="00971915" w:rsidRDefault="00106356" w:rsidP="00106356">
      <w:pPr>
        <w:ind w:firstLine="851"/>
        <w:jc w:val="center"/>
        <w:rPr>
          <w:b/>
          <w:lang w:val="uk-UA"/>
        </w:rPr>
      </w:pPr>
      <w:r w:rsidRPr="00971915">
        <w:rPr>
          <w:b/>
          <w:lang w:val="uk-UA"/>
        </w:rPr>
        <w:t>12. ПОРЯДОК ВИРІШЕННЯ СПОРІВ</w:t>
      </w:r>
    </w:p>
    <w:p w:rsidR="00106356" w:rsidRPr="00971915" w:rsidRDefault="00106356" w:rsidP="00106356">
      <w:pPr>
        <w:pStyle w:val="a4"/>
        <w:widowControl w:val="0"/>
        <w:spacing w:before="0" w:beforeAutospacing="0" w:after="0" w:afterAutospacing="0"/>
        <w:ind w:firstLine="540"/>
        <w:jc w:val="both"/>
        <w:rPr>
          <w:color w:val="000000"/>
          <w:lang w:eastAsia="en-US"/>
        </w:rPr>
      </w:pPr>
      <w:r w:rsidRPr="00971915">
        <w:rPr>
          <w:color w:val="000000"/>
          <w:lang w:eastAsia="en-US"/>
        </w:rPr>
        <w:t>12.1. У разі виникнення спорів або розбіжностей Сторони зобов’язуються вирішувати їх шляхом взаємних переговорів та консультацій.</w:t>
      </w:r>
    </w:p>
    <w:p w:rsidR="00106356" w:rsidRPr="00971915" w:rsidRDefault="00106356" w:rsidP="00106356">
      <w:pPr>
        <w:pStyle w:val="a4"/>
        <w:widowControl w:val="0"/>
        <w:spacing w:before="0" w:beforeAutospacing="0" w:after="0" w:afterAutospacing="0"/>
        <w:ind w:firstLine="540"/>
        <w:jc w:val="both"/>
        <w:rPr>
          <w:color w:val="000000"/>
          <w:lang w:eastAsia="en-US"/>
        </w:rPr>
      </w:pPr>
      <w:r w:rsidRPr="00971915">
        <w:rPr>
          <w:color w:val="000000"/>
          <w:lang w:eastAsia="en-US"/>
        </w:rPr>
        <w:t>12.2. У разі недосягнення Сторонами згоди спори (розбіжності) вирішуються у судовому порядку.</w:t>
      </w:r>
    </w:p>
    <w:p w:rsidR="00106356" w:rsidRPr="00971915" w:rsidRDefault="00106356" w:rsidP="00106356">
      <w:pPr>
        <w:pStyle w:val="a4"/>
        <w:widowControl w:val="0"/>
        <w:spacing w:before="0" w:beforeAutospacing="0" w:after="0" w:afterAutospacing="0"/>
        <w:ind w:firstLine="540"/>
        <w:jc w:val="both"/>
        <w:rPr>
          <w:color w:val="000000"/>
          <w:lang w:eastAsia="en-US"/>
        </w:rPr>
      </w:pPr>
      <w:r w:rsidRPr="00971915">
        <w:rPr>
          <w:color w:val="000000"/>
          <w:lang w:eastAsia="en-US"/>
        </w:rPr>
        <w:t>12.3. 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rsidR="00106356" w:rsidRDefault="00106356" w:rsidP="00106356">
      <w:pPr>
        <w:pStyle w:val="a4"/>
        <w:widowControl w:val="0"/>
        <w:spacing w:before="0" w:beforeAutospacing="0" w:after="0" w:afterAutospacing="0"/>
        <w:ind w:firstLine="851"/>
        <w:jc w:val="center"/>
        <w:rPr>
          <w:b/>
          <w:color w:val="000000"/>
        </w:rPr>
      </w:pPr>
    </w:p>
    <w:p w:rsidR="002B1CDB" w:rsidRPr="00971915" w:rsidRDefault="002B1CDB" w:rsidP="00106356">
      <w:pPr>
        <w:pStyle w:val="a4"/>
        <w:widowControl w:val="0"/>
        <w:spacing w:before="0" w:beforeAutospacing="0" w:after="0" w:afterAutospacing="0"/>
        <w:ind w:firstLine="851"/>
        <w:jc w:val="center"/>
        <w:rPr>
          <w:b/>
          <w:color w:val="000000"/>
        </w:rPr>
      </w:pPr>
    </w:p>
    <w:p w:rsidR="00106356" w:rsidRPr="00971915" w:rsidRDefault="00106356" w:rsidP="00106356">
      <w:pPr>
        <w:pStyle w:val="a4"/>
        <w:widowControl w:val="0"/>
        <w:spacing w:before="0" w:beforeAutospacing="0" w:after="0" w:afterAutospacing="0"/>
        <w:ind w:firstLine="851"/>
        <w:jc w:val="center"/>
        <w:rPr>
          <w:b/>
          <w:color w:val="000000"/>
        </w:rPr>
      </w:pPr>
      <w:r w:rsidRPr="00971915">
        <w:rPr>
          <w:b/>
          <w:color w:val="000000"/>
        </w:rPr>
        <w:t>13. ПОРЯДОК ВНЕСЕННЯ ЗМІН ДО ДОГОВОРУ</w:t>
      </w:r>
    </w:p>
    <w:p w:rsidR="00106356" w:rsidRPr="00971915" w:rsidRDefault="00106356" w:rsidP="00106356">
      <w:pPr>
        <w:pStyle w:val="a4"/>
        <w:widowControl w:val="0"/>
        <w:spacing w:before="0" w:beforeAutospacing="0" w:after="0" w:afterAutospacing="0"/>
        <w:ind w:firstLine="540"/>
        <w:jc w:val="both"/>
        <w:rPr>
          <w:color w:val="000000"/>
        </w:rPr>
      </w:pPr>
      <w:r w:rsidRPr="00971915">
        <w:rPr>
          <w:color w:val="000000"/>
        </w:rPr>
        <w:t>13.1. Припинення чи розірвання Договору можливе за взаємною згодою Сторін шляхом укладення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6D4927" w:rsidRPr="006D4927" w:rsidRDefault="00106356" w:rsidP="006D4927">
      <w:pPr>
        <w:ind w:firstLine="539"/>
        <w:jc w:val="both"/>
        <w:rPr>
          <w:lang w:val="uk-UA"/>
        </w:rPr>
      </w:pPr>
      <w:r w:rsidRPr="00971915">
        <w:rPr>
          <w:lang w:val="uk-UA"/>
        </w:rPr>
        <w:t>13.2. Істотні умови Договору не можуть змінюватися після його підписання до виконання зобов'язань сторонами у повному обсязі, крім випадків:</w:t>
      </w:r>
    </w:p>
    <w:p w:rsidR="002B1CDB" w:rsidRPr="002B1CDB" w:rsidRDefault="002B1CDB" w:rsidP="002B1CDB">
      <w:pPr>
        <w:shd w:val="clear" w:color="auto" w:fill="FFFFFF"/>
        <w:ind w:firstLine="502"/>
        <w:jc w:val="both"/>
        <w:rPr>
          <w:rFonts w:eastAsia="MS Mincho"/>
          <w:color w:val="000000"/>
          <w:lang w:val="uk-UA"/>
        </w:rPr>
      </w:pPr>
      <w:r w:rsidRPr="002B1CDB">
        <w:rPr>
          <w:rFonts w:eastAsia="MS Mincho"/>
          <w:color w:val="000000"/>
          <w:lang w:val="uk-UA"/>
        </w:rPr>
        <w:t>1) зменшення обсягів закупівлі, зокрема з урахуванням фактичного обсягу видатків замовника;</w:t>
      </w:r>
    </w:p>
    <w:p w:rsidR="002B1CDB" w:rsidRPr="002B1CDB" w:rsidRDefault="002B1CDB" w:rsidP="007B680E">
      <w:pPr>
        <w:ind w:firstLine="567"/>
        <w:jc w:val="both"/>
        <w:rPr>
          <w:rFonts w:eastAsia="MS Mincho"/>
          <w:color w:val="000000"/>
          <w:lang w:val="uk-UA"/>
        </w:rPr>
      </w:pPr>
      <w:bookmarkStart w:id="1" w:name="n1770"/>
      <w:bookmarkEnd w:id="1"/>
      <w:r w:rsidRPr="002B1CDB">
        <w:rPr>
          <w:rFonts w:eastAsia="MS Mincho"/>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1CDB" w:rsidRPr="002B1CDB" w:rsidRDefault="002B1CDB" w:rsidP="002B1CDB">
      <w:pPr>
        <w:shd w:val="clear" w:color="auto" w:fill="FFFFFF"/>
        <w:ind w:firstLine="502"/>
        <w:jc w:val="both"/>
        <w:rPr>
          <w:rFonts w:eastAsia="MS Mincho"/>
          <w:color w:val="000000"/>
          <w:lang w:val="uk-UA"/>
        </w:rPr>
      </w:pPr>
      <w:bookmarkStart w:id="2" w:name="n1771"/>
      <w:bookmarkEnd w:id="2"/>
      <w:r w:rsidRPr="002B1CDB">
        <w:rPr>
          <w:rFonts w:eastAsia="MS Mincho"/>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B1CDB" w:rsidRPr="002B1CDB" w:rsidRDefault="002B1CDB" w:rsidP="002B1CDB">
      <w:pPr>
        <w:shd w:val="clear" w:color="auto" w:fill="FFFFFF"/>
        <w:ind w:firstLine="502"/>
        <w:jc w:val="both"/>
        <w:rPr>
          <w:rFonts w:eastAsia="MS Mincho"/>
          <w:color w:val="000000"/>
          <w:lang w:val="uk-UA"/>
        </w:rPr>
      </w:pPr>
      <w:bookmarkStart w:id="3" w:name="n1772"/>
      <w:bookmarkEnd w:id="3"/>
      <w:r w:rsidRPr="002B1CDB">
        <w:rPr>
          <w:rFonts w:eastAsia="MS Mincho"/>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1CDB" w:rsidRPr="002B1CDB" w:rsidRDefault="002B1CDB" w:rsidP="002B1CDB">
      <w:pPr>
        <w:shd w:val="clear" w:color="auto" w:fill="FFFFFF"/>
        <w:ind w:firstLine="502"/>
        <w:jc w:val="both"/>
        <w:rPr>
          <w:rFonts w:eastAsia="MS Mincho"/>
          <w:color w:val="000000"/>
          <w:lang w:val="uk-UA"/>
        </w:rPr>
      </w:pPr>
      <w:bookmarkStart w:id="4" w:name="n1773"/>
      <w:bookmarkEnd w:id="4"/>
      <w:r w:rsidRPr="002B1CDB">
        <w:rPr>
          <w:rFonts w:eastAsia="MS Mincho"/>
          <w:color w:val="000000"/>
          <w:lang w:val="uk-UA"/>
        </w:rPr>
        <w:t>5) погодження зміни ціни в договорі про закупівлю в бік зменшення (без зміни кількості (обсягу) та якості товарів, робіт і послуг)</w:t>
      </w:r>
      <w:bookmarkStart w:id="5" w:name="n1774"/>
      <w:bookmarkEnd w:id="5"/>
      <w:r w:rsidRPr="002B1CDB">
        <w:rPr>
          <w:rFonts w:eastAsia="MS Mincho"/>
          <w:color w:val="000000"/>
          <w:lang w:val="uk-UA"/>
        </w:rPr>
        <w:t>;</w:t>
      </w:r>
    </w:p>
    <w:p w:rsidR="002B1CDB" w:rsidRPr="002B1CDB" w:rsidRDefault="002B1CDB" w:rsidP="002B1CDB">
      <w:pPr>
        <w:ind w:firstLine="567"/>
        <w:jc w:val="both"/>
        <w:rPr>
          <w:rFonts w:eastAsia="MS Mincho"/>
          <w:color w:val="000000"/>
          <w:lang w:val="uk-UA"/>
        </w:rPr>
      </w:pPr>
      <w:r w:rsidRPr="002B1CDB">
        <w:rPr>
          <w:rFonts w:eastAsia="MS Mincho"/>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1CDB" w:rsidRPr="002B1CDB" w:rsidRDefault="002B1CDB" w:rsidP="002B1CDB">
      <w:pPr>
        <w:shd w:val="clear" w:color="auto" w:fill="FFFFFF"/>
        <w:ind w:firstLine="502"/>
        <w:jc w:val="both"/>
        <w:rPr>
          <w:rFonts w:eastAsia="MS Mincho"/>
          <w:color w:val="000000"/>
          <w:lang w:val="uk-UA"/>
        </w:rPr>
      </w:pPr>
      <w:bookmarkStart w:id="6" w:name="n1775"/>
      <w:bookmarkEnd w:id="6"/>
      <w:r w:rsidRPr="002B1CDB">
        <w:rPr>
          <w:rFonts w:eastAsia="MS Mincho"/>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1CDB">
        <w:rPr>
          <w:rFonts w:eastAsia="MS Mincho"/>
          <w:color w:val="000000"/>
          <w:lang w:val="uk-UA"/>
        </w:rPr>
        <w:t>Platts</w:t>
      </w:r>
      <w:proofErr w:type="spellEnd"/>
      <w:r w:rsidRPr="002B1CDB">
        <w:rPr>
          <w:rFonts w:eastAsia="MS Mincho"/>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1CDB" w:rsidRPr="002B1CDB" w:rsidRDefault="002B1CDB" w:rsidP="002B1CDB">
      <w:pPr>
        <w:shd w:val="clear" w:color="auto" w:fill="FFFFFF"/>
        <w:jc w:val="both"/>
        <w:rPr>
          <w:rFonts w:eastAsia="MS Mincho"/>
          <w:color w:val="000000"/>
          <w:lang w:val="uk-UA"/>
        </w:rPr>
      </w:pPr>
      <w:bookmarkStart w:id="7" w:name="n1776"/>
      <w:bookmarkEnd w:id="7"/>
      <w:r w:rsidRPr="002B1CDB">
        <w:rPr>
          <w:rFonts w:eastAsia="MS Mincho"/>
          <w:color w:val="000000"/>
          <w:lang w:val="uk-UA"/>
        </w:rPr>
        <w:t xml:space="preserve">         8) зміни умов у зв’язку із застосуванням положень </w:t>
      </w:r>
      <w:hyperlink r:id="rId9" w:anchor="n1778" w:history="1">
        <w:r w:rsidRPr="002B1CDB">
          <w:rPr>
            <w:rFonts w:eastAsia="MS Mincho"/>
            <w:color w:val="000000"/>
            <w:lang w:val="uk-UA"/>
          </w:rPr>
          <w:t>частини шостої</w:t>
        </w:r>
      </w:hyperlink>
      <w:r w:rsidRPr="002B1CDB">
        <w:rPr>
          <w:rFonts w:eastAsia="MS Mincho"/>
          <w:color w:val="000000"/>
          <w:lang w:val="uk-UA"/>
        </w:rPr>
        <w:t> статті 41 Закону.</w:t>
      </w:r>
    </w:p>
    <w:p w:rsidR="006D4927" w:rsidRPr="00E321DA" w:rsidRDefault="006D4927" w:rsidP="002B1CDB">
      <w:pPr>
        <w:shd w:val="clear" w:color="auto" w:fill="FFFFFF"/>
        <w:ind w:firstLine="505"/>
        <w:jc w:val="both"/>
        <w:rPr>
          <w:sz w:val="27"/>
          <w:szCs w:val="27"/>
        </w:rPr>
      </w:pPr>
      <w:r w:rsidRPr="00E321DA">
        <w:rPr>
          <w:rFonts w:eastAsia="MS Mincho"/>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w:t>
      </w:r>
      <w:r w:rsidRPr="00E321DA">
        <w:rPr>
          <w:rFonts w:eastAsia="MS Mincho"/>
        </w:rPr>
        <w:t xml:space="preserve"> порядку</w:t>
      </w:r>
      <w:r w:rsidRPr="00E321DA">
        <w:rPr>
          <w:sz w:val="27"/>
          <w:szCs w:val="27"/>
        </w:rPr>
        <w:t>.</w:t>
      </w:r>
    </w:p>
    <w:p w:rsidR="00106356" w:rsidRPr="00E321DA" w:rsidRDefault="00106356" w:rsidP="00106356">
      <w:pPr>
        <w:ind w:firstLine="510"/>
        <w:jc w:val="both"/>
        <w:rPr>
          <w:lang w:val="uk-UA"/>
        </w:rPr>
      </w:pPr>
      <w:r w:rsidRPr="00E321DA">
        <w:rPr>
          <w:shd w:val="clear" w:color="auto" w:fill="FFFFFF"/>
          <w:lang w:val="uk-UA"/>
        </w:rPr>
        <w:t xml:space="preserve">13.3. </w:t>
      </w:r>
      <w:r w:rsidRPr="00E321DA">
        <w:rPr>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106356" w:rsidRPr="002B1CDB" w:rsidRDefault="00106356" w:rsidP="00106356">
      <w:pPr>
        <w:pStyle w:val="a4"/>
        <w:widowControl w:val="0"/>
        <w:spacing w:before="0" w:beforeAutospacing="0" w:after="0" w:afterAutospacing="0"/>
        <w:ind w:firstLine="851"/>
        <w:jc w:val="center"/>
        <w:rPr>
          <w:b/>
          <w:color w:val="FF0000"/>
        </w:rPr>
      </w:pPr>
    </w:p>
    <w:p w:rsidR="00106356" w:rsidRPr="00971915" w:rsidRDefault="00106356" w:rsidP="00106356">
      <w:pPr>
        <w:pStyle w:val="a4"/>
        <w:widowControl w:val="0"/>
        <w:spacing w:before="0" w:beforeAutospacing="0" w:after="0" w:afterAutospacing="0"/>
        <w:ind w:firstLine="851"/>
        <w:jc w:val="center"/>
        <w:rPr>
          <w:b/>
          <w:color w:val="000000"/>
        </w:rPr>
      </w:pPr>
      <w:r w:rsidRPr="00971915">
        <w:rPr>
          <w:b/>
          <w:color w:val="000000"/>
        </w:rPr>
        <w:t>14. ІНШІ УМОВИ</w:t>
      </w:r>
    </w:p>
    <w:p w:rsidR="00106356" w:rsidRPr="00971915" w:rsidRDefault="00106356" w:rsidP="00106356">
      <w:pPr>
        <w:pStyle w:val="a4"/>
        <w:widowControl w:val="0"/>
        <w:spacing w:before="0" w:beforeAutospacing="0" w:after="0" w:afterAutospacing="0"/>
        <w:ind w:firstLine="540"/>
        <w:jc w:val="both"/>
        <w:rPr>
          <w:color w:val="000000"/>
        </w:rPr>
      </w:pPr>
      <w:r w:rsidRPr="00971915">
        <w:rPr>
          <w:color w:val="000000"/>
        </w:rPr>
        <w:t>14.1.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106356" w:rsidRPr="00971915" w:rsidRDefault="00106356" w:rsidP="00106356">
      <w:pPr>
        <w:pStyle w:val="a4"/>
        <w:widowControl w:val="0"/>
        <w:spacing w:before="0" w:beforeAutospacing="0" w:after="0" w:afterAutospacing="0"/>
        <w:ind w:firstLine="540"/>
        <w:jc w:val="both"/>
        <w:rPr>
          <w:color w:val="000000"/>
        </w:rPr>
      </w:pPr>
      <w:r w:rsidRPr="00971915">
        <w:rPr>
          <w:color w:val="000000"/>
        </w:rPr>
        <w:t>14.2. Одностороння відмова від виконання умов Договору не допускається.</w:t>
      </w:r>
    </w:p>
    <w:p w:rsidR="00106356" w:rsidRDefault="00106356" w:rsidP="00106356">
      <w:pPr>
        <w:pStyle w:val="a4"/>
        <w:widowControl w:val="0"/>
        <w:spacing w:before="0" w:beforeAutospacing="0" w:after="0" w:afterAutospacing="0"/>
        <w:ind w:firstLine="540"/>
        <w:jc w:val="both"/>
      </w:pPr>
      <w:r w:rsidRPr="00971915">
        <w:rPr>
          <w:color w:val="000000"/>
        </w:rPr>
        <w:t xml:space="preserve">14.3. Цей Договір </w:t>
      </w:r>
      <w:r w:rsidRPr="002555F1">
        <w:t>укладається і підписується у двох примірниках українською мовою по одному для кожної Сторони, кожен з яких має однакову юридичну силу.</w:t>
      </w:r>
    </w:p>
    <w:p w:rsidR="00B46E83" w:rsidRPr="00244E7D" w:rsidRDefault="00B46E83" w:rsidP="00B46E83">
      <w:pPr>
        <w:pStyle w:val="a4"/>
        <w:widowControl w:val="0"/>
        <w:spacing w:before="0" w:beforeAutospacing="0" w:after="0" w:afterAutospacing="0"/>
        <w:ind w:firstLine="540"/>
        <w:jc w:val="both"/>
      </w:pPr>
      <w:r w:rsidRPr="00C70723">
        <w:t xml:space="preserve">14.4. Скановані документи, пов’язані з укладанням та виконанням цього Договору, мають повну юридичну силу і прирівнюються до оригіналів, якщо жодна із Сторін не заперечує щодо їх дійсності. </w:t>
      </w:r>
      <w:r w:rsidRPr="00244E7D">
        <w:t xml:space="preserve">Сторони Договору в обов’язковому порядку передають одна </w:t>
      </w:r>
      <w:r w:rsidRPr="00244E7D">
        <w:lastRenderedPageBreak/>
        <w:t>одній оригінали вищевказаних документів.</w:t>
      </w:r>
    </w:p>
    <w:p w:rsidR="00B46E83" w:rsidRPr="00C70723" w:rsidRDefault="00B46E83" w:rsidP="00B46E83">
      <w:pPr>
        <w:pStyle w:val="a4"/>
        <w:widowControl w:val="0"/>
        <w:spacing w:before="0" w:beforeAutospacing="0" w:after="0" w:afterAutospacing="0"/>
        <w:ind w:firstLine="540"/>
        <w:jc w:val="both"/>
        <w:rPr>
          <w:lang w:val="ru-RU"/>
        </w:rPr>
      </w:pPr>
      <w:r w:rsidRPr="00244E7D">
        <w:t>Сторони визнають подані іншою Стороною належно оформлені електронні документи. Використання при вчиненні правочинів факсимільного відтворення підпису за допомогою засобів механічного або іншого копіювання, електронного підпису або іншого аналога власноручного підпису допускається у випадках, встановлених законом, іншими актами цивільного законодавства, або за письмовою згодою сторін</w:t>
      </w:r>
      <w:r w:rsidRPr="00C70723">
        <w:rPr>
          <w:lang w:val="ru-RU"/>
        </w:rPr>
        <w:t>.</w:t>
      </w:r>
    </w:p>
    <w:p w:rsidR="00106356" w:rsidRPr="002555F1" w:rsidRDefault="00106356" w:rsidP="00106356">
      <w:pPr>
        <w:adjustRightInd w:val="0"/>
        <w:ind w:firstLine="567"/>
        <w:rPr>
          <w:lang w:val="uk-UA"/>
        </w:rPr>
      </w:pPr>
      <w:r w:rsidRPr="00C70723">
        <w:rPr>
          <w:lang w:val="uk-UA"/>
        </w:rPr>
        <w:t>14.</w:t>
      </w:r>
      <w:r w:rsidR="00B46E83" w:rsidRPr="00C70723">
        <w:rPr>
          <w:lang w:val="uk-UA"/>
        </w:rPr>
        <w:t>5</w:t>
      </w:r>
      <w:r w:rsidRPr="00C70723">
        <w:rPr>
          <w:lang w:val="uk-UA"/>
        </w:rPr>
        <w:t>. Постачальник має статус платника</w:t>
      </w:r>
      <w:r w:rsidR="00B46E83" w:rsidRPr="00C70723">
        <w:rPr>
          <w:lang w:val="uk-UA"/>
        </w:rPr>
        <w:t xml:space="preserve"> податків на загальних умовах.</w:t>
      </w:r>
      <w:r w:rsidR="00B46E83">
        <w:rPr>
          <w:lang w:val="uk-UA"/>
        </w:rPr>
        <w:t xml:space="preserve"> </w:t>
      </w:r>
    </w:p>
    <w:p w:rsidR="00106356" w:rsidRPr="007514B6" w:rsidRDefault="00106356" w:rsidP="00106356">
      <w:pPr>
        <w:pStyle w:val="a4"/>
        <w:widowControl w:val="0"/>
        <w:spacing w:before="0" w:beforeAutospacing="0" w:after="0" w:afterAutospacing="0"/>
        <w:ind w:firstLine="540"/>
        <w:jc w:val="both"/>
      </w:pPr>
      <w:r w:rsidRPr="002555F1">
        <w:t>14.</w:t>
      </w:r>
      <w:r w:rsidR="00B46E83">
        <w:t>6</w:t>
      </w:r>
      <w:r w:rsidRPr="002555F1">
        <w:t>. Споживач не є платником податку.</w:t>
      </w:r>
    </w:p>
    <w:p w:rsidR="00106356" w:rsidRPr="00C70723" w:rsidRDefault="00106356" w:rsidP="00106356">
      <w:pPr>
        <w:ind w:firstLine="540"/>
        <w:jc w:val="both"/>
      </w:pPr>
      <w:r w:rsidRPr="007514B6">
        <w:rPr>
          <w:lang w:val="uk-UA"/>
        </w:rPr>
        <w:t>14.</w:t>
      </w:r>
      <w:r w:rsidR="00B46E83">
        <w:rPr>
          <w:lang w:val="uk-UA"/>
        </w:rPr>
        <w:t>7</w:t>
      </w:r>
      <w:r w:rsidRPr="007514B6">
        <w:rPr>
          <w:lang w:val="uk-UA"/>
        </w:rPr>
        <w:t>. Веб-сайт Постачальника у мережі Інтернет:</w:t>
      </w:r>
      <w:r w:rsidR="00B46E83" w:rsidRPr="00B46E83">
        <w:t xml:space="preserve"> </w:t>
      </w:r>
    </w:p>
    <w:p w:rsidR="00106356" w:rsidRPr="007514B6" w:rsidRDefault="00106356" w:rsidP="00106356">
      <w:pPr>
        <w:ind w:firstLine="540"/>
        <w:rPr>
          <w:lang w:val="uk-UA"/>
        </w:rPr>
      </w:pPr>
    </w:p>
    <w:p w:rsidR="00106356" w:rsidRPr="00971915" w:rsidRDefault="00106356" w:rsidP="00106356">
      <w:pPr>
        <w:ind w:firstLine="851"/>
        <w:jc w:val="center"/>
        <w:rPr>
          <w:b/>
          <w:lang w:val="uk-UA"/>
        </w:rPr>
      </w:pPr>
      <w:r w:rsidRPr="00971915">
        <w:rPr>
          <w:b/>
          <w:lang w:val="uk-UA"/>
        </w:rPr>
        <w:t>15. СТРОК ДІЇ  ТА ІНШІ УМОВИ ДОГОВОРУ</w:t>
      </w:r>
    </w:p>
    <w:p w:rsidR="00BA1A8D" w:rsidRPr="00971915" w:rsidRDefault="00106356" w:rsidP="00C70723">
      <w:pPr>
        <w:ind w:firstLine="510"/>
        <w:jc w:val="both"/>
        <w:rPr>
          <w:lang w:val="uk-UA" w:eastAsia="en-US"/>
        </w:rPr>
      </w:pPr>
      <w:r w:rsidRPr="00971915">
        <w:rPr>
          <w:lang w:val="uk-UA" w:eastAsia="en-US"/>
        </w:rPr>
        <w:t>15.1. Цей Договір набуває чинності з дати його підписання уповноваженими представниками Сторін і діє в части</w:t>
      </w:r>
      <w:r w:rsidR="00244E7D">
        <w:rPr>
          <w:lang w:val="uk-UA" w:eastAsia="en-US"/>
        </w:rPr>
        <w:t>ні постачання газу до 31.0</w:t>
      </w:r>
      <w:r w:rsidR="00B15AE1">
        <w:rPr>
          <w:lang w:val="uk-UA" w:eastAsia="en-US"/>
        </w:rPr>
        <w:t>4</w:t>
      </w:r>
      <w:r>
        <w:rPr>
          <w:lang w:val="uk-UA" w:eastAsia="en-US"/>
        </w:rPr>
        <w:t>.202</w:t>
      </w:r>
      <w:r w:rsidR="00B15AE1">
        <w:rPr>
          <w:lang w:val="uk-UA" w:eastAsia="en-US"/>
        </w:rPr>
        <w:t>4</w:t>
      </w:r>
      <w:r w:rsidR="00244E7D">
        <w:rPr>
          <w:lang w:val="uk-UA" w:eastAsia="en-US"/>
        </w:rPr>
        <w:t xml:space="preserve"> року</w:t>
      </w:r>
      <w:r w:rsidRPr="00971915">
        <w:rPr>
          <w:lang w:val="uk-UA" w:eastAsia="en-US"/>
        </w:rPr>
        <w:t>, а в частині проведення розрахунків – до їх повного здійснення.</w:t>
      </w:r>
    </w:p>
    <w:p w:rsidR="00106356" w:rsidRPr="00971915" w:rsidRDefault="00106356" w:rsidP="00106356">
      <w:pPr>
        <w:ind w:firstLine="510"/>
        <w:jc w:val="both"/>
        <w:rPr>
          <w:lang w:val="uk-UA"/>
        </w:rPr>
      </w:pPr>
      <w:r w:rsidRPr="00971915">
        <w:rPr>
          <w:lang w:val="uk-UA" w:eastAsia="en-US"/>
        </w:rPr>
        <w:t>15.</w:t>
      </w:r>
      <w:r w:rsidR="00C70723">
        <w:rPr>
          <w:lang w:val="uk-UA" w:eastAsia="en-US"/>
        </w:rPr>
        <w:t>2</w:t>
      </w:r>
      <w:r w:rsidRPr="00971915">
        <w:rPr>
          <w:lang w:val="uk-UA" w:eastAsia="en-US"/>
        </w:rPr>
        <w:t xml:space="preserve">. </w:t>
      </w:r>
      <w:r w:rsidRPr="00971915">
        <w:rPr>
          <w:lang w:val="uk-UA"/>
        </w:rPr>
        <w:t>Сторони домовилися, що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w:t>
      </w:r>
    </w:p>
    <w:p w:rsidR="00106356" w:rsidRPr="00971915" w:rsidRDefault="00106356" w:rsidP="00106356">
      <w:pPr>
        <w:ind w:firstLine="510"/>
        <w:jc w:val="both"/>
        <w:rPr>
          <w:shd w:val="clear" w:color="auto" w:fill="FFFFFF"/>
          <w:lang w:val="uk-UA"/>
        </w:rPr>
      </w:pPr>
      <w:r w:rsidRPr="00971915">
        <w:rPr>
          <w:lang w:val="uk-UA"/>
        </w:rPr>
        <w:t>15.</w:t>
      </w:r>
      <w:r w:rsidR="00C70723">
        <w:rPr>
          <w:lang w:val="uk-UA"/>
        </w:rPr>
        <w:t>3</w:t>
      </w:r>
      <w:r w:rsidRPr="00971915">
        <w:rPr>
          <w:lang w:val="uk-UA"/>
        </w:rPr>
        <w:t xml:space="preserve">. Одностороння відмова від виконання умов Договору не допускається, </w:t>
      </w:r>
      <w:r w:rsidRPr="00971915">
        <w:rPr>
          <w:shd w:val="clear" w:color="auto" w:fill="FFFFFF"/>
          <w:lang w:val="uk-UA"/>
        </w:rPr>
        <w:t xml:space="preserve">якщо інше </w:t>
      </w:r>
      <w:r w:rsidRPr="00971915">
        <w:rPr>
          <w:rStyle w:val="a6"/>
          <w:bCs/>
          <w:i w:val="0"/>
          <w:iCs/>
          <w:shd w:val="clear" w:color="auto" w:fill="FFFFFF"/>
          <w:lang w:val="uk-UA"/>
        </w:rPr>
        <w:t>не</w:t>
      </w:r>
      <w:r w:rsidRPr="00971915">
        <w:rPr>
          <w:shd w:val="clear" w:color="auto" w:fill="FFFFFF"/>
          <w:lang w:val="uk-UA"/>
        </w:rPr>
        <w:t xml:space="preserve"> встановлено цим </w:t>
      </w:r>
      <w:r w:rsidRPr="00971915">
        <w:rPr>
          <w:rStyle w:val="a6"/>
          <w:bCs/>
          <w:i w:val="0"/>
          <w:iCs/>
          <w:shd w:val="clear" w:color="auto" w:fill="FFFFFF"/>
          <w:lang w:val="uk-UA"/>
        </w:rPr>
        <w:t>договором</w:t>
      </w:r>
      <w:r w:rsidRPr="00971915">
        <w:rPr>
          <w:shd w:val="clear" w:color="auto" w:fill="FFFFFF"/>
          <w:lang w:val="uk-UA"/>
        </w:rPr>
        <w:t xml:space="preserve"> або законом.</w:t>
      </w:r>
    </w:p>
    <w:p w:rsidR="00106356" w:rsidRPr="00971915" w:rsidRDefault="00106356" w:rsidP="00106356">
      <w:pPr>
        <w:ind w:firstLine="510"/>
        <w:jc w:val="both"/>
        <w:rPr>
          <w:lang w:val="uk-UA"/>
        </w:rPr>
      </w:pPr>
      <w:r w:rsidRPr="00971915">
        <w:rPr>
          <w:lang w:val="uk-UA"/>
        </w:rPr>
        <w:t>15.</w:t>
      </w:r>
      <w:r w:rsidR="00C70723">
        <w:rPr>
          <w:lang w:val="uk-UA"/>
        </w:rPr>
        <w:t>4</w:t>
      </w:r>
      <w:r w:rsidRPr="00971915">
        <w:rPr>
          <w:lang w:val="uk-UA"/>
        </w:rPr>
        <w:t>.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106356" w:rsidRPr="00971915" w:rsidRDefault="00106356" w:rsidP="00106356">
      <w:pPr>
        <w:ind w:firstLine="510"/>
        <w:jc w:val="both"/>
        <w:rPr>
          <w:lang w:val="uk-UA"/>
        </w:rPr>
      </w:pPr>
      <w:r w:rsidRPr="00971915">
        <w:rPr>
          <w:lang w:val="uk-UA"/>
        </w:rPr>
        <w:t>15.</w:t>
      </w:r>
      <w:r w:rsidR="00C70723">
        <w:rPr>
          <w:lang w:val="uk-UA"/>
        </w:rPr>
        <w:t>5</w:t>
      </w:r>
      <w:r w:rsidRPr="00971915">
        <w:rPr>
          <w:lang w:val="uk-UA"/>
        </w:rPr>
        <w:t>.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rsidR="00106356" w:rsidRPr="00971915" w:rsidRDefault="00106356" w:rsidP="00106356">
      <w:pPr>
        <w:ind w:firstLine="510"/>
        <w:jc w:val="both"/>
        <w:rPr>
          <w:lang w:val="uk-UA"/>
        </w:rPr>
      </w:pPr>
      <w:r w:rsidRPr="00971915">
        <w:rPr>
          <w:lang w:val="uk-UA"/>
        </w:rPr>
        <w:t>15.</w:t>
      </w:r>
      <w:r w:rsidR="00C70723">
        <w:rPr>
          <w:lang w:val="uk-UA"/>
        </w:rPr>
        <w:t>6</w:t>
      </w:r>
      <w:r w:rsidRPr="00971915">
        <w:rPr>
          <w:lang w:val="uk-UA"/>
        </w:rPr>
        <w:t>. Цей Договір укладено в двох примірниках, які мають однакову юридичну силу, один з них зберігається у Постачальника, другий – у Споживача.</w:t>
      </w:r>
    </w:p>
    <w:p w:rsidR="00106356" w:rsidRPr="00971915" w:rsidRDefault="00106356" w:rsidP="00106356">
      <w:pPr>
        <w:jc w:val="center"/>
        <w:rPr>
          <w:b/>
          <w:lang w:val="uk-UA"/>
        </w:rPr>
      </w:pPr>
    </w:p>
    <w:p w:rsidR="00106356" w:rsidRPr="00971915" w:rsidRDefault="00106356" w:rsidP="00106356">
      <w:pPr>
        <w:jc w:val="center"/>
        <w:rPr>
          <w:b/>
          <w:lang w:val="uk-UA"/>
        </w:rPr>
      </w:pPr>
      <w:r w:rsidRPr="00971915">
        <w:rPr>
          <w:b/>
          <w:lang w:val="uk-UA"/>
        </w:rPr>
        <w:t>15. ЮРИДИЧНІ АДРЕСИ</w:t>
      </w:r>
      <w:r>
        <w:rPr>
          <w:b/>
          <w:lang w:val="uk-UA"/>
        </w:rPr>
        <w:t>,</w:t>
      </w:r>
      <w:r w:rsidRPr="00971915">
        <w:rPr>
          <w:b/>
          <w:lang w:val="uk-UA"/>
        </w:rPr>
        <w:t xml:space="preserve"> РЕКВІЗИТИ СТОРІН</w:t>
      </w:r>
      <w:r>
        <w:rPr>
          <w:b/>
          <w:lang w:val="uk-UA"/>
        </w:rPr>
        <w:t xml:space="preserve"> </w:t>
      </w:r>
    </w:p>
    <w:p w:rsidR="00106356" w:rsidRPr="00971915" w:rsidRDefault="00106356" w:rsidP="00106356">
      <w:pPr>
        <w:jc w:val="center"/>
        <w:rPr>
          <w:b/>
          <w:lang w:val="uk-UA"/>
        </w:rPr>
      </w:pPr>
    </w:p>
    <w:tbl>
      <w:tblPr>
        <w:tblW w:w="5000" w:type="pct"/>
        <w:tblLook w:val="01E0"/>
      </w:tblPr>
      <w:tblGrid>
        <w:gridCol w:w="4699"/>
        <w:gridCol w:w="5156"/>
      </w:tblGrid>
      <w:tr w:rsidR="00106356" w:rsidRPr="00971915" w:rsidTr="00106356">
        <w:tc>
          <w:tcPr>
            <w:tcW w:w="2384" w:type="pct"/>
          </w:tcPr>
          <w:p w:rsidR="00106356" w:rsidRDefault="00106356" w:rsidP="00106356">
            <w:pPr>
              <w:jc w:val="center"/>
              <w:rPr>
                <w:b/>
                <w:u w:val="single"/>
                <w:lang w:val="uk-UA"/>
              </w:rPr>
            </w:pPr>
            <w:r w:rsidRPr="00971915">
              <w:rPr>
                <w:b/>
                <w:u w:val="single"/>
                <w:lang w:val="uk-UA"/>
              </w:rPr>
              <w:t>Споживач</w:t>
            </w:r>
          </w:p>
          <w:p w:rsidR="00106356" w:rsidRPr="00005211" w:rsidRDefault="00106356" w:rsidP="00106356">
            <w:pPr>
              <w:rPr>
                <w:lang w:val="uk-UA"/>
              </w:rPr>
            </w:pPr>
          </w:p>
        </w:tc>
        <w:tc>
          <w:tcPr>
            <w:tcW w:w="2616" w:type="pct"/>
          </w:tcPr>
          <w:p w:rsidR="00106356" w:rsidRPr="00971915" w:rsidRDefault="00106356" w:rsidP="00106356">
            <w:pPr>
              <w:jc w:val="center"/>
              <w:rPr>
                <w:b/>
                <w:lang w:val="uk-UA"/>
              </w:rPr>
            </w:pPr>
            <w:r w:rsidRPr="00971915">
              <w:rPr>
                <w:b/>
                <w:lang w:val="uk-UA"/>
              </w:rPr>
              <w:t>Постачальник</w:t>
            </w:r>
          </w:p>
        </w:tc>
      </w:tr>
    </w:tbl>
    <w:p w:rsidR="00050936" w:rsidRDefault="00050936" w:rsidP="00106356">
      <w:pPr>
        <w:keepNext/>
        <w:keepLines/>
        <w:spacing w:line="276" w:lineRule="auto"/>
        <w:ind w:right="-1"/>
        <w:contextualSpacing/>
        <w:jc w:val="center"/>
        <w:outlineLvl w:val="2"/>
      </w:pPr>
    </w:p>
    <w:sectPr w:rsidR="000509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317508"/>
    <w:multiLevelType w:val="hybridMultilevel"/>
    <w:tmpl w:val="6FE6336C"/>
    <w:lvl w:ilvl="0" w:tplc="DCDEBAA8">
      <w:start w:val="1"/>
      <w:numFmt w:val="decimal"/>
      <w:lvlText w:val="4.2.%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4E73202"/>
    <w:multiLevelType w:val="multilevel"/>
    <w:tmpl w:val="7DA0EF98"/>
    <w:lvl w:ilvl="0">
      <w:start w:val="11"/>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5A20D6C"/>
    <w:multiLevelType w:val="hybridMultilevel"/>
    <w:tmpl w:val="32345D80"/>
    <w:lvl w:ilvl="0" w:tplc="C36A73A6">
      <w:start w:val="1"/>
      <w:numFmt w:val="decimal"/>
      <w:lvlText w:val="9.%1."/>
      <w:lvlJc w:val="left"/>
      <w:pPr>
        <w:ind w:left="10283" w:hanging="360"/>
      </w:pPr>
      <w:rPr>
        <w:rFonts w:cs="Times New Roman" w:hint="default"/>
      </w:rPr>
    </w:lvl>
    <w:lvl w:ilvl="1" w:tplc="04090019">
      <w:start w:val="1"/>
      <w:numFmt w:val="lowerLetter"/>
      <w:lvlText w:val="%2."/>
      <w:lvlJc w:val="left"/>
      <w:pPr>
        <w:ind w:left="11003" w:hanging="360"/>
      </w:pPr>
      <w:rPr>
        <w:rFonts w:cs="Times New Roman"/>
      </w:rPr>
    </w:lvl>
    <w:lvl w:ilvl="2" w:tplc="0409001B">
      <w:start w:val="1"/>
      <w:numFmt w:val="lowerRoman"/>
      <w:lvlText w:val="%3."/>
      <w:lvlJc w:val="right"/>
      <w:pPr>
        <w:ind w:left="11723" w:hanging="180"/>
      </w:pPr>
      <w:rPr>
        <w:rFonts w:cs="Times New Roman"/>
      </w:rPr>
    </w:lvl>
    <w:lvl w:ilvl="3" w:tplc="0409000F">
      <w:start w:val="1"/>
      <w:numFmt w:val="decimal"/>
      <w:lvlText w:val="%4."/>
      <w:lvlJc w:val="left"/>
      <w:pPr>
        <w:ind w:left="12443" w:hanging="360"/>
      </w:pPr>
      <w:rPr>
        <w:rFonts w:cs="Times New Roman"/>
      </w:rPr>
    </w:lvl>
    <w:lvl w:ilvl="4" w:tplc="04090019">
      <w:start w:val="1"/>
      <w:numFmt w:val="lowerLetter"/>
      <w:lvlText w:val="%5."/>
      <w:lvlJc w:val="left"/>
      <w:pPr>
        <w:ind w:left="13163" w:hanging="360"/>
      </w:pPr>
      <w:rPr>
        <w:rFonts w:cs="Times New Roman"/>
      </w:rPr>
    </w:lvl>
    <w:lvl w:ilvl="5" w:tplc="0409001B">
      <w:start w:val="1"/>
      <w:numFmt w:val="lowerRoman"/>
      <w:lvlText w:val="%6."/>
      <w:lvlJc w:val="right"/>
      <w:pPr>
        <w:ind w:left="13883" w:hanging="180"/>
      </w:pPr>
      <w:rPr>
        <w:rFonts w:cs="Times New Roman"/>
      </w:rPr>
    </w:lvl>
    <w:lvl w:ilvl="6" w:tplc="0409000F">
      <w:start w:val="1"/>
      <w:numFmt w:val="decimal"/>
      <w:lvlText w:val="%7."/>
      <w:lvlJc w:val="left"/>
      <w:pPr>
        <w:ind w:left="14603" w:hanging="360"/>
      </w:pPr>
      <w:rPr>
        <w:rFonts w:cs="Times New Roman"/>
      </w:rPr>
    </w:lvl>
    <w:lvl w:ilvl="7" w:tplc="04090019">
      <w:start w:val="1"/>
      <w:numFmt w:val="lowerLetter"/>
      <w:lvlText w:val="%8."/>
      <w:lvlJc w:val="left"/>
      <w:pPr>
        <w:ind w:left="15323" w:hanging="360"/>
      </w:pPr>
      <w:rPr>
        <w:rFonts w:cs="Times New Roman"/>
      </w:rPr>
    </w:lvl>
    <w:lvl w:ilvl="8" w:tplc="0409001B">
      <w:start w:val="1"/>
      <w:numFmt w:val="lowerRoman"/>
      <w:lvlText w:val="%9."/>
      <w:lvlJc w:val="right"/>
      <w:pPr>
        <w:ind w:left="16043" w:hanging="180"/>
      </w:pPr>
      <w:rPr>
        <w:rFonts w:cs="Times New Roman"/>
      </w:rPr>
    </w:lvl>
  </w:abstractNum>
  <w:abstractNum w:abstractNumId="6">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2EB50FB"/>
    <w:multiLevelType w:val="hybridMultilevel"/>
    <w:tmpl w:val="2C82E0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3982823"/>
    <w:multiLevelType w:val="multilevel"/>
    <w:tmpl w:val="26F04EA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E390C48"/>
    <w:multiLevelType w:val="multilevel"/>
    <w:tmpl w:val="A372BC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6A6F0340"/>
    <w:multiLevelType w:val="multilevel"/>
    <w:tmpl w:val="9E92B2E4"/>
    <w:lvl w:ilvl="0">
      <w:start w:val="2"/>
      <w:numFmt w:val="decimal"/>
      <w:lvlText w:val="%1."/>
      <w:lvlJc w:val="left"/>
      <w:pPr>
        <w:ind w:left="540" w:hanging="540"/>
      </w:pPr>
      <w:rPr>
        <w:rFonts w:cs="Times New Roman" w:hint="default"/>
      </w:rPr>
    </w:lvl>
    <w:lvl w:ilvl="1">
      <w:start w:val="6"/>
      <w:numFmt w:val="decimal"/>
      <w:lvlText w:val="%1.%2."/>
      <w:lvlJc w:val="left"/>
      <w:pPr>
        <w:ind w:left="1042" w:hanging="54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13">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63F2EE5"/>
    <w:multiLevelType w:val="hybridMultilevel"/>
    <w:tmpl w:val="A90A83BC"/>
    <w:lvl w:ilvl="0" w:tplc="7306220C">
      <w:start w:val="6"/>
      <w:numFmt w:val="bullet"/>
      <w:lvlText w:val="-"/>
      <w:lvlJc w:val="left"/>
      <w:pPr>
        <w:ind w:left="720" w:hanging="360"/>
      </w:pPr>
      <w:rPr>
        <w:rFonts w:ascii="Times New Roman" w:eastAsia="Arial"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9D7050A"/>
    <w:multiLevelType w:val="multilevel"/>
    <w:tmpl w:val="E9FE6CF4"/>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3"/>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50936"/>
    <w:rsid w:val="00031291"/>
    <w:rsid w:val="00050936"/>
    <w:rsid w:val="00055482"/>
    <w:rsid w:val="00106356"/>
    <w:rsid w:val="00244E7D"/>
    <w:rsid w:val="00262909"/>
    <w:rsid w:val="002B1CDB"/>
    <w:rsid w:val="003608DF"/>
    <w:rsid w:val="004C6AE5"/>
    <w:rsid w:val="006B11E9"/>
    <w:rsid w:val="006D4927"/>
    <w:rsid w:val="007250B5"/>
    <w:rsid w:val="0074387D"/>
    <w:rsid w:val="007858D2"/>
    <w:rsid w:val="007B680E"/>
    <w:rsid w:val="00834EDC"/>
    <w:rsid w:val="00867955"/>
    <w:rsid w:val="00AD5997"/>
    <w:rsid w:val="00AE7349"/>
    <w:rsid w:val="00AF1AC0"/>
    <w:rsid w:val="00B15AE1"/>
    <w:rsid w:val="00B46E83"/>
    <w:rsid w:val="00B922F3"/>
    <w:rsid w:val="00BA1A8D"/>
    <w:rsid w:val="00C70723"/>
    <w:rsid w:val="00CD05F0"/>
    <w:rsid w:val="00E32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936"/>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Абзац списка1"/>
    <w:basedOn w:val="a"/>
    <w:rsid w:val="00050936"/>
    <w:pPr>
      <w:suppressAutoHyphens/>
      <w:spacing w:after="160" w:line="252" w:lineRule="auto"/>
      <w:ind w:left="720"/>
      <w:contextualSpacing/>
    </w:pPr>
    <w:rPr>
      <w:rFonts w:ascii="Calibri" w:hAnsi="Calibri" w:cs="Calibri"/>
      <w:sz w:val="22"/>
      <w:szCs w:val="22"/>
      <w:lang w:eastAsia="zh-CN"/>
    </w:rPr>
  </w:style>
  <w:style w:type="character" w:styleId="a3">
    <w:name w:val="Hyperlink"/>
    <w:rsid w:val="00106356"/>
    <w:rPr>
      <w:color w:val="0000FF"/>
      <w:u w:val="single"/>
    </w:rPr>
  </w:style>
  <w:style w:type="paragraph" w:styleId="a4">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Web) Знак Знак Знак,З"/>
    <w:basedOn w:val="a"/>
    <w:link w:val="a5"/>
    <w:rsid w:val="00106356"/>
    <w:pPr>
      <w:spacing w:before="100" w:beforeAutospacing="1" w:after="100" w:afterAutospacing="1"/>
    </w:pPr>
    <w:rPr>
      <w:rFonts w:eastAsia="Times New Roman"/>
      <w:lang w:val="uk-UA" w:eastAsia="uk-UA"/>
    </w:rPr>
  </w:style>
  <w:style w:type="character" w:customStyle="1" w:styleId="rvts0">
    <w:name w:val="rvts0"/>
    <w:rsid w:val="00106356"/>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 Знак"/>
    <w:link w:val="a4"/>
    <w:locked/>
    <w:rsid w:val="00106356"/>
    <w:rPr>
      <w:sz w:val="24"/>
      <w:szCs w:val="24"/>
      <w:lang w:val="uk-UA" w:eastAsia="uk-UA" w:bidi="ar-SA"/>
    </w:rPr>
  </w:style>
  <w:style w:type="paragraph" w:customStyle="1" w:styleId="Default">
    <w:name w:val="Default"/>
    <w:rsid w:val="00106356"/>
    <w:pPr>
      <w:suppressAutoHyphens/>
      <w:autoSpaceDE w:val="0"/>
    </w:pPr>
    <w:rPr>
      <w:rFonts w:ascii="Arial" w:hAnsi="Arial" w:cs="Arial"/>
      <w:color w:val="000000"/>
      <w:sz w:val="24"/>
      <w:szCs w:val="24"/>
      <w:lang w:eastAsia="ar-SA"/>
    </w:rPr>
  </w:style>
  <w:style w:type="character" w:customStyle="1" w:styleId="3">
    <w:name w:val="Основной текст (3) + Не полужирный"/>
    <w:rsid w:val="00106356"/>
    <w:rPr>
      <w:rFonts w:ascii="Times New Roman" w:hAnsi="Times New Roman" w:cs="Times New Roman"/>
      <w:b/>
      <w:bCs/>
      <w:color w:val="000000"/>
      <w:spacing w:val="0"/>
      <w:w w:val="100"/>
      <w:position w:val="0"/>
      <w:sz w:val="24"/>
      <w:szCs w:val="24"/>
      <w:u w:val="none"/>
      <w:lang w:val="uk-UA" w:eastAsia="uk-UA"/>
    </w:rPr>
  </w:style>
  <w:style w:type="paragraph" w:customStyle="1" w:styleId="30">
    <w:name w:val="Абзац списка3"/>
    <w:basedOn w:val="a"/>
    <w:rsid w:val="00106356"/>
    <w:pPr>
      <w:spacing w:after="200" w:line="276" w:lineRule="auto"/>
      <w:ind w:left="720"/>
      <w:contextualSpacing/>
    </w:pPr>
    <w:rPr>
      <w:rFonts w:ascii="Calibri" w:eastAsia="Times New Roman" w:hAnsi="Calibri"/>
      <w:sz w:val="22"/>
      <w:szCs w:val="22"/>
      <w:lang w:eastAsia="en-US"/>
    </w:rPr>
  </w:style>
  <w:style w:type="character" w:styleId="a6">
    <w:name w:val="Emphasis"/>
    <w:qFormat/>
    <w:rsid w:val="00106356"/>
    <w:rPr>
      <w:i/>
    </w:rPr>
  </w:style>
  <w:style w:type="paragraph" w:styleId="a7">
    <w:name w:val="List Paragraph"/>
    <w:aliases w:val="Details"/>
    <w:basedOn w:val="a"/>
    <w:uiPriority w:val="34"/>
    <w:qFormat/>
    <w:rsid w:val="00834EDC"/>
    <w:pPr>
      <w:spacing w:after="200" w:line="276" w:lineRule="auto"/>
      <w:ind w:left="720"/>
      <w:contextualSpacing/>
    </w:pPr>
    <w:rPr>
      <w:rFonts w:ascii="Calibri" w:eastAsia="Times New Roman" w:hAnsi="Calibri"/>
      <w:sz w:val="22"/>
      <w:szCs w:val="22"/>
    </w:rPr>
  </w:style>
  <w:style w:type="paragraph" w:customStyle="1" w:styleId="ListParagraph">
    <w:name w:val="List Paragraph"/>
    <w:basedOn w:val="a"/>
    <w:rsid w:val="00BA1A8D"/>
    <w:pPr>
      <w:ind w:left="720"/>
    </w:pPr>
  </w:style>
  <w:style w:type="paragraph" w:customStyle="1" w:styleId="rvps2">
    <w:name w:val="rvps2"/>
    <w:basedOn w:val="a"/>
    <w:rsid w:val="006D4927"/>
    <w:pPr>
      <w:spacing w:before="100" w:beforeAutospacing="1" w:after="100" w:afterAutospacing="1"/>
    </w:pPr>
    <w:rPr>
      <w:rFonts w:eastAsia="MS Mincho"/>
      <w:lang w:val="uk-UA" w:eastAsia="uk-UA"/>
    </w:rPr>
  </w:style>
</w:styles>
</file>

<file path=word/webSettings.xml><?xml version="1.0" encoding="utf-8"?>
<w:webSettings xmlns:r="http://schemas.openxmlformats.org/officeDocument/2006/relationships" xmlns:w="http://schemas.openxmlformats.org/wordprocessingml/2006/main">
  <w:divs>
    <w:div w:id="346954570">
      <w:bodyDiv w:val="1"/>
      <w:marLeft w:val="0"/>
      <w:marRight w:val="0"/>
      <w:marTop w:val="0"/>
      <w:marBottom w:val="0"/>
      <w:divBdr>
        <w:top w:val="none" w:sz="0" w:space="0" w:color="auto"/>
        <w:left w:val="none" w:sz="0" w:space="0" w:color="auto"/>
        <w:bottom w:val="none" w:sz="0" w:space="0" w:color="auto"/>
        <w:right w:val="none" w:sz="0" w:space="0" w:color="auto"/>
      </w:divBdr>
    </w:div>
    <w:div w:id="14786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wnloads\m.fedeleshchak@etg.com.ua" TargetMode="External"/><Relationship Id="rId3" Type="http://schemas.openxmlformats.org/officeDocument/2006/relationships/styles" Target="styles.xml"/><Relationship Id="rId7" Type="http://schemas.openxmlformats.org/officeDocument/2006/relationships/hyperlink" Target="file:///C:\Downloads\m.fedeleshchak@etg.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wnloads\zosh20.lide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61D4-7005-4F70-875E-38DE8E6A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5607</Words>
  <Characters>31961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RePack by SPecialiST</Company>
  <LinksUpToDate>false</LinksUpToDate>
  <CharactersWithSpaces>37494</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2031664</vt:i4>
      </vt:variant>
      <vt:variant>
        <vt:i4>6</vt:i4>
      </vt:variant>
      <vt:variant>
        <vt:i4>0</vt:i4>
      </vt:variant>
      <vt:variant>
        <vt:i4>5</vt:i4>
      </vt:variant>
      <vt:variant>
        <vt:lpwstr>C:\Downloads\m.fedeleshchak@etg.com.ua</vt:lpwstr>
      </vt:variant>
      <vt:variant>
        <vt:lpwstr/>
      </vt:variant>
      <vt:variant>
        <vt:i4>2031664</vt:i4>
      </vt:variant>
      <vt:variant>
        <vt:i4>3</vt:i4>
      </vt:variant>
      <vt:variant>
        <vt:i4>0</vt:i4>
      </vt:variant>
      <vt:variant>
        <vt:i4>5</vt:i4>
      </vt:variant>
      <vt:variant>
        <vt:lpwstr>C:\Downloads\m.fedeleshchak@etg.com.ua</vt:lpwstr>
      </vt:variant>
      <vt:variant>
        <vt:lpwstr/>
      </vt:variant>
      <vt:variant>
        <vt:i4>4915245</vt:i4>
      </vt:variant>
      <vt:variant>
        <vt:i4>0</vt:i4>
      </vt:variant>
      <vt:variant>
        <vt:i4>0</vt:i4>
      </vt:variant>
      <vt:variant>
        <vt:i4>5</vt:i4>
      </vt:variant>
      <vt:variant>
        <vt:lpwstr>C:\Downloads\zosh20.lider@gmail.com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Ворк</dc:creator>
  <cp:lastModifiedBy>FossDoc</cp:lastModifiedBy>
  <cp:revision>2</cp:revision>
  <cp:lastPrinted>2022-10-24T12:40:00Z</cp:lastPrinted>
  <dcterms:created xsi:type="dcterms:W3CDTF">2023-11-15T07:11:00Z</dcterms:created>
  <dcterms:modified xsi:type="dcterms:W3CDTF">2023-11-15T07:11:00Z</dcterms:modified>
</cp:coreProperties>
</file>