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801" w:rsidRPr="002F4D95" w:rsidRDefault="00517801" w:rsidP="002F4D95">
      <w:pPr>
        <w:shd w:val="clear" w:color="auto" w:fill="FFFFFF"/>
        <w:spacing w:after="88" w:line="288" w:lineRule="atLeast"/>
        <w:jc w:val="center"/>
        <w:textAlignment w:val="baseline"/>
        <w:rPr>
          <w:rFonts w:ascii="Times New Roman" w:eastAsia="Times New Roman" w:hAnsi="Times New Roman" w:cs="Times New Roman"/>
          <w:b/>
          <w:bCs/>
          <w:color w:val="1D1D1B"/>
          <w:sz w:val="28"/>
          <w:szCs w:val="28"/>
          <w:lang w:eastAsia="uk-UA"/>
        </w:rPr>
      </w:pPr>
      <w:bookmarkStart w:id="0" w:name="_GoBack"/>
      <w:bookmarkEnd w:id="0"/>
      <w:r w:rsidRPr="002F4D95">
        <w:rPr>
          <w:rFonts w:ascii="Times New Roman" w:eastAsia="Times New Roman" w:hAnsi="Times New Roman" w:cs="Times New Roman"/>
          <w:b/>
          <w:bCs/>
          <w:color w:val="1D1D1B"/>
          <w:sz w:val="28"/>
          <w:szCs w:val="28"/>
          <w:lang w:eastAsia="uk-UA"/>
        </w:rPr>
        <w:br/>
        <w:t>Постанова</w:t>
      </w:r>
    </w:p>
    <w:p w:rsidR="00517801" w:rsidRPr="002F4D95" w:rsidRDefault="00517801" w:rsidP="002F4D95">
      <w:pPr>
        <w:shd w:val="clear" w:color="auto" w:fill="FFFFFF"/>
        <w:spacing w:after="88" w:line="288" w:lineRule="atLeast"/>
        <w:jc w:val="center"/>
        <w:textAlignment w:val="baseline"/>
        <w:rPr>
          <w:rFonts w:ascii="Times New Roman" w:eastAsia="Times New Roman" w:hAnsi="Times New Roman" w:cs="Times New Roman"/>
          <w:b/>
          <w:bCs/>
          <w:color w:val="1D1D1B"/>
          <w:spacing w:val="18"/>
          <w:sz w:val="28"/>
          <w:szCs w:val="28"/>
          <w:lang w:eastAsia="uk-UA"/>
        </w:rPr>
      </w:pPr>
      <w:r w:rsidRPr="002F4D95">
        <w:rPr>
          <w:rFonts w:ascii="Times New Roman" w:eastAsia="Times New Roman" w:hAnsi="Times New Roman" w:cs="Times New Roman"/>
          <w:b/>
          <w:bCs/>
          <w:color w:val="1D1D1B"/>
          <w:spacing w:val="18"/>
          <w:sz w:val="28"/>
          <w:szCs w:val="28"/>
          <w:lang w:eastAsia="uk-UA"/>
        </w:rPr>
        <w:t>від 30 січня 2024 р. № 195</w:t>
      </w:r>
    </w:p>
    <w:p w:rsidR="00517801" w:rsidRPr="002F4D95" w:rsidRDefault="00517801" w:rsidP="002F4D95">
      <w:pPr>
        <w:shd w:val="clear" w:color="auto" w:fill="FFFFFF"/>
        <w:spacing w:line="288" w:lineRule="atLeast"/>
        <w:jc w:val="center"/>
        <w:textAlignment w:val="baseline"/>
        <w:rPr>
          <w:rFonts w:ascii="Times New Roman" w:eastAsia="Times New Roman" w:hAnsi="Times New Roman" w:cs="Times New Roman"/>
          <w:b/>
          <w:bCs/>
          <w:color w:val="1D1D1B"/>
          <w:sz w:val="28"/>
          <w:szCs w:val="28"/>
          <w:lang w:eastAsia="uk-UA"/>
        </w:rPr>
      </w:pPr>
      <w:r w:rsidRPr="002F4D95">
        <w:rPr>
          <w:rFonts w:ascii="Times New Roman" w:eastAsia="Times New Roman" w:hAnsi="Times New Roman" w:cs="Times New Roman"/>
          <w:b/>
          <w:bCs/>
          <w:color w:val="1D1D1B"/>
          <w:sz w:val="28"/>
          <w:szCs w:val="28"/>
          <w:lang w:eastAsia="uk-UA"/>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517801" w:rsidRPr="00517801" w:rsidRDefault="003D10F5" w:rsidP="00517801">
      <w:pPr>
        <w:shd w:val="clear" w:color="auto" w:fill="FFFFFF"/>
        <w:spacing w:after="0" w:line="527" w:lineRule="atLeast"/>
        <w:textAlignment w:val="baseline"/>
        <w:rPr>
          <w:rFonts w:ascii="ProbaPro" w:eastAsia="Times New Roman" w:hAnsi="ProbaPro" w:cs="Times New Roman"/>
          <w:color w:val="1D1D1B"/>
          <w:sz w:val="32"/>
          <w:szCs w:val="32"/>
          <w:lang w:eastAsia="uk-UA"/>
        </w:rPr>
      </w:pPr>
      <w:hyperlink r:id="rId4" w:history="1">
        <w:r w:rsidR="00517801" w:rsidRPr="00517801">
          <w:rPr>
            <w:rFonts w:ascii="ProbaPro" w:eastAsia="Times New Roman" w:hAnsi="ProbaPro" w:cs="Times New Roman"/>
            <w:caps/>
            <w:color w:val="4B4B4D"/>
            <w:spacing w:val="19"/>
            <w:sz w:val="19"/>
            <w:lang w:eastAsia="uk-UA"/>
          </w:rPr>
          <w:t>ЛІЦЕНЗУВАННЯ ПРИРОДНОГО ГАЗУ ТА НАФТИ</w:t>
        </w:r>
      </w:hyperlink>
      <w:hyperlink r:id="rId5" w:history="1">
        <w:r w:rsidR="00517801" w:rsidRPr="00517801">
          <w:rPr>
            <w:rFonts w:ascii="ProbaPro" w:eastAsia="Times New Roman" w:hAnsi="ProbaPro" w:cs="Times New Roman"/>
            <w:caps/>
            <w:color w:val="4B4B4D"/>
            <w:spacing w:val="19"/>
            <w:sz w:val="19"/>
            <w:lang w:eastAsia="uk-UA"/>
          </w:rPr>
          <w:t>ПОСТАНОВИ</w:t>
        </w:r>
      </w:hyperlink>
    </w:p>
    <w:p w:rsidR="00517801" w:rsidRPr="002F4D95" w:rsidRDefault="00517801" w:rsidP="00517801">
      <w:pPr>
        <w:shd w:val="clear" w:color="auto" w:fill="FFFFFF"/>
        <w:spacing w:before="100" w:beforeAutospacing="1"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НАЦІОНАЛЬНА КОМІСІЯ, ЩО ЗДІЙСНЮЄ ДЕРЖАВНЕ РЕГУЛЮВАННЯ</w:t>
      </w:r>
    </w:p>
    <w:p w:rsidR="00517801" w:rsidRPr="002F4D95" w:rsidRDefault="00517801" w:rsidP="00517801">
      <w:pPr>
        <w:shd w:val="clear" w:color="auto" w:fill="FFFFFF"/>
        <w:spacing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У СФЕРАХ ЕНЕРГЕТИКИ ТА КОМУНАЛЬНИХ ПОСЛУГ</w:t>
      </w:r>
    </w:p>
    <w:p w:rsidR="00517801" w:rsidRPr="002F4D95" w:rsidRDefault="00517801" w:rsidP="00517801">
      <w:pPr>
        <w:shd w:val="clear" w:color="auto" w:fill="FFFFFF"/>
        <w:spacing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ПОСТАНОВА</w:t>
      </w:r>
    </w:p>
    <w:p w:rsidR="00517801" w:rsidRPr="002F4D95" w:rsidRDefault="00517801" w:rsidP="00517801">
      <w:pPr>
        <w:shd w:val="clear" w:color="auto" w:fill="FFFFFF"/>
        <w:spacing w:after="263" w:line="240" w:lineRule="auto"/>
        <w:jc w:val="center"/>
        <w:textAlignment w:val="baseline"/>
        <w:rPr>
          <w:rFonts w:ascii="ProbaPro" w:eastAsia="Times New Roman" w:hAnsi="ProbaPro" w:cs="Times New Roman"/>
          <w:color w:val="000000"/>
          <w:sz w:val="28"/>
          <w:szCs w:val="28"/>
          <w:lang w:eastAsia="uk-UA"/>
        </w:rPr>
      </w:pPr>
      <w:r w:rsidRPr="002F4D95">
        <w:rPr>
          <w:rFonts w:ascii="ProbaPro" w:eastAsia="Times New Roman" w:hAnsi="ProbaPro" w:cs="Times New Roman"/>
          <w:color w:val="000000"/>
          <w:sz w:val="28"/>
          <w:szCs w:val="28"/>
          <w:lang w:eastAsia="uk-UA"/>
        </w:rPr>
        <w:t>30.01.2024 № 195</w:t>
      </w:r>
    </w:p>
    <w:p w:rsidR="00517801" w:rsidRPr="002F4D95" w:rsidRDefault="00517801" w:rsidP="002F4D9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b/>
          <w:bCs/>
          <w:color w:val="000000"/>
          <w:sz w:val="28"/>
          <w:szCs w:val="28"/>
          <w:lang w:eastAsia="uk-UA"/>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p>
    <w:p w:rsidR="002F4D95" w:rsidRDefault="002F4D95"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Відповідно до законів України «Про Національну комісію, що здійснює державне регулювання у сферах енергетики та комунальних послуг», «Про ринок природного газу», Порядку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затвердженого постановою Національної комісії, що здійснює державне регулювання у сферах енергетики та комунальних послуг від 03 березня 2020 року № 548, та постанови Національної комісії, що здійснює державне регулювання у сферах енергетики та комунальних послуг, від 25 квітня 2023 року № 728 «Про врегулювання окремих питань, пов’язаних з діяльністю суб’єктів природних монополій на ринку природного газу під час дії воєнного стану» Національна комісія, що здійснює державне регулювання у сферах енергетики та комунальних послуг, ПОСТАНОВЛЯЄ:</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1. </w:t>
      </w:r>
      <w:proofErr w:type="spellStart"/>
      <w:r w:rsidRPr="002F4D95">
        <w:rPr>
          <w:rFonts w:ascii="Times New Roman" w:eastAsia="Times New Roman" w:hAnsi="Times New Roman" w:cs="Times New Roman"/>
          <w:color w:val="000000"/>
          <w:sz w:val="28"/>
          <w:szCs w:val="28"/>
          <w:lang w:eastAsia="uk-UA"/>
        </w:rPr>
        <w:t>Унести</w:t>
      </w:r>
      <w:proofErr w:type="spellEnd"/>
      <w:r w:rsidRPr="002F4D95">
        <w:rPr>
          <w:rFonts w:ascii="Times New Roman" w:eastAsia="Times New Roman" w:hAnsi="Times New Roman" w:cs="Times New Roman"/>
          <w:color w:val="000000"/>
          <w:sz w:val="28"/>
          <w:szCs w:val="28"/>
          <w:lang w:eastAsia="uk-UA"/>
        </w:rPr>
        <w:t xml:space="preserve"> зміни до додатка до постанови Національної комісії, що здійснює державне регулювання у сферах енергетики та комунальних послуг, від 26 грудня 2022 року № 1839 «Про видачу ліцензії з розподілу природного газу ТОВ «ГАЗОРОЗПОДІЛЬНІ МЕРЕЖІ УКРАЇНИ», виклавши його в новій редакції, що додається.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 Зобов’язати ТОВАРИСТВО З ОБМЕЖЕНОЮ ВІДПОВІДАЛЬНІСТЮ «ГАЗОРОЗПОДІЛЬНІ МЕРЕЖІ УКРАЇНИ» (код ЄДРПОУ 44907200):</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1) до 31 грудня 2024 року забезпечити виконання зобов’язань, покладених на ПРИВАТНЕ АКЦІОНЕРНЕ ТОВАРИСТВО ПО ГАЗОПОСТАЧАННЮ ТА ГАЗИФІКАЦІЇ «ТЕРНОПІЛЬГАЗ» (код ЄДРПОУ 03353503) (далі ‒ ПРАТ «ТЕРНОПІЛЬГАЗ»), за результатами здійснених НКРЕКП заходів державного контролю діяльності ПРАТ «ТЕРНОПІЛЬГАЗ» з розподілу природного газу за попередні роки, та які будуть покладені за результатами заходів державного контролю НКРЕКП діяльності ПРАТ «ТЕРНОПІЛЬГАЗ» за 2023 ‒ 2024 роки, у частині: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прийняття на баланс ТЕРНОПІЛЬСЬКОЇ ФІЛІЇ ТОВАРИСТВА З ОБМЕЖЕНОЮ ВІДПОВІДАЛЬНІСТЮ «ГАЗОРОЗПОДІЛЬНІ МЕРЕЖІ УКРАЇНИ» з балансу ПРАТ «ТЕРНОПІЛЬГАЗ» вузлів обліку природного газу, у тому числі тих, що були встановлені (замінені);</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виконання в повному обсязі заходів Плану розвитку газорозподільної системи на 2020 ‒ 2029 роки газорозподільного підприємства ПРАТ «ТЕРНОПІЛЬГАЗ», затвердженого постановою НКРЕКП від 24 грудня 2019 року № 3084, Плану розвитку газорозподільної системи на 2021 ‒ 2030 роки газорозподільного підприємства ПРАТ «ТЕРНОПІЛЬГАЗ», затвердженого постановою НКРЕКП 16 грудня 2020 року № 2480, Плану розвитку газорозподільної системи на 2022 </w:t>
      </w:r>
      <w:bookmarkStart w:id="1" w:name="_Hlk157502286"/>
      <w:r w:rsidRPr="002F4D95">
        <w:rPr>
          <w:rFonts w:ascii="Times New Roman" w:eastAsia="Times New Roman" w:hAnsi="Times New Roman" w:cs="Times New Roman"/>
          <w:color w:val="004BC1"/>
          <w:sz w:val="28"/>
          <w:szCs w:val="28"/>
          <w:bdr w:val="none" w:sz="0" w:space="0" w:color="auto" w:frame="1"/>
          <w:lang w:eastAsia="uk-UA"/>
        </w:rPr>
        <w:t>‒</w:t>
      </w:r>
      <w:bookmarkEnd w:id="1"/>
      <w:r w:rsidRPr="002F4D95">
        <w:rPr>
          <w:rFonts w:ascii="Times New Roman" w:eastAsia="Times New Roman" w:hAnsi="Times New Roman" w:cs="Times New Roman"/>
          <w:color w:val="000000"/>
          <w:sz w:val="28"/>
          <w:szCs w:val="28"/>
          <w:lang w:eastAsia="uk-UA"/>
        </w:rPr>
        <w:t> 2031 роки газорозподільного підприємства ПРАТ «ТЕРНОПІЛЬГАЗ», затвердженого постановою НКРЕКП від 22 грудня 2021 року № 2805, Плану розвитку газорозподільної системи на 2023 ‒ 2032 роки газорозподільного підприємства ПРАТ «ТЕРНОПІЛЬГАЗ», затвердженого постановою НКРЕКП від 19 грудня 2022 року № 1710, та передачі створених активів на баланс ТЕРНОПІЛЬСЬКОЇ ФІЛІЇ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виконання інших зобов’язань, покладених НКРЕКП на ПРАТ «ТЕРНОПІЛЬГАЗ» за результатами заходів державного контролю ліцензованої діяльності ПРАТ «ТЕРНОПІЛЬГАЗ»;</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 за результатами заходу державного контролю діяльності ПРАТ «ТЕРНОПІЛЬГАЗ» з розподілу природного газу за 2024 рік у місячний термін подати до НКРЕКП зміни до інвестиційної програми ТЕРНОПІЛЬСЬКОЇ ФІЛІЇ ТОВАРИСТВА З ОБМЕЖЕНОЮ ВІДПОВІДАЛЬНІСТЮ «ГАЗОРОЗПОДІЛЬНІ МЕРЕЖІ УКРАЇНИ» на 2025 рік (План розвитку газорозподільної системи ТЕРНОПІЛЬСЬКОЇ ФІЛІЇ ТОВАРИСТВА З ОБМЕЖЕНОЮ ВІДПОВІДАЛЬНІСТЮ «ГАЗОРОЗПОДІЛЬНІ МЕРЕЖІ УКРАЇНИ» на 2025 – 2034 роки), згідно з якими передбачити додаткові заходи на суму коштів, що були визначені як плановані тарифні джерела фінансування інвестиційних програм</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ПРАТ «ТЕРНОПІЛЬГАЗ» на 2024 рік (за період з 01 січня 2024 року по 31 січня 2024 року) зменшені на фактично використані кошти згідно з постановою НКРЕКП від 17 березня 2022 року № 348 «Про врегулювання окремих питань забезпечення безпеки розподілу, транспортування та зберігання природного газу у період дії воєнного стану в Україні».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3. Протягом десяти днів з дня прийняття цієї постанови </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ТОВ «ГАЗОРОЗПОДІЛЬНІ МЕРЕЖІ УКРАЇНИ» має повідомити споживачів природного газу на території ліцензованої діяльності ТЕРНОПІЛЬСЬКОЇ ФІЛІЇ ТОВАРИСТВА З ОБМЕЖЕНОЮ ВІДПОВІДАЛЬНІСТЮ «ГАЗОРОЗПОДІЛЬНІ МЕРЕЖІ УКРАЇНИ» про зупинення дії ліцензії з розподілу природного газу ПРАТ «ТЕРНОПІЛЬГАЗ» та щодо зміни місць провадження (розширення території) господарської діяльності з розподілу природного газу ТОВ «ГАЗОРОЗПОДІЛЬНІ МЕРЕЖІ УКРАЇНИ» на територію провадження господарської діяльності з розподілу природного газу ПРАТ «ТЕРНОПІЛЬГАЗ», а також про необхідність здійснення споживачами природного газу оплати за надані послуги розподілу природного газу з 01 лютого 2024 року на рахунок ТОВ «ГАЗОРОЗПОДІЛЬНІ МЕРЕЖІ УКРАЇНИ».</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4. </w:t>
      </w:r>
      <w:bookmarkStart w:id="2" w:name="_Hlk157009169"/>
      <w:r w:rsidRPr="002F4D95">
        <w:rPr>
          <w:rFonts w:ascii="Times New Roman" w:eastAsia="Times New Roman" w:hAnsi="Times New Roman" w:cs="Times New Roman"/>
          <w:color w:val="004BC1"/>
          <w:sz w:val="28"/>
          <w:szCs w:val="28"/>
          <w:bdr w:val="none" w:sz="0" w:space="0" w:color="auto" w:frame="1"/>
          <w:lang w:eastAsia="uk-UA"/>
        </w:rPr>
        <w:t>Зобов’язати ТОВ «ГАЗОРОЗПОДІЛЬНІ МЕРЕЖІ УКРАЇНИ» до </w:t>
      </w:r>
      <w:bookmarkEnd w:id="2"/>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01 березня 2024 року укласти з власниками газорозподільних систем, які підключені до мереж ТОВ «ГАЗОРОЗПОДІЛЬНІ МЕРЕЖІ УКРАЇНИ» (або на території ліцензованої діяльності якого знаходяться споживачі, підключені до цих газорозподільних систем), договори про експлуатацію таких газорозподільних систем або договори господарського відання чи користування з передачею газорозподільних систем на баланс ТОВ «ГАЗОРОЗПОДІЛЬНІ МЕРЕЖІ УКРАЇНИ» відповідно до вимог пункту 2 глави 1 розділу ІІІ Кодексу газорозподільних систем, затвердженого постановою НКРЕКП від 30 вересня 2015 року № 2494.</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5. Ця постанова набирає чинності з 01 лютого 2024 року, крім пункту 3, який набирає чинності з дня прийняття цієї постанови.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Голова НКРЕКП          Костянтин УЩАПОВСЬКИЙ</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bookmarkStart w:id="3" w:name="_Hlk56157100"/>
      <w:r w:rsidRPr="002F4D95">
        <w:rPr>
          <w:rFonts w:ascii="Times New Roman" w:eastAsia="Times New Roman" w:hAnsi="Times New Roman" w:cs="Times New Roman"/>
          <w:color w:val="004BC1"/>
          <w:sz w:val="28"/>
          <w:szCs w:val="28"/>
          <w:bdr w:val="none" w:sz="0" w:space="0" w:color="auto" w:frame="1"/>
          <w:lang w:eastAsia="uk-UA"/>
        </w:rPr>
        <w:t> </w:t>
      </w:r>
      <w:bookmarkEnd w:id="3"/>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Додаток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до постанови НКРЕКП</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26.12.2022 № 1839</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(у редакції постанови НКРЕКП</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від 30.01.2024 № 195)</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Територія, де знаходиться газорозподільна система, що перебуває у власності, господарському віданні, користуванні чи експлуатації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 КРОПИВНИЦЬКА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Кіровоградська область (крім м. Гайворон), селище міського типу Донець та село Копанка Ізюмського району Харківської області.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 ДНІПРОВСЬКА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міста Дніпро та Підгородне, селища міського типу Слобожанське та Обухівка, села Олександрівка, </w:t>
      </w:r>
      <w:proofErr w:type="spellStart"/>
      <w:r w:rsidRPr="002F4D95">
        <w:rPr>
          <w:rFonts w:ascii="Times New Roman" w:eastAsia="Times New Roman" w:hAnsi="Times New Roman" w:cs="Times New Roman"/>
          <w:color w:val="000000"/>
          <w:sz w:val="28"/>
          <w:szCs w:val="28"/>
          <w:lang w:eastAsia="uk-UA"/>
        </w:rPr>
        <w:t>Горянівське</w:t>
      </w:r>
      <w:proofErr w:type="spellEnd"/>
      <w:r w:rsidRPr="002F4D95">
        <w:rPr>
          <w:rFonts w:ascii="Times New Roman" w:eastAsia="Times New Roman" w:hAnsi="Times New Roman" w:cs="Times New Roman"/>
          <w:color w:val="000000"/>
          <w:sz w:val="28"/>
          <w:szCs w:val="28"/>
          <w:lang w:eastAsia="uk-UA"/>
        </w:rPr>
        <w:t xml:space="preserve">, Новоолександрівка, Дороге, Братське, Дніпрове, Кам'янка, Старі </w:t>
      </w:r>
      <w:proofErr w:type="spellStart"/>
      <w:r w:rsidRPr="002F4D95">
        <w:rPr>
          <w:rFonts w:ascii="Times New Roman" w:eastAsia="Times New Roman" w:hAnsi="Times New Roman" w:cs="Times New Roman"/>
          <w:color w:val="000000"/>
          <w:sz w:val="28"/>
          <w:szCs w:val="28"/>
          <w:lang w:eastAsia="uk-UA"/>
        </w:rPr>
        <w:t>Кодаки</w:t>
      </w:r>
      <w:proofErr w:type="spellEnd"/>
      <w:r w:rsidRPr="002F4D95">
        <w:rPr>
          <w:rFonts w:ascii="Times New Roman" w:eastAsia="Times New Roman" w:hAnsi="Times New Roman" w:cs="Times New Roman"/>
          <w:color w:val="000000"/>
          <w:sz w:val="28"/>
          <w:szCs w:val="28"/>
          <w:lang w:eastAsia="uk-UA"/>
        </w:rPr>
        <w:t xml:space="preserve">, Волоське, </w:t>
      </w:r>
      <w:proofErr w:type="spellStart"/>
      <w:r w:rsidRPr="002F4D95">
        <w:rPr>
          <w:rFonts w:ascii="Times New Roman" w:eastAsia="Times New Roman" w:hAnsi="Times New Roman" w:cs="Times New Roman"/>
          <w:color w:val="000000"/>
          <w:sz w:val="28"/>
          <w:szCs w:val="28"/>
          <w:lang w:eastAsia="uk-UA"/>
        </w:rPr>
        <w:t>Ракшівка</w:t>
      </w:r>
      <w:proofErr w:type="spellEnd"/>
      <w:r w:rsidRPr="002F4D95">
        <w:rPr>
          <w:rFonts w:ascii="Times New Roman" w:eastAsia="Times New Roman" w:hAnsi="Times New Roman" w:cs="Times New Roman"/>
          <w:color w:val="000000"/>
          <w:sz w:val="28"/>
          <w:szCs w:val="28"/>
          <w:lang w:eastAsia="uk-UA"/>
        </w:rPr>
        <w:t xml:space="preserve">, Миколаївка, </w:t>
      </w:r>
      <w:proofErr w:type="spellStart"/>
      <w:r w:rsidRPr="002F4D95">
        <w:rPr>
          <w:rFonts w:ascii="Times New Roman" w:eastAsia="Times New Roman" w:hAnsi="Times New Roman" w:cs="Times New Roman"/>
          <w:color w:val="000000"/>
          <w:sz w:val="28"/>
          <w:szCs w:val="28"/>
          <w:lang w:eastAsia="uk-UA"/>
        </w:rPr>
        <w:t>Новотаромське</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Пашена</w:t>
      </w:r>
      <w:proofErr w:type="spellEnd"/>
      <w:r w:rsidRPr="002F4D95">
        <w:rPr>
          <w:rFonts w:ascii="Times New Roman" w:eastAsia="Times New Roman" w:hAnsi="Times New Roman" w:cs="Times New Roman"/>
          <w:color w:val="000000"/>
          <w:sz w:val="28"/>
          <w:szCs w:val="28"/>
          <w:lang w:eastAsia="uk-UA"/>
        </w:rPr>
        <w:t xml:space="preserve"> Балка, Сурсько-Литовське, селища Горького, Дослідне, Шевченка Дніпровського району Дніпропетровської області.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3. ХАРКІВСЬКА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Богодухівський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Ізюмський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Красноградський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Куп'янський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Лозівський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Чугуївський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Харківський район (крім території ХАРКІВСЬКОЇ МІСЬКОЇ ФІЛІЇ ТОВАРИСТВА З ОБМЕЖЕНОЮ ВІДПОВІДАЛЬНІСТЮ «ГАЗОРОЗПОДІЛЬНІ МЕРЕЖІ УКРАЇНИ»), у тому числі:</w:t>
      </w:r>
    </w:p>
    <w:p w:rsidR="00517801" w:rsidRPr="002F4D95" w:rsidRDefault="00517801" w:rsidP="002F4D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Харків: </w:t>
      </w:r>
      <w:bookmarkStart w:id="4" w:name="_Hlk140848604"/>
      <w:r w:rsidRPr="002F4D95">
        <w:rPr>
          <w:rFonts w:ascii="Times New Roman" w:eastAsia="Times New Roman" w:hAnsi="Times New Roman" w:cs="Times New Roman"/>
          <w:color w:val="004BC1"/>
          <w:sz w:val="28"/>
          <w:szCs w:val="28"/>
          <w:bdr w:val="none" w:sz="0" w:space="0" w:color="auto" w:frame="1"/>
          <w:lang w:eastAsia="uk-UA"/>
        </w:rPr>
        <w:t>(</w:t>
      </w:r>
      <w:bookmarkEnd w:id="4"/>
      <w:r w:rsidRPr="002F4D95">
        <w:rPr>
          <w:rFonts w:ascii="Times New Roman" w:eastAsia="Times New Roman" w:hAnsi="Times New Roman" w:cs="Times New Roman"/>
          <w:color w:val="000000"/>
          <w:sz w:val="28"/>
          <w:szCs w:val="28"/>
          <w:lang w:eastAsia="uk-UA"/>
        </w:rPr>
        <w:t>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4. ХАРКІВСЬКА МІСЬКА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Харків (крім території ХАРКІВСЬКОЇ ФІЛІЇ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Безлюдівка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Манченки;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Пісочин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селище міського типу Покотилівка;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Циркуни</w:t>
      </w:r>
      <w:proofErr w:type="spellEnd"/>
      <w:r w:rsidRPr="002F4D95">
        <w:rPr>
          <w:rFonts w:ascii="Times New Roman" w:eastAsia="Times New Roman" w:hAnsi="Times New Roman" w:cs="Times New Roman"/>
          <w:color w:val="000000"/>
          <w:sz w:val="28"/>
          <w:szCs w:val="28"/>
          <w:lang w:eastAsia="uk-UA"/>
        </w:rPr>
        <w:t xml:space="preserve">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Мищенки;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Нестеренки;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Санжари;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Ударне;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Горіхове;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Ржавець</w:t>
      </w:r>
      <w:proofErr w:type="spellEnd"/>
      <w:r w:rsidRPr="002F4D95">
        <w:rPr>
          <w:rFonts w:ascii="Times New Roman" w:eastAsia="Times New Roman" w:hAnsi="Times New Roman" w:cs="Times New Roman"/>
          <w:color w:val="000000"/>
          <w:sz w:val="28"/>
          <w:szCs w:val="28"/>
          <w:lang w:eastAsia="uk-UA"/>
        </w:rPr>
        <w:t xml:space="preserve">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Затишне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Лісне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Данилівка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Черкаська Лозова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Чайківка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5. КРИВОРІЗЬКА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Криворізький район Дніпропетровської області: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Кривий Ріг (крім житлового масиву Інгулець Інгулецького району);</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Анастасівка;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Андрусівка;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Базарове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Братсько-Семенівка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Бурлацьке;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Веселе;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Веселий Кут;</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Високе 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Вільний Посад;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Вільний Табір;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Гейківка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Глеюватка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Гомельське;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Грузька </w:t>
      </w:r>
      <w:proofErr w:type="spellStart"/>
      <w:r w:rsidRPr="002F4D95">
        <w:rPr>
          <w:rFonts w:ascii="Times New Roman" w:eastAsia="Times New Roman" w:hAnsi="Times New Roman" w:cs="Times New Roman"/>
          <w:color w:val="000000"/>
          <w:sz w:val="28"/>
          <w:szCs w:val="28"/>
          <w:lang w:eastAsia="uk-UA"/>
        </w:rPr>
        <w:t>Григорівка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Грузьке;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Данилівка;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Дніпровка;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Дружба;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Запорожець;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Зелене 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Гай;</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Луг;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Златопіль;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Златоустівка;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Золота Поляна;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Зоря;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села </w:t>
      </w:r>
      <w:proofErr w:type="spellStart"/>
      <w:r w:rsidRPr="002F4D95">
        <w:rPr>
          <w:rFonts w:ascii="Times New Roman" w:eastAsia="Times New Roman" w:hAnsi="Times New Roman" w:cs="Times New Roman"/>
          <w:color w:val="000000"/>
          <w:sz w:val="28"/>
          <w:szCs w:val="28"/>
          <w:lang w:eastAsia="uk-UA"/>
        </w:rPr>
        <w:t>Іванівка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Лозуватська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Інгулець;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Кам'яне 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Кам'янське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Коломійцеве;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Красівське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Красна Балка;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Красне;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Кривбас;</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Кудашівка;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Лісове;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Лісопитомник</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Лозуватка;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Львів;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Мар'янівка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Маяк;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Мусіївка;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Надеждівка;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Надія;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Недайвода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Нова Зоря;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Новий Кременчук;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Новий Мир;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Новий Шлях;</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Нові Садки;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Новоганнівка;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Новогригорівка;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Новожитомир</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Новоіванівка;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Новолозуватка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Новомайське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Новомар'янівське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Новопілля;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Новопокровка;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Новоселівка;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Павлівка;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Пичугине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Радіонівка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Радушне;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Раєво</w:t>
      </w:r>
      <w:proofErr w:type="spellEnd"/>
      <w:r w:rsidRPr="002F4D95">
        <w:rPr>
          <w:rFonts w:ascii="Times New Roman" w:eastAsia="Times New Roman" w:hAnsi="Times New Roman" w:cs="Times New Roman"/>
          <w:color w:val="000000"/>
          <w:sz w:val="28"/>
          <w:szCs w:val="28"/>
          <w:lang w:eastAsia="uk-UA"/>
        </w:rPr>
        <w:t>-Олександрівка;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Ранній Ранок;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Романівка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Рудничне;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Садове;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Софіївка;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Суворовка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Тернівка;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Тернуватка;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Христофорівка;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Чабанове;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Червоні Поди;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Червона Поляна;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Чкаловка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Шевченківське;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Шевченкове;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Широке.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6. ЖИТОМИРСЬКА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Житомирська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Бердичівський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Коростенський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proofErr w:type="spellStart"/>
      <w:r w:rsidRPr="002F4D95">
        <w:rPr>
          <w:rFonts w:ascii="Times New Roman" w:eastAsia="Times New Roman" w:hAnsi="Times New Roman" w:cs="Times New Roman"/>
          <w:color w:val="000000"/>
          <w:sz w:val="28"/>
          <w:szCs w:val="28"/>
          <w:lang w:eastAsia="uk-UA"/>
        </w:rPr>
        <w:t>Звягельський</w:t>
      </w:r>
      <w:proofErr w:type="spellEnd"/>
      <w:r w:rsidRPr="002F4D95">
        <w:rPr>
          <w:rFonts w:ascii="Times New Roman" w:eastAsia="Times New Roman" w:hAnsi="Times New Roman" w:cs="Times New Roman"/>
          <w:color w:val="000000"/>
          <w:sz w:val="28"/>
          <w:szCs w:val="28"/>
          <w:lang w:eastAsia="uk-UA"/>
        </w:rPr>
        <w:t xml:space="preserve">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Житомирський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Житомир;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Радомишль;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Чуднів;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Брусилів;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Городок;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Корнин;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селище міського типу </w:t>
      </w:r>
      <w:proofErr w:type="spellStart"/>
      <w:r w:rsidRPr="002F4D95">
        <w:rPr>
          <w:rFonts w:ascii="Times New Roman" w:eastAsia="Times New Roman" w:hAnsi="Times New Roman" w:cs="Times New Roman"/>
          <w:color w:val="000000"/>
          <w:sz w:val="28"/>
          <w:szCs w:val="28"/>
          <w:lang w:eastAsia="uk-UA"/>
        </w:rPr>
        <w:t>Любар</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Миропіль;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селище міського типу </w:t>
      </w:r>
      <w:proofErr w:type="spellStart"/>
      <w:r w:rsidRPr="002F4D95">
        <w:rPr>
          <w:rFonts w:ascii="Times New Roman" w:eastAsia="Times New Roman" w:hAnsi="Times New Roman" w:cs="Times New Roman"/>
          <w:color w:val="000000"/>
          <w:sz w:val="28"/>
          <w:szCs w:val="28"/>
          <w:lang w:eastAsia="uk-UA"/>
        </w:rPr>
        <w:t>Новоборова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селище міського типу </w:t>
      </w:r>
      <w:proofErr w:type="spellStart"/>
      <w:r w:rsidRPr="002F4D95">
        <w:rPr>
          <w:rFonts w:ascii="Times New Roman" w:eastAsia="Times New Roman" w:hAnsi="Times New Roman" w:cs="Times New Roman"/>
          <w:color w:val="000000"/>
          <w:sz w:val="28"/>
          <w:szCs w:val="28"/>
          <w:lang w:eastAsia="uk-UA"/>
        </w:rPr>
        <w:t>Новогуйвинськ</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Попільня;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селище міського типу </w:t>
      </w:r>
      <w:proofErr w:type="spellStart"/>
      <w:r w:rsidRPr="002F4D95">
        <w:rPr>
          <w:rFonts w:ascii="Times New Roman" w:eastAsia="Times New Roman" w:hAnsi="Times New Roman" w:cs="Times New Roman"/>
          <w:color w:val="000000"/>
          <w:sz w:val="28"/>
          <w:szCs w:val="28"/>
          <w:lang w:eastAsia="uk-UA"/>
        </w:rPr>
        <w:t>Пулини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Романів;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Хорошів;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Черняхів;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Андрушки;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Березівка;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Високе;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 xml:space="preserve">село </w:t>
      </w:r>
      <w:proofErr w:type="spellStart"/>
      <w:r w:rsidRPr="002F4D95">
        <w:rPr>
          <w:rFonts w:ascii="Times New Roman" w:eastAsia="Times New Roman" w:hAnsi="Times New Roman" w:cs="Times New Roman"/>
          <w:color w:val="000000"/>
          <w:sz w:val="28"/>
          <w:szCs w:val="28"/>
          <w:lang w:eastAsia="uk-UA"/>
        </w:rPr>
        <w:t>Вишевичі</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Вільшанка;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Волиця</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Глибочиця;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Курне;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Оліївка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Потіївка;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Станишівка;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Тетерівка;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Вінницька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Вінницький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Бухни;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Морозівка;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Хмільницький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Махаринці.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7. ЛЬВІВСЬКА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Львівська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Дрогобицький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Золочівський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Львівський район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Самбірський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Стрийський район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Червоноградський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Яворівський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8. КИЇВСЬКА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Київська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Козин Обухівського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Гатне</w:t>
      </w:r>
      <w:proofErr w:type="spellEnd"/>
      <w:r w:rsidRPr="002F4D95">
        <w:rPr>
          <w:rFonts w:ascii="Times New Roman" w:eastAsia="Times New Roman" w:hAnsi="Times New Roman" w:cs="Times New Roman"/>
          <w:color w:val="000000"/>
          <w:sz w:val="28"/>
          <w:szCs w:val="28"/>
          <w:lang w:eastAsia="uk-UA"/>
        </w:rPr>
        <w:t xml:space="preserve"> Фастівського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Новосілки Фастівського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Чабани Фастівського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Хотів Обухівського району, крім: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Київ: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Пуща-Водиця: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Дарницький район (Осокорки):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Горенка (Пуща-Озерна):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Черкаська область, </w:t>
      </w:r>
      <w:proofErr w:type="spellStart"/>
      <w:r w:rsidRPr="002F4D95">
        <w:rPr>
          <w:rFonts w:ascii="Times New Roman" w:eastAsia="Times New Roman" w:hAnsi="Times New Roman" w:cs="Times New Roman"/>
          <w:color w:val="000000"/>
          <w:sz w:val="28"/>
          <w:szCs w:val="28"/>
          <w:lang w:eastAsia="uk-UA"/>
        </w:rPr>
        <w:t>Лисянський</w:t>
      </w:r>
      <w:proofErr w:type="spellEnd"/>
      <w:r w:rsidRPr="002F4D95">
        <w:rPr>
          <w:rFonts w:ascii="Times New Roman" w:eastAsia="Times New Roman" w:hAnsi="Times New Roman" w:cs="Times New Roman"/>
          <w:color w:val="000000"/>
          <w:sz w:val="28"/>
          <w:szCs w:val="28"/>
          <w:lang w:eastAsia="uk-UA"/>
        </w:rPr>
        <w:t xml:space="preserve">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Боярка;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Чаплинка;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Шушківка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9. СУМСЬКА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Сумська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Харківська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Богодухівський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Мойка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10. ВІННИЦЬКА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Вінницька область (крім сіл Якушинці, Зарванці Вінницького району, селища міського типу Кирнасівка, сіл </w:t>
      </w:r>
      <w:proofErr w:type="spellStart"/>
      <w:r w:rsidRPr="002F4D95">
        <w:rPr>
          <w:rFonts w:ascii="Times New Roman" w:eastAsia="Times New Roman" w:hAnsi="Times New Roman" w:cs="Times New Roman"/>
          <w:color w:val="000000"/>
          <w:sz w:val="28"/>
          <w:szCs w:val="28"/>
          <w:lang w:eastAsia="uk-UA"/>
        </w:rPr>
        <w:t>Одая</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Нестерварка</w:t>
      </w:r>
      <w:proofErr w:type="spellEnd"/>
      <w:r w:rsidRPr="002F4D95">
        <w:rPr>
          <w:rFonts w:ascii="Times New Roman" w:eastAsia="Times New Roman" w:hAnsi="Times New Roman" w:cs="Times New Roman"/>
          <w:color w:val="000000"/>
          <w:sz w:val="28"/>
          <w:szCs w:val="28"/>
          <w:lang w:eastAsia="uk-UA"/>
        </w:rPr>
        <w:t xml:space="preserve">, Федьківка, Дранка, Тиманівка, Клебань, Копіївка, селища </w:t>
      </w:r>
      <w:proofErr w:type="spellStart"/>
      <w:r w:rsidRPr="002F4D95">
        <w:rPr>
          <w:rFonts w:ascii="Times New Roman" w:eastAsia="Times New Roman" w:hAnsi="Times New Roman" w:cs="Times New Roman"/>
          <w:color w:val="000000"/>
          <w:sz w:val="28"/>
          <w:szCs w:val="28"/>
          <w:lang w:eastAsia="uk-UA"/>
        </w:rPr>
        <w:t>Марково</w:t>
      </w:r>
      <w:proofErr w:type="spellEnd"/>
      <w:r w:rsidRPr="002F4D95">
        <w:rPr>
          <w:rFonts w:ascii="Times New Roman" w:eastAsia="Times New Roman" w:hAnsi="Times New Roman" w:cs="Times New Roman"/>
          <w:color w:val="000000"/>
          <w:sz w:val="28"/>
          <w:szCs w:val="28"/>
          <w:lang w:eastAsia="uk-UA"/>
        </w:rPr>
        <w:t xml:space="preserve"> Тульчинського району, сіл Пилипи-Борівські, Калинка </w:t>
      </w:r>
      <w:proofErr w:type="spellStart"/>
      <w:r w:rsidRPr="002F4D95">
        <w:rPr>
          <w:rFonts w:ascii="Times New Roman" w:eastAsia="Times New Roman" w:hAnsi="Times New Roman" w:cs="Times New Roman"/>
          <w:color w:val="000000"/>
          <w:sz w:val="28"/>
          <w:szCs w:val="28"/>
          <w:lang w:eastAsia="uk-UA"/>
        </w:rPr>
        <w:t>Томашпільського</w:t>
      </w:r>
      <w:proofErr w:type="spellEnd"/>
      <w:r w:rsidRPr="002F4D95">
        <w:rPr>
          <w:rFonts w:ascii="Times New Roman" w:eastAsia="Times New Roman" w:hAnsi="Times New Roman" w:cs="Times New Roman"/>
          <w:color w:val="000000"/>
          <w:sz w:val="28"/>
          <w:szCs w:val="28"/>
          <w:lang w:eastAsia="uk-UA"/>
        </w:rPr>
        <w:t xml:space="preserve"> району, сіл Сокіл, Моївка, Борівка, села Грабовець Могилів-Подільського району, села Махаринці Хмільницького району, сіл Бухни, Морозівка Вінницького району, </w:t>
      </w:r>
      <w:r w:rsidRPr="002F4D95">
        <w:rPr>
          <w:rFonts w:ascii="Times New Roman" w:eastAsia="Times New Roman" w:hAnsi="Times New Roman" w:cs="Times New Roman"/>
          <w:color w:val="000000"/>
          <w:sz w:val="28"/>
          <w:szCs w:val="28"/>
          <w:lang w:eastAsia="uk-UA"/>
        </w:rPr>
        <w:lastRenderedPageBreak/>
        <w:t>(конфіденційна інформація) міста Вінниці та сіл Переорки, Агрономічне (конфіденційна інформація) Вінницького району);</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Кіровоградська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Гайворон.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11. ДНІПРОПЕТРОВСЬКА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Дніпропетровська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Дніпровський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Китайгород;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Рудка;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Кравцівка;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Рибалки;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Щербинівка;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Любимівка (</w:t>
      </w:r>
      <w:proofErr w:type="spellStart"/>
      <w:r w:rsidRPr="002F4D95">
        <w:rPr>
          <w:rFonts w:ascii="Times New Roman" w:eastAsia="Times New Roman" w:hAnsi="Times New Roman" w:cs="Times New Roman"/>
          <w:color w:val="000000"/>
          <w:sz w:val="28"/>
          <w:szCs w:val="28"/>
          <w:lang w:eastAsia="uk-UA"/>
        </w:rPr>
        <w:t>Любимівська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Перше Травня;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Ляшківка;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Орлівка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Залелія</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Нетесівка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Лозуватка;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(Миколаївська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Могилів;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Проточі</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Новопідкряж</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Супина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Цибульківка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 xml:space="preserve">село </w:t>
      </w:r>
      <w:proofErr w:type="spellStart"/>
      <w:r w:rsidRPr="002F4D95">
        <w:rPr>
          <w:rFonts w:ascii="Times New Roman" w:eastAsia="Times New Roman" w:hAnsi="Times New Roman" w:cs="Times New Roman"/>
          <w:color w:val="000000"/>
          <w:sz w:val="28"/>
          <w:szCs w:val="28"/>
          <w:lang w:eastAsia="uk-UA"/>
        </w:rPr>
        <w:t>Єгорине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Зубківка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Катеринівка;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Молодіжне;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Плавещина (Могилівська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Новопокровка;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Котлярівка;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Малинове;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Павлівка;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Пропашне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Багате;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Суданівка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Товариський Труд;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Кринички;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Михайлівка (</w:t>
      </w:r>
      <w:proofErr w:type="spellStart"/>
      <w:r w:rsidRPr="002F4D95">
        <w:rPr>
          <w:rFonts w:ascii="Times New Roman" w:eastAsia="Times New Roman" w:hAnsi="Times New Roman" w:cs="Times New Roman"/>
          <w:color w:val="000000"/>
          <w:sz w:val="28"/>
          <w:szCs w:val="28"/>
          <w:lang w:eastAsia="uk-UA"/>
        </w:rPr>
        <w:t>Новопокровська</w:t>
      </w:r>
      <w:proofErr w:type="spellEnd"/>
      <w:r w:rsidRPr="002F4D95">
        <w:rPr>
          <w:rFonts w:ascii="Times New Roman" w:eastAsia="Times New Roman" w:hAnsi="Times New Roman" w:cs="Times New Roman"/>
          <w:color w:val="000000"/>
          <w:sz w:val="28"/>
          <w:szCs w:val="28"/>
          <w:lang w:eastAsia="uk-UA"/>
        </w:rPr>
        <w:t xml:space="preserve">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Новоандріївка;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Петриківка;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Тихе;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Іверське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Калинівка;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Миропіль;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Розтання;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Ганно-Мусіївка;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Миколаївка;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Петриківка;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Мала Петриківка;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Сотницьке;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Хутірське;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Єлизаветівка;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Іванівка</w:t>
      </w:r>
      <w:proofErr w:type="spellEnd"/>
      <w:r w:rsidRPr="002F4D95">
        <w:rPr>
          <w:rFonts w:ascii="Times New Roman" w:eastAsia="Times New Roman" w:hAnsi="Times New Roman" w:cs="Times New Roman"/>
          <w:color w:val="000000"/>
          <w:sz w:val="28"/>
          <w:szCs w:val="28"/>
          <w:lang w:eastAsia="uk-UA"/>
        </w:rPr>
        <w:t xml:space="preserve"> (Петриківська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Гречане;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Клешнівка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Куліші;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Курилівка;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Лобойківка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Чаплинка;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Улянівка;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Шульгівка (Петриківська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Плавещина (Петриківська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Сорочине;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Спаське;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Дмитрівка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Хуторо</w:t>
      </w:r>
      <w:proofErr w:type="spellEnd"/>
      <w:r w:rsidRPr="002F4D95">
        <w:rPr>
          <w:rFonts w:ascii="Times New Roman" w:eastAsia="Times New Roman" w:hAnsi="Times New Roman" w:cs="Times New Roman"/>
          <w:color w:val="000000"/>
          <w:sz w:val="28"/>
          <w:szCs w:val="28"/>
          <w:lang w:eastAsia="uk-UA"/>
        </w:rPr>
        <w:t>-Губиниха;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селище </w:t>
      </w:r>
      <w:proofErr w:type="spellStart"/>
      <w:r w:rsidRPr="002F4D95">
        <w:rPr>
          <w:rFonts w:ascii="Times New Roman" w:eastAsia="Times New Roman" w:hAnsi="Times New Roman" w:cs="Times New Roman"/>
          <w:color w:val="000000"/>
          <w:sz w:val="28"/>
          <w:szCs w:val="28"/>
          <w:lang w:eastAsia="uk-UA"/>
        </w:rPr>
        <w:t>Святовасилівка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Рясне;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Орлове;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Чорнопарівка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Шульгівка (</w:t>
      </w:r>
      <w:proofErr w:type="spellStart"/>
      <w:r w:rsidRPr="002F4D95">
        <w:rPr>
          <w:rFonts w:ascii="Times New Roman" w:eastAsia="Times New Roman" w:hAnsi="Times New Roman" w:cs="Times New Roman"/>
          <w:color w:val="000000"/>
          <w:sz w:val="28"/>
          <w:szCs w:val="28"/>
          <w:lang w:eastAsia="uk-UA"/>
        </w:rPr>
        <w:t>Святовасилівська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Наталівка;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Хижине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Промінь;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Дальнє;</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Матросове;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Якимівка;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Новомар'ївка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Незабудине (</w:t>
      </w:r>
      <w:proofErr w:type="spellStart"/>
      <w:r w:rsidRPr="002F4D95">
        <w:rPr>
          <w:rFonts w:ascii="Times New Roman" w:eastAsia="Times New Roman" w:hAnsi="Times New Roman" w:cs="Times New Roman"/>
          <w:color w:val="000000"/>
          <w:sz w:val="28"/>
          <w:szCs w:val="28"/>
          <w:lang w:eastAsia="uk-UA"/>
        </w:rPr>
        <w:t>Святовасилівська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Чернігівка;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Березнуватівка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Межове;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Балівка;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Партизанське;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(Слобожанська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Солоне;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Аполлонівка;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Гончарка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Дніпровське;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Сергіївка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селище </w:t>
      </w:r>
      <w:proofErr w:type="spellStart"/>
      <w:r w:rsidRPr="002F4D95">
        <w:rPr>
          <w:rFonts w:ascii="Times New Roman" w:eastAsia="Times New Roman" w:hAnsi="Times New Roman" w:cs="Times New Roman"/>
          <w:color w:val="000000"/>
          <w:sz w:val="28"/>
          <w:szCs w:val="28"/>
          <w:lang w:eastAsia="uk-UA"/>
        </w:rPr>
        <w:t>Надіївка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Василівка (Слобожанська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Новоселівка (Солонянська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Червонокам'яне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Малозахарине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Сонячне;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Широке;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Тритузне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Шестипілля;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Військове;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Вовніги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Гроза;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 (Солонянська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Петро-</w:t>
      </w:r>
      <w:proofErr w:type="spellStart"/>
      <w:r w:rsidRPr="002F4D95">
        <w:rPr>
          <w:rFonts w:ascii="Times New Roman" w:eastAsia="Times New Roman" w:hAnsi="Times New Roman" w:cs="Times New Roman"/>
          <w:color w:val="000000"/>
          <w:sz w:val="28"/>
          <w:szCs w:val="28"/>
          <w:lang w:eastAsia="uk-UA"/>
        </w:rPr>
        <w:t>Свистунове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Башмачка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Панькове;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Любимівка (Солонянська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Микільське-на-Дніпрі;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Звонецьке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Звонецький</w:t>
      </w:r>
      <w:proofErr w:type="spellEnd"/>
      <w:r w:rsidRPr="002F4D95">
        <w:rPr>
          <w:rFonts w:ascii="Times New Roman" w:eastAsia="Times New Roman" w:hAnsi="Times New Roman" w:cs="Times New Roman"/>
          <w:color w:val="000000"/>
          <w:sz w:val="28"/>
          <w:szCs w:val="28"/>
          <w:lang w:eastAsia="uk-UA"/>
        </w:rPr>
        <w:t xml:space="preserve"> Хутір;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Оріхове;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Письмечеве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Безбородькове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Привільне;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Малинівка;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Микільське;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Новотернуватка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Петрівське;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Трудолюбівка;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Маяк;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Гайдамацьке;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Сурсько-Михайлівка;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селище міського типу Царичанка;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Драгівка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Дубове;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 (Царичанська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Лисківка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Селянівка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Тарасівка;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Турове;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Бабайківка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Івано-</w:t>
      </w:r>
      <w:proofErr w:type="spellStart"/>
      <w:r w:rsidRPr="002F4D95">
        <w:rPr>
          <w:rFonts w:ascii="Times New Roman" w:eastAsia="Times New Roman" w:hAnsi="Times New Roman" w:cs="Times New Roman"/>
          <w:color w:val="000000"/>
          <w:sz w:val="28"/>
          <w:szCs w:val="28"/>
          <w:lang w:eastAsia="uk-UA"/>
        </w:rPr>
        <w:t>Яризівка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Кущівка;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Новостроївка;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Михайлівка (Царичанська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Гнатівка;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Прядівка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Юр’ївка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Ненадівка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Преображенка;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Чумаки;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Зоря;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Приют</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Іванівка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Чумаківська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Новоспаське;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Тарасо</w:t>
      </w:r>
      <w:proofErr w:type="spellEnd"/>
      <w:r w:rsidRPr="002F4D95">
        <w:rPr>
          <w:rFonts w:ascii="Times New Roman" w:eastAsia="Times New Roman" w:hAnsi="Times New Roman" w:cs="Times New Roman"/>
          <w:color w:val="000000"/>
          <w:sz w:val="28"/>
          <w:szCs w:val="28"/>
          <w:lang w:eastAsia="uk-UA"/>
        </w:rPr>
        <w:t>-Шевченківка;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Криворізький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місто Апостолове;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Українка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Новомар'янівка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Перше Травня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Новосеменівка;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Запорізьке (Апостолівська міська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Нова Січ;</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Михайлівка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Широчани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Михайло-Заводське;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Катеринівка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Кам'янка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Жовте (Апостолівська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Червона Колона;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Вакулове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Нововасилівка;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Нові Ковна;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Жовте (</w:t>
      </w:r>
      <w:proofErr w:type="spellStart"/>
      <w:r w:rsidRPr="002F4D95">
        <w:rPr>
          <w:rFonts w:ascii="Times New Roman" w:eastAsia="Times New Roman" w:hAnsi="Times New Roman" w:cs="Times New Roman"/>
          <w:color w:val="000000"/>
          <w:sz w:val="28"/>
          <w:szCs w:val="28"/>
          <w:lang w:eastAsia="uk-UA"/>
        </w:rPr>
        <w:t>Вакулівська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Гречані Поди;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Калинівка (</w:t>
      </w:r>
      <w:proofErr w:type="spellStart"/>
      <w:r w:rsidRPr="002F4D95">
        <w:rPr>
          <w:rFonts w:ascii="Times New Roman" w:eastAsia="Times New Roman" w:hAnsi="Times New Roman" w:cs="Times New Roman"/>
          <w:color w:val="000000"/>
          <w:sz w:val="28"/>
          <w:szCs w:val="28"/>
          <w:lang w:eastAsia="uk-UA"/>
        </w:rPr>
        <w:t>Гречаноподівська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Красний Під;</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Миролюбівка;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Свистунове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Трудолюбівка (</w:t>
      </w:r>
      <w:proofErr w:type="spellStart"/>
      <w:r w:rsidRPr="002F4D95">
        <w:rPr>
          <w:rFonts w:ascii="Times New Roman" w:eastAsia="Times New Roman" w:hAnsi="Times New Roman" w:cs="Times New Roman"/>
          <w:color w:val="000000"/>
          <w:sz w:val="28"/>
          <w:szCs w:val="28"/>
          <w:lang w:eastAsia="uk-UA"/>
        </w:rPr>
        <w:t>Гречаноподівська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w:t>
      </w:r>
      <w:proofErr w:type="spellStart"/>
      <w:r w:rsidRPr="002F4D95">
        <w:rPr>
          <w:rFonts w:ascii="Times New Roman" w:eastAsia="Times New Roman" w:hAnsi="Times New Roman" w:cs="Times New Roman"/>
          <w:color w:val="000000"/>
          <w:sz w:val="28"/>
          <w:szCs w:val="28"/>
          <w:lang w:eastAsia="uk-UA"/>
        </w:rPr>
        <w:t>Гречаноподівська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 (</w:t>
      </w:r>
      <w:proofErr w:type="spellStart"/>
      <w:r w:rsidRPr="002F4D95">
        <w:rPr>
          <w:rFonts w:ascii="Times New Roman" w:eastAsia="Times New Roman" w:hAnsi="Times New Roman" w:cs="Times New Roman"/>
          <w:color w:val="000000"/>
          <w:sz w:val="28"/>
          <w:szCs w:val="28"/>
          <w:lang w:eastAsia="uk-UA"/>
        </w:rPr>
        <w:t>Гречаноподівська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Кряжове;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Пологи;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Олександрівка (</w:t>
      </w:r>
      <w:proofErr w:type="spellStart"/>
      <w:r w:rsidRPr="002F4D95">
        <w:rPr>
          <w:rFonts w:ascii="Times New Roman" w:eastAsia="Times New Roman" w:hAnsi="Times New Roman" w:cs="Times New Roman"/>
          <w:color w:val="000000"/>
          <w:sz w:val="28"/>
          <w:szCs w:val="28"/>
          <w:lang w:eastAsia="uk-UA"/>
        </w:rPr>
        <w:t>Гречаноподівська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Грушівка;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Гранітне;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Усть-Кам'янка;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Токівське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Червоний Тік;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Девладове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Водяне (</w:t>
      </w:r>
      <w:proofErr w:type="spellStart"/>
      <w:r w:rsidRPr="002F4D95">
        <w:rPr>
          <w:rFonts w:ascii="Times New Roman" w:eastAsia="Times New Roman" w:hAnsi="Times New Roman" w:cs="Times New Roman"/>
          <w:color w:val="000000"/>
          <w:sz w:val="28"/>
          <w:szCs w:val="28"/>
          <w:lang w:eastAsia="uk-UA"/>
        </w:rPr>
        <w:t>Девладівська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Гончарове;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Мар’є-</w:t>
      </w:r>
      <w:proofErr w:type="spellStart"/>
      <w:r w:rsidRPr="002F4D95">
        <w:rPr>
          <w:rFonts w:ascii="Times New Roman" w:eastAsia="Times New Roman" w:hAnsi="Times New Roman" w:cs="Times New Roman"/>
          <w:color w:val="000000"/>
          <w:sz w:val="28"/>
          <w:szCs w:val="28"/>
          <w:lang w:eastAsia="uk-UA"/>
        </w:rPr>
        <w:t>Дмитрівка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Кринички;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Андріївка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Девладівська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Криничувате;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Макорти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Ордо-Василівка;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Кодак;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Мар'ївка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Девлатівська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Райполе;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Сергіївка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Зеленодольськ;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Мала </w:t>
      </w:r>
      <w:proofErr w:type="spellStart"/>
      <w:r w:rsidRPr="002F4D95">
        <w:rPr>
          <w:rFonts w:ascii="Times New Roman" w:eastAsia="Times New Roman" w:hAnsi="Times New Roman" w:cs="Times New Roman"/>
          <w:color w:val="000000"/>
          <w:sz w:val="28"/>
          <w:szCs w:val="28"/>
          <w:lang w:eastAsia="uk-UA"/>
        </w:rPr>
        <w:t>Костромка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Велика </w:t>
      </w:r>
      <w:proofErr w:type="spellStart"/>
      <w:r w:rsidRPr="002F4D95">
        <w:rPr>
          <w:rFonts w:ascii="Times New Roman" w:eastAsia="Times New Roman" w:hAnsi="Times New Roman" w:cs="Times New Roman"/>
          <w:color w:val="000000"/>
          <w:sz w:val="28"/>
          <w:szCs w:val="28"/>
          <w:lang w:eastAsia="uk-UA"/>
        </w:rPr>
        <w:t>Костромка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Мар'янське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Карпівка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Вишневе (</w:t>
      </w:r>
      <w:proofErr w:type="spellStart"/>
      <w:r w:rsidRPr="002F4D95">
        <w:rPr>
          <w:rFonts w:ascii="Times New Roman" w:eastAsia="Times New Roman" w:hAnsi="Times New Roman" w:cs="Times New Roman"/>
          <w:color w:val="000000"/>
          <w:sz w:val="28"/>
          <w:szCs w:val="28"/>
          <w:lang w:eastAsia="uk-UA"/>
        </w:rPr>
        <w:t>Карпівська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Гай;</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Розівка;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Тихий Став;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Цвіткове;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Широка Дача;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Новомалинівка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Зелений Став;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Плугатар;</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Явдотівка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Андріївка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Карпівська</w:t>
      </w:r>
      <w:proofErr w:type="spellEnd"/>
      <w:r w:rsidRPr="002F4D95">
        <w:rPr>
          <w:rFonts w:ascii="Times New Roman" w:eastAsia="Times New Roman" w:hAnsi="Times New Roman" w:cs="Times New Roman"/>
          <w:color w:val="000000"/>
          <w:sz w:val="28"/>
          <w:szCs w:val="28"/>
          <w:lang w:eastAsia="uk-UA"/>
        </w:rPr>
        <w:t xml:space="preserve"> сільська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житловий масив Інгулець Інгулецького районну міста Кривий Ріг;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Вільне (</w:t>
      </w:r>
      <w:proofErr w:type="spellStart"/>
      <w:r w:rsidRPr="002F4D95">
        <w:rPr>
          <w:rFonts w:ascii="Times New Roman" w:eastAsia="Times New Roman" w:hAnsi="Times New Roman" w:cs="Times New Roman"/>
          <w:color w:val="000000"/>
          <w:sz w:val="28"/>
          <w:szCs w:val="28"/>
          <w:lang w:eastAsia="uk-UA"/>
        </w:rPr>
        <w:t>Новотрудівська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Єлизаветпілля</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Новоукраїнське;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Нива Трудова;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Зоряне;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Солдатське;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Новолатівка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Інгулець (</w:t>
      </w:r>
      <w:proofErr w:type="spellStart"/>
      <w:r w:rsidRPr="002F4D95">
        <w:rPr>
          <w:rFonts w:ascii="Times New Roman" w:eastAsia="Times New Roman" w:hAnsi="Times New Roman" w:cs="Times New Roman"/>
          <w:color w:val="000000"/>
          <w:sz w:val="28"/>
          <w:szCs w:val="28"/>
          <w:lang w:eastAsia="uk-UA"/>
        </w:rPr>
        <w:t>Новолатівська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Стародобровільське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Зелена Балка;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Макарівка;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Червоний Ранок;</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селище міського типу Софіївка;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Любимівка;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Петрове;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Запорізьке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Братське;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Миколаївка;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Володимирівка;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Лошкарівка;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Новоюлівка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Авдотівка;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Новопетрівка;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Степове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Трудолюбівка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Кам'янка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Вишневе (Софіївська селищна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Ізлучисте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Новохортиця</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Олексіївка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селище міського типу Широке;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Благодатне (</w:t>
      </w:r>
      <w:proofErr w:type="spellStart"/>
      <w:r w:rsidRPr="002F4D95">
        <w:rPr>
          <w:rFonts w:ascii="Times New Roman" w:eastAsia="Times New Roman" w:hAnsi="Times New Roman" w:cs="Times New Roman"/>
          <w:color w:val="000000"/>
          <w:sz w:val="28"/>
          <w:szCs w:val="28"/>
          <w:lang w:eastAsia="uk-UA"/>
        </w:rPr>
        <w:t>Широківська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Григорівка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Дачне (</w:t>
      </w:r>
      <w:proofErr w:type="spellStart"/>
      <w:r w:rsidRPr="002F4D95">
        <w:rPr>
          <w:rFonts w:ascii="Times New Roman" w:eastAsia="Times New Roman" w:hAnsi="Times New Roman" w:cs="Times New Roman"/>
          <w:color w:val="000000"/>
          <w:sz w:val="28"/>
          <w:szCs w:val="28"/>
          <w:lang w:eastAsia="uk-UA"/>
        </w:rPr>
        <w:t>Широківська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Запоріжжя (</w:t>
      </w:r>
      <w:proofErr w:type="spellStart"/>
      <w:r w:rsidRPr="002F4D95">
        <w:rPr>
          <w:rFonts w:ascii="Times New Roman" w:eastAsia="Times New Roman" w:hAnsi="Times New Roman" w:cs="Times New Roman"/>
          <w:color w:val="000000"/>
          <w:sz w:val="28"/>
          <w:szCs w:val="28"/>
          <w:lang w:eastAsia="uk-UA"/>
        </w:rPr>
        <w:t>Широківська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Надія (</w:t>
      </w:r>
      <w:proofErr w:type="spellStart"/>
      <w:r w:rsidRPr="002F4D95">
        <w:rPr>
          <w:rFonts w:ascii="Times New Roman" w:eastAsia="Times New Roman" w:hAnsi="Times New Roman" w:cs="Times New Roman"/>
          <w:color w:val="000000"/>
          <w:sz w:val="28"/>
          <w:szCs w:val="28"/>
          <w:lang w:eastAsia="uk-UA"/>
        </w:rPr>
        <w:t>Широківська</w:t>
      </w:r>
      <w:proofErr w:type="spellEnd"/>
      <w:r w:rsidRPr="002F4D95">
        <w:rPr>
          <w:rFonts w:ascii="Times New Roman" w:eastAsia="Times New Roman" w:hAnsi="Times New Roman" w:cs="Times New Roman"/>
          <w:color w:val="000000"/>
          <w:sz w:val="28"/>
          <w:szCs w:val="28"/>
          <w:lang w:eastAsia="uk-UA"/>
        </w:rPr>
        <w:t xml:space="preserve"> ТГ);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Шестірня;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Ганнівка;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 xml:space="preserve">село </w:t>
      </w:r>
      <w:proofErr w:type="spellStart"/>
      <w:r w:rsidRPr="002F4D95">
        <w:rPr>
          <w:rFonts w:ascii="Times New Roman" w:eastAsia="Times New Roman" w:hAnsi="Times New Roman" w:cs="Times New Roman"/>
          <w:color w:val="000000"/>
          <w:sz w:val="28"/>
          <w:szCs w:val="28"/>
          <w:lang w:eastAsia="uk-UA"/>
        </w:rPr>
        <w:t>Новокурське</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proofErr w:type="spellStart"/>
      <w:r w:rsidRPr="002F4D95">
        <w:rPr>
          <w:rFonts w:ascii="Times New Roman" w:eastAsia="Times New Roman" w:hAnsi="Times New Roman" w:cs="Times New Roman"/>
          <w:color w:val="000000"/>
          <w:sz w:val="28"/>
          <w:szCs w:val="28"/>
          <w:lang w:eastAsia="uk-UA"/>
        </w:rPr>
        <w:t>Кам’янський</w:t>
      </w:r>
      <w:proofErr w:type="spellEnd"/>
      <w:r w:rsidRPr="002F4D95">
        <w:rPr>
          <w:rFonts w:ascii="Times New Roman" w:eastAsia="Times New Roman" w:hAnsi="Times New Roman" w:cs="Times New Roman"/>
          <w:color w:val="000000"/>
          <w:sz w:val="28"/>
          <w:szCs w:val="28"/>
          <w:lang w:eastAsia="uk-UA"/>
        </w:rPr>
        <w:t xml:space="preserve">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Нікопольський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Новомосковський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Павлоградський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Синельниківський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Запорізька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Пологівський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Темирівка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Полтавська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Полтавський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Придніпрянське.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12. ІВАНО-ФРАНКІВСЬКА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Івано-Франківська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Івано-Франківський район (крім міста Тисмениця та селищ міського типу Єзупіль, Лисець, сіл Братківці, Березівка, Вільшаниця, </w:t>
      </w:r>
      <w:proofErr w:type="spellStart"/>
      <w:r w:rsidRPr="002F4D95">
        <w:rPr>
          <w:rFonts w:ascii="Times New Roman" w:eastAsia="Times New Roman" w:hAnsi="Times New Roman" w:cs="Times New Roman"/>
          <w:color w:val="000000"/>
          <w:sz w:val="28"/>
          <w:szCs w:val="28"/>
          <w:lang w:eastAsia="uk-UA"/>
        </w:rPr>
        <w:t>Ганнусівка</w:t>
      </w:r>
      <w:proofErr w:type="spellEnd"/>
      <w:r w:rsidRPr="002F4D95">
        <w:rPr>
          <w:rFonts w:ascii="Times New Roman" w:eastAsia="Times New Roman" w:hAnsi="Times New Roman" w:cs="Times New Roman"/>
          <w:color w:val="000000"/>
          <w:sz w:val="28"/>
          <w:szCs w:val="28"/>
          <w:lang w:eastAsia="uk-UA"/>
        </w:rPr>
        <w:t xml:space="preserve">, Добровляни, Довге, </w:t>
      </w:r>
      <w:proofErr w:type="spellStart"/>
      <w:r w:rsidRPr="002F4D95">
        <w:rPr>
          <w:rFonts w:ascii="Times New Roman" w:eastAsia="Times New Roman" w:hAnsi="Times New Roman" w:cs="Times New Roman"/>
          <w:color w:val="000000"/>
          <w:sz w:val="28"/>
          <w:szCs w:val="28"/>
          <w:lang w:eastAsia="uk-UA"/>
        </w:rPr>
        <w:t>Драгомирчани</w:t>
      </w:r>
      <w:proofErr w:type="spellEnd"/>
      <w:r w:rsidRPr="002F4D95">
        <w:rPr>
          <w:rFonts w:ascii="Times New Roman" w:eastAsia="Times New Roman" w:hAnsi="Times New Roman" w:cs="Times New Roman"/>
          <w:color w:val="000000"/>
          <w:sz w:val="28"/>
          <w:szCs w:val="28"/>
          <w:lang w:eastAsia="uk-UA"/>
        </w:rPr>
        <w:t xml:space="preserve">, Клубівці, Козина, Колодіївка, Красилівка, Липівка, Майдан, Марківці, Милування, Н. </w:t>
      </w:r>
      <w:proofErr w:type="spellStart"/>
      <w:r w:rsidRPr="002F4D95">
        <w:rPr>
          <w:rFonts w:ascii="Times New Roman" w:eastAsia="Times New Roman" w:hAnsi="Times New Roman" w:cs="Times New Roman"/>
          <w:color w:val="000000"/>
          <w:sz w:val="28"/>
          <w:szCs w:val="28"/>
          <w:lang w:eastAsia="uk-UA"/>
        </w:rPr>
        <w:t>Кривотули</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Одаї</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Підпечери</w:t>
      </w:r>
      <w:proofErr w:type="spellEnd"/>
      <w:r w:rsidRPr="002F4D95">
        <w:rPr>
          <w:rFonts w:ascii="Times New Roman" w:eastAsia="Times New Roman" w:hAnsi="Times New Roman" w:cs="Times New Roman"/>
          <w:color w:val="000000"/>
          <w:sz w:val="28"/>
          <w:szCs w:val="28"/>
          <w:lang w:eastAsia="uk-UA"/>
        </w:rPr>
        <w:t xml:space="preserve">, Побережжя, Пшеничники, </w:t>
      </w:r>
      <w:proofErr w:type="spellStart"/>
      <w:r w:rsidRPr="002F4D95">
        <w:rPr>
          <w:rFonts w:ascii="Times New Roman" w:eastAsia="Times New Roman" w:hAnsi="Times New Roman" w:cs="Times New Roman"/>
          <w:color w:val="000000"/>
          <w:sz w:val="28"/>
          <w:szCs w:val="28"/>
          <w:lang w:eastAsia="uk-UA"/>
        </w:rPr>
        <w:t>Посіч</w:t>
      </w:r>
      <w:proofErr w:type="spellEnd"/>
      <w:r w:rsidRPr="002F4D95">
        <w:rPr>
          <w:rFonts w:ascii="Times New Roman" w:eastAsia="Times New Roman" w:hAnsi="Times New Roman" w:cs="Times New Roman"/>
          <w:color w:val="000000"/>
          <w:sz w:val="28"/>
          <w:szCs w:val="28"/>
          <w:lang w:eastAsia="uk-UA"/>
        </w:rPr>
        <w:t xml:space="preserve">, Погоня, </w:t>
      </w:r>
      <w:proofErr w:type="spellStart"/>
      <w:r w:rsidRPr="002F4D95">
        <w:rPr>
          <w:rFonts w:ascii="Times New Roman" w:eastAsia="Times New Roman" w:hAnsi="Times New Roman" w:cs="Times New Roman"/>
          <w:color w:val="000000"/>
          <w:sz w:val="28"/>
          <w:szCs w:val="28"/>
          <w:lang w:eastAsia="uk-UA"/>
        </w:rPr>
        <w:t>Радча</w:t>
      </w:r>
      <w:proofErr w:type="spellEnd"/>
      <w:r w:rsidRPr="002F4D95">
        <w:rPr>
          <w:rFonts w:ascii="Times New Roman" w:eastAsia="Times New Roman" w:hAnsi="Times New Roman" w:cs="Times New Roman"/>
          <w:color w:val="000000"/>
          <w:sz w:val="28"/>
          <w:szCs w:val="28"/>
          <w:lang w:eastAsia="uk-UA"/>
        </w:rPr>
        <w:t xml:space="preserve">, Рибне, </w:t>
      </w:r>
      <w:proofErr w:type="spellStart"/>
      <w:r w:rsidRPr="002F4D95">
        <w:rPr>
          <w:rFonts w:ascii="Times New Roman" w:eastAsia="Times New Roman" w:hAnsi="Times New Roman" w:cs="Times New Roman"/>
          <w:color w:val="000000"/>
          <w:sz w:val="28"/>
          <w:szCs w:val="28"/>
          <w:lang w:eastAsia="uk-UA"/>
        </w:rPr>
        <w:t>Рошнів</w:t>
      </w:r>
      <w:proofErr w:type="spellEnd"/>
      <w:r w:rsidRPr="002F4D95">
        <w:rPr>
          <w:rFonts w:ascii="Times New Roman" w:eastAsia="Times New Roman" w:hAnsi="Times New Roman" w:cs="Times New Roman"/>
          <w:color w:val="000000"/>
          <w:sz w:val="28"/>
          <w:szCs w:val="28"/>
          <w:lang w:eastAsia="uk-UA"/>
        </w:rPr>
        <w:t xml:space="preserve">, Сілець, Слобідка, С. </w:t>
      </w:r>
      <w:proofErr w:type="spellStart"/>
      <w:r w:rsidRPr="002F4D95">
        <w:rPr>
          <w:rFonts w:ascii="Times New Roman" w:eastAsia="Times New Roman" w:hAnsi="Times New Roman" w:cs="Times New Roman"/>
          <w:color w:val="000000"/>
          <w:sz w:val="28"/>
          <w:szCs w:val="28"/>
          <w:lang w:eastAsia="uk-UA"/>
        </w:rPr>
        <w:t>Кривотули</w:t>
      </w:r>
      <w:proofErr w:type="spellEnd"/>
      <w:r w:rsidRPr="002F4D95">
        <w:rPr>
          <w:rFonts w:ascii="Times New Roman" w:eastAsia="Times New Roman" w:hAnsi="Times New Roman" w:cs="Times New Roman"/>
          <w:color w:val="000000"/>
          <w:sz w:val="28"/>
          <w:szCs w:val="28"/>
          <w:lang w:eastAsia="uk-UA"/>
        </w:rPr>
        <w:t xml:space="preserve">, Старий Лисець, Стебник, Стриганці, </w:t>
      </w:r>
      <w:proofErr w:type="spellStart"/>
      <w:r w:rsidRPr="002F4D95">
        <w:rPr>
          <w:rFonts w:ascii="Times New Roman" w:eastAsia="Times New Roman" w:hAnsi="Times New Roman" w:cs="Times New Roman"/>
          <w:color w:val="000000"/>
          <w:sz w:val="28"/>
          <w:szCs w:val="28"/>
          <w:lang w:eastAsia="uk-UA"/>
        </w:rPr>
        <w:t>Тязів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Тарновиця</w:t>
      </w:r>
      <w:proofErr w:type="spellEnd"/>
      <w:r w:rsidRPr="002F4D95">
        <w:rPr>
          <w:rFonts w:ascii="Times New Roman" w:eastAsia="Times New Roman" w:hAnsi="Times New Roman" w:cs="Times New Roman"/>
          <w:color w:val="000000"/>
          <w:sz w:val="28"/>
          <w:szCs w:val="28"/>
          <w:lang w:eastAsia="uk-UA"/>
        </w:rPr>
        <w:t xml:space="preserve">, Узин, </w:t>
      </w:r>
      <w:proofErr w:type="spellStart"/>
      <w:r w:rsidRPr="002F4D95">
        <w:rPr>
          <w:rFonts w:ascii="Times New Roman" w:eastAsia="Times New Roman" w:hAnsi="Times New Roman" w:cs="Times New Roman"/>
          <w:color w:val="000000"/>
          <w:sz w:val="28"/>
          <w:szCs w:val="28"/>
          <w:lang w:eastAsia="uk-UA"/>
        </w:rPr>
        <w:t>Хом'яківка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Чорнолізці</w:t>
      </w:r>
      <w:proofErr w:type="spellEnd"/>
      <w:r w:rsidRPr="002F4D95">
        <w:rPr>
          <w:rFonts w:ascii="Times New Roman" w:eastAsia="Times New Roman" w:hAnsi="Times New Roman" w:cs="Times New Roman"/>
          <w:color w:val="000000"/>
          <w:sz w:val="28"/>
          <w:szCs w:val="28"/>
          <w:lang w:eastAsia="uk-UA"/>
        </w:rPr>
        <w:t>, Н. Гута);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Тернопільська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Чортківський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Діброва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Затишне;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Бобрівники;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Вербка</w:t>
      </w:r>
      <w:proofErr w:type="spellEnd"/>
      <w:r w:rsidRPr="002F4D95">
        <w:rPr>
          <w:rFonts w:ascii="Times New Roman" w:eastAsia="Times New Roman" w:hAnsi="Times New Roman" w:cs="Times New Roman"/>
          <w:color w:val="000000"/>
          <w:sz w:val="28"/>
          <w:szCs w:val="28"/>
          <w:lang w:eastAsia="uk-UA"/>
        </w:rPr>
        <w:t xml:space="preserve">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Кременецький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Комарівка;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Тернопільський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Підвисоке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13. МИКОЛАЇВСЬКА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Миколаївська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14. ХМЕЛЬНИЦЬКА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Хмельницька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Кам'янець-Подільський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Хмельницький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Шепетівський район (крім міста Шепетівка, сіл </w:t>
      </w:r>
      <w:proofErr w:type="spellStart"/>
      <w:r w:rsidRPr="002F4D95">
        <w:rPr>
          <w:rFonts w:ascii="Times New Roman" w:eastAsia="Times New Roman" w:hAnsi="Times New Roman" w:cs="Times New Roman"/>
          <w:color w:val="000000"/>
          <w:sz w:val="28"/>
          <w:szCs w:val="28"/>
          <w:lang w:eastAsia="uk-UA"/>
        </w:rPr>
        <w:t>Білокриниччя</w:t>
      </w:r>
      <w:proofErr w:type="spellEnd"/>
      <w:r w:rsidRPr="002F4D95">
        <w:rPr>
          <w:rFonts w:ascii="Times New Roman" w:eastAsia="Times New Roman" w:hAnsi="Times New Roman" w:cs="Times New Roman"/>
          <w:color w:val="000000"/>
          <w:sz w:val="28"/>
          <w:szCs w:val="28"/>
          <w:lang w:eastAsia="uk-UA"/>
        </w:rPr>
        <w:t xml:space="preserve">, Городище, </w:t>
      </w:r>
      <w:proofErr w:type="spellStart"/>
      <w:r w:rsidRPr="002F4D95">
        <w:rPr>
          <w:rFonts w:ascii="Times New Roman" w:eastAsia="Times New Roman" w:hAnsi="Times New Roman" w:cs="Times New Roman"/>
          <w:color w:val="000000"/>
          <w:sz w:val="28"/>
          <w:szCs w:val="28"/>
          <w:lang w:eastAsia="uk-UA"/>
        </w:rPr>
        <w:t>Городнявка</w:t>
      </w:r>
      <w:proofErr w:type="spellEnd"/>
      <w:r w:rsidRPr="002F4D95">
        <w:rPr>
          <w:rFonts w:ascii="Times New Roman" w:eastAsia="Times New Roman" w:hAnsi="Times New Roman" w:cs="Times New Roman"/>
          <w:color w:val="000000"/>
          <w:sz w:val="28"/>
          <w:szCs w:val="28"/>
          <w:lang w:eastAsia="uk-UA"/>
        </w:rPr>
        <w:t xml:space="preserve">, Онишківці, </w:t>
      </w:r>
      <w:proofErr w:type="spellStart"/>
      <w:r w:rsidRPr="002F4D95">
        <w:rPr>
          <w:rFonts w:ascii="Times New Roman" w:eastAsia="Times New Roman" w:hAnsi="Times New Roman" w:cs="Times New Roman"/>
          <w:color w:val="000000"/>
          <w:sz w:val="28"/>
          <w:szCs w:val="28"/>
          <w:lang w:eastAsia="uk-UA"/>
        </w:rPr>
        <w:t>Курганівка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Корпилівка</w:t>
      </w:r>
      <w:proofErr w:type="spellEnd"/>
      <w:r w:rsidRPr="002F4D95">
        <w:rPr>
          <w:rFonts w:ascii="Times New Roman" w:eastAsia="Times New Roman" w:hAnsi="Times New Roman" w:cs="Times New Roman"/>
          <w:color w:val="000000"/>
          <w:sz w:val="28"/>
          <w:szCs w:val="28"/>
          <w:lang w:eastAsia="uk-UA"/>
        </w:rPr>
        <w:t xml:space="preserve">, Корчик, Красносілка, </w:t>
      </w:r>
      <w:proofErr w:type="spellStart"/>
      <w:r w:rsidRPr="002F4D95">
        <w:rPr>
          <w:rFonts w:ascii="Times New Roman" w:eastAsia="Times New Roman" w:hAnsi="Times New Roman" w:cs="Times New Roman"/>
          <w:color w:val="000000"/>
          <w:sz w:val="28"/>
          <w:szCs w:val="28"/>
          <w:lang w:eastAsia="uk-UA"/>
        </w:rPr>
        <w:t>Лозичне</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Лотівка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Михайлючка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Пашуки</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Судилківська</w:t>
      </w:r>
      <w:proofErr w:type="spellEnd"/>
      <w:r w:rsidRPr="002F4D95">
        <w:rPr>
          <w:rFonts w:ascii="Times New Roman" w:eastAsia="Times New Roman" w:hAnsi="Times New Roman" w:cs="Times New Roman"/>
          <w:color w:val="000000"/>
          <w:sz w:val="28"/>
          <w:szCs w:val="28"/>
          <w:lang w:eastAsia="uk-UA"/>
        </w:rPr>
        <w:t xml:space="preserve"> ОТГ), Плесна, </w:t>
      </w:r>
      <w:proofErr w:type="spellStart"/>
      <w:r w:rsidRPr="002F4D95">
        <w:rPr>
          <w:rFonts w:ascii="Times New Roman" w:eastAsia="Times New Roman" w:hAnsi="Times New Roman" w:cs="Times New Roman"/>
          <w:color w:val="000000"/>
          <w:sz w:val="28"/>
          <w:szCs w:val="28"/>
          <w:lang w:eastAsia="uk-UA"/>
        </w:rPr>
        <w:t>Пліщин</w:t>
      </w:r>
      <w:proofErr w:type="spellEnd"/>
      <w:r w:rsidRPr="002F4D95">
        <w:rPr>
          <w:rFonts w:ascii="Times New Roman" w:eastAsia="Times New Roman" w:hAnsi="Times New Roman" w:cs="Times New Roman"/>
          <w:color w:val="000000"/>
          <w:sz w:val="28"/>
          <w:szCs w:val="28"/>
          <w:lang w:eastAsia="uk-UA"/>
        </w:rPr>
        <w:t xml:space="preserve">, Романів, Серединці, Судилків, </w:t>
      </w:r>
      <w:proofErr w:type="spellStart"/>
      <w:r w:rsidRPr="002F4D95">
        <w:rPr>
          <w:rFonts w:ascii="Times New Roman" w:eastAsia="Times New Roman" w:hAnsi="Times New Roman" w:cs="Times New Roman"/>
          <w:color w:val="000000"/>
          <w:sz w:val="28"/>
          <w:szCs w:val="28"/>
          <w:lang w:eastAsia="uk-UA"/>
        </w:rPr>
        <w:t>Траулин</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Хролін</w:t>
      </w:r>
      <w:proofErr w:type="spellEnd"/>
      <w:r w:rsidRPr="002F4D95">
        <w:rPr>
          <w:rFonts w:ascii="Times New Roman" w:eastAsia="Times New Roman" w:hAnsi="Times New Roman" w:cs="Times New Roman"/>
          <w:color w:val="000000"/>
          <w:sz w:val="28"/>
          <w:szCs w:val="28"/>
          <w:lang w:eastAsia="uk-UA"/>
        </w:rPr>
        <w:t xml:space="preserve">, Хутір, </w:t>
      </w:r>
      <w:proofErr w:type="spellStart"/>
      <w:r w:rsidRPr="002F4D95">
        <w:rPr>
          <w:rFonts w:ascii="Times New Roman" w:eastAsia="Times New Roman" w:hAnsi="Times New Roman" w:cs="Times New Roman"/>
          <w:color w:val="000000"/>
          <w:sz w:val="28"/>
          <w:szCs w:val="28"/>
          <w:lang w:eastAsia="uk-UA"/>
        </w:rPr>
        <w:t>Цмівка</w:t>
      </w:r>
      <w:proofErr w:type="spellEnd"/>
      <w:r w:rsidRPr="002F4D95">
        <w:rPr>
          <w:rFonts w:ascii="Times New Roman" w:eastAsia="Times New Roman" w:hAnsi="Times New Roman" w:cs="Times New Roman"/>
          <w:color w:val="000000"/>
          <w:sz w:val="28"/>
          <w:szCs w:val="28"/>
          <w:lang w:eastAsia="uk-UA"/>
        </w:rPr>
        <w:t xml:space="preserve">, В. </w:t>
      </w:r>
      <w:proofErr w:type="spellStart"/>
      <w:r w:rsidRPr="002F4D95">
        <w:rPr>
          <w:rFonts w:ascii="Times New Roman" w:eastAsia="Times New Roman" w:hAnsi="Times New Roman" w:cs="Times New Roman"/>
          <w:color w:val="000000"/>
          <w:sz w:val="28"/>
          <w:szCs w:val="28"/>
          <w:lang w:eastAsia="uk-UA"/>
        </w:rPr>
        <w:t>Шкарівка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Коськів</w:t>
      </w:r>
      <w:proofErr w:type="spellEnd"/>
      <w:r w:rsidRPr="002F4D95">
        <w:rPr>
          <w:rFonts w:ascii="Times New Roman" w:eastAsia="Times New Roman" w:hAnsi="Times New Roman" w:cs="Times New Roman"/>
          <w:color w:val="000000"/>
          <w:sz w:val="28"/>
          <w:szCs w:val="28"/>
          <w:lang w:eastAsia="uk-UA"/>
        </w:rPr>
        <w:t>, Ленківці та селища міського типу Гриців).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15. ВОЛИНСЬКА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Волинська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16. ЧЕРКАСЬКА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Черкаський район, у тому числі місто Черкаси;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Звенигородський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Золотоніський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Уманський район: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Жашків;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місто Монастирище;</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Соколівка;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Лемищиха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Бузівка;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 Хутори;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Олександрівка;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Острожани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Тетерівка;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Сорокотяга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Баштечки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Скибин;</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Нагірна;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Конела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Королівка;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Безпечна;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Конельська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Пугачівка (Жашківська МГ);</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Литвинівка;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Житники;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Охматів</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Кривчунка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Цибулів;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Антоніна;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Бачкурино</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Долинка;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Зарубенці</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Зюбриха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Івахни</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Княжа Криниця;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село Княжики;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Копіювата;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Лесько;</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Лукашівка;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Матвіїха;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Новосілка</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Попудня</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село Сатанівка;</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Теолин</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Халаїдово</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село </w:t>
      </w:r>
      <w:proofErr w:type="spellStart"/>
      <w:r w:rsidRPr="002F4D95">
        <w:rPr>
          <w:rFonts w:ascii="Times New Roman" w:eastAsia="Times New Roman" w:hAnsi="Times New Roman" w:cs="Times New Roman"/>
          <w:color w:val="000000"/>
          <w:sz w:val="28"/>
          <w:szCs w:val="28"/>
          <w:lang w:eastAsia="uk-UA"/>
        </w:rPr>
        <w:t>Шарнопіль</w:t>
      </w:r>
      <w:proofErr w:type="spellEnd"/>
      <w:r w:rsidRPr="002F4D95">
        <w:rPr>
          <w:rFonts w:ascii="Times New Roman" w:eastAsia="Times New Roman" w:hAnsi="Times New Roman" w:cs="Times New Roman"/>
          <w:color w:val="000000"/>
          <w:sz w:val="28"/>
          <w:szCs w:val="28"/>
          <w:lang w:eastAsia="uk-UA"/>
        </w:rPr>
        <w:t>.</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17. ЧЕРНІГІВСЬКА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Чернігівська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18. ЗАКАРПАТСЬКА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Закарпатська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19. РІВНЕНСЬКА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Рівненська область.</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20. ТЕРНОПІЛЬСЬКА ФІЛІЯ ТОВАРИСТВА З ОБМЕЖЕНОЮ ВІДПОВІДАЛЬНІСТЮ «ГАЗОРОЗПОДІЛЬНІ МЕРЕЖІ УКРАЇНИ»:</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Тернопільська область, у тому числі:</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Кременецький район (крім міста Кременець, сіл: Горинка, Підлісці, Бонівка, Лідихів, Великі Млинівці, Білокриниця, Мала Андруга, Веселівка, Богданівка, Будки, </w:t>
      </w:r>
      <w:proofErr w:type="spellStart"/>
      <w:r w:rsidRPr="002F4D95">
        <w:rPr>
          <w:rFonts w:ascii="Times New Roman" w:eastAsia="Times New Roman" w:hAnsi="Times New Roman" w:cs="Times New Roman"/>
          <w:color w:val="000000"/>
          <w:sz w:val="28"/>
          <w:szCs w:val="28"/>
          <w:lang w:eastAsia="uk-UA"/>
        </w:rPr>
        <w:t>Велігури</w:t>
      </w:r>
      <w:proofErr w:type="spellEnd"/>
      <w:r w:rsidRPr="002F4D95">
        <w:rPr>
          <w:rFonts w:ascii="Times New Roman" w:eastAsia="Times New Roman" w:hAnsi="Times New Roman" w:cs="Times New Roman"/>
          <w:color w:val="000000"/>
          <w:sz w:val="28"/>
          <w:szCs w:val="28"/>
          <w:lang w:eastAsia="uk-UA"/>
        </w:rPr>
        <w:t xml:space="preserve">, Дверець, Дунаїв, Жолоби, Кімната, Колосова, Крутнів, Новий </w:t>
      </w:r>
      <w:proofErr w:type="spellStart"/>
      <w:r w:rsidRPr="002F4D95">
        <w:rPr>
          <w:rFonts w:ascii="Times New Roman" w:eastAsia="Times New Roman" w:hAnsi="Times New Roman" w:cs="Times New Roman"/>
          <w:color w:val="000000"/>
          <w:sz w:val="28"/>
          <w:szCs w:val="28"/>
          <w:lang w:eastAsia="uk-UA"/>
        </w:rPr>
        <w:t>Кокорів</w:t>
      </w:r>
      <w:proofErr w:type="spellEnd"/>
      <w:r w:rsidRPr="002F4D95">
        <w:rPr>
          <w:rFonts w:ascii="Times New Roman" w:eastAsia="Times New Roman" w:hAnsi="Times New Roman" w:cs="Times New Roman"/>
          <w:color w:val="000000"/>
          <w:sz w:val="28"/>
          <w:szCs w:val="28"/>
          <w:lang w:eastAsia="uk-UA"/>
        </w:rPr>
        <w:t xml:space="preserve">, Старий </w:t>
      </w:r>
      <w:proofErr w:type="spellStart"/>
      <w:r w:rsidRPr="002F4D95">
        <w:rPr>
          <w:rFonts w:ascii="Times New Roman" w:eastAsia="Times New Roman" w:hAnsi="Times New Roman" w:cs="Times New Roman"/>
          <w:color w:val="000000"/>
          <w:sz w:val="28"/>
          <w:szCs w:val="28"/>
          <w:lang w:eastAsia="uk-UA"/>
        </w:rPr>
        <w:t>Кокорів</w:t>
      </w:r>
      <w:proofErr w:type="spellEnd"/>
      <w:r w:rsidRPr="002F4D95">
        <w:rPr>
          <w:rFonts w:ascii="Times New Roman" w:eastAsia="Times New Roman" w:hAnsi="Times New Roman" w:cs="Times New Roman"/>
          <w:color w:val="000000"/>
          <w:sz w:val="28"/>
          <w:szCs w:val="28"/>
          <w:lang w:eastAsia="uk-UA"/>
        </w:rPr>
        <w:t xml:space="preserve">, Комарівка, Куликів, Кушлин, </w:t>
      </w:r>
      <w:proofErr w:type="spellStart"/>
      <w:r w:rsidRPr="002F4D95">
        <w:rPr>
          <w:rFonts w:ascii="Times New Roman" w:eastAsia="Times New Roman" w:hAnsi="Times New Roman" w:cs="Times New Roman"/>
          <w:color w:val="000000"/>
          <w:sz w:val="28"/>
          <w:szCs w:val="28"/>
          <w:lang w:eastAsia="uk-UA"/>
        </w:rPr>
        <w:t>Лопушне</w:t>
      </w:r>
      <w:proofErr w:type="spellEnd"/>
      <w:r w:rsidRPr="002F4D95">
        <w:rPr>
          <w:rFonts w:ascii="Times New Roman" w:eastAsia="Times New Roman" w:hAnsi="Times New Roman" w:cs="Times New Roman"/>
          <w:color w:val="000000"/>
          <w:sz w:val="28"/>
          <w:szCs w:val="28"/>
          <w:lang w:eastAsia="uk-UA"/>
        </w:rPr>
        <w:t xml:space="preserve">, Лосятин, Підлісне, Плоске, Попівці, </w:t>
      </w:r>
      <w:proofErr w:type="spellStart"/>
      <w:r w:rsidRPr="002F4D95">
        <w:rPr>
          <w:rFonts w:ascii="Times New Roman" w:eastAsia="Times New Roman" w:hAnsi="Times New Roman" w:cs="Times New Roman"/>
          <w:color w:val="000000"/>
          <w:sz w:val="28"/>
          <w:szCs w:val="28"/>
          <w:lang w:eastAsia="uk-UA"/>
        </w:rPr>
        <w:t>Раславка</w:t>
      </w:r>
      <w:proofErr w:type="spellEnd"/>
      <w:r w:rsidRPr="002F4D95">
        <w:rPr>
          <w:rFonts w:ascii="Times New Roman" w:eastAsia="Times New Roman" w:hAnsi="Times New Roman" w:cs="Times New Roman"/>
          <w:color w:val="000000"/>
          <w:sz w:val="28"/>
          <w:szCs w:val="28"/>
          <w:lang w:eastAsia="uk-UA"/>
        </w:rPr>
        <w:t xml:space="preserve">, Ридомиль, Розтоки, Рудка, </w:t>
      </w:r>
      <w:proofErr w:type="spellStart"/>
      <w:r w:rsidRPr="002F4D95">
        <w:rPr>
          <w:rFonts w:ascii="Times New Roman" w:eastAsia="Times New Roman" w:hAnsi="Times New Roman" w:cs="Times New Roman"/>
          <w:color w:val="000000"/>
          <w:sz w:val="28"/>
          <w:szCs w:val="28"/>
          <w:lang w:eastAsia="uk-UA"/>
        </w:rPr>
        <w:t>Савчинці</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Сапанів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Чугалі</w:t>
      </w:r>
      <w:proofErr w:type="spellEnd"/>
      <w:r w:rsidRPr="002F4D95">
        <w:rPr>
          <w:rFonts w:ascii="Times New Roman" w:eastAsia="Times New Roman" w:hAnsi="Times New Roman" w:cs="Times New Roman"/>
          <w:color w:val="000000"/>
          <w:sz w:val="28"/>
          <w:szCs w:val="28"/>
          <w:lang w:eastAsia="uk-UA"/>
        </w:rPr>
        <w:t xml:space="preserve">, Шпиколоси, Борщівка, </w:t>
      </w:r>
      <w:proofErr w:type="spellStart"/>
      <w:r w:rsidRPr="002F4D95">
        <w:rPr>
          <w:rFonts w:ascii="Times New Roman" w:eastAsia="Times New Roman" w:hAnsi="Times New Roman" w:cs="Times New Roman"/>
          <w:color w:val="000000"/>
          <w:sz w:val="28"/>
          <w:szCs w:val="28"/>
          <w:lang w:eastAsia="uk-UA"/>
        </w:rPr>
        <w:t>Зеблази</w:t>
      </w:r>
      <w:proofErr w:type="spellEnd"/>
      <w:r w:rsidRPr="002F4D95">
        <w:rPr>
          <w:rFonts w:ascii="Times New Roman" w:eastAsia="Times New Roman" w:hAnsi="Times New Roman" w:cs="Times New Roman"/>
          <w:color w:val="000000"/>
          <w:sz w:val="28"/>
          <w:szCs w:val="28"/>
          <w:lang w:eastAsia="uk-UA"/>
        </w:rPr>
        <w:t>, вулиці (конфіденційна інформація) села Старий Почаїв);</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lastRenderedPageBreak/>
        <w:t xml:space="preserve">Тернопільський район (крім міста Тернопіль, селищ міського типу Велика </w:t>
      </w:r>
      <w:proofErr w:type="spellStart"/>
      <w:r w:rsidRPr="002F4D95">
        <w:rPr>
          <w:rFonts w:ascii="Times New Roman" w:eastAsia="Times New Roman" w:hAnsi="Times New Roman" w:cs="Times New Roman"/>
          <w:color w:val="000000"/>
          <w:sz w:val="28"/>
          <w:szCs w:val="28"/>
          <w:lang w:eastAsia="uk-UA"/>
        </w:rPr>
        <w:t>Березовиця</w:t>
      </w:r>
      <w:proofErr w:type="spellEnd"/>
      <w:r w:rsidRPr="002F4D95">
        <w:rPr>
          <w:rFonts w:ascii="Times New Roman" w:eastAsia="Times New Roman" w:hAnsi="Times New Roman" w:cs="Times New Roman"/>
          <w:color w:val="000000"/>
          <w:sz w:val="28"/>
          <w:szCs w:val="28"/>
          <w:lang w:eastAsia="uk-UA"/>
        </w:rPr>
        <w:t xml:space="preserve">, Великі </w:t>
      </w:r>
      <w:proofErr w:type="spellStart"/>
      <w:r w:rsidRPr="002F4D95">
        <w:rPr>
          <w:rFonts w:ascii="Times New Roman" w:eastAsia="Times New Roman" w:hAnsi="Times New Roman" w:cs="Times New Roman"/>
          <w:color w:val="000000"/>
          <w:sz w:val="28"/>
          <w:szCs w:val="28"/>
          <w:lang w:eastAsia="uk-UA"/>
        </w:rPr>
        <w:t>Бірки</w:t>
      </w:r>
      <w:proofErr w:type="spellEnd"/>
      <w:r w:rsidRPr="002F4D95">
        <w:rPr>
          <w:rFonts w:ascii="Times New Roman" w:eastAsia="Times New Roman" w:hAnsi="Times New Roman" w:cs="Times New Roman"/>
          <w:color w:val="000000"/>
          <w:sz w:val="28"/>
          <w:szCs w:val="28"/>
          <w:lang w:eastAsia="uk-UA"/>
        </w:rPr>
        <w:t xml:space="preserve">, сіл: Ангелівка, </w:t>
      </w:r>
      <w:proofErr w:type="spellStart"/>
      <w:r w:rsidRPr="002F4D95">
        <w:rPr>
          <w:rFonts w:ascii="Times New Roman" w:eastAsia="Times New Roman" w:hAnsi="Times New Roman" w:cs="Times New Roman"/>
          <w:color w:val="000000"/>
          <w:sz w:val="28"/>
          <w:szCs w:val="28"/>
          <w:lang w:eastAsia="uk-UA"/>
        </w:rPr>
        <w:t>Бiла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Бiлоскiрка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Баворiв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Байкiвцi</w:t>
      </w:r>
      <w:proofErr w:type="spellEnd"/>
      <w:r w:rsidRPr="002F4D95">
        <w:rPr>
          <w:rFonts w:ascii="Times New Roman" w:eastAsia="Times New Roman" w:hAnsi="Times New Roman" w:cs="Times New Roman"/>
          <w:color w:val="000000"/>
          <w:sz w:val="28"/>
          <w:szCs w:val="28"/>
          <w:lang w:eastAsia="uk-UA"/>
        </w:rPr>
        <w:t>, Буцнів, Великі Гаї, Гаї-</w:t>
      </w:r>
      <w:proofErr w:type="spellStart"/>
      <w:r w:rsidRPr="002F4D95">
        <w:rPr>
          <w:rFonts w:ascii="Times New Roman" w:eastAsia="Times New Roman" w:hAnsi="Times New Roman" w:cs="Times New Roman"/>
          <w:color w:val="000000"/>
          <w:sz w:val="28"/>
          <w:szCs w:val="28"/>
          <w:lang w:eastAsia="uk-UA"/>
        </w:rPr>
        <w:t>Гречинські</w:t>
      </w:r>
      <w:proofErr w:type="spellEnd"/>
      <w:r w:rsidRPr="002F4D95">
        <w:rPr>
          <w:rFonts w:ascii="Times New Roman" w:eastAsia="Times New Roman" w:hAnsi="Times New Roman" w:cs="Times New Roman"/>
          <w:color w:val="000000"/>
          <w:sz w:val="28"/>
          <w:szCs w:val="28"/>
          <w:lang w:eastAsia="uk-UA"/>
        </w:rPr>
        <w:t xml:space="preserve">, Гаї-Шевченківські, Великий Глибочок, Грабовець, </w:t>
      </w:r>
      <w:proofErr w:type="spellStart"/>
      <w:r w:rsidRPr="002F4D95">
        <w:rPr>
          <w:rFonts w:ascii="Times New Roman" w:eastAsia="Times New Roman" w:hAnsi="Times New Roman" w:cs="Times New Roman"/>
          <w:color w:val="000000"/>
          <w:sz w:val="28"/>
          <w:szCs w:val="28"/>
          <w:lang w:eastAsia="uk-UA"/>
        </w:rPr>
        <w:t>Дичкiв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Дубiвцi</w:t>
      </w:r>
      <w:proofErr w:type="spellEnd"/>
      <w:r w:rsidRPr="002F4D95">
        <w:rPr>
          <w:rFonts w:ascii="Times New Roman" w:eastAsia="Times New Roman" w:hAnsi="Times New Roman" w:cs="Times New Roman"/>
          <w:color w:val="000000"/>
          <w:sz w:val="28"/>
          <w:szCs w:val="28"/>
          <w:lang w:eastAsia="uk-UA"/>
        </w:rPr>
        <w:t xml:space="preserve">, Соборне, </w:t>
      </w:r>
      <w:proofErr w:type="spellStart"/>
      <w:r w:rsidRPr="002F4D95">
        <w:rPr>
          <w:rFonts w:ascii="Times New Roman" w:eastAsia="Times New Roman" w:hAnsi="Times New Roman" w:cs="Times New Roman"/>
          <w:color w:val="000000"/>
          <w:sz w:val="28"/>
          <w:szCs w:val="28"/>
          <w:lang w:eastAsia="uk-UA"/>
        </w:rPr>
        <w:t>Застiнка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Застав'є</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Івачiв</w:t>
      </w:r>
      <w:proofErr w:type="spellEnd"/>
      <w:r w:rsidRPr="002F4D95">
        <w:rPr>
          <w:rFonts w:ascii="Times New Roman" w:eastAsia="Times New Roman" w:hAnsi="Times New Roman" w:cs="Times New Roman"/>
          <w:color w:val="000000"/>
          <w:sz w:val="28"/>
          <w:szCs w:val="28"/>
          <w:lang w:eastAsia="uk-UA"/>
        </w:rPr>
        <w:t xml:space="preserve"> Горішній, </w:t>
      </w:r>
      <w:proofErr w:type="spellStart"/>
      <w:r w:rsidRPr="002F4D95">
        <w:rPr>
          <w:rFonts w:ascii="Times New Roman" w:eastAsia="Times New Roman" w:hAnsi="Times New Roman" w:cs="Times New Roman"/>
          <w:color w:val="000000"/>
          <w:sz w:val="28"/>
          <w:szCs w:val="28"/>
          <w:lang w:eastAsia="uk-UA"/>
        </w:rPr>
        <w:t>Івачiв</w:t>
      </w:r>
      <w:proofErr w:type="spellEnd"/>
      <w:r w:rsidRPr="002F4D95">
        <w:rPr>
          <w:rFonts w:ascii="Times New Roman" w:eastAsia="Times New Roman" w:hAnsi="Times New Roman" w:cs="Times New Roman"/>
          <w:color w:val="000000"/>
          <w:sz w:val="28"/>
          <w:szCs w:val="28"/>
          <w:lang w:eastAsia="uk-UA"/>
        </w:rPr>
        <w:t xml:space="preserve"> Долішній, Ігровиця, </w:t>
      </w:r>
      <w:proofErr w:type="spellStart"/>
      <w:r w:rsidRPr="002F4D95">
        <w:rPr>
          <w:rFonts w:ascii="Times New Roman" w:eastAsia="Times New Roman" w:hAnsi="Times New Roman" w:cs="Times New Roman"/>
          <w:color w:val="000000"/>
          <w:sz w:val="28"/>
          <w:szCs w:val="28"/>
          <w:lang w:eastAsia="uk-UA"/>
        </w:rPr>
        <w:t>Йосипiвка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Кип'ячка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Козiвка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Великогаївська</w:t>
      </w:r>
      <w:proofErr w:type="spellEnd"/>
      <w:r w:rsidRPr="002F4D95">
        <w:rPr>
          <w:rFonts w:ascii="Times New Roman" w:eastAsia="Times New Roman" w:hAnsi="Times New Roman" w:cs="Times New Roman"/>
          <w:color w:val="000000"/>
          <w:sz w:val="28"/>
          <w:szCs w:val="28"/>
          <w:lang w:eastAsia="uk-UA"/>
        </w:rPr>
        <w:t xml:space="preserve"> ТГ), </w:t>
      </w:r>
      <w:proofErr w:type="spellStart"/>
      <w:r w:rsidRPr="002F4D95">
        <w:rPr>
          <w:rFonts w:ascii="Times New Roman" w:eastAsia="Times New Roman" w:hAnsi="Times New Roman" w:cs="Times New Roman"/>
          <w:color w:val="000000"/>
          <w:sz w:val="28"/>
          <w:szCs w:val="28"/>
          <w:lang w:eastAsia="uk-UA"/>
        </w:rPr>
        <w:t>Костянтинiвка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Красiвка</w:t>
      </w:r>
      <w:proofErr w:type="spellEnd"/>
      <w:r w:rsidRPr="002F4D95">
        <w:rPr>
          <w:rFonts w:ascii="Times New Roman" w:eastAsia="Times New Roman" w:hAnsi="Times New Roman" w:cs="Times New Roman"/>
          <w:color w:val="000000"/>
          <w:sz w:val="28"/>
          <w:szCs w:val="28"/>
          <w:lang w:eastAsia="uk-UA"/>
        </w:rPr>
        <w:t xml:space="preserve">, Курники, Лозова, Велика Лука, Лучка, </w:t>
      </w:r>
      <w:proofErr w:type="spellStart"/>
      <w:r w:rsidRPr="002F4D95">
        <w:rPr>
          <w:rFonts w:ascii="Times New Roman" w:eastAsia="Times New Roman" w:hAnsi="Times New Roman" w:cs="Times New Roman"/>
          <w:color w:val="000000"/>
          <w:sz w:val="28"/>
          <w:szCs w:val="28"/>
          <w:lang w:eastAsia="uk-UA"/>
        </w:rPr>
        <w:t>Мар'янiвка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Миролюбiвка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Мишковичi</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Настасiв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Острiв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Пiдгородне</w:t>
      </w:r>
      <w:proofErr w:type="spellEnd"/>
      <w:r w:rsidRPr="002F4D95">
        <w:rPr>
          <w:rFonts w:ascii="Times New Roman" w:eastAsia="Times New Roman" w:hAnsi="Times New Roman" w:cs="Times New Roman"/>
          <w:color w:val="000000"/>
          <w:sz w:val="28"/>
          <w:szCs w:val="28"/>
          <w:lang w:eastAsia="uk-UA"/>
        </w:rPr>
        <w:t xml:space="preserve">, Петриків, Плотича, </w:t>
      </w:r>
      <w:proofErr w:type="spellStart"/>
      <w:r w:rsidRPr="002F4D95">
        <w:rPr>
          <w:rFonts w:ascii="Times New Roman" w:eastAsia="Times New Roman" w:hAnsi="Times New Roman" w:cs="Times New Roman"/>
          <w:color w:val="000000"/>
          <w:sz w:val="28"/>
          <w:szCs w:val="28"/>
          <w:lang w:eastAsia="uk-UA"/>
        </w:rPr>
        <w:t>Прошова</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Романiвка</w:t>
      </w:r>
      <w:proofErr w:type="spellEnd"/>
      <w:r w:rsidRPr="002F4D95">
        <w:rPr>
          <w:rFonts w:ascii="Times New Roman" w:eastAsia="Times New Roman" w:hAnsi="Times New Roman" w:cs="Times New Roman"/>
          <w:color w:val="000000"/>
          <w:sz w:val="28"/>
          <w:szCs w:val="28"/>
          <w:lang w:eastAsia="uk-UA"/>
        </w:rPr>
        <w:t xml:space="preserve">, Серединки, Скоморохи, </w:t>
      </w:r>
      <w:proofErr w:type="spellStart"/>
      <w:r w:rsidRPr="002F4D95">
        <w:rPr>
          <w:rFonts w:ascii="Times New Roman" w:eastAsia="Times New Roman" w:hAnsi="Times New Roman" w:cs="Times New Roman"/>
          <w:color w:val="000000"/>
          <w:sz w:val="28"/>
          <w:szCs w:val="28"/>
          <w:lang w:eastAsia="uk-UA"/>
        </w:rPr>
        <w:t>Смикiвцi</w:t>
      </w:r>
      <w:proofErr w:type="spellEnd"/>
      <w:r w:rsidRPr="002F4D95">
        <w:rPr>
          <w:rFonts w:ascii="Times New Roman" w:eastAsia="Times New Roman" w:hAnsi="Times New Roman" w:cs="Times New Roman"/>
          <w:color w:val="000000"/>
          <w:sz w:val="28"/>
          <w:szCs w:val="28"/>
          <w:lang w:eastAsia="uk-UA"/>
        </w:rPr>
        <w:t xml:space="preserve">, Смолянка, </w:t>
      </w:r>
      <w:proofErr w:type="spellStart"/>
      <w:r w:rsidRPr="002F4D95">
        <w:rPr>
          <w:rFonts w:ascii="Times New Roman" w:eastAsia="Times New Roman" w:hAnsi="Times New Roman" w:cs="Times New Roman"/>
          <w:color w:val="000000"/>
          <w:sz w:val="28"/>
          <w:szCs w:val="28"/>
          <w:lang w:eastAsia="uk-UA"/>
        </w:rPr>
        <w:t>Стегникiвцi</w:t>
      </w:r>
      <w:proofErr w:type="spellEnd"/>
      <w:r w:rsidRPr="002F4D95">
        <w:rPr>
          <w:rFonts w:ascii="Times New Roman" w:eastAsia="Times New Roman" w:hAnsi="Times New Roman" w:cs="Times New Roman"/>
          <w:color w:val="000000"/>
          <w:sz w:val="28"/>
          <w:szCs w:val="28"/>
          <w:lang w:eastAsia="uk-UA"/>
        </w:rPr>
        <w:t xml:space="preserve">, Ступки, Товстолуг, Теофілівка, Хатки, Малий </w:t>
      </w:r>
      <w:proofErr w:type="spellStart"/>
      <w:r w:rsidRPr="002F4D95">
        <w:rPr>
          <w:rFonts w:ascii="Times New Roman" w:eastAsia="Times New Roman" w:hAnsi="Times New Roman" w:cs="Times New Roman"/>
          <w:color w:val="000000"/>
          <w:sz w:val="28"/>
          <w:szCs w:val="28"/>
          <w:lang w:eastAsia="uk-UA"/>
        </w:rPr>
        <w:t>Ходачкiв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Чернелiв</w:t>
      </w:r>
      <w:proofErr w:type="spellEnd"/>
      <w:r w:rsidRPr="002F4D95">
        <w:rPr>
          <w:rFonts w:ascii="Times New Roman" w:eastAsia="Times New Roman" w:hAnsi="Times New Roman" w:cs="Times New Roman"/>
          <w:color w:val="000000"/>
          <w:sz w:val="28"/>
          <w:szCs w:val="28"/>
          <w:lang w:eastAsia="uk-UA"/>
        </w:rPr>
        <w:t xml:space="preserve">-Руський, </w:t>
      </w:r>
      <w:proofErr w:type="spellStart"/>
      <w:r w:rsidRPr="002F4D95">
        <w:rPr>
          <w:rFonts w:ascii="Times New Roman" w:eastAsia="Times New Roman" w:hAnsi="Times New Roman" w:cs="Times New Roman"/>
          <w:color w:val="000000"/>
          <w:sz w:val="28"/>
          <w:szCs w:val="28"/>
          <w:lang w:eastAsia="uk-UA"/>
        </w:rPr>
        <w:t>Чистилiв</w:t>
      </w:r>
      <w:proofErr w:type="spellEnd"/>
      <w:r w:rsidRPr="002F4D95">
        <w:rPr>
          <w:rFonts w:ascii="Times New Roman" w:eastAsia="Times New Roman" w:hAnsi="Times New Roman" w:cs="Times New Roman"/>
          <w:color w:val="000000"/>
          <w:sz w:val="28"/>
          <w:szCs w:val="28"/>
          <w:lang w:eastAsia="uk-UA"/>
        </w:rPr>
        <w:t xml:space="preserve">, </w:t>
      </w:r>
      <w:proofErr w:type="spellStart"/>
      <w:r w:rsidRPr="002F4D95">
        <w:rPr>
          <w:rFonts w:ascii="Times New Roman" w:eastAsia="Times New Roman" w:hAnsi="Times New Roman" w:cs="Times New Roman"/>
          <w:color w:val="000000"/>
          <w:sz w:val="28"/>
          <w:szCs w:val="28"/>
          <w:lang w:eastAsia="uk-UA"/>
        </w:rPr>
        <w:t>Шляхтинцi</w:t>
      </w:r>
      <w:proofErr w:type="spellEnd"/>
      <w:r w:rsidRPr="002F4D95">
        <w:rPr>
          <w:rFonts w:ascii="Times New Roman" w:eastAsia="Times New Roman" w:hAnsi="Times New Roman" w:cs="Times New Roman"/>
          <w:color w:val="000000"/>
          <w:sz w:val="28"/>
          <w:szCs w:val="28"/>
          <w:lang w:eastAsia="uk-UA"/>
        </w:rPr>
        <w:t>, вулиці (конфіденційна інформація);</w:t>
      </w:r>
    </w:p>
    <w:p w:rsidR="00517801" w:rsidRPr="002F4D95" w:rsidRDefault="00517801" w:rsidP="002F4D95">
      <w:pPr>
        <w:shd w:val="clear" w:color="auto" w:fill="FFFFFF"/>
        <w:spacing w:after="263" w:line="240" w:lineRule="auto"/>
        <w:jc w:val="both"/>
        <w:textAlignment w:val="baseline"/>
        <w:rPr>
          <w:rFonts w:ascii="Times New Roman" w:eastAsia="Times New Roman" w:hAnsi="Times New Roman" w:cs="Times New Roman"/>
          <w:color w:val="000000"/>
          <w:sz w:val="28"/>
          <w:szCs w:val="28"/>
          <w:lang w:eastAsia="uk-UA"/>
        </w:rPr>
      </w:pPr>
      <w:r w:rsidRPr="002F4D95">
        <w:rPr>
          <w:rFonts w:ascii="Times New Roman" w:eastAsia="Times New Roman" w:hAnsi="Times New Roman" w:cs="Times New Roman"/>
          <w:color w:val="000000"/>
          <w:sz w:val="28"/>
          <w:szCs w:val="28"/>
          <w:lang w:eastAsia="uk-UA"/>
        </w:rPr>
        <w:t xml:space="preserve">Чортківський район (крім вулиць (конфіденційна інформація) села Діброва; вулиці (конфіденційна інформація) села </w:t>
      </w:r>
      <w:proofErr w:type="spellStart"/>
      <w:r w:rsidRPr="002F4D95">
        <w:rPr>
          <w:rFonts w:ascii="Times New Roman" w:eastAsia="Times New Roman" w:hAnsi="Times New Roman" w:cs="Times New Roman"/>
          <w:color w:val="000000"/>
          <w:sz w:val="28"/>
          <w:szCs w:val="28"/>
          <w:lang w:eastAsia="uk-UA"/>
        </w:rPr>
        <w:t>Вербка</w:t>
      </w:r>
      <w:proofErr w:type="spellEnd"/>
      <w:r w:rsidRPr="002F4D95">
        <w:rPr>
          <w:rFonts w:ascii="Times New Roman" w:eastAsia="Times New Roman" w:hAnsi="Times New Roman" w:cs="Times New Roman"/>
          <w:color w:val="000000"/>
          <w:sz w:val="28"/>
          <w:szCs w:val="28"/>
          <w:lang w:eastAsia="uk-UA"/>
        </w:rPr>
        <w:t>; села Затишне; села Бобрівники).</w:t>
      </w:r>
    </w:p>
    <w:p w:rsidR="00CB0F93" w:rsidRPr="002F4D95" w:rsidRDefault="00CB0F93" w:rsidP="002F4D95">
      <w:pPr>
        <w:jc w:val="both"/>
        <w:rPr>
          <w:rFonts w:ascii="Times New Roman" w:hAnsi="Times New Roman" w:cs="Times New Roman"/>
          <w:sz w:val="28"/>
          <w:szCs w:val="28"/>
        </w:rPr>
      </w:pPr>
    </w:p>
    <w:sectPr w:rsidR="00CB0F93" w:rsidRPr="002F4D95" w:rsidSect="00CB0F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01"/>
    <w:rsid w:val="002018CE"/>
    <w:rsid w:val="002F4D95"/>
    <w:rsid w:val="003D10F5"/>
    <w:rsid w:val="00517801"/>
    <w:rsid w:val="00CB0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20CC0-75A2-48BF-829F-3A9270F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801"/>
    <w:rPr>
      <w:color w:val="0000FF"/>
      <w:u w:val="single"/>
    </w:rPr>
  </w:style>
  <w:style w:type="character" w:styleId="a4">
    <w:name w:val="FollowedHyperlink"/>
    <w:basedOn w:val="a0"/>
    <w:uiPriority w:val="99"/>
    <w:semiHidden/>
    <w:unhideWhenUsed/>
    <w:rsid w:val="00517801"/>
    <w:rPr>
      <w:color w:val="800080"/>
      <w:u w:val="single"/>
    </w:rPr>
  </w:style>
  <w:style w:type="paragraph" w:styleId="a5">
    <w:name w:val="Normal (Web)"/>
    <w:basedOn w:val="a"/>
    <w:uiPriority w:val="99"/>
    <w:semiHidden/>
    <w:unhideWhenUsed/>
    <w:rsid w:val="005178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517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1365">
      <w:bodyDiv w:val="1"/>
      <w:marLeft w:val="0"/>
      <w:marRight w:val="0"/>
      <w:marTop w:val="0"/>
      <w:marBottom w:val="0"/>
      <w:divBdr>
        <w:top w:val="none" w:sz="0" w:space="0" w:color="auto"/>
        <w:left w:val="none" w:sz="0" w:space="0" w:color="auto"/>
        <w:bottom w:val="none" w:sz="0" w:space="0" w:color="auto"/>
        <w:right w:val="none" w:sz="0" w:space="0" w:color="auto"/>
      </w:divBdr>
      <w:divsChild>
        <w:div w:id="594486030">
          <w:marLeft w:val="0"/>
          <w:marRight w:val="0"/>
          <w:marTop w:val="0"/>
          <w:marBottom w:val="439"/>
          <w:divBdr>
            <w:top w:val="none" w:sz="0" w:space="0" w:color="auto"/>
            <w:left w:val="none" w:sz="0" w:space="0" w:color="auto"/>
            <w:bottom w:val="none" w:sz="0" w:space="0" w:color="auto"/>
            <w:right w:val="none" w:sz="0" w:space="0" w:color="auto"/>
          </w:divBdr>
          <w:divsChild>
            <w:div w:id="1481196275">
              <w:marLeft w:val="0"/>
              <w:marRight w:val="0"/>
              <w:marTop w:val="0"/>
              <w:marBottom w:val="0"/>
              <w:divBdr>
                <w:top w:val="none" w:sz="0" w:space="0" w:color="auto"/>
                <w:left w:val="none" w:sz="0" w:space="0" w:color="auto"/>
                <w:bottom w:val="none" w:sz="0" w:space="0" w:color="auto"/>
                <w:right w:val="none" w:sz="0" w:space="0" w:color="auto"/>
              </w:divBdr>
              <w:divsChild>
                <w:div w:id="473105495">
                  <w:marLeft w:val="0"/>
                  <w:marRight w:val="0"/>
                  <w:marTop w:val="88"/>
                  <w:marBottom w:val="88"/>
                  <w:divBdr>
                    <w:top w:val="none" w:sz="0" w:space="0" w:color="auto"/>
                    <w:left w:val="none" w:sz="0" w:space="0" w:color="auto"/>
                    <w:bottom w:val="none" w:sz="0" w:space="0" w:color="auto"/>
                    <w:right w:val="none" w:sz="0" w:space="0" w:color="auto"/>
                  </w:divBdr>
                </w:div>
                <w:div w:id="2072579779">
                  <w:marLeft w:val="53"/>
                  <w:marRight w:val="0"/>
                  <w:marTop w:val="88"/>
                  <w:marBottom w:val="88"/>
                  <w:divBdr>
                    <w:top w:val="none" w:sz="0" w:space="0" w:color="auto"/>
                    <w:left w:val="none" w:sz="0" w:space="0" w:color="auto"/>
                    <w:bottom w:val="none" w:sz="0" w:space="0" w:color="auto"/>
                    <w:right w:val="none" w:sz="0" w:space="0" w:color="auto"/>
                  </w:divBdr>
                </w:div>
              </w:divsChild>
            </w:div>
            <w:div w:id="2021809925">
              <w:marLeft w:val="0"/>
              <w:marRight w:val="0"/>
              <w:marTop w:val="527"/>
              <w:marBottom w:val="527"/>
              <w:divBdr>
                <w:top w:val="none" w:sz="0" w:space="0" w:color="auto"/>
                <w:left w:val="none" w:sz="0" w:space="0" w:color="auto"/>
                <w:bottom w:val="none" w:sz="0" w:space="0" w:color="auto"/>
                <w:right w:val="none" w:sz="0" w:space="0" w:color="auto"/>
              </w:divBdr>
            </w:div>
            <w:div w:id="1418868530">
              <w:marLeft w:val="0"/>
              <w:marRight w:val="0"/>
              <w:marTop w:val="0"/>
              <w:marBottom w:val="0"/>
              <w:divBdr>
                <w:top w:val="none" w:sz="0" w:space="0" w:color="auto"/>
                <w:left w:val="none" w:sz="0" w:space="0" w:color="auto"/>
                <w:bottom w:val="none" w:sz="0" w:space="0" w:color="auto"/>
                <w:right w:val="none" w:sz="0" w:space="0" w:color="auto"/>
              </w:divBdr>
            </w:div>
            <w:div w:id="189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rc.gov.ua/tag/postanovi" TargetMode="External"/><Relationship Id="rId4" Type="http://schemas.openxmlformats.org/officeDocument/2006/relationships/hyperlink" Target="https://www.nerc.gov.ua/tag/litsenzuvannya-postachannya-prirodnogo-gaz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3450</Words>
  <Characters>19669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Андрій Фізіо</cp:lastModifiedBy>
  <cp:revision>2</cp:revision>
  <dcterms:created xsi:type="dcterms:W3CDTF">2024-03-01T07:45:00Z</dcterms:created>
  <dcterms:modified xsi:type="dcterms:W3CDTF">2024-03-01T07:45:00Z</dcterms:modified>
</cp:coreProperties>
</file>