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BAC5" w14:textId="77777777" w:rsidR="00D979A2" w:rsidRPr="006165DA" w:rsidRDefault="00D979A2" w:rsidP="00661113">
      <w:pPr>
        <w:spacing w:after="0" w:line="240" w:lineRule="auto"/>
        <w:ind w:left="1701" w:firstLine="567"/>
        <w:rPr>
          <w:rFonts w:ascii="Times New Roman" w:eastAsia="Times New Roman" w:hAnsi="Times New Roman" w:cs="Times New Roman"/>
          <w:b/>
          <w:sz w:val="24"/>
          <w:szCs w:val="24"/>
        </w:rPr>
      </w:pPr>
    </w:p>
    <w:p w14:paraId="7F51FC57" w14:textId="77777777" w:rsidR="00D979A2" w:rsidRPr="00CE61BA" w:rsidRDefault="000F4125" w:rsidP="00661113">
      <w:pPr>
        <w:spacing w:after="0" w:line="240" w:lineRule="auto"/>
        <w:ind w:left="1701" w:firstLine="567"/>
        <w:jc w:val="right"/>
        <w:rPr>
          <w:rFonts w:ascii="Times New Roman" w:eastAsia="Times New Roman" w:hAnsi="Times New Roman" w:cs="Times New Roman"/>
          <w:b/>
          <w:i/>
          <w:sz w:val="24"/>
          <w:szCs w:val="24"/>
        </w:rPr>
      </w:pPr>
      <w:r w:rsidRPr="00CE61BA">
        <w:rPr>
          <w:rFonts w:ascii="Times New Roman" w:eastAsia="Times New Roman" w:hAnsi="Times New Roman" w:cs="Times New Roman"/>
          <w:b/>
          <w:i/>
          <w:sz w:val="24"/>
          <w:szCs w:val="24"/>
        </w:rPr>
        <w:t xml:space="preserve">ПРОЄКТ ДОГОВОРУ </w:t>
      </w:r>
    </w:p>
    <w:p w14:paraId="074AA193" w14:textId="77777777" w:rsidR="00D979A2" w:rsidRPr="00CE61BA" w:rsidRDefault="000F4125" w:rsidP="00661113">
      <w:pPr>
        <w:spacing w:after="0" w:line="240" w:lineRule="auto"/>
        <w:ind w:left="1701"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Договір №</w:t>
      </w:r>
    </w:p>
    <w:p w14:paraId="55254391" w14:textId="77777777" w:rsidR="00D979A2" w:rsidRPr="00CE61BA" w:rsidRDefault="00D979A2" w:rsidP="00661113">
      <w:pPr>
        <w:spacing w:after="0" w:line="240" w:lineRule="auto"/>
        <w:ind w:left="1701" w:firstLine="567"/>
        <w:jc w:val="center"/>
        <w:rPr>
          <w:rFonts w:ascii="Times New Roman" w:eastAsia="Times New Roman" w:hAnsi="Times New Roman" w:cs="Times New Roman"/>
          <w:b/>
          <w:sz w:val="24"/>
          <w:szCs w:val="24"/>
        </w:rPr>
      </w:pPr>
    </w:p>
    <w:p w14:paraId="119DF03D" w14:textId="77777777" w:rsidR="00D979A2" w:rsidRPr="00CE61BA" w:rsidRDefault="00AE5C95" w:rsidP="0066111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w:t>
      </w:r>
      <w:r w:rsidR="00791E36" w:rsidRPr="00CE61BA">
        <w:rPr>
          <w:rFonts w:ascii="Times New Roman" w:eastAsia="Times New Roman" w:hAnsi="Times New Roman" w:cs="Times New Roman"/>
          <w:b/>
          <w:sz w:val="24"/>
          <w:szCs w:val="24"/>
        </w:rPr>
        <w:t xml:space="preserve">              </w:t>
      </w:r>
      <w:r w:rsidR="000F4125" w:rsidRPr="00CE61BA">
        <w:rPr>
          <w:rFonts w:ascii="Times New Roman" w:eastAsia="Times New Roman" w:hAnsi="Times New Roman" w:cs="Times New Roman"/>
          <w:b/>
          <w:sz w:val="24"/>
          <w:szCs w:val="24"/>
        </w:rPr>
        <w:t xml:space="preserve"> </w:t>
      </w:r>
      <w:r w:rsidR="00661113" w:rsidRPr="00CE61BA">
        <w:rPr>
          <w:rFonts w:ascii="Times New Roman" w:eastAsia="Times New Roman" w:hAnsi="Times New Roman" w:cs="Times New Roman"/>
          <w:b/>
          <w:sz w:val="24"/>
          <w:szCs w:val="24"/>
        </w:rPr>
        <w:tab/>
      </w:r>
      <w:r w:rsidR="00661113" w:rsidRPr="00CE61BA">
        <w:rPr>
          <w:rFonts w:ascii="Times New Roman" w:eastAsia="Times New Roman" w:hAnsi="Times New Roman" w:cs="Times New Roman"/>
          <w:b/>
          <w:sz w:val="24"/>
          <w:szCs w:val="24"/>
        </w:rPr>
        <w:tab/>
      </w:r>
      <w:r w:rsidR="00661113" w:rsidRPr="00CE61BA">
        <w:rPr>
          <w:rFonts w:ascii="Times New Roman" w:eastAsia="Times New Roman" w:hAnsi="Times New Roman" w:cs="Times New Roman"/>
          <w:b/>
          <w:sz w:val="24"/>
          <w:szCs w:val="24"/>
        </w:rPr>
        <w:tab/>
        <w:t xml:space="preserve">      </w:t>
      </w:r>
      <w:r w:rsidR="000F4125" w:rsidRPr="00CE61BA">
        <w:rPr>
          <w:rFonts w:ascii="Times New Roman" w:eastAsia="Times New Roman" w:hAnsi="Times New Roman" w:cs="Times New Roman"/>
          <w:b/>
          <w:sz w:val="24"/>
          <w:szCs w:val="24"/>
        </w:rPr>
        <w:t xml:space="preserve">       «___» ___________ 20__ року </w:t>
      </w:r>
    </w:p>
    <w:p w14:paraId="7316107A" w14:textId="77777777" w:rsidR="00D979A2" w:rsidRPr="00CE61BA"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ascii="Times New Roman" w:eastAsia="Times New Roman" w:hAnsi="Times New Roman" w:cs="Times New Roman"/>
          <w:b/>
          <w:sz w:val="24"/>
          <w:szCs w:val="24"/>
        </w:rPr>
      </w:pPr>
    </w:p>
    <w:p w14:paraId="3082FAA1" w14:textId="77777777" w:rsidR="00D979A2" w:rsidRPr="00CE61BA" w:rsidRDefault="00AE5C95" w:rsidP="00760650">
      <w:pPr>
        <w:widowControl w:val="0"/>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lang w:eastAsia="ar-SA"/>
        </w:rPr>
        <w:t>_____________________________</w:t>
      </w:r>
      <w:r w:rsidR="00791E36" w:rsidRPr="00CE61BA">
        <w:rPr>
          <w:rFonts w:ascii="Times New Roman" w:eastAsia="Times New Roman" w:hAnsi="Times New Roman" w:cs="Times New Roman"/>
          <w:b/>
          <w:sz w:val="24"/>
          <w:szCs w:val="24"/>
          <w:lang w:eastAsia="ar-SA"/>
        </w:rPr>
        <w:t>,</w:t>
      </w:r>
      <w:r w:rsidR="00791E36" w:rsidRPr="00CE61BA">
        <w:rPr>
          <w:rFonts w:ascii="Times New Roman" w:eastAsia="Times New Roman" w:hAnsi="Times New Roman" w:cs="Times New Roman"/>
          <w:sz w:val="24"/>
          <w:szCs w:val="24"/>
          <w:lang w:val="az-Cyrl-AZ" w:eastAsia="ru-RU"/>
        </w:rPr>
        <w:t xml:space="preserve"> </w:t>
      </w:r>
      <w:r w:rsidR="00791E36" w:rsidRPr="00CE61BA">
        <w:rPr>
          <w:rFonts w:ascii="Times New Roman" w:hAnsi="Times New Roman" w:cs="Times New Roman"/>
          <w:sz w:val="24"/>
          <w:szCs w:val="24"/>
        </w:rPr>
        <w:t xml:space="preserve">в особі </w:t>
      </w:r>
      <w:r w:rsidR="0069680B" w:rsidRPr="00CE61BA">
        <w:rPr>
          <w:rFonts w:ascii="Times New Roman" w:hAnsi="Times New Roman" w:cs="Times New Roman"/>
          <w:sz w:val="24"/>
          <w:szCs w:val="24"/>
        </w:rPr>
        <w:t>_____________</w:t>
      </w:r>
      <w:r w:rsidR="00791E36" w:rsidRPr="00CE61BA">
        <w:rPr>
          <w:rFonts w:ascii="Times New Roman" w:hAnsi="Times New Roman" w:cs="Times New Roman"/>
          <w:color w:val="000000"/>
          <w:sz w:val="24"/>
          <w:szCs w:val="24"/>
          <w:lang w:eastAsia="ru-RU"/>
        </w:rPr>
        <w:t xml:space="preserve">, що діє на підставі </w:t>
      </w:r>
      <w:r w:rsidR="00661113" w:rsidRPr="00CE61BA">
        <w:rPr>
          <w:rFonts w:ascii="Times New Roman" w:hAnsi="Times New Roman" w:cs="Times New Roman"/>
          <w:color w:val="000000"/>
          <w:sz w:val="24"/>
          <w:szCs w:val="24"/>
          <w:lang w:eastAsia="ru-RU"/>
        </w:rPr>
        <w:t>_________</w:t>
      </w:r>
      <w:r w:rsidR="00791E36" w:rsidRPr="00CE61BA">
        <w:rPr>
          <w:rFonts w:ascii="Times New Roman" w:eastAsia="Times New Roman" w:hAnsi="Times New Roman" w:cs="Times New Roman"/>
          <w:sz w:val="24"/>
          <w:szCs w:val="24"/>
          <w:lang w:val="az-Cyrl-AZ" w:eastAsia="ru-RU"/>
        </w:rPr>
        <w:t xml:space="preserve"> </w:t>
      </w:r>
      <w:r w:rsidR="000F4125" w:rsidRPr="00CE61BA">
        <w:rPr>
          <w:rFonts w:ascii="Times New Roman" w:eastAsia="Times New Roman" w:hAnsi="Times New Roman" w:cs="Times New Roman"/>
          <w:sz w:val="24"/>
          <w:szCs w:val="24"/>
        </w:rPr>
        <w:t xml:space="preserve">(далі </w:t>
      </w:r>
      <w:r w:rsidR="00661113" w:rsidRPr="00CE61BA">
        <w:rPr>
          <w:rFonts w:ascii="Times New Roman" w:eastAsia="Times New Roman" w:hAnsi="Times New Roman" w:cs="Times New Roman"/>
          <w:sz w:val="24"/>
          <w:szCs w:val="24"/>
        </w:rPr>
        <w:t>–</w:t>
      </w:r>
      <w:r w:rsidR="000F4125" w:rsidRPr="00CE61BA">
        <w:rPr>
          <w:rFonts w:ascii="Times New Roman" w:eastAsia="Times New Roman" w:hAnsi="Times New Roman" w:cs="Times New Roman"/>
          <w:sz w:val="24"/>
          <w:szCs w:val="24"/>
        </w:rPr>
        <w:t xml:space="preserve"> </w:t>
      </w:r>
      <w:r w:rsidR="000F4125" w:rsidRPr="00CE61BA">
        <w:rPr>
          <w:rFonts w:ascii="Times New Roman" w:eastAsia="Times New Roman" w:hAnsi="Times New Roman" w:cs="Times New Roman"/>
          <w:b/>
          <w:sz w:val="24"/>
          <w:szCs w:val="24"/>
        </w:rPr>
        <w:t>Покупець</w:t>
      </w:r>
      <w:r w:rsidR="00661113" w:rsidRPr="00CE61BA">
        <w:rPr>
          <w:rFonts w:ascii="Times New Roman" w:eastAsia="Times New Roman" w:hAnsi="Times New Roman" w:cs="Times New Roman"/>
          <w:b/>
          <w:sz w:val="24"/>
          <w:szCs w:val="24"/>
        </w:rPr>
        <w:t>/Замовник</w:t>
      </w:r>
      <w:r w:rsidR="000F4125" w:rsidRPr="00CE61BA">
        <w:rPr>
          <w:rFonts w:ascii="Times New Roman" w:eastAsia="Times New Roman" w:hAnsi="Times New Roman" w:cs="Times New Roman"/>
          <w:sz w:val="24"/>
          <w:szCs w:val="24"/>
        </w:rPr>
        <w:t xml:space="preserve">), з однієї сторони, і </w:t>
      </w:r>
      <w:r w:rsidR="000F4125" w:rsidRPr="00CE61BA">
        <w:rPr>
          <w:rFonts w:ascii="Times New Roman" w:eastAsia="Times New Roman" w:hAnsi="Times New Roman" w:cs="Times New Roman"/>
          <w:b/>
          <w:sz w:val="24"/>
          <w:szCs w:val="24"/>
        </w:rPr>
        <w:t xml:space="preserve">_________________________________, </w:t>
      </w:r>
      <w:r w:rsidR="000F4125" w:rsidRPr="00CE61BA">
        <w:rPr>
          <w:rFonts w:ascii="Times New Roman" w:eastAsia="Times New Roman" w:hAnsi="Times New Roman" w:cs="Times New Roman"/>
          <w:sz w:val="24"/>
          <w:szCs w:val="24"/>
        </w:rPr>
        <w:t>в особі _________________________________</w:t>
      </w:r>
      <w:r w:rsidR="000F4125" w:rsidRPr="00CE61BA">
        <w:rPr>
          <w:rFonts w:ascii="Times New Roman" w:eastAsia="Times New Roman" w:hAnsi="Times New Roman" w:cs="Times New Roman"/>
          <w:b/>
          <w:sz w:val="24"/>
          <w:szCs w:val="24"/>
        </w:rPr>
        <w:t>,</w:t>
      </w:r>
      <w:r w:rsidR="000F4125" w:rsidRPr="00CE61BA">
        <w:rPr>
          <w:rFonts w:ascii="Times New Roman" w:eastAsia="Times New Roman" w:hAnsi="Times New Roman" w:cs="Times New Roman"/>
          <w:sz w:val="24"/>
          <w:szCs w:val="24"/>
        </w:rPr>
        <w:t xml:space="preserve"> що діє на підставі _______________________  (далі - </w:t>
      </w:r>
      <w:r w:rsidR="000F4125" w:rsidRPr="00CE61BA">
        <w:rPr>
          <w:rFonts w:ascii="Times New Roman" w:eastAsia="Times New Roman" w:hAnsi="Times New Roman" w:cs="Times New Roman"/>
          <w:b/>
          <w:sz w:val="24"/>
          <w:szCs w:val="24"/>
        </w:rPr>
        <w:t>Постачальник</w:t>
      </w:r>
      <w:r w:rsidR="000F4125" w:rsidRPr="00CE61BA">
        <w:rPr>
          <w:rFonts w:ascii="Times New Roman" w:eastAsia="Times New Roman" w:hAnsi="Times New Roman" w:cs="Times New Roman"/>
          <w:sz w:val="24"/>
          <w:szCs w:val="24"/>
        </w:rPr>
        <w:t>), з іншої сторони,  разом - Сторони,  уклали цей договір про таке (далі - Договір):</w:t>
      </w:r>
    </w:p>
    <w:p w14:paraId="2BD5B1F4" w14:textId="77777777" w:rsidR="006165DA" w:rsidRPr="00CE61BA" w:rsidRDefault="006165DA" w:rsidP="00760650">
      <w:pPr>
        <w:spacing w:after="0" w:line="240" w:lineRule="auto"/>
        <w:ind w:left="1134" w:firstLine="567"/>
        <w:jc w:val="center"/>
        <w:rPr>
          <w:rFonts w:ascii="Times New Roman" w:eastAsia="Times New Roman" w:hAnsi="Times New Roman" w:cs="Times New Roman"/>
          <w:b/>
          <w:sz w:val="24"/>
          <w:szCs w:val="24"/>
        </w:rPr>
      </w:pPr>
      <w:bookmarkStart w:id="0" w:name="bookmark=id.1fob9te"/>
      <w:bookmarkStart w:id="1" w:name="bookmark=id.30j0zll"/>
      <w:bookmarkEnd w:id="0"/>
      <w:bookmarkEnd w:id="1"/>
    </w:p>
    <w:p w14:paraId="4018B1B6"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І. Предмет договору.</w:t>
      </w:r>
    </w:p>
    <w:p w14:paraId="0E666551" w14:textId="77777777" w:rsidR="00D979A2" w:rsidRPr="00CE61BA" w:rsidRDefault="000F4125" w:rsidP="00760650">
      <w:pPr>
        <w:widowControl w:val="0"/>
        <w:tabs>
          <w:tab w:val="left" w:pos="1440"/>
        </w:tabs>
        <w:spacing w:after="0" w:line="240" w:lineRule="auto"/>
        <w:ind w:left="1134"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sz w:val="24"/>
          <w:szCs w:val="24"/>
        </w:rPr>
        <w:t>1.1. За</w:t>
      </w:r>
      <w:r w:rsidR="000070BC" w:rsidRPr="00CE61BA">
        <w:rPr>
          <w:rFonts w:ascii="Times New Roman" w:eastAsia="Times New Roman" w:hAnsi="Times New Roman" w:cs="Times New Roman"/>
          <w:sz w:val="24"/>
          <w:szCs w:val="24"/>
        </w:rPr>
        <w:t xml:space="preserve"> даним </w:t>
      </w:r>
      <w:r w:rsidRPr="00CE61BA">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CE61BA">
        <w:rPr>
          <w:rFonts w:ascii="Times New Roman" w:eastAsia="Times New Roman" w:hAnsi="Times New Roman" w:cs="Times New Roman"/>
          <w:b/>
          <w:sz w:val="24"/>
          <w:szCs w:val="24"/>
        </w:rPr>
        <w:t xml:space="preserve"> </w:t>
      </w:r>
      <w:r w:rsidRPr="00CE61BA">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CE61BA">
        <w:rPr>
          <w:rFonts w:ascii="Times New Roman" w:eastAsia="Times New Roman" w:hAnsi="Times New Roman" w:cs="Times New Roman"/>
          <w:sz w:val="24"/>
          <w:szCs w:val="24"/>
        </w:rPr>
        <w:t xml:space="preserve">даного </w:t>
      </w:r>
      <w:r w:rsidRPr="00CE61BA">
        <w:rPr>
          <w:rFonts w:ascii="Times New Roman" w:eastAsia="Times New Roman" w:hAnsi="Times New Roman" w:cs="Times New Roman"/>
          <w:sz w:val="24"/>
          <w:szCs w:val="24"/>
        </w:rPr>
        <w:t>договору (Додаток № 1)</w:t>
      </w:r>
      <w:r w:rsidRPr="00CE61BA">
        <w:rPr>
          <w:rFonts w:ascii="Times New Roman" w:eastAsia="Times New Roman" w:hAnsi="Times New Roman" w:cs="Times New Roman"/>
          <w:b/>
          <w:sz w:val="24"/>
          <w:szCs w:val="24"/>
        </w:rPr>
        <w:t xml:space="preserve">. </w:t>
      </w:r>
    </w:p>
    <w:p w14:paraId="094991DF" w14:textId="322CE4D0" w:rsidR="00D979A2" w:rsidRPr="00CE61BA" w:rsidRDefault="000F4125" w:rsidP="00E943C1">
      <w:pPr>
        <w:spacing w:after="0" w:line="240" w:lineRule="auto"/>
        <w:ind w:left="1134" w:firstLine="567"/>
        <w:jc w:val="both"/>
        <w:rPr>
          <w:rFonts w:ascii="Times New Roman" w:eastAsia="Times New Roman" w:hAnsi="Times New Roman" w:cs="Times New Roman"/>
          <w:b/>
          <w:bCs/>
          <w:sz w:val="24"/>
          <w:szCs w:val="24"/>
        </w:rPr>
      </w:pPr>
      <w:r w:rsidRPr="00CE61BA">
        <w:rPr>
          <w:rFonts w:ascii="Times New Roman" w:eastAsia="Times New Roman" w:hAnsi="Times New Roman" w:cs="Times New Roman"/>
          <w:sz w:val="24"/>
          <w:szCs w:val="24"/>
        </w:rPr>
        <w:t>1.2. Найменування Товару</w:t>
      </w:r>
      <w:r w:rsidR="008F1AE7" w:rsidRPr="00CE61BA">
        <w:rPr>
          <w:rFonts w:ascii="Times New Roman" w:eastAsia="Times New Roman" w:hAnsi="Times New Roman" w:cs="Times New Roman"/>
          <w:sz w:val="24"/>
          <w:szCs w:val="24"/>
        </w:rPr>
        <w:t xml:space="preserve"> </w:t>
      </w:r>
      <w:r w:rsidR="0075585A" w:rsidRPr="00CE61BA">
        <w:rPr>
          <w:rFonts w:ascii="Times New Roman" w:eastAsia="Times New Roman" w:hAnsi="Times New Roman" w:cs="Times New Roman"/>
          <w:b/>
          <w:bCs/>
          <w:sz w:val="24"/>
          <w:szCs w:val="24"/>
        </w:rPr>
        <w:t>ДК 021:2015:</w:t>
      </w:r>
      <w:r w:rsidR="0075585A" w:rsidRPr="00CE61BA">
        <w:rPr>
          <w:rFonts w:ascii="Times New Roman" w:hAnsi="Times New Roman" w:cs="Times New Roman"/>
          <w:b/>
          <w:bCs/>
          <w:sz w:val="24"/>
          <w:szCs w:val="24"/>
        </w:rPr>
        <w:t xml:space="preserve"> </w:t>
      </w:r>
      <w:r w:rsidR="0075585A" w:rsidRPr="00CE61BA">
        <w:rPr>
          <w:rFonts w:ascii="Times New Roman" w:eastAsia="Times New Roman" w:hAnsi="Times New Roman" w:cs="Times New Roman"/>
          <w:b/>
          <w:bCs/>
          <w:sz w:val="24"/>
          <w:szCs w:val="24"/>
        </w:rPr>
        <w:t>33600000-6 Фармацевтична продукція (МНН:</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Azithromycin</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Ketorolac</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Benzyl benzoate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Electrolytes</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Calcium chloride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Amiodarone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Ammonia</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Metamizole sodium</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Lidocaine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Diclofenac</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Tranexamic acid</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Ascorbic acid (vit C)</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Menadione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Furosemide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Metoclopramide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Dexamethasone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Enoxaparin</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Enoxaparin</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Theophylline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Heparin</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Magnesium sulfate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Aqua pro injectioni</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Dexketoprofen</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Drotaverine</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Aprotinin</w:t>
      </w:r>
      <w:r w:rsidR="0048379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Pentoxifylline</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Inosine</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Omeprazole</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Procaine</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Etamsylate</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Cyanocobalamin</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Pyridoxine (vit B6)</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Thiamine (vit B1)</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Calcium gluconate</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Magnesium (different salts in combination)</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Chloropyramine</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Ceftriaxone</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Sevoflurane</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Amphotericin B</w:t>
      </w:r>
      <w:r w:rsidR="00E943C1">
        <w:rPr>
          <w:rFonts w:ascii="Times New Roman" w:eastAsia="Times New Roman" w:hAnsi="Times New Roman" w:cs="Times New Roman"/>
          <w:b/>
          <w:bCs/>
          <w:sz w:val="24"/>
          <w:szCs w:val="24"/>
        </w:rPr>
        <w:t xml:space="preserve">,  </w:t>
      </w:r>
      <w:r w:rsidR="00483791" w:rsidRPr="00483791">
        <w:rPr>
          <w:rFonts w:ascii="Times New Roman" w:eastAsia="Times New Roman" w:hAnsi="Times New Roman" w:cs="Times New Roman"/>
          <w:b/>
          <w:bCs/>
          <w:sz w:val="24"/>
          <w:szCs w:val="24"/>
        </w:rPr>
        <w:t>Cefazolin</w:t>
      </w:r>
      <w:r w:rsidR="00483791">
        <w:rPr>
          <w:rFonts w:ascii="Times New Roman" w:eastAsia="Times New Roman" w:hAnsi="Times New Roman" w:cs="Times New Roman"/>
          <w:b/>
          <w:bCs/>
          <w:sz w:val="24"/>
          <w:szCs w:val="24"/>
        </w:rPr>
        <w:t>,</w:t>
      </w:r>
      <w:r w:rsidR="00E943C1" w:rsidRPr="00E943C1">
        <w:rPr>
          <w:rFonts w:ascii="Times New Roman" w:eastAsia="Times New Roman" w:hAnsi="Times New Roman" w:cs="Times New Roman"/>
          <w:b/>
          <w:bCs/>
          <w:sz w:val="28"/>
          <w:szCs w:val="28"/>
        </w:rPr>
        <w:t xml:space="preserve"> </w:t>
      </w:r>
      <w:r w:rsidR="00483791" w:rsidRPr="00E943C1">
        <w:rPr>
          <w:rFonts w:ascii="Times New Roman" w:hAnsi="Times New Roman" w:cs="Times New Roman"/>
          <w:b/>
          <w:bCs/>
          <w:sz w:val="24"/>
          <w:szCs w:val="24"/>
          <w:shd w:val="clear" w:color="auto" w:fill="FDFEFD"/>
        </w:rPr>
        <w:t>Etamsylate</w:t>
      </w:r>
      <w:r w:rsidR="0075585A" w:rsidRPr="00CE61BA">
        <w:rPr>
          <w:rFonts w:ascii="Times New Roman" w:eastAsia="Times New Roman" w:hAnsi="Times New Roman" w:cs="Times New Roman"/>
          <w:b/>
          <w:bCs/>
          <w:sz w:val="24"/>
          <w:szCs w:val="24"/>
        </w:rPr>
        <w:t>)</w:t>
      </w:r>
      <w:r w:rsidR="006165DA" w:rsidRPr="00CE61BA">
        <w:rPr>
          <w:rFonts w:ascii="Times New Roman" w:eastAsia="Times New Roman" w:hAnsi="Times New Roman" w:cs="Times New Roman"/>
          <w:b/>
          <w:sz w:val="24"/>
          <w:szCs w:val="24"/>
        </w:rPr>
        <w:t xml:space="preserve">, </w:t>
      </w:r>
      <w:r w:rsidRPr="00CE61BA">
        <w:rPr>
          <w:rFonts w:ascii="Times New Roman" w:eastAsia="Times New Roman" w:hAnsi="Times New Roman" w:cs="Times New Roman"/>
          <w:sz w:val="24"/>
          <w:szCs w:val="24"/>
        </w:rPr>
        <w:t>згідно  Специфікації</w:t>
      </w:r>
      <w:r w:rsidRPr="00CE61BA">
        <w:rPr>
          <w:rFonts w:ascii="Times New Roman" w:eastAsia="Times New Roman" w:hAnsi="Times New Roman" w:cs="Times New Roman"/>
          <w:b/>
          <w:sz w:val="24"/>
          <w:szCs w:val="24"/>
          <w:shd w:val="clear" w:color="auto" w:fill="FAFAFA"/>
        </w:rPr>
        <w:t>.</w:t>
      </w:r>
    </w:p>
    <w:p w14:paraId="666DC963"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CD3CFB5" w14:textId="77777777" w:rsidR="00D979A2" w:rsidRPr="00CE61BA" w:rsidRDefault="00D979A2" w:rsidP="00760650">
      <w:pPr>
        <w:spacing w:after="0" w:line="240" w:lineRule="auto"/>
        <w:ind w:left="1134" w:firstLine="567"/>
        <w:jc w:val="center"/>
        <w:rPr>
          <w:rFonts w:ascii="Times New Roman" w:eastAsia="Times New Roman" w:hAnsi="Times New Roman" w:cs="Times New Roman"/>
          <w:sz w:val="24"/>
          <w:szCs w:val="24"/>
        </w:rPr>
      </w:pPr>
    </w:p>
    <w:p w14:paraId="04D40615" w14:textId="77777777" w:rsidR="00D979A2" w:rsidRPr="00CE61BA" w:rsidRDefault="000F4125" w:rsidP="00760650">
      <w:pPr>
        <w:spacing w:after="0" w:line="240" w:lineRule="auto"/>
        <w:ind w:left="1134"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II. Якість товару.</w:t>
      </w:r>
    </w:p>
    <w:p w14:paraId="54FA175D"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195F2C6B" w14:textId="77777777" w:rsidR="005121CF"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2.2. </w:t>
      </w:r>
      <w:r w:rsidR="005121CF" w:rsidRPr="00CE61BA">
        <w:rPr>
          <w:rFonts w:ascii="Times New Roman" w:eastAsia="Times New Roman" w:hAnsi="Times New Roman" w:cs="Times New Roman"/>
          <w:sz w:val="24"/>
          <w:szCs w:val="24"/>
        </w:rPr>
        <w:t>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7337D258" w14:textId="77777777" w:rsidR="00D979A2" w:rsidRPr="00CE61BA" w:rsidRDefault="00F479F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2.3</w:t>
      </w:r>
      <w:r w:rsidR="000F4125" w:rsidRPr="00CE61BA">
        <w:rPr>
          <w:rFonts w:ascii="Times New Roman" w:eastAsia="Times New Roman" w:hAnsi="Times New Roman" w:cs="Times New Roman"/>
          <w:sz w:val="24"/>
          <w:szCs w:val="24"/>
        </w:rPr>
        <w:t xml:space="preserve">. </w:t>
      </w:r>
      <w:r w:rsidR="005121CF" w:rsidRPr="00CE61BA">
        <w:rPr>
          <w:rFonts w:ascii="Times New Roman" w:eastAsia="Times New Roman" w:hAnsi="Times New Roman" w:cs="Times New Roman"/>
          <w:sz w:val="24"/>
          <w:szCs w:val="24"/>
        </w:rPr>
        <w:t>Строк придатності Товару на момент факту приймання Товару на склад Покупця повинен становити 80% від загального терміну придатності, або з меншим терміном придатності за згодою сторін</w:t>
      </w:r>
      <w:r w:rsidR="000F4125" w:rsidRPr="00CE61BA">
        <w:rPr>
          <w:rFonts w:ascii="Times New Roman" w:eastAsia="Times New Roman" w:hAnsi="Times New Roman" w:cs="Times New Roman"/>
          <w:sz w:val="24"/>
          <w:szCs w:val="24"/>
        </w:rPr>
        <w:t>.</w:t>
      </w:r>
    </w:p>
    <w:p w14:paraId="3F8D7321" w14:textId="77777777" w:rsidR="00D979A2" w:rsidRPr="00CE61BA" w:rsidRDefault="00F479F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2.4</w:t>
      </w:r>
      <w:r w:rsidR="000F4125" w:rsidRPr="00CE61BA">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308687E4"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3417F392" w14:textId="79F3402B" w:rsidR="00D979A2" w:rsidRPr="00CE61BA" w:rsidRDefault="00F479F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2.5</w:t>
      </w:r>
      <w:r w:rsidR="000F4125" w:rsidRPr="00CE61BA">
        <w:rPr>
          <w:rFonts w:ascii="Times New Roman" w:eastAsia="Times New Roman" w:hAnsi="Times New Roman" w:cs="Times New Roman"/>
          <w:sz w:val="24"/>
          <w:szCs w:val="24"/>
        </w:rPr>
        <w:t>. Пакування та маркування Товару повинно відповід</w:t>
      </w:r>
      <w:r w:rsidR="00100DF9" w:rsidRPr="00CE61BA">
        <w:rPr>
          <w:rFonts w:ascii="Times New Roman" w:eastAsia="Times New Roman" w:hAnsi="Times New Roman" w:cs="Times New Roman"/>
          <w:sz w:val="24"/>
          <w:szCs w:val="24"/>
        </w:rPr>
        <w:t>ати</w:t>
      </w:r>
      <w:r w:rsidR="000F4125" w:rsidRPr="00CE61BA">
        <w:rPr>
          <w:rFonts w:ascii="Times New Roman" w:eastAsia="Times New Roman" w:hAnsi="Times New Roman" w:cs="Times New Roman"/>
          <w:sz w:val="24"/>
          <w:szCs w:val="24"/>
        </w:rPr>
        <w:t xml:space="preserve"> діючи</w:t>
      </w:r>
      <w:r w:rsidR="00100DF9" w:rsidRPr="00CE61BA">
        <w:rPr>
          <w:rFonts w:ascii="Times New Roman" w:eastAsia="Times New Roman" w:hAnsi="Times New Roman" w:cs="Times New Roman"/>
          <w:sz w:val="24"/>
          <w:szCs w:val="24"/>
        </w:rPr>
        <w:t>м</w:t>
      </w:r>
      <w:r w:rsidR="000F4125" w:rsidRPr="00CE61BA">
        <w:rPr>
          <w:rFonts w:ascii="Times New Roman" w:eastAsia="Times New Roman" w:hAnsi="Times New Roman" w:cs="Times New Roman"/>
          <w:sz w:val="24"/>
          <w:szCs w:val="24"/>
        </w:rPr>
        <w:t xml:space="preserve"> стандарт</w:t>
      </w:r>
      <w:r w:rsidR="00100DF9" w:rsidRPr="00CE61BA">
        <w:rPr>
          <w:rFonts w:ascii="Times New Roman" w:eastAsia="Times New Roman" w:hAnsi="Times New Roman" w:cs="Times New Roman"/>
          <w:sz w:val="24"/>
          <w:szCs w:val="24"/>
        </w:rPr>
        <w:t>ам</w:t>
      </w:r>
      <w:r w:rsidR="000F4125" w:rsidRPr="00CE61BA">
        <w:rPr>
          <w:rFonts w:ascii="Times New Roman" w:eastAsia="Times New Roman" w:hAnsi="Times New Roman" w:cs="Times New Roman"/>
          <w:sz w:val="24"/>
          <w:szCs w:val="24"/>
        </w:rPr>
        <w:t xml:space="preserve"> та таким, що забезпечує можливість завантаження, розвантаження та приймання Товару, без пошкодження якості.</w:t>
      </w:r>
    </w:p>
    <w:p w14:paraId="15E7F54B" w14:textId="77777777" w:rsidR="00D979A2" w:rsidRPr="00CE61BA" w:rsidRDefault="00F479F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2.6</w:t>
      </w:r>
      <w:r w:rsidR="000F4125" w:rsidRPr="00CE61BA">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4694E845" w14:textId="77777777" w:rsidR="00C31032" w:rsidRPr="00CE61BA" w:rsidRDefault="00C31032" w:rsidP="00760650">
      <w:pPr>
        <w:spacing w:after="0" w:line="240" w:lineRule="auto"/>
        <w:ind w:left="1134" w:firstLine="567"/>
        <w:jc w:val="both"/>
        <w:rPr>
          <w:rFonts w:ascii="Times New Roman" w:eastAsia="Times New Roman" w:hAnsi="Times New Roman" w:cs="Times New Roman"/>
          <w:sz w:val="24"/>
          <w:szCs w:val="24"/>
        </w:rPr>
      </w:pPr>
    </w:p>
    <w:p w14:paraId="599F6FEA" w14:textId="77777777" w:rsidR="006165DA" w:rsidRPr="00CE61BA" w:rsidRDefault="006165DA" w:rsidP="00760650">
      <w:pPr>
        <w:spacing w:after="0" w:line="240" w:lineRule="auto"/>
        <w:ind w:left="1134" w:firstLine="567"/>
        <w:jc w:val="center"/>
        <w:rPr>
          <w:rFonts w:ascii="Times New Roman" w:hAnsi="Times New Roman" w:cs="Times New Roman"/>
          <w:sz w:val="24"/>
          <w:szCs w:val="24"/>
          <w:lang w:val="az-Cyrl-AZ"/>
        </w:rPr>
      </w:pPr>
    </w:p>
    <w:p w14:paraId="54953D79"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ІІІ. Ціна договору.</w:t>
      </w:r>
    </w:p>
    <w:p w14:paraId="7C642026"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3.1 Ціна договору становить __________________________</w:t>
      </w:r>
      <w:r w:rsidR="009D4B9D" w:rsidRPr="00CE61BA">
        <w:rPr>
          <w:rFonts w:ascii="Times New Roman" w:eastAsia="Times New Roman" w:hAnsi="Times New Roman" w:cs="Times New Roman"/>
          <w:sz w:val="24"/>
          <w:szCs w:val="24"/>
        </w:rPr>
        <w:t xml:space="preserve">грн. _____ коп., </w:t>
      </w:r>
      <w:r w:rsidRPr="00CE61BA">
        <w:rPr>
          <w:rFonts w:ascii="Times New Roman" w:eastAsia="Times New Roman" w:hAnsi="Times New Roman" w:cs="Times New Roman"/>
          <w:sz w:val="24"/>
          <w:szCs w:val="24"/>
        </w:rPr>
        <w:t>у т.ч. ПДВ</w:t>
      </w:r>
      <w:r w:rsidR="009D4B9D" w:rsidRPr="00CE61BA">
        <w:rPr>
          <w:rFonts w:ascii="Times New Roman" w:eastAsia="Times New Roman" w:hAnsi="Times New Roman" w:cs="Times New Roman"/>
          <w:sz w:val="24"/>
          <w:szCs w:val="24"/>
        </w:rPr>
        <w:t>_________________ грн.___коп</w:t>
      </w:r>
      <w:r w:rsidRPr="00CE61BA">
        <w:rPr>
          <w:rFonts w:ascii="Times New Roman" w:eastAsia="Times New Roman" w:hAnsi="Times New Roman" w:cs="Times New Roman"/>
          <w:sz w:val="24"/>
          <w:szCs w:val="24"/>
        </w:rPr>
        <w:t xml:space="preserve">. </w:t>
      </w:r>
    </w:p>
    <w:p w14:paraId="28323FCD"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Ціни на Товар встановлюються в національній валюті України.</w:t>
      </w:r>
    </w:p>
    <w:p w14:paraId="2AC667D4"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lastRenderedPageBreak/>
        <w:t>3.2. Ціна за одиницю продукції вказується у Специфікації (Додаток № 1), що є невід’ємною частиною цього Договору.</w:t>
      </w:r>
    </w:p>
    <w:p w14:paraId="1889E704" w14:textId="77777777" w:rsidR="007D141D" w:rsidRPr="00CE61BA" w:rsidRDefault="007D141D" w:rsidP="00760650">
      <w:pPr>
        <w:spacing w:after="0" w:line="240" w:lineRule="auto"/>
        <w:ind w:left="1134" w:firstLine="567"/>
        <w:jc w:val="both"/>
        <w:rPr>
          <w:rFonts w:ascii="Times New Roman" w:eastAsia="Times New Roman" w:hAnsi="Times New Roman" w:cs="Times New Roman"/>
          <w:b/>
          <w:sz w:val="24"/>
          <w:szCs w:val="24"/>
        </w:rPr>
      </w:pPr>
    </w:p>
    <w:p w14:paraId="7D70445D"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ІV. Порядок здійснення оплати</w:t>
      </w:r>
    </w:p>
    <w:p w14:paraId="56FBA1AA"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CE61BA">
        <w:rPr>
          <w:rFonts w:ascii="Times New Roman" w:eastAsia="Times New Roman" w:hAnsi="Times New Roman" w:cs="Times New Roman"/>
          <w:b/>
          <w:sz w:val="24"/>
          <w:szCs w:val="24"/>
        </w:rPr>
        <w:t>30 /тридцяти/</w:t>
      </w:r>
      <w:r w:rsidRPr="00CE61BA">
        <w:rPr>
          <w:rFonts w:ascii="Times New Roman" w:eastAsia="Times New Roman" w:hAnsi="Times New Roman" w:cs="Times New Roman"/>
          <w:i/>
          <w:sz w:val="24"/>
          <w:szCs w:val="24"/>
        </w:rPr>
        <w:t xml:space="preserve"> </w:t>
      </w:r>
      <w:r w:rsidRPr="00CE61BA">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0E75D698"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9B644E8"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07E6142"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4B65E6CF"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F547821" w14:textId="77777777" w:rsidR="00D979A2" w:rsidRPr="00CE61BA" w:rsidRDefault="00D979A2" w:rsidP="00760650">
      <w:pPr>
        <w:tabs>
          <w:tab w:val="left" w:pos="2127"/>
        </w:tabs>
        <w:spacing w:after="0" w:line="240" w:lineRule="auto"/>
        <w:ind w:left="1134" w:firstLine="567"/>
        <w:jc w:val="both"/>
        <w:rPr>
          <w:rFonts w:ascii="Times New Roman" w:eastAsia="Times New Roman" w:hAnsi="Times New Roman" w:cs="Times New Roman"/>
          <w:sz w:val="24"/>
          <w:szCs w:val="24"/>
        </w:rPr>
      </w:pPr>
    </w:p>
    <w:p w14:paraId="0691572B"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V. Поставка товару</w:t>
      </w:r>
    </w:p>
    <w:p w14:paraId="10C9C38C"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5.1 Строк (термін) поставки Товару не пізніше </w:t>
      </w:r>
      <w:r w:rsidR="00AE5C95" w:rsidRPr="00CE61BA">
        <w:rPr>
          <w:rFonts w:ascii="Times New Roman" w:eastAsia="Times New Roman" w:hAnsi="Times New Roman" w:cs="Times New Roman"/>
          <w:sz w:val="24"/>
          <w:szCs w:val="24"/>
        </w:rPr>
        <w:t>трьох</w:t>
      </w:r>
      <w:r w:rsidRPr="00CE61BA">
        <w:rPr>
          <w:rFonts w:ascii="Times New Roman" w:eastAsia="Times New Roman" w:hAnsi="Times New Roman" w:cs="Times New Roman"/>
          <w:sz w:val="24"/>
          <w:szCs w:val="24"/>
        </w:rPr>
        <w:t xml:space="preserve"> календарних днів з моменту отримання замовлення</w:t>
      </w:r>
      <w:r w:rsidR="00AE5C95" w:rsidRPr="00CE61BA">
        <w:rPr>
          <w:rFonts w:ascii="Times New Roman" w:eastAsia="Times New Roman" w:hAnsi="Times New Roman" w:cs="Times New Roman"/>
          <w:sz w:val="24"/>
          <w:szCs w:val="24"/>
        </w:rPr>
        <w:t>/заявки на Товар</w:t>
      </w:r>
      <w:r w:rsidRPr="00CE61BA">
        <w:rPr>
          <w:rFonts w:ascii="Times New Roman" w:eastAsia="Times New Roman" w:hAnsi="Times New Roman" w:cs="Times New Roman"/>
          <w:sz w:val="24"/>
          <w:szCs w:val="24"/>
        </w:rPr>
        <w:t xml:space="preserve">. </w:t>
      </w:r>
    </w:p>
    <w:p w14:paraId="275F8ACF"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CE61BA">
        <w:rPr>
          <w:rFonts w:ascii="Times New Roman" w:eastAsia="Times New Roman" w:hAnsi="Times New Roman" w:cs="Times New Roman"/>
          <w:sz w:val="24"/>
          <w:szCs w:val="24"/>
        </w:rPr>
        <w:t>якому разі до 31.12.2024</w:t>
      </w:r>
      <w:r w:rsidRPr="00CE61BA">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75CDC7A" w14:textId="77777777" w:rsidR="00D979A2" w:rsidRPr="00CE61BA" w:rsidRDefault="000F4125" w:rsidP="00760650">
      <w:pPr>
        <w:shd w:val="clear" w:color="auto" w:fill="FFFFFF"/>
        <w:spacing w:after="0" w:line="240" w:lineRule="auto"/>
        <w:ind w:left="1134"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sz w:val="24"/>
          <w:szCs w:val="24"/>
        </w:rPr>
        <w:t xml:space="preserve">5.2 Місце поставки Товару </w:t>
      </w:r>
      <w:r w:rsidRPr="00CE61BA">
        <w:rPr>
          <w:rFonts w:ascii="Times New Roman" w:eastAsia="Times New Roman" w:hAnsi="Times New Roman" w:cs="Times New Roman"/>
          <w:b/>
          <w:sz w:val="24"/>
          <w:szCs w:val="24"/>
        </w:rPr>
        <w:t>–</w:t>
      </w:r>
      <w:r w:rsidRPr="00CE61BA">
        <w:rPr>
          <w:rFonts w:ascii="Times New Roman" w:eastAsia="Times New Roman" w:hAnsi="Times New Roman" w:cs="Times New Roman"/>
          <w:sz w:val="24"/>
          <w:szCs w:val="24"/>
        </w:rPr>
        <w:t xml:space="preserve"> </w:t>
      </w:r>
      <w:r w:rsidR="00AE5C95" w:rsidRPr="00CE61BA">
        <w:rPr>
          <w:rFonts w:ascii="Times New Roman" w:eastAsia="Times New Roman" w:hAnsi="Times New Roman" w:cs="Times New Roman"/>
          <w:b/>
          <w:sz w:val="24"/>
          <w:szCs w:val="24"/>
        </w:rPr>
        <w:t>___________________</w:t>
      </w:r>
      <w:r w:rsidRPr="00CE61BA">
        <w:rPr>
          <w:rFonts w:ascii="Times New Roman" w:eastAsia="Times New Roman" w:hAnsi="Times New Roman" w:cs="Times New Roman"/>
          <w:b/>
          <w:sz w:val="24"/>
          <w:szCs w:val="24"/>
        </w:rPr>
        <w:t>.</w:t>
      </w:r>
    </w:p>
    <w:p w14:paraId="6082ED6A" w14:textId="77777777" w:rsidR="00D979A2" w:rsidRPr="00CE61BA" w:rsidRDefault="000F4125" w:rsidP="00760650">
      <w:pPr>
        <w:shd w:val="clear" w:color="auto" w:fill="FFFFFF"/>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9DAE516" w14:textId="77777777" w:rsidR="00154F22" w:rsidRPr="00CE61BA" w:rsidRDefault="00154F22" w:rsidP="00760650">
      <w:pPr>
        <w:shd w:val="clear" w:color="auto" w:fill="FFFFFF"/>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5.4.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14:paraId="7D932DD8" w14:textId="77777777" w:rsidR="006165DA" w:rsidRPr="00CE61BA" w:rsidRDefault="006165DA" w:rsidP="00760650">
      <w:pPr>
        <w:shd w:val="clear" w:color="auto" w:fill="FFFFFF"/>
        <w:spacing w:after="0" w:line="240" w:lineRule="auto"/>
        <w:ind w:left="1134" w:firstLine="567"/>
        <w:rPr>
          <w:rFonts w:ascii="Times New Roman" w:eastAsia="Times New Roman" w:hAnsi="Times New Roman" w:cs="Times New Roman"/>
          <w:b/>
          <w:sz w:val="24"/>
          <w:szCs w:val="24"/>
        </w:rPr>
      </w:pPr>
    </w:p>
    <w:p w14:paraId="1252A1CC"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VІ. Права та обов'язки сторін</w:t>
      </w:r>
    </w:p>
    <w:p w14:paraId="0715B900"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6.1. </w:t>
      </w:r>
      <w:r w:rsidRPr="00CE61BA">
        <w:rPr>
          <w:rFonts w:ascii="Times New Roman" w:eastAsia="Times New Roman" w:hAnsi="Times New Roman" w:cs="Times New Roman"/>
          <w:b/>
          <w:sz w:val="24"/>
          <w:szCs w:val="24"/>
        </w:rPr>
        <w:t>Покупець</w:t>
      </w:r>
      <w:r w:rsidRPr="00CE61BA">
        <w:rPr>
          <w:rFonts w:ascii="Times New Roman" w:eastAsia="Times New Roman" w:hAnsi="Times New Roman" w:cs="Times New Roman"/>
          <w:sz w:val="24"/>
          <w:szCs w:val="24"/>
        </w:rPr>
        <w:t xml:space="preserve"> зобов'язаний:</w:t>
      </w:r>
    </w:p>
    <w:p w14:paraId="6766D6B7"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6.1.1. Своєчасно та в повному обсязі сплачувати за поставлений Товар.</w:t>
      </w:r>
    </w:p>
    <w:p w14:paraId="6F4820A4"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3D191E94"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6.2. </w:t>
      </w:r>
      <w:r w:rsidRPr="00CE61BA">
        <w:rPr>
          <w:rFonts w:ascii="Times New Roman" w:eastAsia="Times New Roman" w:hAnsi="Times New Roman" w:cs="Times New Roman"/>
          <w:b/>
          <w:sz w:val="24"/>
          <w:szCs w:val="24"/>
        </w:rPr>
        <w:t>Покупець</w:t>
      </w:r>
      <w:r w:rsidRPr="00CE61BA">
        <w:rPr>
          <w:rFonts w:ascii="Times New Roman" w:eastAsia="Times New Roman" w:hAnsi="Times New Roman" w:cs="Times New Roman"/>
          <w:sz w:val="24"/>
          <w:szCs w:val="24"/>
        </w:rPr>
        <w:t xml:space="preserve"> має право:</w:t>
      </w:r>
    </w:p>
    <w:p w14:paraId="07B6D5EE" w14:textId="64CF8BA0"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неналежного виконання зобов'язань </w:t>
      </w:r>
      <w:r w:rsidRPr="00CE61BA">
        <w:rPr>
          <w:rFonts w:ascii="Times New Roman" w:eastAsia="Times New Roman" w:hAnsi="Times New Roman" w:cs="Times New Roman"/>
          <w:b/>
          <w:sz w:val="24"/>
          <w:szCs w:val="24"/>
        </w:rPr>
        <w:t>Постачальником</w:t>
      </w:r>
      <w:r w:rsidRPr="00CE61BA">
        <w:rPr>
          <w:rFonts w:ascii="Times New Roman" w:eastAsia="Times New Roman" w:hAnsi="Times New Roman" w:cs="Times New Roman"/>
          <w:sz w:val="24"/>
          <w:szCs w:val="24"/>
        </w:rPr>
        <w:t xml:space="preserve"> або через грубе порушення умов договору, повідомивши про це </w:t>
      </w:r>
      <w:r w:rsidRPr="00CE61BA">
        <w:rPr>
          <w:rFonts w:ascii="Times New Roman" w:eastAsia="Times New Roman" w:hAnsi="Times New Roman" w:cs="Times New Roman"/>
          <w:b/>
          <w:sz w:val="24"/>
          <w:szCs w:val="24"/>
        </w:rPr>
        <w:t>Постачальника</w:t>
      </w:r>
      <w:r w:rsidRPr="00CE61BA">
        <w:rPr>
          <w:rFonts w:ascii="Times New Roman" w:eastAsia="Times New Roman" w:hAnsi="Times New Roman" w:cs="Times New Roman"/>
          <w:sz w:val="24"/>
          <w:szCs w:val="24"/>
        </w:rPr>
        <w:t xml:space="preserve"> в письмовій формі з наданням копії Акту комісії</w:t>
      </w:r>
      <w:r w:rsidR="009D4B9D" w:rsidRPr="00CE61BA">
        <w:rPr>
          <w:rFonts w:ascii="Times New Roman" w:eastAsia="Times New Roman" w:hAnsi="Times New Roman" w:cs="Times New Roman"/>
          <w:sz w:val="24"/>
          <w:szCs w:val="24"/>
        </w:rPr>
        <w:t>, з працівників Покупця,</w:t>
      </w:r>
      <w:r w:rsidRPr="00CE61BA">
        <w:rPr>
          <w:rFonts w:ascii="Times New Roman" w:eastAsia="Times New Roman" w:hAnsi="Times New Roman" w:cs="Times New Roman"/>
          <w:sz w:val="24"/>
          <w:szCs w:val="24"/>
        </w:rPr>
        <w:t xml:space="preserve"> про порушення умов договору.</w:t>
      </w:r>
    </w:p>
    <w:p w14:paraId="0C39CDDA" w14:textId="77777777" w:rsidR="00D979A2" w:rsidRPr="00CE61BA" w:rsidRDefault="000F4125" w:rsidP="00760650">
      <w:pPr>
        <w:widowControl w:val="0"/>
        <w:tabs>
          <w:tab w:val="left" w:pos="762"/>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Грубим порушенням умов договору вважається:</w:t>
      </w:r>
    </w:p>
    <w:p w14:paraId="209AD520"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6EEEF78D"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09BCEA3" w14:textId="77777777" w:rsidR="00D979A2" w:rsidRPr="00CE61BA"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CE61BA">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4532B24" w14:textId="77777777" w:rsidR="00D979A2" w:rsidRPr="00CE61BA"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CE61BA">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15AADB73" w14:textId="77777777" w:rsidR="00D979A2" w:rsidRPr="00CE61BA"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CE61BA">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56B1764F"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7114A2FE"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14:paraId="3FBDD280" w14:textId="77777777" w:rsidR="00D979A2" w:rsidRPr="00CE61BA"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6.2.2. Контролювати поставку Товару у строки, встановлені цим Договором;</w:t>
      </w:r>
    </w:p>
    <w:p w14:paraId="70414573" w14:textId="77777777" w:rsidR="00D979A2" w:rsidRPr="00CE61BA"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від </w:t>
      </w:r>
      <w:r w:rsidRPr="00CE61BA">
        <w:rPr>
          <w:rFonts w:ascii="Times New Roman" w:eastAsia="Times New Roman" w:hAnsi="Times New Roman" w:cs="Times New Roman"/>
          <w:sz w:val="24"/>
          <w:szCs w:val="24"/>
        </w:rPr>
        <w:lastRenderedPageBreak/>
        <w:t>реального фінансування видатків. У такому разі Сторони вносять відповідні зміни до цього Договору.</w:t>
      </w:r>
    </w:p>
    <w:p w14:paraId="13123B86" w14:textId="77777777" w:rsidR="00D979A2" w:rsidRPr="00CE61BA"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CE61BA">
        <w:rPr>
          <w:rFonts w:ascii="Times New Roman" w:eastAsia="Times New Roman" w:hAnsi="Times New Roman" w:cs="Times New Roman"/>
          <w:b/>
          <w:sz w:val="24"/>
          <w:szCs w:val="24"/>
        </w:rPr>
        <w:t>Постачальника</w:t>
      </w:r>
      <w:r w:rsidRPr="00CE61BA">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D824924" w14:textId="77777777" w:rsidR="00D979A2" w:rsidRPr="00CE61BA" w:rsidRDefault="000F4125" w:rsidP="00760650">
      <w:pPr>
        <w:tabs>
          <w:tab w:val="left" w:pos="758"/>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6.3.</w:t>
      </w:r>
      <w:r w:rsidRPr="00CE61BA">
        <w:rPr>
          <w:rFonts w:ascii="Times New Roman" w:eastAsia="Times New Roman" w:hAnsi="Times New Roman" w:cs="Times New Roman"/>
          <w:b/>
          <w:sz w:val="24"/>
          <w:szCs w:val="24"/>
        </w:rPr>
        <w:t>Постачальник</w:t>
      </w:r>
      <w:r w:rsidRPr="00CE61BA">
        <w:rPr>
          <w:rFonts w:ascii="Times New Roman" w:eastAsia="Times New Roman" w:hAnsi="Times New Roman" w:cs="Times New Roman"/>
          <w:sz w:val="24"/>
          <w:szCs w:val="24"/>
        </w:rPr>
        <w:t xml:space="preserve"> зобов'язаний:</w:t>
      </w:r>
    </w:p>
    <w:p w14:paraId="4A3CAC2A" w14:textId="77777777" w:rsidR="00D979A2" w:rsidRPr="00CE61BA" w:rsidRDefault="000F4125" w:rsidP="00760650">
      <w:pPr>
        <w:spacing w:after="0" w:line="240" w:lineRule="auto"/>
        <w:ind w:left="1134" w:firstLine="567"/>
        <w:rPr>
          <w:rFonts w:ascii="Times New Roman" w:hAnsi="Times New Roman" w:cs="Times New Roman"/>
          <w:sz w:val="24"/>
          <w:szCs w:val="24"/>
        </w:rPr>
      </w:pPr>
      <w:r w:rsidRPr="00CE61BA">
        <w:rPr>
          <w:rFonts w:ascii="Times New Roman" w:hAnsi="Times New Roman" w:cs="Times New Roman"/>
          <w:sz w:val="24"/>
          <w:szCs w:val="24"/>
        </w:rPr>
        <w:t>6.3.1. Забезпечити поставку Товару у строки, встановлені цим Договором;</w:t>
      </w:r>
    </w:p>
    <w:p w14:paraId="14A5A90B" w14:textId="77777777" w:rsidR="00D979A2" w:rsidRPr="00CE61BA" w:rsidRDefault="00760650"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 </w:t>
      </w:r>
      <w:r w:rsidR="000F4125" w:rsidRPr="00CE61BA">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CE61BA">
        <w:rPr>
          <w:rFonts w:ascii="Times New Roman" w:eastAsia="Times New Roman" w:hAnsi="Times New Roman" w:cs="Times New Roman"/>
          <w:sz w:val="24"/>
          <w:szCs w:val="24"/>
        </w:rPr>
        <w:t>для товару, що закупляється</w:t>
      </w:r>
      <w:r w:rsidR="000F4125" w:rsidRPr="00CE61BA">
        <w:rPr>
          <w:rFonts w:ascii="Times New Roman" w:eastAsia="Times New Roman" w:hAnsi="Times New Roman" w:cs="Times New Roman"/>
          <w:sz w:val="24"/>
          <w:szCs w:val="24"/>
        </w:rPr>
        <w:t xml:space="preserve"> та пропозицією </w:t>
      </w:r>
      <w:r w:rsidR="000F4125" w:rsidRPr="00CE61BA">
        <w:rPr>
          <w:rFonts w:ascii="Times New Roman" w:eastAsia="Times New Roman" w:hAnsi="Times New Roman" w:cs="Times New Roman"/>
          <w:b/>
          <w:sz w:val="24"/>
          <w:szCs w:val="24"/>
        </w:rPr>
        <w:t xml:space="preserve">Постачальника </w:t>
      </w:r>
      <w:r w:rsidR="000F4125" w:rsidRPr="00CE61BA">
        <w:rPr>
          <w:rFonts w:ascii="Times New Roman" w:eastAsia="Times New Roman" w:hAnsi="Times New Roman" w:cs="Times New Roman"/>
          <w:sz w:val="24"/>
          <w:szCs w:val="24"/>
        </w:rPr>
        <w:t>у ході закупівлі вказаного Товару;</w:t>
      </w:r>
    </w:p>
    <w:p w14:paraId="3252C00C" w14:textId="77777777" w:rsidR="00D979A2" w:rsidRPr="00CE61BA" w:rsidRDefault="00760650"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  </w:t>
      </w:r>
      <w:r w:rsidR="000F4125" w:rsidRPr="00CE61BA">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2B9E56EA" w14:textId="77777777" w:rsidR="00D979A2" w:rsidRPr="00CE61BA" w:rsidRDefault="000F4125"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6.3.4. Оформляти необхідні товаросупровідні документи відповідно вимог;</w:t>
      </w:r>
    </w:p>
    <w:p w14:paraId="74791E94" w14:textId="77777777" w:rsidR="00D979A2" w:rsidRPr="00CE61BA" w:rsidRDefault="00760650" w:rsidP="00760650">
      <w:pPr>
        <w:spacing w:after="0" w:line="240" w:lineRule="auto"/>
        <w:ind w:left="1134" w:firstLine="567"/>
        <w:rPr>
          <w:rFonts w:ascii="Times New Roman" w:hAnsi="Times New Roman" w:cs="Times New Roman"/>
          <w:sz w:val="24"/>
          <w:szCs w:val="24"/>
        </w:rPr>
      </w:pPr>
      <w:r w:rsidRPr="00CE61BA">
        <w:rPr>
          <w:rFonts w:ascii="Times New Roman" w:hAnsi="Times New Roman" w:cs="Times New Roman"/>
          <w:sz w:val="24"/>
          <w:szCs w:val="24"/>
        </w:rPr>
        <w:t xml:space="preserve"> </w:t>
      </w:r>
      <w:r w:rsidR="000F4125" w:rsidRPr="00CE61BA">
        <w:rPr>
          <w:rFonts w:ascii="Times New Roman" w:hAnsi="Times New Roman" w:cs="Times New Roman"/>
          <w:sz w:val="24"/>
          <w:szCs w:val="24"/>
        </w:rPr>
        <w:t xml:space="preserve">6.3.5. При поставці Товару надати </w:t>
      </w:r>
      <w:r w:rsidR="000F4125" w:rsidRPr="00CE61BA">
        <w:rPr>
          <w:rFonts w:ascii="Times New Roman" w:hAnsi="Times New Roman" w:cs="Times New Roman"/>
          <w:b/>
          <w:sz w:val="24"/>
          <w:szCs w:val="24"/>
        </w:rPr>
        <w:t>Покупцю</w:t>
      </w:r>
      <w:r w:rsidR="000F4125" w:rsidRPr="00CE61BA">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65971038" w14:textId="77777777" w:rsidR="00D979A2" w:rsidRPr="00CE61BA" w:rsidRDefault="000F4125" w:rsidP="00760650">
      <w:pPr>
        <w:spacing w:after="0" w:line="240" w:lineRule="auto"/>
        <w:ind w:left="1134" w:firstLine="567"/>
        <w:rPr>
          <w:rFonts w:ascii="Times New Roman" w:hAnsi="Times New Roman" w:cs="Times New Roman"/>
          <w:sz w:val="24"/>
          <w:szCs w:val="24"/>
        </w:rPr>
      </w:pPr>
      <w:r w:rsidRPr="00CE61BA">
        <w:rPr>
          <w:rFonts w:ascii="Times New Roman" w:hAnsi="Times New Roman" w:cs="Times New Roman"/>
          <w:sz w:val="24"/>
          <w:szCs w:val="24"/>
        </w:rPr>
        <w:t>6.4.  Постачальник має право:</w:t>
      </w:r>
    </w:p>
    <w:p w14:paraId="6F56294E" w14:textId="77777777" w:rsidR="00D979A2" w:rsidRPr="00CE61BA"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577B83EE" w14:textId="77777777" w:rsidR="00D979A2" w:rsidRPr="00CE61BA"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6.4.2.На дострокову поставку Товару за письмовим погодженням </w:t>
      </w:r>
      <w:r w:rsidRPr="00CE61BA">
        <w:rPr>
          <w:rFonts w:ascii="Times New Roman" w:eastAsia="Times New Roman" w:hAnsi="Times New Roman" w:cs="Times New Roman"/>
          <w:b/>
          <w:sz w:val="24"/>
          <w:szCs w:val="24"/>
        </w:rPr>
        <w:t>Покупця</w:t>
      </w:r>
      <w:r w:rsidRPr="00CE61BA">
        <w:rPr>
          <w:rFonts w:ascii="Times New Roman" w:eastAsia="Times New Roman" w:hAnsi="Times New Roman" w:cs="Times New Roman"/>
          <w:sz w:val="24"/>
          <w:szCs w:val="24"/>
        </w:rPr>
        <w:t>;</w:t>
      </w:r>
    </w:p>
    <w:p w14:paraId="38811F32" w14:textId="77777777" w:rsidR="00D979A2" w:rsidRPr="00CE61BA" w:rsidRDefault="00D979A2" w:rsidP="00760650">
      <w:pPr>
        <w:spacing w:after="0" w:line="240" w:lineRule="auto"/>
        <w:ind w:left="1134" w:firstLine="567"/>
        <w:jc w:val="center"/>
        <w:rPr>
          <w:rFonts w:ascii="Times New Roman" w:eastAsia="Times New Roman" w:hAnsi="Times New Roman" w:cs="Times New Roman"/>
          <w:b/>
          <w:sz w:val="24"/>
          <w:szCs w:val="24"/>
        </w:rPr>
      </w:pPr>
    </w:p>
    <w:p w14:paraId="4C96A3EB"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VІІ. Відповідальність сторін</w:t>
      </w:r>
    </w:p>
    <w:p w14:paraId="4A1B57A5"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15FE36A7"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48352BF"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7.2.</w:t>
      </w:r>
      <w:r w:rsidR="00791E36" w:rsidRPr="00CE61BA">
        <w:rPr>
          <w:rFonts w:ascii="Times New Roman" w:eastAsia="Times New Roman" w:hAnsi="Times New Roman" w:cs="Times New Roman"/>
          <w:sz w:val="24"/>
          <w:szCs w:val="24"/>
        </w:rPr>
        <w:t xml:space="preserve"> </w:t>
      </w:r>
      <w:r w:rsidRPr="00CE61BA">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4D0A5E6D"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21D54ACD"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0EA34DBA"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7.5.</w:t>
      </w:r>
      <w:r w:rsidRPr="00CE61BA">
        <w:rPr>
          <w:rFonts w:ascii="Times New Roman" w:hAnsi="Times New Roman" w:cs="Times New Roman"/>
          <w:sz w:val="24"/>
          <w:szCs w:val="24"/>
        </w:rPr>
        <w:t xml:space="preserve"> </w:t>
      </w:r>
      <w:r w:rsidRPr="00CE61BA">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w:t>
      </w:r>
      <w:r w:rsidR="00CF1D2E" w:rsidRPr="00CE61BA">
        <w:rPr>
          <w:rFonts w:ascii="Times New Roman" w:eastAsia="Times New Roman" w:hAnsi="Times New Roman" w:cs="Times New Roman"/>
          <w:sz w:val="24"/>
          <w:szCs w:val="24"/>
        </w:rPr>
        <w:t>говору, про розірвання Договору</w:t>
      </w:r>
      <w:r w:rsidRPr="00CE61BA">
        <w:rPr>
          <w:rFonts w:ascii="Times New Roman" w:eastAsia="Times New Roman" w:hAnsi="Times New Roman" w:cs="Times New Roman"/>
          <w:sz w:val="24"/>
          <w:szCs w:val="24"/>
        </w:rPr>
        <w:t>.</w:t>
      </w:r>
    </w:p>
    <w:p w14:paraId="29E99557" w14:textId="77777777" w:rsidR="00D979A2" w:rsidRPr="00CE61BA" w:rsidRDefault="00D979A2"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14:paraId="0112EA00" w14:textId="77777777" w:rsidR="00D979A2" w:rsidRPr="00CE61BA" w:rsidRDefault="000F4125" w:rsidP="00760650">
      <w:pPr>
        <w:spacing w:after="0" w:line="240" w:lineRule="auto"/>
        <w:ind w:left="1134"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 xml:space="preserve">VІІІ. Форс-мажорні обставини </w:t>
      </w:r>
    </w:p>
    <w:p w14:paraId="4DA7A8BD"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CE61BA">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CE61BA">
        <w:rPr>
          <w:rFonts w:ascii="Times New Roman" w:eastAsia="Times New Roman" w:hAnsi="Times New Roman" w:cs="Times New Roman"/>
          <w:sz w:val="24"/>
          <w:szCs w:val="24"/>
        </w:rPr>
        <w:t xml:space="preserve">тощо). </w:t>
      </w:r>
    </w:p>
    <w:p w14:paraId="340130FB"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CC0D5B7"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CD3A0B9"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DC9D1D7" w14:textId="77777777" w:rsidR="00D979A2" w:rsidRPr="00CE61BA" w:rsidRDefault="00D979A2" w:rsidP="00760650">
      <w:pPr>
        <w:spacing w:after="0" w:line="240" w:lineRule="auto"/>
        <w:ind w:left="1134" w:firstLine="567"/>
        <w:jc w:val="both"/>
        <w:rPr>
          <w:rFonts w:ascii="Times New Roman" w:eastAsia="Times New Roman" w:hAnsi="Times New Roman" w:cs="Times New Roman"/>
          <w:sz w:val="24"/>
          <w:szCs w:val="24"/>
        </w:rPr>
      </w:pPr>
    </w:p>
    <w:p w14:paraId="22841008"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ІX. Вирішення спорів</w:t>
      </w:r>
    </w:p>
    <w:p w14:paraId="3F67BE1A"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9F4B1F5" w14:textId="77777777" w:rsidR="00D979A2" w:rsidRPr="00CE61BA" w:rsidRDefault="000F4125" w:rsidP="00760650">
      <w:pPr>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0B5BB490"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X. Строк дії договору.</w:t>
      </w:r>
    </w:p>
    <w:p w14:paraId="582AA066" w14:textId="77777777" w:rsidR="00D979A2" w:rsidRPr="00CE61BA" w:rsidRDefault="000F4125" w:rsidP="00760650">
      <w:pPr>
        <w:spacing w:after="0" w:line="240" w:lineRule="auto"/>
        <w:ind w:left="1134"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CE61BA">
        <w:rPr>
          <w:rFonts w:ascii="Times New Roman" w:eastAsia="Times New Roman" w:hAnsi="Times New Roman" w:cs="Times New Roman"/>
          <w:b/>
          <w:sz w:val="24"/>
          <w:szCs w:val="24"/>
        </w:rPr>
        <w:t>до 31 грудня 2024</w:t>
      </w:r>
      <w:r w:rsidRPr="00CE61BA">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765849B6"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10.2. Дія договору про закупівлю може бути припинена за згодою сторін.</w:t>
      </w:r>
    </w:p>
    <w:p w14:paraId="3410B118" w14:textId="77777777" w:rsidR="00D979A2" w:rsidRPr="00CE61BA" w:rsidRDefault="00D979A2" w:rsidP="00760650">
      <w:pPr>
        <w:spacing w:after="0" w:line="240" w:lineRule="auto"/>
        <w:ind w:left="1134" w:firstLine="567"/>
        <w:rPr>
          <w:rFonts w:ascii="Times New Roman" w:eastAsia="Times New Roman" w:hAnsi="Times New Roman" w:cs="Times New Roman"/>
          <w:b/>
          <w:sz w:val="24"/>
          <w:szCs w:val="24"/>
        </w:rPr>
      </w:pPr>
    </w:p>
    <w:p w14:paraId="7F66C7CC" w14:textId="77777777" w:rsidR="00D979A2" w:rsidRPr="00CE61BA" w:rsidRDefault="000F4125" w:rsidP="00760650">
      <w:pPr>
        <w:spacing w:after="0" w:line="240" w:lineRule="auto"/>
        <w:ind w:left="1134"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XІ. </w:t>
      </w:r>
      <w:r w:rsidR="001255C0" w:rsidRPr="00CE61BA">
        <w:rPr>
          <w:rFonts w:ascii="Times New Roman" w:hAnsi="Times New Roman" w:cs="Times New Roman"/>
          <w:b/>
          <w:sz w:val="24"/>
          <w:szCs w:val="24"/>
        </w:rPr>
        <w:t>Порядок змін умов Договору</w:t>
      </w:r>
    </w:p>
    <w:p w14:paraId="250BD466" w14:textId="77777777" w:rsidR="00AD615E"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hAnsi="Times New Roman" w:cs="Times New Roman"/>
          <w:sz w:val="24"/>
          <w:szCs w:val="24"/>
        </w:rPr>
        <w:t>11.1.</w:t>
      </w:r>
      <w:r w:rsidRPr="00CE61BA">
        <w:rPr>
          <w:rFonts w:ascii="Times New Roman" w:hAnsi="Times New Roman" w:cs="Times New Roman"/>
          <w:sz w:val="24"/>
          <w:szCs w:val="24"/>
        </w:rPr>
        <w:tab/>
      </w:r>
      <w:r w:rsidR="00AD615E" w:rsidRPr="00CE61B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1E00720"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A7E27B3" w14:textId="77777777" w:rsidR="00154F22" w:rsidRPr="00CE61BA" w:rsidRDefault="00154F22" w:rsidP="00154F22">
      <w:pPr>
        <w:spacing w:after="0" w:line="240" w:lineRule="auto"/>
        <w:ind w:left="1134" w:right="43" w:firstLine="567"/>
        <w:jc w:val="both"/>
        <w:rPr>
          <w:rFonts w:ascii="Times New Roman" w:hAnsi="Times New Roman" w:cs="Times New Roman"/>
          <w:i/>
          <w:iCs/>
          <w:sz w:val="24"/>
          <w:szCs w:val="24"/>
        </w:rPr>
      </w:pPr>
      <w:r w:rsidRPr="00CE61BA">
        <w:rPr>
          <w:rFonts w:ascii="Times New Roman" w:hAnsi="Times New Roman" w:cs="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AF0EE7" w:rsidRPr="00CE61BA">
        <w:rPr>
          <w:rFonts w:ascii="Times New Roman" w:hAnsi="Times New Roman" w:cs="Times New Roman"/>
          <w:i/>
          <w:iCs/>
          <w:sz w:val="24"/>
          <w:szCs w:val="24"/>
        </w:rPr>
        <w:t>Покупця</w:t>
      </w:r>
      <w:r w:rsidRPr="00CE61BA">
        <w:rPr>
          <w:rFonts w:ascii="Times New Roman" w:hAnsi="Times New Roman" w:cs="Times New Roman"/>
          <w:i/>
          <w:iCs/>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4C5C608"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B1019"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У цьому випадку Сторони погоджуються, що зміну ціни здійснюють у такому порядку:</w:t>
      </w:r>
    </w:p>
    <w:p w14:paraId="74B57E33"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71B752AD"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20EBA345"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AE3619D"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0248BD1"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514AB37"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  результат порівняння цін у відсотковому вираженні.</w:t>
      </w:r>
    </w:p>
    <w:p w14:paraId="24F9321A"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703D01D" w14:textId="77777777" w:rsidR="00154F22" w:rsidRPr="00CE61BA" w:rsidRDefault="00154F22" w:rsidP="00154F22">
      <w:pPr>
        <w:spacing w:after="0" w:line="240" w:lineRule="auto"/>
        <w:ind w:left="1134" w:right="43" w:firstLine="567"/>
        <w:jc w:val="both"/>
        <w:rPr>
          <w:rFonts w:ascii="Times New Roman" w:hAnsi="Times New Roman" w:cs="Times New Roman"/>
          <w:i/>
          <w:iCs/>
          <w:sz w:val="24"/>
          <w:szCs w:val="24"/>
        </w:rPr>
      </w:pPr>
      <w:r w:rsidRPr="00CE61BA">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385392A5"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2DA0ED" w14:textId="77777777" w:rsidR="00154F22" w:rsidRPr="00CE61BA" w:rsidRDefault="00154F22" w:rsidP="00154F22">
      <w:pPr>
        <w:spacing w:after="0" w:line="240" w:lineRule="auto"/>
        <w:ind w:left="1134" w:right="43" w:firstLine="567"/>
        <w:jc w:val="both"/>
        <w:rPr>
          <w:rFonts w:ascii="Times New Roman" w:hAnsi="Times New Roman" w:cs="Times New Roman"/>
          <w:i/>
          <w:iCs/>
          <w:sz w:val="24"/>
          <w:szCs w:val="24"/>
        </w:rPr>
      </w:pPr>
      <w:r w:rsidRPr="00CE61BA">
        <w:rPr>
          <w:rFonts w:ascii="Times New Roman" w:hAnsi="Times New Roman" w:cs="Times New Roman"/>
          <w:i/>
          <w:iCs/>
          <w:sz w:val="24"/>
          <w:szCs w:val="24"/>
        </w:rPr>
        <w:t xml:space="preserve">Форма документального підтвердження об’єктивних обставин визначатиметься </w:t>
      </w:r>
      <w:r w:rsidR="00AF0EE7" w:rsidRPr="00CE61BA">
        <w:rPr>
          <w:rFonts w:ascii="Times New Roman" w:hAnsi="Times New Roman" w:cs="Times New Roman"/>
          <w:i/>
          <w:iCs/>
          <w:sz w:val="24"/>
          <w:szCs w:val="24"/>
        </w:rPr>
        <w:t>Покупцем</w:t>
      </w:r>
      <w:r w:rsidRPr="00CE61BA">
        <w:rPr>
          <w:rFonts w:ascii="Times New Roman" w:hAnsi="Times New Roman" w:cs="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14:paraId="66838DE5"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FE77650" w14:textId="77777777" w:rsidR="00154F22" w:rsidRPr="00CE61BA" w:rsidRDefault="00154F22" w:rsidP="00154F22">
      <w:pPr>
        <w:spacing w:after="0" w:line="240" w:lineRule="auto"/>
        <w:ind w:left="1134" w:right="43" w:firstLine="567"/>
        <w:jc w:val="both"/>
        <w:rPr>
          <w:rFonts w:ascii="Times New Roman" w:hAnsi="Times New Roman" w:cs="Times New Roman"/>
          <w:i/>
          <w:iCs/>
          <w:sz w:val="24"/>
          <w:szCs w:val="24"/>
        </w:rPr>
      </w:pPr>
      <w:r w:rsidRPr="00CE61BA">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4DB2B906" w14:textId="77777777" w:rsidR="00AD615E" w:rsidRPr="00CE61BA"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70EC7A"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У цьому випадку Сторони погоджуються, що зміну ціни здійснюють у такому порядку:</w:t>
      </w:r>
    </w:p>
    <w:p w14:paraId="732CE13B"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BC97744"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AF135A9"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A45296" w14:textId="77777777" w:rsidR="00CF1D2E" w:rsidRPr="00CE61BA" w:rsidRDefault="00CF1D2E" w:rsidP="00760650">
      <w:pPr>
        <w:spacing w:after="0"/>
        <w:ind w:left="1134" w:firstLine="567"/>
        <w:jc w:val="both"/>
        <w:rPr>
          <w:rFonts w:ascii="Times New Roman" w:hAnsi="Times New Roman" w:cs="Times New Roman"/>
          <w:i/>
          <w:sz w:val="24"/>
          <w:szCs w:val="24"/>
        </w:rPr>
      </w:pPr>
      <w:r w:rsidRPr="00CE61BA">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5011530" w14:textId="77777777" w:rsidR="00AD615E" w:rsidRPr="00CE61BA" w:rsidRDefault="00AD615E"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96C453" w14:textId="77777777" w:rsidR="00D979A2" w:rsidRPr="00CE61BA" w:rsidRDefault="00AD615E" w:rsidP="00760650">
      <w:pPr>
        <w:spacing w:after="0"/>
        <w:ind w:left="1134" w:firstLine="567"/>
        <w:jc w:val="both"/>
        <w:rPr>
          <w:rFonts w:ascii="Times New Roman" w:hAnsi="Times New Roman" w:cs="Times New Roman"/>
          <w:sz w:val="24"/>
          <w:szCs w:val="24"/>
        </w:rPr>
      </w:pPr>
      <w:r w:rsidRPr="00CE61BA">
        <w:rPr>
          <w:rFonts w:ascii="Times New Roman" w:eastAsia="Times New Roman" w:hAnsi="Times New Roman" w:cs="Times New Roman"/>
          <w:sz w:val="24"/>
          <w:szCs w:val="24"/>
        </w:rPr>
        <w:t xml:space="preserve">8) </w:t>
      </w:r>
      <w:r w:rsidR="00E30CB9" w:rsidRPr="00CE61BA">
        <w:rPr>
          <w:rFonts w:ascii="Times New Roman" w:hAnsi="Times New Roman" w:cs="Times New Roman"/>
          <w:sz w:val="24"/>
          <w:szCs w:val="24"/>
        </w:rPr>
        <w:t>зміни умов у зв’язку із застосуванням положень частини шостої статті 41 Закону,</w:t>
      </w:r>
      <w:r w:rsidR="00E30CB9" w:rsidRPr="00CE61BA">
        <w:rPr>
          <w:rFonts w:ascii="Times New Roman" w:hAnsi="Times New Roman" w:cs="Times New Roman"/>
          <w:i/>
          <w:sz w:val="24"/>
          <w:szCs w:val="24"/>
        </w:rPr>
        <w:t xml:space="preserve"> </w:t>
      </w:r>
      <w:r w:rsidR="00E30CB9" w:rsidRPr="00CE61BA">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30CB9" w:rsidRPr="00CE61BA">
        <w:rPr>
          <w:rFonts w:ascii="Times New Roman" w:hAnsi="Times New Roman" w:cs="Times New Roman"/>
          <w:i/>
          <w:sz w:val="24"/>
          <w:szCs w:val="24"/>
        </w:rPr>
        <w:t xml:space="preserve">. </w:t>
      </w:r>
    </w:p>
    <w:p w14:paraId="33F6A7F4" w14:textId="77777777" w:rsidR="00E30CB9" w:rsidRPr="00CE61BA" w:rsidRDefault="000F4125" w:rsidP="00760650">
      <w:pPr>
        <w:spacing w:after="0"/>
        <w:ind w:left="1134" w:right="-143" w:firstLine="567"/>
        <w:jc w:val="both"/>
        <w:rPr>
          <w:rFonts w:ascii="Times New Roman" w:hAnsi="Times New Roman" w:cs="Times New Roman"/>
          <w:sz w:val="24"/>
          <w:szCs w:val="24"/>
        </w:rPr>
      </w:pPr>
      <w:r w:rsidRPr="00CE61BA">
        <w:rPr>
          <w:rFonts w:ascii="Times New Roman" w:eastAsia="Times New Roman" w:hAnsi="Times New Roman" w:cs="Times New Roman"/>
          <w:sz w:val="24"/>
          <w:szCs w:val="24"/>
        </w:rPr>
        <w:t xml:space="preserve">11.2. </w:t>
      </w:r>
      <w:r w:rsidR="00E30CB9" w:rsidRPr="00CE61BA">
        <w:rPr>
          <w:rFonts w:ascii="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30CB9" w:rsidRPr="00CE61BA">
        <w:rPr>
          <w:rFonts w:ascii="Times New Roman" w:hAnsi="Times New Roman" w:cs="Times New Roman"/>
          <w:i/>
          <w:sz w:val="24"/>
          <w:szCs w:val="24"/>
        </w:rPr>
        <w:t xml:space="preserve">(за </w:t>
      </w:r>
      <w:r w:rsidR="00E30CB9" w:rsidRPr="00CE61BA">
        <w:rPr>
          <w:rFonts w:ascii="Times New Roman" w:hAnsi="Times New Roman" w:cs="Times New Roman"/>
          <w:i/>
          <w:sz w:val="24"/>
          <w:szCs w:val="24"/>
        </w:rPr>
        <w:lastRenderedPageBreak/>
        <w:t>наявності)</w:t>
      </w:r>
      <w:r w:rsidR="00E30CB9" w:rsidRPr="00CE61BA">
        <w:rPr>
          <w:rFonts w:ascii="Times New Roman" w:hAnsi="Times New Roman" w:cs="Times New Roman"/>
          <w:sz w:val="24"/>
          <w:szCs w:val="24"/>
        </w:rPr>
        <w:t xml:space="preserve"> та є невід’ємною частиною Договору. Пропозицію щодо внесення змін до Договору може зробити кожна зі Сторін Договору</w:t>
      </w:r>
      <w:r w:rsidR="001255C0" w:rsidRPr="00CE61BA">
        <w:rPr>
          <w:rFonts w:ascii="Times New Roman" w:hAnsi="Times New Roman" w:cs="Times New Roman"/>
          <w:sz w:val="24"/>
          <w:szCs w:val="24"/>
        </w:rPr>
        <w:t>.</w:t>
      </w:r>
    </w:p>
    <w:p w14:paraId="1896029A" w14:textId="77777777" w:rsidR="001255C0" w:rsidRPr="00CE61BA" w:rsidRDefault="001255C0" w:rsidP="00760650">
      <w:pPr>
        <w:spacing w:after="0"/>
        <w:ind w:left="1134" w:right="-143" w:firstLine="567"/>
        <w:jc w:val="both"/>
        <w:rPr>
          <w:rFonts w:ascii="Times New Roman" w:hAnsi="Times New Roman" w:cs="Times New Roman"/>
          <w:sz w:val="24"/>
          <w:szCs w:val="24"/>
        </w:rPr>
      </w:pPr>
    </w:p>
    <w:p w14:paraId="4DEE81F2" w14:textId="77777777" w:rsidR="001255C0" w:rsidRPr="00CE61BA" w:rsidRDefault="001255C0" w:rsidP="001255C0">
      <w:pPr>
        <w:spacing w:after="0"/>
        <w:ind w:left="1134" w:right="-143"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XIІ. Інші умови</w:t>
      </w:r>
    </w:p>
    <w:p w14:paraId="51FBFD00"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12.1. Дія Договору припиняється:</w:t>
      </w:r>
    </w:p>
    <w:p w14:paraId="4B25CBE8"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 за згодою Сторін;</w:t>
      </w:r>
    </w:p>
    <w:p w14:paraId="040C5422"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 з інших підстав, передбачених цим Договором та чинним законодавством України.</w:t>
      </w:r>
    </w:p>
    <w:p w14:paraId="68044F73"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68EA56"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BF2ACE0"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7DED9BA"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B5391EE"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банківські реквізити та підписи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0123DBE" w14:textId="77777777" w:rsidR="001255C0" w:rsidRPr="00CE61BA" w:rsidRDefault="001255C0" w:rsidP="001255C0">
      <w:pPr>
        <w:spacing w:after="0"/>
        <w:ind w:left="1134" w:right="-143" w:firstLine="567"/>
        <w:jc w:val="both"/>
        <w:rPr>
          <w:rFonts w:ascii="Times New Roman" w:hAnsi="Times New Roman" w:cs="Times New Roman"/>
          <w:sz w:val="24"/>
          <w:szCs w:val="24"/>
        </w:rPr>
      </w:pPr>
      <w:r w:rsidRPr="00CE61BA">
        <w:rPr>
          <w:rFonts w:ascii="Times New Roman" w:hAnsi="Times New Roman" w:cs="Times New Roman"/>
          <w:sz w:val="24"/>
          <w:szCs w:val="24"/>
        </w:rPr>
        <w:t>12.7. У випадках, не передбачених цим Договором, Сторони керуються чинним законодавством України.</w:t>
      </w:r>
    </w:p>
    <w:p w14:paraId="56D75340" w14:textId="77777777" w:rsidR="00D979A2" w:rsidRPr="00CE61BA"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w:t>
      </w:r>
      <w:r w:rsidR="001255C0" w:rsidRPr="00CE61BA">
        <w:rPr>
          <w:rFonts w:ascii="Times New Roman" w:eastAsia="Times New Roman" w:hAnsi="Times New Roman" w:cs="Times New Roman"/>
          <w:sz w:val="24"/>
          <w:szCs w:val="24"/>
        </w:rPr>
        <w:t>2</w:t>
      </w:r>
      <w:r w:rsidRPr="00CE61BA">
        <w:rPr>
          <w:rFonts w:ascii="Times New Roman" w:eastAsia="Times New Roman" w:hAnsi="Times New Roman" w:cs="Times New Roman"/>
          <w:sz w:val="24"/>
          <w:szCs w:val="24"/>
        </w:rPr>
        <w:t>.</w:t>
      </w:r>
      <w:r w:rsidR="001255C0" w:rsidRPr="00CE61BA">
        <w:rPr>
          <w:rFonts w:ascii="Times New Roman" w:eastAsia="Times New Roman" w:hAnsi="Times New Roman" w:cs="Times New Roman"/>
          <w:sz w:val="24"/>
          <w:szCs w:val="24"/>
        </w:rPr>
        <w:t>8</w:t>
      </w:r>
      <w:r w:rsidR="000F4125" w:rsidRPr="00CE61BA">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p>
    <w:p w14:paraId="1DA1A50E" w14:textId="77777777" w:rsidR="00D979A2" w:rsidRPr="00CE61BA"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14:paraId="5D45D34A" w14:textId="77777777" w:rsidR="0069680B" w:rsidRPr="00CE61BA" w:rsidRDefault="0069680B"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14:paraId="5AC7A97B" w14:textId="77777777" w:rsidR="00D979A2" w:rsidRPr="00CE61BA" w:rsidRDefault="000F4125" w:rsidP="0074338E">
      <w:pPr>
        <w:spacing w:after="0" w:line="240" w:lineRule="auto"/>
        <w:ind w:left="1134"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XI</w:t>
      </w:r>
      <w:r w:rsidR="001255C0" w:rsidRPr="00CE61BA">
        <w:rPr>
          <w:rFonts w:ascii="Times New Roman" w:eastAsia="Times New Roman" w:hAnsi="Times New Roman" w:cs="Times New Roman"/>
          <w:b/>
          <w:sz w:val="24"/>
          <w:szCs w:val="24"/>
        </w:rPr>
        <w:t>І</w:t>
      </w:r>
      <w:r w:rsidRPr="00CE61BA">
        <w:rPr>
          <w:rFonts w:ascii="Times New Roman" w:eastAsia="Times New Roman" w:hAnsi="Times New Roman" w:cs="Times New Roman"/>
          <w:b/>
          <w:sz w:val="24"/>
          <w:szCs w:val="24"/>
        </w:rPr>
        <w:t>І. Додатки до договору</w:t>
      </w:r>
    </w:p>
    <w:p w14:paraId="38BDA73B" w14:textId="5A3352BA" w:rsidR="00351F99" w:rsidRPr="00CE61BA" w:rsidRDefault="005A0299"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1</w:t>
      </w:r>
      <w:r w:rsidR="0074338E" w:rsidRPr="00CE61BA">
        <w:rPr>
          <w:rFonts w:ascii="Times New Roman" w:eastAsia="Times New Roman" w:hAnsi="Times New Roman" w:cs="Times New Roman"/>
          <w:sz w:val="24"/>
          <w:szCs w:val="24"/>
        </w:rPr>
        <w:t>3</w:t>
      </w:r>
      <w:r w:rsidR="000F4125" w:rsidRPr="00CE61BA">
        <w:rPr>
          <w:rFonts w:ascii="Times New Roman" w:eastAsia="Times New Roman" w:hAnsi="Times New Roman" w:cs="Times New Roman"/>
          <w:sz w:val="24"/>
          <w:szCs w:val="24"/>
        </w:rPr>
        <w:t xml:space="preserve">.1. </w:t>
      </w:r>
      <w:r w:rsidR="00351F99" w:rsidRPr="00CE61BA">
        <w:rPr>
          <w:rFonts w:ascii="Times New Roman" w:eastAsia="Times New Roman" w:hAnsi="Times New Roman" w:cs="Times New Roman"/>
          <w:sz w:val="24"/>
          <w:szCs w:val="24"/>
        </w:rPr>
        <w:t>Д</w:t>
      </w:r>
      <w:r w:rsidR="002E7431" w:rsidRPr="00CE61BA">
        <w:rPr>
          <w:rFonts w:ascii="Times New Roman" w:eastAsia="Times New Roman" w:hAnsi="Times New Roman" w:cs="Times New Roman"/>
          <w:sz w:val="24"/>
          <w:szCs w:val="24"/>
        </w:rPr>
        <w:t>о</w:t>
      </w:r>
      <w:r w:rsidR="00351F99" w:rsidRPr="00CE61BA">
        <w:rPr>
          <w:rFonts w:ascii="Times New Roman" w:eastAsia="Times New Roman" w:hAnsi="Times New Roman" w:cs="Times New Roman"/>
          <w:sz w:val="24"/>
          <w:szCs w:val="24"/>
        </w:rPr>
        <w:t>датки:</w:t>
      </w:r>
    </w:p>
    <w:p w14:paraId="5EC54A37" w14:textId="77777777" w:rsidR="00D979A2" w:rsidRPr="00CE61BA" w:rsidRDefault="00351F99" w:rsidP="00760650">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 </w:t>
      </w:r>
      <w:r w:rsidR="000F4125" w:rsidRPr="00CE61BA">
        <w:rPr>
          <w:rFonts w:ascii="Times New Roman" w:eastAsia="Times New Roman" w:hAnsi="Times New Roman" w:cs="Times New Roman"/>
          <w:sz w:val="24"/>
          <w:szCs w:val="24"/>
        </w:rPr>
        <w:t>Специфікація</w:t>
      </w:r>
      <w:r w:rsidRPr="00CE61BA">
        <w:rPr>
          <w:rFonts w:ascii="Times New Roman" w:eastAsia="Times New Roman" w:hAnsi="Times New Roman" w:cs="Times New Roman"/>
          <w:sz w:val="24"/>
          <w:szCs w:val="24"/>
        </w:rPr>
        <w:t xml:space="preserve"> (Додаток 1).</w:t>
      </w:r>
    </w:p>
    <w:p w14:paraId="51BCFA45" w14:textId="77777777" w:rsidR="00351F99" w:rsidRPr="00CE61BA" w:rsidRDefault="00351F99" w:rsidP="00351F99">
      <w:pPr>
        <w:spacing w:after="0" w:line="240" w:lineRule="auto"/>
        <w:ind w:left="1134"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Реєстр наданих документів, що підтверджують якість запропонованого Постачальником товару (Додаток 2).</w:t>
      </w:r>
    </w:p>
    <w:p w14:paraId="59D9FE2F" w14:textId="77777777" w:rsidR="00D979A2" w:rsidRPr="00CE61BA"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p>
    <w:p w14:paraId="1AF9381A" w14:textId="77777777" w:rsidR="00D979A2" w:rsidRPr="00CE61BA" w:rsidRDefault="0074338E"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lang w:val="en-US"/>
        </w:rPr>
        <w:t>XIV</w:t>
      </w:r>
      <w:r w:rsidRPr="00CE61BA">
        <w:rPr>
          <w:rFonts w:ascii="Times New Roman" w:eastAsia="Times New Roman" w:hAnsi="Times New Roman" w:cs="Times New Roman"/>
          <w:b/>
          <w:sz w:val="24"/>
          <w:szCs w:val="24"/>
        </w:rPr>
        <w:t xml:space="preserve">. </w:t>
      </w:r>
      <w:r w:rsidR="000F4125" w:rsidRPr="00CE61BA">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D979A2" w:rsidRPr="00CE61BA" w14:paraId="7822B001" w14:textId="77777777" w:rsidTr="00B54EF9">
        <w:tc>
          <w:tcPr>
            <w:tcW w:w="4844" w:type="dxa"/>
          </w:tcPr>
          <w:p w14:paraId="65EA0DEB" w14:textId="77777777" w:rsidR="00791E36" w:rsidRPr="00CE61BA" w:rsidRDefault="00791E36" w:rsidP="00661113">
            <w:pPr>
              <w:keepNext/>
              <w:widowControl w:val="0"/>
              <w:spacing w:after="0" w:line="240" w:lineRule="auto"/>
              <w:ind w:left="1701" w:firstLine="567"/>
              <w:jc w:val="center"/>
              <w:rPr>
                <w:rFonts w:ascii="Times New Roman" w:eastAsia="Times New Roman" w:hAnsi="Times New Roman" w:cs="Times New Roman"/>
                <w:sz w:val="24"/>
                <w:szCs w:val="24"/>
              </w:rPr>
            </w:pPr>
            <w:bookmarkStart w:id="3" w:name="bookmark=id.3znysh7"/>
            <w:bookmarkEnd w:id="3"/>
          </w:p>
          <w:p w14:paraId="5F24CD5B" w14:textId="77777777" w:rsidR="00D979A2" w:rsidRPr="00CE61BA" w:rsidRDefault="000F4125" w:rsidP="00661113">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ПОСТАЧАЛЬНИК</w:t>
            </w:r>
          </w:p>
          <w:p w14:paraId="21E705DC" w14:textId="77777777" w:rsidR="00D979A2" w:rsidRPr="00CE61BA" w:rsidRDefault="00D979A2" w:rsidP="00661113">
            <w:pPr>
              <w:widowControl w:val="0"/>
              <w:spacing w:after="0" w:line="240" w:lineRule="auto"/>
              <w:ind w:left="1701" w:firstLine="567"/>
              <w:rPr>
                <w:rFonts w:ascii="Times New Roman" w:eastAsia="Times New Roman" w:hAnsi="Times New Roman" w:cs="Times New Roman"/>
                <w:b/>
                <w:sz w:val="24"/>
                <w:szCs w:val="24"/>
              </w:rPr>
            </w:pPr>
          </w:p>
          <w:p w14:paraId="36D88EAE" w14:textId="77777777" w:rsidR="00D979A2" w:rsidRPr="00CE61BA" w:rsidRDefault="000F4125"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2CE6872C" w14:textId="77777777" w:rsidR="00D979A2" w:rsidRPr="00CE61BA" w:rsidRDefault="000F4125"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22DC7449" w14:textId="77777777" w:rsidR="00D979A2" w:rsidRPr="00CE61BA" w:rsidRDefault="000F4125"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7E65CB10" w14:textId="77777777" w:rsidR="00D979A2" w:rsidRPr="00CE61BA" w:rsidRDefault="000F4125"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222C2E02" w14:textId="77777777" w:rsidR="00D979A2" w:rsidRPr="00CE61BA" w:rsidRDefault="000F4125" w:rsidP="00B54EF9">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13EDCCAF" w14:textId="77777777" w:rsidR="00D979A2" w:rsidRPr="00CE61BA" w:rsidRDefault="00D979A2" w:rsidP="00661113">
            <w:pPr>
              <w:widowControl w:val="0"/>
              <w:spacing w:after="0" w:line="240" w:lineRule="auto"/>
              <w:ind w:left="1701" w:firstLine="567"/>
              <w:rPr>
                <w:rFonts w:ascii="Times New Roman" w:eastAsia="Times New Roman" w:hAnsi="Times New Roman" w:cs="Times New Roman"/>
                <w:b/>
                <w:sz w:val="24"/>
                <w:szCs w:val="24"/>
              </w:rPr>
            </w:pPr>
          </w:p>
        </w:tc>
        <w:tc>
          <w:tcPr>
            <w:tcW w:w="4842" w:type="dxa"/>
          </w:tcPr>
          <w:p w14:paraId="24D213C4" w14:textId="77777777" w:rsidR="00791E36" w:rsidRPr="00CE61BA" w:rsidRDefault="00791E36" w:rsidP="00661113">
            <w:pPr>
              <w:keepNext/>
              <w:widowControl w:val="0"/>
              <w:spacing w:after="0" w:line="240" w:lineRule="auto"/>
              <w:ind w:left="1701" w:firstLine="567"/>
              <w:jc w:val="center"/>
              <w:rPr>
                <w:rFonts w:ascii="Times New Roman" w:eastAsia="Times New Roman" w:hAnsi="Times New Roman" w:cs="Times New Roman"/>
                <w:sz w:val="24"/>
                <w:szCs w:val="24"/>
              </w:rPr>
            </w:pPr>
          </w:p>
          <w:p w14:paraId="2A4D16E7" w14:textId="77777777" w:rsidR="00D979A2" w:rsidRPr="00CE61BA" w:rsidRDefault="000F4125" w:rsidP="00661113">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ПОКУПЕЦЬ</w:t>
            </w:r>
          </w:p>
          <w:p w14:paraId="6A746772" w14:textId="77777777" w:rsidR="00D979A2" w:rsidRPr="00CE61BA" w:rsidRDefault="00D979A2" w:rsidP="00661113">
            <w:pPr>
              <w:widowControl w:val="0"/>
              <w:spacing w:after="0" w:line="240" w:lineRule="auto"/>
              <w:ind w:left="1701" w:firstLine="567"/>
              <w:jc w:val="both"/>
              <w:rPr>
                <w:rFonts w:ascii="Times New Roman" w:eastAsia="Times New Roman" w:hAnsi="Times New Roman" w:cs="Times New Roman"/>
                <w:b/>
                <w:sz w:val="24"/>
                <w:szCs w:val="24"/>
              </w:rPr>
            </w:pPr>
          </w:p>
          <w:p w14:paraId="0EB15DDA" w14:textId="77777777" w:rsidR="00930999" w:rsidRPr="00CE61BA" w:rsidRDefault="00930999"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456A3B14" w14:textId="77777777" w:rsidR="00930999" w:rsidRPr="00CE61BA" w:rsidRDefault="00930999"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176941AA" w14:textId="77777777" w:rsidR="00930999" w:rsidRPr="00CE61BA" w:rsidRDefault="00930999"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3C08D09A" w14:textId="77777777" w:rsidR="00930999" w:rsidRPr="00CE61BA" w:rsidRDefault="00930999" w:rsidP="00B54EF9">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3937867A" w14:textId="77777777" w:rsidR="00930999" w:rsidRPr="00CE61BA" w:rsidRDefault="00930999" w:rsidP="00B54EF9">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222ECAB1" w14:textId="77777777" w:rsidR="00D979A2" w:rsidRPr="00CE61BA" w:rsidRDefault="00D979A2" w:rsidP="00661113">
            <w:pPr>
              <w:spacing w:after="0" w:line="240" w:lineRule="auto"/>
              <w:ind w:left="1701" w:firstLine="567"/>
              <w:rPr>
                <w:rFonts w:ascii="Times New Roman" w:eastAsia="Times New Roman" w:hAnsi="Times New Roman" w:cs="Times New Roman"/>
                <w:b/>
                <w:sz w:val="24"/>
                <w:szCs w:val="24"/>
              </w:rPr>
            </w:pPr>
          </w:p>
        </w:tc>
      </w:tr>
      <w:tr w:rsidR="00D979A2" w:rsidRPr="00CE61BA" w14:paraId="43E8E10D" w14:textId="77777777" w:rsidTr="00B54EF9">
        <w:trPr>
          <w:trHeight w:val="80"/>
        </w:trPr>
        <w:tc>
          <w:tcPr>
            <w:tcW w:w="4844" w:type="dxa"/>
          </w:tcPr>
          <w:p w14:paraId="65C7100B" w14:textId="77777777" w:rsidR="00D979A2" w:rsidRPr="00CE61BA" w:rsidRDefault="000F4125" w:rsidP="00661113">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20BF759A" w14:textId="77777777" w:rsidR="00D979A2" w:rsidRPr="00CE61BA" w:rsidRDefault="000F4125" w:rsidP="00661113">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c>
          <w:tcPr>
            <w:tcW w:w="4842" w:type="dxa"/>
          </w:tcPr>
          <w:p w14:paraId="6C0F553B" w14:textId="77777777" w:rsidR="00930999" w:rsidRPr="00CE61BA" w:rsidRDefault="00930999" w:rsidP="00661113">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2345B2CB" w14:textId="77777777" w:rsidR="00D979A2" w:rsidRPr="00CE61BA" w:rsidRDefault="00930999" w:rsidP="00661113">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r>
    </w:tbl>
    <w:p w14:paraId="580E7841" w14:textId="77777777" w:rsidR="00D979A2" w:rsidRPr="00CE61BA" w:rsidRDefault="00D979A2" w:rsidP="00661113">
      <w:pPr>
        <w:spacing w:after="0" w:line="240" w:lineRule="auto"/>
        <w:ind w:left="1701" w:firstLine="567"/>
        <w:rPr>
          <w:rFonts w:ascii="Times New Roman" w:eastAsia="Times New Roman" w:hAnsi="Times New Roman" w:cs="Times New Roman"/>
          <w:sz w:val="24"/>
          <w:szCs w:val="24"/>
        </w:rPr>
      </w:pPr>
    </w:p>
    <w:p w14:paraId="3E2828DC" w14:textId="77777777" w:rsidR="00D979A2" w:rsidRPr="00CE61BA" w:rsidRDefault="00D979A2" w:rsidP="00661113">
      <w:pPr>
        <w:spacing w:after="0" w:line="240" w:lineRule="auto"/>
        <w:ind w:left="1701" w:firstLine="567"/>
        <w:jc w:val="both"/>
        <w:rPr>
          <w:rFonts w:ascii="Times New Roman" w:eastAsia="Times New Roman" w:hAnsi="Times New Roman" w:cs="Times New Roman"/>
          <w:sz w:val="24"/>
          <w:szCs w:val="24"/>
        </w:rPr>
      </w:pPr>
    </w:p>
    <w:p w14:paraId="25B45232" w14:textId="77777777" w:rsidR="00D979A2" w:rsidRPr="00CE61BA" w:rsidRDefault="00D979A2" w:rsidP="00661113">
      <w:pPr>
        <w:spacing w:after="0" w:line="240" w:lineRule="auto"/>
        <w:ind w:left="1701" w:firstLine="567"/>
        <w:jc w:val="both"/>
        <w:rPr>
          <w:rFonts w:ascii="Times New Roman" w:eastAsia="Times New Roman" w:hAnsi="Times New Roman" w:cs="Times New Roman"/>
          <w:sz w:val="24"/>
          <w:szCs w:val="24"/>
        </w:rPr>
      </w:pPr>
    </w:p>
    <w:p w14:paraId="11C20C94" w14:textId="77777777" w:rsidR="009C3825" w:rsidRPr="00CE61BA" w:rsidRDefault="009C3825" w:rsidP="00661113">
      <w:pPr>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br w:type="page"/>
      </w:r>
    </w:p>
    <w:p w14:paraId="5C693705" w14:textId="77777777" w:rsidR="00E60DEB" w:rsidRPr="00CE61BA" w:rsidRDefault="00E60DEB" w:rsidP="00E60DEB">
      <w:pPr>
        <w:spacing w:after="0" w:line="240" w:lineRule="auto"/>
        <w:jc w:val="right"/>
        <w:rPr>
          <w:rFonts w:ascii="Times New Roman" w:eastAsia="Times New Roman" w:hAnsi="Times New Roman" w:cs="Times New Roman"/>
          <w:sz w:val="24"/>
          <w:szCs w:val="24"/>
        </w:rPr>
      </w:pPr>
    </w:p>
    <w:p w14:paraId="4B70AFEE" w14:textId="77777777" w:rsidR="00E60DEB" w:rsidRPr="00CE61BA" w:rsidRDefault="00E60DEB" w:rsidP="00E60DEB">
      <w:pPr>
        <w:spacing w:after="0" w:line="240" w:lineRule="auto"/>
        <w:jc w:val="right"/>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 xml:space="preserve">Додаток №1 </w:t>
      </w:r>
    </w:p>
    <w:p w14:paraId="3D1A13A1" w14:textId="77777777" w:rsidR="00E60DEB" w:rsidRPr="00CE61BA" w:rsidRDefault="00E60DEB" w:rsidP="00E60DEB">
      <w:pPr>
        <w:spacing w:after="0" w:line="240" w:lineRule="auto"/>
        <w:ind w:left="6379"/>
        <w:jc w:val="right"/>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До Договору №__________ від___________</w:t>
      </w:r>
    </w:p>
    <w:p w14:paraId="2C6FDCFC"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5A7D6CB0"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18BF7E2C"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0558167C"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1F6344E0" w14:textId="77777777" w:rsidR="00E60DEB" w:rsidRPr="00CE61BA" w:rsidRDefault="00E60DEB" w:rsidP="00E60DEB">
      <w:pPr>
        <w:keepNext/>
        <w:spacing w:after="0" w:line="240" w:lineRule="auto"/>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Специфікація до Договору № _______</w:t>
      </w:r>
    </w:p>
    <w:p w14:paraId="3E561732" w14:textId="77777777" w:rsidR="00E60DEB" w:rsidRPr="00CE61BA" w:rsidRDefault="00E60DEB" w:rsidP="00E60DEB">
      <w:pPr>
        <w:spacing w:after="0" w:line="240" w:lineRule="auto"/>
        <w:jc w:val="center"/>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від ________________202____р. </w:t>
      </w:r>
    </w:p>
    <w:p w14:paraId="07C4C07E" w14:textId="77777777" w:rsidR="00E60DEB" w:rsidRPr="00CE61BA" w:rsidRDefault="00E60DEB" w:rsidP="00E60DEB">
      <w:pPr>
        <w:spacing w:after="0" w:line="240" w:lineRule="auto"/>
        <w:jc w:val="center"/>
        <w:rPr>
          <w:rFonts w:ascii="Times New Roman" w:eastAsia="Times New Roman" w:hAnsi="Times New Roman" w:cs="Times New Roman"/>
          <w:b/>
          <w:sz w:val="24"/>
          <w:szCs w:val="24"/>
        </w:rPr>
      </w:pPr>
    </w:p>
    <w:tbl>
      <w:tblPr>
        <w:tblStyle w:val="af5"/>
        <w:tblW w:w="0" w:type="auto"/>
        <w:tblInd w:w="470" w:type="dxa"/>
        <w:tblLayout w:type="fixed"/>
        <w:tblLook w:val="04A0" w:firstRow="1" w:lastRow="0" w:firstColumn="1" w:lastColumn="0" w:noHBand="0" w:noVBand="1"/>
      </w:tblPr>
      <w:tblGrid>
        <w:gridCol w:w="659"/>
        <w:gridCol w:w="1985"/>
        <w:gridCol w:w="992"/>
        <w:gridCol w:w="1701"/>
        <w:gridCol w:w="727"/>
        <w:gridCol w:w="832"/>
        <w:gridCol w:w="1160"/>
        <w:gridCol w:w="772"/>
        <w:gridCol w:w="1033"/>
        <w:gridCol w:w="999"/>
      </w:tblGrid>
      <w:tr w:rsidR="00CD5798" w:rsidRPr="00CE61BA" w14:paraId="196B1AF8" w14:textId="77777777" w:rsidTr="00CD5798">
        <w:trPr>
          <w:trHeight w:val="312"/>
        </w:trPr>
        <w:tc>
          <w:tcPr>
            <w:tcW w:w="659" w:type="dxa"/>
            <w:vAlign w:val="center"/>
          </w:tcPr>
          <w:p w14:paraId="221967C2" w14:textId="77777777" w:rsidR="00351F99" w:rsidRPr="00CE61BA" w:rsidRDefault="00351F99" w:rsidP="00351F99">
            <w:pPr>
              <w:spacing w:after="0" w:line="240" w:lineRule="auto"/>
              <w:ind w:left="125"/>
              <w:jc w:val="center"/>
              <w:rPr>
                <w:rFonts w:ascii="Times New Roman" w:eastAsia="Times New Roman" w:hAnsi="Times New Roman" w:cs="Times New Roman"/>
              </w:rPr>
            </w:pPr>
            <w:r w:rsidRPr="00CE61BA">
              <w:rPr>
                <w:rFonts w:ascii="Times New Roman" w:eastAsia="Times New Roman" w:hAnsi="Times New Roman" w:cs="Times New Roman"/>
              </w:rPr>
              <w:t>№</w:t>
            </w:r>
          </w:p>
        </w:tc>
        <w:tc>
          <w:tcPr>
            <w:tcW w:w="1985" w:type="dxa"/>
            <w:vAlign w:val="center"/>
          </w:tcPr>
          <w:p w14:paraId="43AE49FA"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МНН</w:t>
            </w:r>
          </w:p>
        </w:tc>
        <w:tc>
          <w:tcPr>
            <w:tcW w:w="992" w:type="dxa"/>
            <w:vAlign w:val="center"/>
          </w:tcPr>
          <w:p w14:paraId="1058E71F"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Торгова назва</w:t>
            </w:r>
          </w:p>
        </w:tc>
        <w:tc>
          <w:tcPr>
            <w:tcW w:w="1701" w:type="dxa"/>
            <w:vAlign w:val="center"/>
          </w:tcPr>
          <w:p w14:paraId="3DA747EF"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Форма випуску, дозування</w:t>
            </w:r>
          </w:p>
        </w:tc>
        <w:tc>
          <w:tcPr>
            <w:tcW w:w="727" w:type="dxa"/>
            <w:vAlign w:val="center"/>
          </w:tcPr>
          <w:p w14:paraId="557F7417"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Од. виміру</w:t>
            </w:r>
          </w:p>
        </w:tc>
        <w:tc>
          <w:tcPr>
            <w:tcW w:w="832" w:type="dxa"/>
            <w:vAlign w:val="center"/>
          </w:tcPr>
          <w:p w14:paraId="15956F26" w14:textId="77777777" w:rsidR="00351F99" w:rsidRPr="00CE61BA" w:rsidRDefault="00351F99" w:rsidP="00351F99">
            <w:pPr>
              <w:spacing w:after="0" w:line="240" w:lineRule="auto"/>
              <w:jc w:val="center"/>
              <w:rPr>
                <w:rFonts w:ascii="Times New Roman" w:eastAsia="Times New Roman" w:hAnsi="Times New Roman" w:cs="Times New Roman"/>
                <w:color w:val="000000"/>
              </w:rPr>
            </w:pPr>
            <w:r w:rsidRPr="00CE61BA">
              <w:rPr>
                <w:rFonts w:ascii="Times New Roman" w:eastAsia="Times New Roman" w:hAnsi="Times New Roman" w:cs="Times New Roman"/>
                <w:color w:val="000000"/>
              </w:rPr>
              <w:t>Кіль-</w:t>
            </w:r>
          </w:p>
          <w:p w14:paraId="20D5C1A6"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кість</w:t>
            </w:r>
          </w:p>
        </w:tc>
        <w:tc>
          <w:tcPr>
            <w:tcW w:w="1160" w:type="dxa"/>
            <w:vAlign w:val="center"/>
          </w:tcPr>
          <w:p w14:paraId="4372C3AA"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Виробник, Країна походження</w:t>
            </w:r>
          </w:p>
        </w:tc>
        <w:tc>
          <w:tcPr>
            <w:tcW w:w="772" w:type="dxa"/>
            <w:vAlign w:val="center"/>
          </w:tcPr>
          <w:p w14:paraId="24C919BD"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Ціна за од. (без ПДВ), грн.</w:t>
            </w:r>
          </w:p>
        </w:tc>
        <w:tc>
          <w:tcPr>
            <w:tcW w:w="1033" w:type="dxa"/>
            <w:vAlign w:val="center"/>
          </w:tcPr>
          <w:p w14:paraId="51ED3E5A"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Ціна за одиницю (з ПДВ), грн.</w:t>
            </w:r>
          </w:p>
        </w:tc>
        <w:tc>
          <w:tcPr>
            <w:tcW w:w="999" w:type="dxa"/>
            <w:vAlign w:val="center"/>
          </w:tcPr>
          <w:p w14:paraId="157DE29B" w14:textId="77777777" w:rsidR="00351F99" w:rsidRPr="00CE61BA" w:rsidRDefault="00351F99" w:rsidP="00351F99">
            <w:pPr>
              <w:spacing w:after="0" w:line="240" w:lineRule="auto"/>
              <w:jc w:val="center"/>
              <w:rPr>
                <w:rFonts w:ascii="Times New Roman" w:eastAsia="Times New Roman" w:hAnsi="Times New Roman" w:cs="Times New Roman"/>
              </w:rPr>
            </w:pPr>
            <w:r w:rsidRPr="00CE61BA">
              <w:rPr>
                <w:rFonts w:ascii="Times New Roman" w:eastAsia="Times New Roman" w:hAnsi="Times New Roman" w:cs="Times New Roman"/>
                <w:color w:val="000000"/>
              </w:rPr>
              <w:t>Загальна вартість грн. з ПДВ</w:t>
            </w:r>
          </w:p>
        </w:tc>
      </w:tr>
      <w:tr w:rsidR="00CD5798" w:rsidRPr="00D56480" w14:paraId="10313F7D" w14:textId="77777777" w:rsidTr="00CD5798">
        <w:trPr>
          <w:trHeight w:val="312"/>
        </w:trPr>
        <w:tc>
          <w:tcPr>
            <w:tcW w:w="659" w:type="dxa"/>
            <w:vAlign w:val="center"/>
          </w:tcPr>
          <w:p w14:paraId="5F637495" w14:textId="0C2AA8FC" w:rsidR="00E4436E" w:rsidRPr="00D56480" w:rsidRDefault="00E4436E"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vAlign w:val="center"/>
          </w:tcPr>
          <w:p w14:paraId="057C5CD6" w14:textId="5A483D45"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Etamsylate</w:t>
            </w:r>
          </w:p>
        </w:tc>
        <w:tc>
          <w:tcPr>
            <w:tcW w:w="992" w:type="dxa"/>
            <w:vAlign w:val="center"/>
          </w:tcPr>
          <w:p w14:paraId="0F02360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62DEFABD" w14:textId="2C0F5275"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Етамзилат р-н д/ін. 12,5% амп. 2мл №10</w:t>
            </w:r>
          </w:p>
        </w:tc>
        <w:tc>
          <w:tcPr>
            <w:tcW w:w="727" w:type="dxa"/>
            <w:vAlign w:val="center"/>
          </w:tcPr>
          <w:p w14:paraId="1F4602D9" w14:textId="69EC1622"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5BE7FEAB" w14:textId="017916C1" w:rsidR="00E4436E" w:rsidRPr="00E4436E" w:rsidRDefault="00CD5798" w:rsidP="00E4436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r w:rsidR="00E4436E" w:rsidRPr="00E4436E">
              <w:rPr>
                <w:rFonts w:ascii="Times New Roman" w:hAnsi="Times New Roman" w:cs="Times New Roman"/>
                <w:sz w:val="24"/>
                <w:szCs w:val="24"/>
              </w:rPr>
              <w:t>00</w:t>
            </w:r>
          </w:p>
        </w:tc>
        <w:tc>
          <w:tcPr>
            <w:tcW w:w="1160" w:type="dxa"/>
            <w:vAlign w:val="center"/>
          </w:tcPr>
          <w:p w14:paraId="6E21DD0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24295FD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624F60B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1A3F79D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5F569E02" w14:textId="77777777" w:rsidTr="00CD5798">
        <w:trPr>
          <w:trHeight w:val="312"/>
        </w:trPr>
        <w:tc>
          <w:tcPr>
            <w:tcW w:w="659" w:type="dxa"/>
            <w:vAlign w:val="center"/>
          </w:tcPr>
          <w:p w14:paraId="2349BE52" w14:textId="5BA1944D" w:rsidR="00E4436E" w:rsidRPr="00D56480" w:rsidRDefault="00E4436E"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vAlign w:val="center"/>
          </w:tcPr>
          <w:p w14:paraId="5F171FD0" w14:textId="6C562E78"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Azithromycin</w:t>
            </w:r>
          </w:p>
        </w:tc>
        <w:tc>
          <w:tcPr>
            <w:tcW w:w="992" w:type="dxa"/>
            <w:vAlign w:val="center"/>
          </w:tcPr>
          <w:p w14:paraId="152C481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5ED6E99B" w14:textId="62FF4B00"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Азитроміцин-КР капс. 500мг №3</w:t>
            </w:r>
          </w:p>
        </w:tc>
        <w:tc>
          <w:tcPr>
            <w:tcW w:w="727" w:type="dxa"/>
            <w:vAlign w:val="center"/>
          </w:tcPr>
          <w:p w14:paraId="75CCC92E" w14:textId="619E1DEE"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4C4EDCCD" w14:textId="09EF11E0"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50</w:t>
            </w:r>
          </w:p>
        </w:tc>
        <w:tc>
          <w:tcPr>
            <w:tcW w:w="1160" w:type="dxa"/>
            <w:vAlign w:val="center"/>
          </w:tcPr>
          <w:p w14:paraId="08797E5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37EF94B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7D29C9A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472B332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4DF351D4" w14:textId="77777777" w:rsidTr="00CD5798">
        <w:trPr>
          <w:trHeight w:val="312"/>
        </w:trPr>
        <w:tc>
          <w:tcPr>
            <w:tcW w:w="659" w:type="dxa"/>
            <w:vAlign w:val="center"/>
          </w:tcPr>
          <w:p w14:paraId="5F429219" w14:textId="37775964"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vAlign w:val="center"/>
          </w:tcPr>
          <w:p w14:paraId="17EBB3EF" w14:textId="2EC3CD06"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Ketorolac</w:t>
            </w:r>
          </w:p>
        </w:tc>
        <w:tc>
          <w:tcPr>
            <w:tcW w:w="992" w:type="dxa"/>
            <w:vAlign w:val="center"/>
          </w:tcPr>
          <w:p w14:paraId="48628C0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07A3995B" w14:textId="76ED250D"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Кетолонг р-н д/ін. 3% амп. 1мл №10 </w:t>
            </w:r>
          </w:p>
        </w:tc>
        <w:tc>
          <w:tcPr>
            <w:tcW w:w="727" w:type="dxa"/>
            <w:vAlign w:val="center"/>
          </w:tcPr>
          <w:p w14:paraId="2A3EE83D" w14:textId="338D6CC2"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4A603E22" w14:textId="539212A9"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100</w:t>
            </w:r>
          </w:p>
        </w:tc>
        <w:tc>
          <w:tcPr>
            <w:tcW w:w="1160" w:type="dxa"/>
            <w:vAlign w:val="center"/>
          </w:tcPr>
          <w:p w14:paraId="693C6D4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4E38145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5871B44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1D1F1EF5"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A39018B" w14:textId="77777777" w:rsidTr="00CD5798">
        <w:trPr>
          <w:trHeight w:val="312"/>
        </w:trPr>
        <w:tc>
          <w:tcPr>
            <w:tcW w:w="659" w:type="dxa"/>
            <w:vAlign w:val="center"/>
          </w:tcPr>
          <w:p w14:paraId="34ED14D5" w14:textId="6E2C604D" w:rsidR="00E4436E" w:rsidRPr="00D56480" w:rsidRDefault="00E4436E"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vAlign w:val="center"/>
          </w:tcPr>
          <w:p w14:paraId="06450DB8" w14:textId="59CFCAC3"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Benzyl benzoate</w:t>
            </w:r>
          </w:p>
        </w:tc>
        <w:tc>
          <w:tcPr>
            <w:tcW w:w="992" w:type="dxa"/>
            <w:vAlign w:val="center"/>
          </w:tcPr>
          <w:p w14:paraId="222BF34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0B1FF349" w14:textId="02B34CB4"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Бензилбензоат емульсія 20% фл. 50мл №1</w:t>
            </w:r>
          </w:p>
        </w:tc>
        <w:tc>
          <w:tcPr>
            <w:tcW w:w="727" w:type="dxa"/>
            <w:vAlign w:val="center"/>
          </w:tcPr>
          <w:p w14:paraId="63C4F5DC" w14:textId="25E2C27A"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фл</w:t>
            </w:r>
          </w:p>
        </w:tc>
        <w:tc>
          <w:tcPr>
            <w:tcW w:w="832" w:type="dxa"/>
            <w:vAlign w:val="center"/>
          </w:tcPr>
          <w:p w14:paraId="1618D78F" w14:textId="074B7713"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w:t>
            </w:r>
          </w:p>
        </w:tc>
        <w:tc>
          <w:tcPr>
            <w:tcW w:w="1160" w:type="dxa"/>
            <w:vAlign w:val="center"/>
          </w:tcPr>
          <w:p w14:paraId="52124C3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230377F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571EBE6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517AAC83"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79928E00" w14:textId="77777777" w:rsidTr="00CD5798">
        <w:trPr>
          <w:trHeight w:val="312"/>
        </w:trPr>
        <w:tc>
          <w:tcPr>
            <w:tcW w:w="659" w:type="dxa"/>
            <w:vAlign w:val="center"/>
          </w:tcPr>
          <w:p w14:paraId="6602CFFF" w14:textId="78AD2F0F" w:rsidR="00E4436E" w:rsidRPr="00D56480" w:rsidRDefault="00E4436E"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vAlign w:val="center"/>
          </w:tcPr>
          <w:p w14:paraId="14F264AC" w14:textId="6B4AA4DE"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Electrolytes</w:t>
            </w:r>
          </w:p>
        </w:tc>
        <w:tc>
          <w:tcPr>
            <w:tcW w:w="992" w:type="dxa"/>
            <w:vAlign w:val="center"/>
          </w:tcPr>
          <w:p w14:paraId="320CD7B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31BBD73A" w14:textId="339234F0"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Плазмовен р-н д/інф фл. 500мл №1 </w:t>
            </w:r>
          </w:p>
        </w:tc>
        <w:tc>
          <w:tcPr>
            <w:tcW w:w="727" w:type="dxa"/>
            <w:vAlign w:val="center"/>
          </w:tcPr>
          <w:p w14:paraId="0E3CA6D0" w14:textId="7523C294"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фл</w:t>
            </w:r>
          </w:p>
        </w:tc>
        <w:tc>
          <w:tcPr>
            <w:tcW w:w="832" w:type="dxa"/>
            <w:vAlign w:val="center"/>
          </w:tcPr>
          <w:p w14:paraId="47D82BC4" w14:textId="77ECAE2F"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800</w:t>
            </w:r>
          </w:p>
        </w:tc>
        <w:tc>
          <w:tcPr>
            <w:tcW w:w="1160" w:type="dxa"/>
            <w:vAlign w:val="center"/>
          </w:tcPr>
          <w:p w14:paraId="4B13CC8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51994395"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7FC2995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6781CC9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3488097" w14:textId="77777777" w:rsidTr="00CD5798">
        <w:trPr>
          <w:trHeight w:val="312"/>
        </w:trPr>
        <w:tc>
          <w:tcPr>
            <w:tcW w:w="659" w:type="dxa"/>
            <w:vAlign w:val="center"/>
          </w:tcPr>
          <w:p w14:paraId="4FBBEE21" w14:textId="26F35B92" w:rsidR="00E4436E" w:rsidRPr="00D56480" w:rsidRDefault="00E4436E"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vAlign w:val="center"/>
          </w:tcPr>
          <w:p w14:paraId="77AB5335" w14:textId="07DF659B"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Calcium chloride</w:t>
            </w:r>
          </w:p>
        </w:tc>
        <w:tc>
          <w:tcPr>
            <w:tcW w:w="992" w:type="dxa"/>
            <w:vAlign w:val="center"/>
          </w:tcPr>
          <w:p w14:paraId="02A415B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6BE0B71C" w14:textId="0B05A0BA"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Кальцію хлорид р-н д/ін. 10% амп. 10мл №10</w:t>
            </w:r>
          </w:p>
        </w:tc>
        <w:tc>
          <w:tcPr>
            <w:tcW w:w="727" w:type="dxa"/>
            <w:vAlign w:val="center"/>
          </w:tcPr>
          <w:p w14:paraId="26DD9387" w14:textId="4DE33C2E"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1D71713F" w14:textId="21889B56"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w:t>
            </w:r>
          </w:p>
        </w:tc>
        <w:tc>
          <w:tcPr>
            <w:tcW w:w="1160" w:type="dxa"/>
            <w:vAlign w:val="center"/>
          </w:tcPr>
          <w:p w14:paraId="2412312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68F3EED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711EBA3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42DAE9C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12F53BA9" w14:textId="77777777" w:rsidTr="00CD5798">
        <w:trPr>
          <w:trHeight w:val="312"/>
        </w:trPr>
        <w:tc>
          <w:tcPr>
            <w:tcW w:w="659" w:type="dxa"/>
            <w:vAlign w:val="center"/>
          </w:tcPr>
          <w:p w14:paraId="68A02ECE" w14:textId="610CB319" w:rsidR="00E4436E" w:rsidRPr="00D56480" w:rsidRDefault="00E4436E"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vAlign w:val="center"/>
          </w:tcPr>
          <w:p w14:paraId="64307DE2" w14:textId="7187B0E3"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Amiodarone</w:t>
            </w:r>
          </w:p>
        </w:tc>
        <w:tc>
          <w:tcPr>
            <w:tcW w:w="992" w:type="dxa"/>
            <w:vAlign w:val="center"/>
          </w:tcPr>
          <w:p w14:paraId="335A3A4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277A2383" w14:textId="71F3B943"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Аритміл р-н д/ін. 150мг амп. 3мл №5 </w:t>
            </w:r>
          </w:p>
        </w:tc>
        <w:tc>
          <w:tcPr>
            <w:tcW w:w="727" w:type="dxa"/>
            <w:vAlign w:val="center"/>
          </w:tcPr>
          <w:p w14:paraId="13B12625" w14:textId="10BBF7EE"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0E110CD8" w14:textId="16231618"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w:t>
            </w:r>
          </w:p>
        </w:tc>
        <w:tc>
          <w:tcPr>
            <w:tcW w:w="1160" w:type="dxa"/>
            <w:vAlign w:val="center"/>
          </w:tcPr>
          <w:p w14:paraId="3F26852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43CFC67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14FEC3F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0CB1903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3B521C6B" w14:textId="77777777" w:rsidTr="00CD5798">
        <w:trPr>
          <w:trHeight w:val="312"/>
        </w:trPr>
        <w:tc>
          <w:tcPr>
            <w:tcW w:w="659" w:type="dxa"/>
            <w:vAlign w:val="center"/>
          </w:tcPr>
          <w:p w14:paraId="02A630E0" w14:textId="3F3FB5BA" w:rsidR="00E4436E" w:rsidRPr="00D56480" w:rsidRDefault="00E4436E"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vAlign w:val="center"/>
          </w:tcPr>
          <w:p w14:paraId="3CADA8B6" w14:textId="5CCBCDD3"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Ammonia</w:t>
            </w:r>
          </w:p>
        </w:tc>
        <w:tc>
          <w:tcPr>
            <w:tcW w:w="992" w:type="dxa"/>
            <w:vAlign w:val="center"/>
          </w:tcPr>
          <w:p w14:paraId="6D2E35D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20D392C1" w14:textId="2E173A4C"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Аміаку розчин 10% фл. 40мл №1(1)</w:t>
            </w:r>
          </w:p>
        </w:tc>
        <w:tc>
          <w:tcPr>
            <w:tcW w:w="727" w:type="dxa"/>
            <w:vAlign w:val="center"/>
          </w:tcPr>
          <w:p w14:paraId="6FB1CB74" w14:textId="5B1345C6"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фл</w:t>
            </w:r>
          </w:p>
        </w:tc>
        <w:tc>
          <w:tcPr>
            <w:tcW w:w="832" w:type="dxa"/>
            <w:vAlign w:val="center"/>
          </w:tcPr>
          <w:p w14:paraId="12D71D13" w14:textId="0D689978"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100</w:t>
            </w:r>
          </w:p>
        </w:tc>
        <w:tc>
          <w:tcPr>
            <w:tcW w:w="1160" w:type="dxa"/>
            <w:vAlign w:val="center"/>
          </w:tcPr>
          <w:p w14:paraId="61832629"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7F5BDEF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02849A8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34299BF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C70FB83" w14:textId="77777777" w:rsidTr="00CD5798">
        <w:trPr>
          <w:trHeight w:val="312"/>
        </w:trPr>
        <w:tc>
          <w:tcPr>
            <w:tcW w:w="659" w:type="dxa"/>
            <w:vAlign w:val="center"/>
          </w:tcPr>
          <w:p w14:paraId="0EC3F90C" w14:textId="0A2B6CC7" w:rsidR="00E4436E" w:rsidRPr="00D56480" w:rsidRDefault="00E4436E"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vAlign w:val="center"/>
          </w:tcPr>
          <w:p w14:paraId="0F35F331" w14:textId="38505BAC"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Metamizole sodium</w:t>
            </w:r>
          </w:p>
        </w:tc>
        <w:tc>
          <w:tcPr>
            <w:tcW w:w="992" w:type="dxa"/>
            <w:vAlign w:val="center"/>
          </w:tcPr>
          <w:p w14:paraId="23BF4A43"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7C90AD4D" w14:textId="4C24524C"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Анальгін р-н д/ін. 50% амп. 2мл №10 </w:t>
            </w:r>
          </w:p>
        </w:tc>
        <w:tc>
          <w:tcPr>
            <w:tcW w:w="727" w:type="dxa"/>
            <w:vAlign w:val="center"/>
          </w:tcPr>
          <w:p w14:paraId="55554F51" w14:textId="00D45096"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44D0C971" w14:textId="6C24429C"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2000</w:t>
            </w:r>
          </w:p>
        </w:tc>
        <w:tc>
          <w:tcPr>
            <w:tcW w:w="1160" w:type="dxa"/>
            <w:vAlign w:val="center"/>
          </w:tcPr>
          <w:p w14:paraId="18CCC6E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02F8218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042B111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033A3E3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A4E5E0C" w14:textId="77777777" w:rsidTr="00CD5798">
        <w:trPr>
          <w:trHeight w:val="312"/>
        </w:trPr>
        <w:tc>
          <w:tcPr>
            <w:tcW w:w="659" w:type="dxa"/>
            <w:vAlign w:val="center"/>
          </w:tcPr>
          <w:p w14:paraId="2F3B7CE3" w14:textId="669EE636"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436E">
              <w:rPr>
                <w:rFonts w:ascii="Times New Roman" w:eastAsia="Times New Roman" w:hAnsi="Times New Roman" w:cs="Times New Roman"/>
                <w:sz w:val="24"/>
                <w:szCs w:val="24"/>
              </w:rPr>
              <w:t>0</w:t>
            </w:r>
          </w:p>
        </w:tc>
        <w:tc>
          <w:tcPr>
            <w:tcW w:w="1985" w:type="dxa"/>
            <w:vAlign w:val="center"/>
          </w:tcPr>
          <w:p w14:paraId="1832CDAF" w14:textId="45DFE735"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Lidocaine</w:t>
            </w:r>
          </w:p>
        </w:tc>
        <w:tc>
          <w:tcPr>
            <w:tcW w:w="992" w:type="dxa"/>
            <w:vAlign w:val="center"/>
          </w:tcPr>
          <w:p w14:paraId="7009756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35EA17E2" w14:textId="2875FB89"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Лідокаїна гідрохл. р-н д/ін. 2% амп. 2мл N10 Дарниця</w:t>
            </w:r>
          </w:p>
        </w:tc>
        <w:tc>
          <w:tcPr>
            <w:tcW w:w="727" w:type="dxa"/>
            <w:vAlign w:val="center"/>
          </w:tcPr>
          <w:p w14:paraId="70A311BD" w14:textId="461C5CC0"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3AEC7B4B" w14:textId="491EFD5A"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150</w:t>
            </w:r>
          </w:p>
        </w:tc>
        <w:tc>
          <w:tcPr>
            <w:tcW w:w="1160" w:type="dxa"/>
            <w:vAlign w:val="center"/>
          </w:tcPr>
          <w:p w14:paraId="1D42BB0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240C9EC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13351A55"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773FEC0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13475B0B" w14:textId="77777777" w:rsidTr="00CD5798">
        <w:trPr>
          <w:trHeight w:val="312"/>
        </w:trPr>
        <w:tc>
          <w:tcPr>
            <w:tcW w:w="659" w:type="dxa"/>
            <w:vAlign w:val="center"/>
          </w:tcPr>
          <w:p w14:paraId="2F99864B" w14:textId="039D646E" w:rsidR="00E4436E" w:rsidRPr="00D56480" w:rsidRDefault="00E4436E"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D5798">
              <w:rPr>
                <w:rFonts w:ascii="Times New Roman" w:eastAsia="Times New Roman" w:hAnsi="Times New Roman" w:cs="Times New Roman"/>
                <w:sz w:val="24"/>
                <w:szCs w:val="24"/>
              </w:rPr>
              <w:t>1</w:t>
            </w:r>
          </w:p>
        </w:tc>
        <w:tc>
          <w:tcPr>
            <w:tcW w:w="1985" w:type="dxa"/>
            <w:vAlign w:val="center"/>
          </w:tcPr>
          <w:p w14:paraId="2FC1C948" w14:textId="32A92C8C"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Diclofenac</w:t>
            </w:r>
          </w:p>
        </w:tc>
        <w:tc>
          <w:tcPr>
            <w:tcW w:w="992" w:type="dxa"/>
            <w:vAlign w:val="center"/>
          </w:tcPr>
          <w:p w14:paraId="3853A76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7C4AB305" w14:textId="513F8D03"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Диклофенак р-н д/ін. 2,5% амп. 3мл №10 </w:t>
            </w:r>
          </w:p>
        </w:tc>
        <w:tc>
          <w:tcPr>
            <w:tcW w:w="727" w:type="dxa"/>
            <w:vAlign w:val="center"/>
          </w:tcPr>
          <w:p w14:paraId="58C2D062" w14:textId="44EA4A19"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44C12C53" w14:textId="6B298A34"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250</w:t>
            </w:r>
          </w:p>
        </w:tc>
        <w:tc>
          <w:tcPr>
            <w:tcW w:w="1160" w:type="dxa"/>
            <w:vAlign w:val="center"/>
          </w:tcPr>
          <w:p w14:paraId="41CE352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1ED9300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0D14F5E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782A8BE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77993067" w14:textId="77777777" w:rsidTr="00CD5798">
        <w:trPr>
          <w:trHeight w:val="312"/>
        </w:trPr>
        <w:tc>
          <w:tcPr>
            <w:tcW w:w="659" w:type="dxa"/>
            <w:vAlign w:val="center"/>
          </w:tcPr>
          <w:p w14:paraId="5F15DAF8" w14:textId="6E361B93"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vAlign w:val="center"/>
          </w:tcPr>
          <w:p w14:paraId="647E49DD" w14:textId="70C7A466"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Tranexamic acid</w:t>
            </w:r>
          </w:p>
        </w:tc>
        <w:tc>
          <w:tcPr>
            <w:tcW w:w="992" w:type="dxa"/>
            <w:vAlign w:val="center"/>
          </w:tcPr>
          <w:p w14:paraId="5BE4811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68395F71" w14:textId="0E11888E"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Гемотран р-н д/ін. 100мг/мл амп. 5мл №5</w:t>
            </w:r>
          </w:p>
        </w:tc>
        <w:tc>
          <w:tcPr>
            <w:tcW w:w="727" w:type="dxa"/>
            <w:vAlign w:val="center"/>
          </w:tcPr>
          <w:p w14:paraId="7C0F5733" w14:textId="33A7E706"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739147F8" w14:textId="4B56AE04"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100</w:t>
            </w:r>
          </w:p>
        </w:tc>
        <w:tc>
          <w:tcPr>
            <w:tcW w:w="1160" w:type="dxa"/>
            <w:vAlign w:val="center"/>
          </w:tcPr>
          <w:p w14:paraId="2782EC75"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64B6059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3602525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121CD80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4117566" w14:textId="77777777" w:rsidTr="00CD5798">
        <w:trPr>
          <w:trHeight w:val="312"/>
        </w:trPr>
        <w:tc>
          <w:tcPr>
            <w:tcW w:w="659" w:type="dxa"/>
            <w:vAlign w:val="center"/>
          </w:tcPr>
          <w:p w14:paraId="0641C914" w14:textId="464C8CEB"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1985" w:type="dxa"/>
            <w:vAlign w:val="center"/>
          </w:tcPr>
          <w:p w14:paraId="24CBB7E5" w14:textId="072A7482"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Ascorbic acid (vit C)</w:t>
            </w:r>
          </w:p>
        </w:tc>
        <w:tc>
          <w:tcPr>
            <w:tcW w:w="992" w:type="dxa"/>
            <w:vAlign w:val="center"/>
          </w:tcPr>
          <w:p w14:paraId="365A857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49BDEAD6" w14:textId="51B0689B"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Аскорбінова к-та р-н д/ін. 5% амп. 2,0 №10(1)</w:t>
            </w:r>
          </w:p>
        </w:tc>
        <w:tc>
          <w:tcPr>
            <w:tcW w:w="727" w:type="dxa"/>
            <w:vAlign w:val="center"/>
          </w:tcPr>
          <w:p w14:paraId="15E6E2B8" w14:textId="575EAB50"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5594718D" w14:textId="65DF106D"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100</w:t>
            </w:r>
          </w:p>
        </w:tc>
        <w:tc>
          <w:tcPr>
            <w:tcW w:w="1160" w:type="dxa"/>
            <w:vAlign w:val="center"/>
          </w:tcPr>
          <w:p w14:paraId="3AD51DB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1CE1DA1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1F793BD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08F96E8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2536FD72" w14:textId="77777777" w:rsidTr="00CD5798">
        <w:trPr>
          <w:trHeight w:val="312"/>
        </w:trPr>
        <w:tc>
          <w:tcPr>
            <w:tcW w:w="659" w:type="dxa"/>
            <w:vAlign w:val="center"/>
          </w:tcPr>
          <w:p w14:paraId="176DAC98" w14:textId="48F411DD"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436E">
              <w:rPr>
                <w:rFonts w:ascii="Times New Roman" w:eastAsia="Times New Roman" w:hAnsi="Times New Roman" w:cs="Times New Roman"/>
                <w:sz w:val="24"/>
                <w:szCs w:val="24"/>
              </w:rPr>
              <w:t>4</w:t>
            </w:r>
          </w:p>
        </w:tc>
        <w:tc>
          <w:tcPr>
            <w:tcW w:w="1985" w:type="dxa"/>
            <w:vAlign w:val="center"/>
          </w:tcPr>
          <w:p w14:paraId="6582FBB6" w14:textId="72A848FD"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Menadione</w:t>
            </w:r>
          </w:p>
        </w:tc>
        <w:tc>
          <w:tcPr>
            <w:tcW w:w="992" w:type="dxa"/>
            <w:vAlign w:val="center"/>
          </w:tcPr>
          <w:p w14:paraId="6CFF73A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1F055F4F" w14:textId="77A9E4E9"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Вікасол р-н д/ін. 1% амп. 1мл №10</w:t>
            </w:r>
          </w:p>
        </w:tc>
        <w:tc>
          <w:tcPr>
            <w:tcW w:w="727" w:type="dxa"/>
            <w:vAlign w:val="center"/>
          </w:tcPr>
          <w:p w14:paraId="2C261AAA" w14:textId="398602CF"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4CD9B1BE" w14:textId="6526978A"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50</w:t>
            </w:r>
          </w:p>
        </w:tc>
        <w:tc>
          <w:tcPr>
            <w:tcW w:w="1160" w:type="dxa"/>
            <w:vAlign w:val="center"/>
          </w:tcPr>
          <w:p w14:paraId="5684928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36F609F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17E999D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77C03ED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84B91C6" w14:textId="77777777" w:rsidTr="00CD5798">
        <w:trPr>
          <w:trHeight w:val="312"/>
        </w:trPr>
        <w:tc>
          <w:tcPr>
            <w:tcW w:w="659" w:type="dxa"/>
            <w:vAlign w:val="center"/>
          </w:tcPr>
          <w:p w14:paraId="2A763B71" w14:textId="76BFEE68"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436E">
              <w:rPr>
                <w:rFonts w:ascii="Times New Roman" w:eastAsia="Times New Roman" w:hAnsi="Times New Roman" w:cs="Times New Roman"/>
                <w:sz w:val="24"/>
                <w:szCs w:val="24"/>
              </w:rPr>
              <w:t>5</w:t>
            </w:r>
          </w:p>
        </w:tc>
        <w:tc>
          <w:tcPr>
            <w:tcW w:w="1985" w:type="dxa"/>
            <w:vAlign w:val="center"/>
          </w:tcPr>
          <w:p w14:paraId="14D318DF" w14:textId="53A51495"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Furosemide</w:t>
            </w:r>
          </w:p>
        </w:tc>
        <w:tc>
          <w:tcPr>
            <w:tcW w:w="992" w:type="dxa"/>
            <w:vAlign w:val="center"/>
          </w:tcPr>
          <w:p w14:paraId="016DED0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712B8427" w14:textId="4BBFC058"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Фуросемід р-н д/ін. 1% амп. 2мл №10</w:t>
            </w:r>
          </w:p>
        </w:tc>
        <w:tc>
          <w:tcPr>
            <w:tcW w:w="727" w:type="dxa"/>
            <w:vAlign w:val="center"/>
          </w:tcPr>
          <w:p w14:paraId="2D79BF1C" w14:textId="149068E5"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32A56C9D" w14:textId="0314D1EB"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500</w:t>
            </w:r>
          </w:p>
        </w:tc>
        <w:tc>
          <w:tcPr>
            <w:tcW w:w="1160" w:type="dxa"/>
            <w:vAlign w:val="center"/>
          </w:tcPr>
          <w:p w14:paraId="0F449BE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561DB0B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4C11B82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5ED3395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25745DFF" w14:textId="77777777" w:rsidTr="00CD5798">
        <w:trPr>
          <w:trHeight w:val="312"/>
        </w:trPr>
        <w:tc>
          <w:tcPr>
            <w:tcW w:w="659" w:type="dxa"/>
            <w:vAlign w:val="center"/>
          </w:tcPr>
          <w:p w14:paraId="39B5D0FF" w14:textId="329965A0"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436E">
              <w:rPr>
                <w:rFonts w:ascii="Times New Roman" w:eastAsia="Times New Roman" w:hAnsi="Times New Roman" w:cs="Times New Roman"/>
                <w:sz w:val="24"/>
                <w:szCs w:val="24"/>
              </w:rPr>
              <w:t>6</w:t>
            </w:r>
          </w:p>
        </w:tc>
        <w:tc>
          <w:tcPr>
            <w:tcW w:w="1985" w:type="dxa"/>
            <w:vAlign w:val="center"/>
          </w:tcPr>
          <w:p w14:paraId="0F1F923E" w14:textId="2D8B31CE"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Metoclopramide</w:t>
            </w:r>
          </w:p>
        </w:tc>
        <w:tc>
          <w:tcPr>
            <w:tcW w:w="992" w:type="dxa"/>
            <w:vAlign w:val="center"/>
          </w:tcPr>
          <w:p w14:paraId="493A129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53E70770" w14:textId="1642D9FF"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Метоклопрамід р-н д/ін. 0,5% амп. 2мл №10 Дарниця </w:t>
            </w:r>
          </w:p>
        </w:tc>
        <w:tc>
          <w:tcPr>
            <w:tcW w:w="727" w:type="dxa"/>
            <w:vAlign w:val="center"/>
          </w:tcPr>
          <w:p w14:paraId="61152775" w14:textId="50C5C4BD"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03979032" w14:textId="4E19727C"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250</w:t>
            </w:r>
          </w:p>
        </w:tc>
        <w:tc>
          <w:tcPr>
            <w:tcW w:w="1160" w:type="dxa"/>
            <w:vAlign w:val="center"/>
          </w:tcPr>
          <w:p w14:paraId="688375B9"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164836D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6B6BA60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1BCD139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3652B488" w14:textId="77777777" w:rsidTr="00CD5798">
        <w:trPr>
          <w:trHeight w:val="312"/>
        </w:trPr>
        <w:tc>
          <w:tcPr>
            <w:tcW w:w="659" w:type="dxa"/>
            <w:vAlign w:val="center"/>
          </w:tcPr>
          <w:p w14:paraId="2E9D5E2A" w14:textId="4164C63E"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436E">
              <w:rPr>
                <w:rFonts w:ascii="Times New Roman" w:eastAsia="Times New Roman" w:hAnsi="Times New Roman" w:cs="Times New Roman"/>
                <w:sz w:val="24"/>
                <w:szCs w:val="24"/>
              </w:rPr>
              <w:t>7</w:t>
            </w:r>
          </w:p>
        </w:tc>
        <w:tc>
          <w:tcPr>
            <w:tcW w:w="1985" w:type="dxa"/>
            <w:vAlign w:val="center"/>
          </w:tcPr>
          <w:p w14:paraId="66323E0F" w14:textId="12CDAC52"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Dexamethasone</w:t>
            </w:r>
          </w:p>
        </w:tc>
        <w:tc>
          <w:tcPr>
            <w:tcW w:w="992" w:type="dxa"/>
            <w:vAlign w:val="center"/>
          </w:tcPr>
          <w:p w14:paraId="3083A64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458DFF87" w14:textId="1DB1BFF0"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Дексаметазон Фосфат 4мг амп. 1мл №10</w:t>
            </w:r>
          </w:p>
        </w:tc>
        <w:tc>
          <w:tcPr>
            <w:tcW w:w="727" w:type="dxa"/>
            <w:vAlign w:val="center"/>
          </w:tcPr>
          <w:p w14:paraId="7390B7CE" w14:textId="4149D823"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11E84AE8" w14:textId="48F58F6E"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800</w:t>
            </w:r>
          </w:p>
        </w:tc>
        <w:tc>
          <w:tcPr>
            <w:tcW w:w="1160" w:type="dxa"/>
            <w:vAlign w:val="center"/>
          </w:tcPr>
          <w:p w14:paraId="178E5D8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4BA5F2A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385BEEB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39E2368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34219C46" w14:textId="77777777" w:rsidTr="00CD5798">
        <w:trPr>
          <w:trHeight w:val="312"/>
        </w:trPr>
        <w:tc>
          <w:tcPr>
            <w:tcW w:w="659" w:type="dxa"/>
            <w:vAlign w:val="center"/>
          </w:tcPr>
          <w:p w14:paraId="6286718F" w14:textId="3377EF35"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436E">
              <w:rPr>
                <w:rFonts w:ascii="Times New Roman" w:eastAsia="Times New Roman" w:hAnsi="Times New Roman" w:cs="Times New Roman"/>
                <w:sz w:val="24"/>
                <w:szCs w:val="24"/>
              </w:rPr>
              <w:t>8</w:t>
            </w:r>
          </w:p>
        </w:tc>
        <w:tc>
          <w:tcPr>
            <w:tcW w:w="1985" w:type="dxa"/>
            <w:vAlign w:val="center"/>
          </w:tcPr>
          <w:p w14:paraId="5ABF6EF0" w14:textId="7CC7DEF3"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Enoxaparin</w:t>
            </w:r>
          </w:p>
        </w:tc>
        <w:tc>
          <w:tcPr>
            <w:tcW w:w="992" w:type="dxa"/>
            <w:vAlign w:val="center"/>
          </w:tcPr>
          <w:p w14:paraId="7D0FCDE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625B9D51" w14:textId="471D2BC9"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Фленокс р-н д/ін. 4000МО/0,4мл шприц №10 </w:t>
            </w:r>
          </w:p>
        </w:tc>
        <w:tc>
          <w:tcPr>
            <w:tcW w:w="727" w:type="dxa"/>
            <w:vAlign w:val="center"/>
          </w:tcPr>
          <w:p w14:paraId="6FAF0A75" w14:textId="0F8C4B33"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29312922" w14:textId="142DAE02"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100</w:t>
            </w:r>
          </w:p>
        </w:tc>
        <w:tc>
          <w:tcPr>
            <w:tcW w:w="1160" w:type="dxa"/>
            <w:vAlign w:val="center"/>
          </w:tcPr>
          <w:p w14:paraId="5E03D64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5440C60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53F9B8A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2E2DF52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767672E4" w14:textId="77777777" w:rsidTr="00CD5798">
        <w:trPr>
          <w:trHeight w:val="312"/>
        </w:trPr>
        <w:tc>
          <w:tcPr>
            <w:tcW w:w="659" w:type="dxa"/>
            <w:vAlign w:val="center"/>
          </w:tcPr>
          <w:p w14:paraId="53497847" w14:textId="7826AB35"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436E">
              <w:rPr>
                <w:rFonts w:ascii="Times New Roman" w:eastAsia="Times New Roman" w:hAnsi="Times New Roman" w:cs="Times New Roman"/>
                <w:sz w:val="24"/>
                <w:szCs w:val="24"/>
              </w:rPr>
              <w:t>9</w:t>
            </w:r>
          </w:p>
        </w:tc>
        <w:tc>
          <w:tcPr>
            <w:tcW w:w="1985" w:type="dxa"/>
            <w:vAlign w:val="center"/>
          </w:tcPr>
          <w:p w14:paraId="44982F2F" w14:textId="1005C848" w:rsidR="00E4436E" w:rsidRPr="00CD5798" w:rsidRDefault="0064486A"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Enoxaparin</w:t>
            </w:r>
          </w:p>
        </w:tc>
        <w:tc>
          <w:tcPr>
            <w:tcW w:w="992" w:type="dxa"/>
            <w:vAlign w:val="center"/>
          </w:tcPr>
          <w:p w14:paraId="1D56ED6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2ADF2FC9" w14:textId="45259071"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Фленокс р-н д/ін. 6000МО/0,6мл шприц №10</w:t>
            </w:r>
          </w:p>
        </w:tc>
        <w:tc>
          <w:tcPr>
            <w:tcW w:w="727" w:type="dxa"/>
            <w:vAlign w:val="center"/>
          </w:tcPr>
          <w:p w14:paraId="4F390CE8" w14:textId="37794B55"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5AB106C8" w14:textId="434BD618"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100</w:t>
            </w:r>
          </w:p>
        </w:tc>
        <w:tc>
          <w:tcPr>
            <w:tcW w:w="1160" w:type="dxa"/>
            <w:vAlign w:val="center"/>
          </w:tcPr>
          <w:p w14:paraId="545E131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380EB9B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27F8487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7B01285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06436623" w14:textId="77777777" w:rsidTr="00CD5798">
        <w:trPr>
          <w:trHeight w:val="312"/>
        </w:trPr>
        <w:tc>
          <w:tcPr>
            <w:tcW w:w="659" w:type="dxa"/>
            <w:vAlign w:val="center"/>
          </w:tcPr>
          <w:p w14:paraId="577C965B" w14:textId="04381465"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36E">
              <w:rPr>
                <w:rFonts w:ascii="Times New Roman" w:eastAsia="Times New Roman" w:hAnsi="Times New Roman" w:cs="Times New Roman"/>
                <w:sz w:val="24"/>
                <w:szCs w:val="24"/>
              </w:rPr>
              <w:t>0</w:t>
            </w:r>
          </w:p>
        </w:tc>
        <w:tc>
          <w:tcPr>
            <w:tcW w:w="1985" w:type="dxa"/>
            <w:vAlign w:val="center"/>
          </w:tcPr>
          <w:p w14:paraId="61A0FEB8" w14:textId="0BA3048F"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Theophylline</w:t>
            </w:r>
          </w:p>
        </w:tc>
        <w:tc>
          <w:tcPr>
            <w:tcW w:w="992" w:type="dxa"/>
            <w:vAlign w:val="center"/>
          </w:tcPr>
          <w:p w14:paraId="7858B4A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7E1671E1" w14:textId="4D231166"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Еуфілін р-н д/ін. 20мг/мл амп. 5мл №10 </w:t>
            </w:r>
          </w:p>
        </w:tc>
        <w:tc>
          <w:tcPr>
            <w:tcW w:w="727" w:type="dxa"/>
            <w:vAlign w:val="center"/>
          </w:tcPr>
          <w:p w14:paraId="3E1BCC6F" w14:textId="4F6124DE"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4B7E965D" w14:textId="5CD043CB"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500</w:t>
            </w:r>
          </w:p>
        </w:tc>
        <w:tc>
          <w:tcPr>
            <w:tcW w:w="1160" w:type="dxa"/>
            <w:vAlign w:val="center"/>
          </w:tcPr>
          <w:p w14:paraId="525B580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154D1A7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49FD7F8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1D133E2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102C9836" w14:textId="77777777" w:rsidTr="00CD5798">
        <w:trPr>
          <w:trHeight w:val="312"/>
        </w:trPr>
        <w:tc>
          <w:tcPr>
            <w:tcW w:w="659" w:type="dxa"/>
            <w:vAlign w:val="center"/>
          </w:tcPr>
          <w:p w14:paraId="640699AF" w14:textId="3B7D15BD"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36E">
              <w:rPr>
                <w:rFonts w:ascii="Times New Roman" w:eastAsia="Times New Roman" w:hAnsi="Times New Roman" w:cs="Times New Roman"/>
                <w:sz w:val="24"/>
                <w:szCs w:val="24"/>
              </w:rPr>
              <w:t>1</w:t>
            </w:r>
          </w:p>
        </w:tc>
        <w:tc>
          <w:tcPr>
            <w:tcW w:w="1985" w:type="dxa"/>
            <w:vAlign w:val="center"/>
          </w:tcPr>
          <w:p w14:paraId="6C42B78C" w14:textId="57497FF0"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Heparin</w:t>
            </w:r>
          </w:p>
        </w:tc>
        <w:tc>
          <w:tcPr>
            <w:tcW w:w="992" w:type="dxa"/>
            <w:vAlign w:val="center"/>
          </w:tcPr>
          <w:p w14:paraId="5688620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49269804" w14:textId="555F416E"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Гепарин-Індар р-н д/ін. 5000МО/мл фл. 5мл (25000МО) №1</w:t>
            </w:r>
          </w:p>
        </w:tc>
        <w:tc>
          <w:tcPr>
            <w:tcW w:w="727" w:type="dxa"/>
            <w:vAlign w:val="center"/>
          </w:tcPr>
          <w:p w14:paraId="68A29EA1" w14:textId="3CC5B935"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фл</w:t>
            </w:r>
          </w:p>
        </w:tc>
        <w:tc>
          <w:tcPr>
            <w:tcW w:w="832" w:type="dxa"/>
            <w:vAlign w:val="center"/>
          </w:tcPr>
          <w:p w14:paraId="41AC63C6" w14:textId="085F06C4"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2000</w:t>
            </w:r>
          </w:p>
        </w:tc>
        <w:tc>
          <w:tcPr>
            <w:tcW w:w="1160" w:type="dxa"/>
            <w:vAlign w:val="center"/>
          </w:tcPr>
          <w:p w14:paraId="0D7C823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7C9D39C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36BF269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5E37726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0FEDF99" w14:textId="77777777" w:rsidTr="00CD5798">
        <w:trPr>
          <w:trHeight w:val="312"/>
        </w:trPr>
        <w:tc>
          <w:tcPr>
            <w:tcW w:w="659" w:type="dxa"/>
            <w:vAlign w:val="center"/>
          </w:tcPr>
          <w:p w14:paraId="374E8F7C" w14:textId="4D1187A8"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36E">
              <w:rPr>
                <w:rFonts w:ascii="Times New Roman" w:eastAsia="Times New Roman" w:hAnsi="Times New Roman" w:cs="Times New Roman"/>
                <w:sz w:val="24"/>
                <w:szCs w:val="24"/>
              </w:rPr>
              <w:t>2</w:t>
            </w:r>
          </w:p>
        </w:tc>
        <w:tc>
          <w:tcPr>
            <w:tcW w:w="1985" w:type="dxa"/>
            <w:vAlign w:val="center"/>
          </w:tcPr>
          <w:p w14:paraId="5BE34C4E" w14:textId="582563C4"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Magnesium sulfate</w:t>
            </w:r>
          </w:p>
        </w:tc>
        <w:tc>
          <w:tcPr>
            <w:tcW w:w="992" w:type="dxa"/>
            <w:vAlign w:val="center"/>
          </w:tcPr>
          <w:p w14:paraId="39F3386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42C6DE98" w14:textId="425E0ED3"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Магнію сульфат р-н д/ін. 25% амп. 5мл №10 КМП </w:t>
            </w:r>
          </w:p>
        </w:tc>
        <w:tc>
          <w:tcPr>
            <w:tcW w:w="727" w:type="dxa"/>
            <w:vAlign w:val="center"/>
          </w:tcPr>
          <w:p w14:paraId="625642A3" w14:textId="40933EE2"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224743C1" w14:textId="6BE027FC"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600</w:t>
            </w:r>
          </w:p>
        </w:tc>
        <w:tc>
          <w:tcPr>
            <w:tcW w:w="1160" w:type="dxa"/>
            <w:vAlign w:val="center"/>
          </w:tcPr>
          <w:p w14:paraId="22FF031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2C26DAE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69A9B82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2F0B566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40B0BA3" w14:textId="77777777" w:rsidTr="00CD5798">
        <w:trPr>
          <w:trHeight w:val="312"/>
        </w:trPr>
        <w:tc>
          <w:tcPr>
            <w:tcW w:w="659" w:type="dxa"/>
            <w:vAlign w:val="center"/>
          </w:tcPr>
          <w:p w14:paraId="6DD34268" w14:textId="496D2864"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36E">
              <w:rPr>
                <w:rFonts w:ascii="Times New Roman" w:eastAsia="Times New Roman" w:hAnsi="Times New Roman" w:cs="Times New Roman"/>
                <w:sz w:val="24"/>
                <w:szCs w:val="24"/>
              </w:rPr>
              <w:t>3</w:t>
            </w:r>
          </w:p>
        </w:tc>
        <w:tc>
          <w:tcPr>
            <w:tcW w:w="1985" w:type="dxa"/>
            <w:vAlign w:val="center"/>
          </w:tcPr>
          <w:p w14:paraId="5CA78F3C" w14:textId="4EF321F9"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Aqua pro injectioni</w:t>
            </w:r>
          </w:p>
        </w:tc>
        <w:tc>
          <w:tcPr>
            <w:tcW w:w="992" w:type="dxa"/>
            <w:vAlign w:val="center"/>
          </w:tcPr>
          <w:p w14:paraId="232EC99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54F862B2" w14:textId="2D6B83C7"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Вода д/ін. амп. 5мл №10 Дарниця</w:t>
            </w:r>
          </w:p>
        </w:tc>
        <w:tc>
          <w:tcPr>
            <w:tcW w:w="727" w:type="dxa"/>
            <w:vAlign w:val="center"/>
          </w:tcPr>
          <w:p w14:paraId="57EF3362" w14:textId="116ADE1E"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0E9325F3" w14:textId="4BD7EA35"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250</w:t>
            </w:r>
          </w:p>
        </w:tc>
        <w:tc>
          <w:tcPr>
            <w:tcW w:w="1160" w:type="dxa"/>
            <w:vAlign w:val="center"/>
          </w:tcPr>
          <w:p w14:paraId="3E238B9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74AF993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0F95C00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7EF3A4E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3287FCA6" w14:textId="77777777" w:rsidTr="00CD5798">
        <w:trPr>
          <w:trHeight w:val="312"/>
        </w:trPr>
        <w:tc>
          <w:tcPr>
            <w:tcW w:w="659" w:type="dxa"/>
            <w:vAlign w:val="center"/>
          </w:tcPr>
          <w:p w14:paraId="50857F4B" w14:textId="2AB1EEFC"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36E">
              <w:rPr>
                <w:rFonts w:ascii="Times New Roman" w:eastAsia="Times New Roman" w:hAnsi="Times New Roman" w:cs="Times New Roman"/>
                <w:sz w:val="24"/>
                <w:szCs w:val="24"/>
              </w:rPr>
              <w:t>4</w:t>
            </w:r>
          </w:p>
        </w:tc>
        <w:tc>
          <w:tcPr>
            <w:tcW w:w="1985" w:type="dxa"/>
            <w:vAlign w:val="center"/>
          </w:tcPr>
          <w:p w14:paraId="2C71440D" w14:textId="0E53AF5A"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Dexketoprofen</w:t>
            </w:r>
          </w:p>
        </w:tc>
        <w:tc>
          <w:tcPr>
            <w:tcW w:w="992" w:type="dxa"/>
            <w:vAlign w:val="center"/>
          </w:tcPr>
          <w:p w14:paraId="104C7E7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619C699B" w14:textId="10AB3BF1"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Кейвер р-н д/ін. 50мг/2мл амп. 2мл №10</w:t>
            </w:r>
          </w:p>
        </w:tc>
        <w:tc>
          <w:tcPr>
            <w:tcW w:w="727" w:type="dxa"/>
            <w:vAlign w:val="center"/>
          </w:tcPr>
          <w:p w14:paraId="488C38FF" w14:textId="3540CDC5"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467378BC" w14:textId="1222C23B"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120</w:t>
            </w:r>
          </w:p>
        </w:tc>
        <w:tc>
          <w:tcPr>
            <w:tcW w:w="1160" w:type="dxa"/>
            <w:vAlign w:val="center"/>
          </w:tcPr>
          <w:p w14:paraId="56EBA5E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294968F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004B91F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6E2C3F5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79ED864E" w14:textId="77777777" w:rsidTr="00CD5798">
        <w:trPr>
          <w:trHeight w:val="312"/>
        </w:trPr>
        <w:tc>
          <w:tcPr>
            <w:tcW w:w="659" w:type="dxa"/>
            <w:vAlign w:val="center"/>
          </w:tcPr>
          <w:p w14:paraId="20A07822" w14:textId="7298A142"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36E">
              <w:rPr>
                <w:rFonts w:ascii="Times New Roman" w:eastAsia="Times New Roman" w:hAnsi="Times New Roman" w:cs="Times New Roman"/>
                <w:sz w:val="24"/>
                <w:szCs w:val="24"/>
              </w:rPr>
              <w:t>5</w:t>
            </w:r>
          </w:p>
        </w:tc>
        <w:tc>
          <w:tcPr>
            <w:tcW w:w="1985" w:type="dxa"/>
            <w:vAlign w:val="center"/>
          </w:tcPr>
          <w:p w14:paraId="472D804D" w14:textId="00BC50F1"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Drotaverine</w:t>
            </w:r>
          </w:p>
        </w:tc>
        <w:tc>
          <w:tcPr>
            <w:tcW w:w="992" w:type="dxa"/>
            <w:vAlign w:val="center"/>
          </w:tcPr>
          <w:p w14:paraId="379FDC8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0ADCA0C8" w14:textId="14274D71"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Дротаверин р-н д/ін. 2% амп. 2мл №5 </w:t>
            </w:r>
          </w:p>
        </w:tc>
        <w:tc>
          <w:tcPr>
            <w:tcW w:w="727" w:type="dxa"/>
            <w:vAlign w:val="center"/>
          </w:tcPr>
          <w:p w14:paraId="4D10DBCB" w14:textId="5A8205BB"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1ACCCAFF" w14:textId="4922CEE5"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700</w:t>
            </w:r>
          </w:p>
        </w:tc>
        <w:tc>
          <w:tcPr>
            <w:tcW w:w="1160" w:type="dxa"/>
            <w:vAlign w:val="center"/>
          </w:tcPr>
          <w:p w14:paraId="3D9460B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004F42A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7BBC7893"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086A87E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DCD8836" w14:textId="77777777" w:rsidTr="00CD5798">
        <w:trPr>
          <w:trHeight w:val="312"/>
        </w:trPr>
        <w:tc>
          <w:tcPr>
            <w:tcW w:w="659" w:type="dxa"/>
            <w:vAlign w:val="center"/>
          </w:tcPr>
          <w:p w14:paraId="04A626E9" w14:textId="1CD0D76A"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36E">
              <w:rPr>
                <w:rFonts w:ascii="Times New Roman" w:eastAsia="Times New Roman" w:hAnsi="Times New Roman" w:cs="Times New Roman"/>
                <w:sz w:val="24"/>
                <w:szCs w:val="24"/>
              </w:rPr>
              <w:t>6</w:t>
            </w:r>
          </w:p>
        </w:tc>
        <w:tc>
          <w:tcPr>
            <w:tcW w:w="1985" w:type="dxa"/>
            <w:vAlign w:val="center"/>
          </w:tcPr>
          <w:p w14:paraId="752F5B42" w14:textId="4EC5C387"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Aprotinin</w:t>
            </w:r>
          </w:p>
        </w:tc>
        <w:tc>
          <w:tcPr>
            <w:tcW w:w="992" w:type="dxa"/>
            <w:vAlign w:val="center"/>
          </w:tcPr>
          <w:p w14:paraId="34CCF00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352142E4" w14:textId="42D2A711"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Контривен р-н д/ін. 10тис.АТрОД/мл амп. 5мл  №5 </w:t>
            </w:r>
          </w:p>
        </w:tc>
        <w:tc>
          <w:tcPr>
            <w:tcW w:w="727" w:type="dxa"/>
            <w:vAlign w:val="center"/>
          </w:tcPr>
          <w:p w14:paraId="580FF274" w14:textId="5767F99D"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76D52CDF" w14:textId="4ADFCE62"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50</w:t>
            </w:r>
          </w:p>
        </w:tc>
        <w:tc>
          <w:tcPr>
            <w:tcW w:w="1160" w:type="dxa"/>
            <w:vAlign w:val="center"/>
          </w:tcPr>
          <w:p w14:paraId="6B2753F5"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5ECCBC0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6F56A3F9"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69DD673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0C618D7B" w14:textId="77777777" w:rsidTr="00CD5798">
        <w:trPr>
          <w:trHeight w:val="312"/>
        </w:trPr>
        <w:tc>
          <w:tcPr>
            <w:tcW w:w="659" w:type="dxa"/>
            <w:vAlign w:val="center"/>
          </w:tcPr>
          <w:p w14:paraId="49C11493" w14:textId="6A976305"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E4436E">
              <w:rPr>
                <w:rFonts w:ascii="Times New Roman" w:eastAsia="Times New Roman" w:hAnsi="Times New Roman" w:cs="Times New Roman"/>
                <w:sz w:val="24"/>
                <w:szCs w:val="24"/>
              </w:rPr>
              <w:t>7</w:t>
            </w:r>
          </w:p>
        </w:tc>
        <w:tc>
          <w:tcPr>
            <w:tcW w:w="1985" w:type="dxa"/>
            <w:vAlign w:val="center"/>
          </w:tcPr>
          <w:p w14:paraId="0F3F3401" w14:textId="76BF1EE1"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Pentoxifylline</w:t>
            </w:r>
          </w:p>
        </w:tc>
        <w:tc>
          <w:tcPr>
            <w:tcW w:w="992" w:type="dxa"/>
            <w:vAlign w:val="center"/>
          </w:tcPr>
          <w:p w14:paraId="06BAD3B9"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48590D04" w14:textId="266007CD"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Пентоксифілін р-н д/ін. 2% амп. 5мл №10</w:t>
            </w:r>
          </w:p>
        </w:tc>
        <w:tc>
          <w:tcPr>
            <w:tcW w:w="727" w:type="dxa"/>
            <w:vAlign w:val="center"/>
          </w:tcPr>
          <w:p w14:paraId="1B551DC2" w14:textId="06FD50FC"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2B636402" w14:textId="3F187CAF"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80</w:t>
            </w:r>
          </w:p>
        </w:tc>
        <w:tc>
          <w:tcPr>
            <w:tcW w:w="1160" w:type="dxa"/>
            <w:vAlign w:val="center"/>
          </w:tcPr>
          <w:p w14:paraId="1F0073F9"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6F6DE9B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66AC6F5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003856A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41A57D9F" w14:textId="77777777" w:rsidTr="00CD5798">
        <w:trPr>
          <w:trHeight w:val="312"/>
        </w:trPr>
        <w:tc>
          <w:tcPr>
            <w:tcW w:w="659" w:type="dxa"/>
            <w:vAlign w:val="center"/>
          </w:tcPr>
          <w:p w14:paraId="1A4C63B4" w14:textId="46AEE3F8"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36E">
              <w:rPr>
                <w:rFonts w:ascii="Times New Roman" w:eastAsia="Times New Roman" w:hAnsi="Times New Roman" w:cs="Times New Roman"/>
                <w:sz w:val="24"/>
                <w:szCs w:val="24"/>
              </w:rPr>
              <w:t>8</w:t>
            </w:r>
          </w:p>
        </w:tc>
        <w:tc>
          <w:tcPr>
            <w:tcW w:w="1985" w:type="dxa"/>
            <w:vAlign w:val="center"/>
          </w:tcPr>
          <w:p w14:paraId="7F99AAE9" w14:textId="33025D0F"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Inosine</w:t>
            </w:r>
          </w:p>
        </w:tc>
        <w:tc>
          <w:tcPr>
            <w:tcW w:w="992" w:type="dxa"/>
            <w:vAlign w:val="center"/>
          </w:tcPr>
          <w:p w14:paraId="453E982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0D607647" w14:textId="4D180808"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Рибоксин р-н д/ін. 2% амп. 5мл №10 </w:t>
            </w:r>
          </w:p>
        </w:tc>
        <w:tc>
          <w:tcPr>
            <w:tcW w:w="727" w:type="dxa"/>
            <w:vAlign w:val="center"/>
          </w:tcPr>
          <w:p w14:paraId="48A62E4D" w14:textId="297414B3"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2A4B15C4" w14:textId="654AE9AC"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200</w:t>
            </w:r>
          </w:p>
        </w:tc>
        <w:tc>
          <w:tcPr>
            <w:tcW w:w="1160" w:type="dxa"/>
            <w:vAlign w:val="center"/>
          </w:tcPr>
          <w:p w14:paraId="1D8ED93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0C300B1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2A2651B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1B19A39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123A51CD" w14:textId="77777777" w:rsidTr="00CD5798">
        <w:trPr>
          <w:trHeight w:val="312"/>
        </w:trPr>
        <w:tc>
          <w:tcPr>
            <w:tcW w:w="659" w:type="dxa"/>
            <w:vAlign w:val="center"/>
          </w:tcPr>
          <w:p w14:paraId="0C7CACFE" w14:textId="631F4FB6" w:rsidR="00E4436E" w:rsidRPr="00D56480" w:rsidRDefault="00CD5798" w:rsidP="00CD5798">
            <w:pPr>
              <w:spacing w:after="0" w:line="240" w:lineRule="auto"/>
              <w:ind w:left="1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36E">
              <w:rPr>
                <w:rFonts w:ascii="Times New Roman" w:eastAsia="Times New Roman" w:hAnsi="Times New Roman" w:cs="Times New Roman"/>
                <w:sz w:val="24"/>
                <w:szCs w:val="24"/>
              </w:rPr>
              <w:t>9</w:t>
            </w:r>
          </w:p>
        </w:tc>
        <w:tc>
          <w:tcPr>
            <w:tcW w:w="1985" w:type="dxa"/>
            <w:vAlign w:val="center"/>
          </w:tcPr>
          <w:p w14:paraId="260547FE" w14:textId="0321A3DE"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Omeprazole</w:t>
            </w:r>
          </w:p>
        </w:tc>
        <w:tc>
          <w:tcPr>
            <w:tcW w:w="992" w:type="dxa"/>
            <w:vAlign w:val="center"/>
          </w:tcPr>
          <w:p w14:paraId="33A7AC3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4285DA99" w14:textId="2DF8FC77"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Омепразол-Фармак пор. для р-ну д/інф. 40 мг №1</w:t>
            </w:r>
          </w:p>
        </w:tc>
        <w:tc>
          <w:tcPr>
            <w:tcW w:w="727" w:type="dxa"/>
            <w:vAlign w:val="center"/>
          </w:tcPr>
          <w:p w14:paraId="241FF0A8" w14:textId="05F352BD"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фл</w:t>
            </w:r>
          </w:p>
        </w:tc>
        <w:tc>
          <w:tcPr>
            <w:tcW w:w="832" w:type="dxa"/>
            <w:vAlign w:val="center"/>
          </w:tcPr>
          <w:p w14:paraId="78602509" w14:textId="62B9DBAC"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250</w:t>
            </w:r>
          </w:p>
        </w:tc>
        <w:tc>
          <w:tcPr>
            <w:tcW w:w="1160" w:type="dxa"/>
            <w:vAlign w:val="center"/>
          </w:tcPr>
          <w:p w14:paraId="1B79B97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27CCD2F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77C6F5B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26CC99F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12BD860C" w14:textId="77777777" w:rsidTr="00CD5798">
        <w:trPr>
          <w:trHeight w:val="312"/>
        </w:trPr>
        <w:tc>
          <w:tcPr>
            <w:tcW w:w="659" w:type="dxa"/>
            <w:vAlign w:val="center"/>
          </w:tcPr>
          <w:p w14:paraId="142D7B4F" w14:textId="4F5AF1C5"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0</w:t>
            </w:r>
          </w:p>
        </w:tc>
        <w:tc>
          <w:tcPr>
            <w:tcW w:w="1985" w:type="dxa"/>
            <w:vAlign w:val="center"/>
          </w:tcPr>
          <w:p w14:paraId="2FE05367" w14:textId="75E9BE6D"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Procaine</w:t>
            </w:r>
          </w:p>
        </w:tc>
        <w:tc>
          <w:tcPr>
            <w:tcW w:w="992" w:type="dxa"/>
            <w:vAlign w:val="center"/>
          </w:tcPr>
          <w:p w14:paraId="4BEC57C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44EF6FF0" w14:textId="43FA27BD"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Новокаїн р-н д/ін. 0,5% амп. 5мл №10</w:t>
            </w:r>
          </w:p>
        </w:tc>
        <w:tc>
          <w:tcPr>
            <w:tcW w:w="727" w:type="dxa"/>
            <w:vAlign w:val="center"/>
          </w:tcPr>
          <w:p w14:paraId="30A62873" w14:textId="0F2D4C79"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716A8A95" w14:textId="57DB8284"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50</w:t>
            </w:r>
          </w:p>
        </w:tc>
        <w:tc>
          <w:tcPr>
            <w:tcW w:w="1160" w:type="dxa"/>
            <w:vAlign w:val="center"/>
          </w:tcPr>
          <w:p w14:paraId="1F5368E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5DECE3B3"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63E82C2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5CF3DEF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7C48A4F1" w14:textId="77777777" w:rsidTr="00CD5798">
        <w:trPr>
          <w:trHeight w:val="312"/>
        </w:trPr>
        <w:tc>
          <w:tcPr>
            <w:tcW w:w="659" w:type="dxa"/>
            <w:vAlign w:val="center"/>
          </w:tcPr>
          <w:p w14:paraId="42D1D2F0" w14:textId="064AF3CF"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1</w:t>
            </w:r>
          </w:p>
        </w:tc>
        <w:tc>
          <w:tcPr>
            <w:tcW w:w="1985" w:type="dxa"/>
            <w:vAlign w:val="center"/>
          </w:tcPr>
          <w:p w14:paraId="06962931" w14:textId="6A2B6330"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Etamsylate</w:t>
            </w:r>
          </w:p>
        </w:tc>
        <w:tc>
          <w:tcPr>
            <w:tcW w:w="992" w:type="dxa"/>
            <w:vAlign w:val="center"/>
          </w:tcPr>
          <w:p w14:paraId="49B6F4C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0AD91DB5" w14:textId="6ED35493"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Етамзилат р-н д/ін. 12,5% амп. 2мл №10 </w:t>
            </w:r>
          </w:p>
        </w:tc>
        <w:tc>
          <w:tcPr>
            <w:tcW w:w="727" w:type="dxa"/>
            <w:vAlign w:val="center"/>
          </w:tcPr>
          <w:p w14:paraId="4655710F" w14:textId="1B2AE383"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56DF3127" w14:textId="5766DF19"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200</w:t>
            </w:r>
          </w:p>
        </w:tc>
        <w:tc>
          <w:tcPr>
            <w:tcW w:w="1160" w:type="dxa"/>
            <w:vAlign w:val="center"/>
          </w:tcPr>
          <w:p w14:paraId="4B6D83C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4366391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43AA387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7444539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64A4C8F4" w14:textId="77777777" w:rsidTr="00CD5798">
        <w:trPr>
          <w:trHeight w:val="312"/>
        </w:trPr>
        <w:tc>
          <w:tcPr>
            <w:tcW w:w="659" w:type="dxa"/>
            <w:vAlign w:val="center"/>
          </w:tcPr>
          <w:p w14:paraId="249CF242" w14:textId="0A8CE20A"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2</w:t>
            </w:r>
          </w:p>
        </w:tc>
        <w:tc>
          <w:tcPr>
            <w:tcW w:w="1985" w:type="dxa"/>
            <w:vAlign w:val="center"/>
          </w:tcPr>
          <w:p w14:paraId="34069443" w14:textId="7D21A173"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Cyanocobalamin</w:t>
            </w:r>
          </w:p>
        </w:tc>
        <w:tc>
          <w:tcPr>
            <w:tcW w:w="992" w:type="dxa"/>
            <w:vAlign w:val="center"/>
          </w:tcPr>
          <w:p w14:paraId="7B729059"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7518A781" w14:textId="3C608037"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Вітамін В12 0,02% амп. 1мл №10 Дарниця</w:t>
            </w:r>
          </w:p>
        </w:tc>
        <w:tc>
          <w:tcPr>
            <w:tcW w:w="727" w:type="dxa"/>
            <w:vAlign w:val="center"/>
          </w:tcPr>
          <w:p w14:paraId="4DDF05C2" w14:textId="20899900"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7FECD417" w14:textId="59BF6373"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150</w:t>
            </w:r>
          </w:p>
        </w:tc>
        <w:tc>
          <w:tcPr>
            <w:tcW w:w="1160" w:type="dxa"/>
            <w:vAlign w:val="center"/>
          </w:tcPr>
          <w:p w14:paraId="3B9176C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5686BD6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0A1C339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76F308C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24549067" w14:textId="77777777" w:rsidTr="00CD5798">
        <w:trPr>
          <w:trHeight w:val="312"/>
        </w:trPr>
        <w:tc>
          <w:tcPr>
            <w:tcW w:w="659" w:type="dxa"/>
            <w:vAlign w:val="center"/>
          </w:tcPr>
          <w:p w14:paraId="6E814D4B" w14:textId="76AA212A"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3</w:t>
            </w:r>
          </w:p>
        </w:tc>
        <w:tc>
          <w:tcPr>
            <w:tcW w:w="1985" w:type="dxa"/>
            <w:vAlign w:val="center"/>
          </w:tcPr>
          <w:p w14:paraId="717F36E5" w14:textId="2E0D4E23"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Pyridoxine (vit B6)</w:t>
            </w:r>
          </w:p>
        </w:tc>
        <w:tc>
          <w:tcPr>
            <w:tcW w:w="992" w:type="dxa"/>
            <w:vAlign w:val="center"/>
          </w:tcPr>
          <w:p w14:paraId="3869EAC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525F8F75" w14:textId="5D239EB6"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Вітамін В6 5% амп. 1мл №10 Дарниця </w:t>
            </w:r>
          </w:p>
        </w:tc>
        <w:tc>
          <w:tcPr>
            <w:tcW w:w="727" w:type="dxa"/>
            <w:vAlign w:val="center"/>
          </w:tcPr>
          <w:p w14:paraId="370F4ED3" w14:textId="1E571370"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614FCDE4" w14:textId="0D916F4E"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150</w:t>
            </w:r>
          </w:p>
        </w:tc>
        <w:tc>
          <w:tcPr>
            <w:tcW w:w="1160" w:type="dxa"/>
            <w:vAlign w:val="center"/>
          </w:tcPr>
          <w:p w14:paraId="4D9A8A7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3CBF64A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1586327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5849DA9D"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10858333" w14:textId="77777777" w:rsidTr="00CD5798">
        <w:trPr>
          <w:trHeight w:val="312"/>
        </w:trPr>
        <w:tc>
          <w:tcPr>
            <w:tcW w:w="659" w:type="dxa"/>
            <w:vAlign w:val="center"/>
          </w:tcPr>
          <w:p w14:paraId="16135E1C" w14:textId="3333A89D" w:rsidR="00E4436E" w:rsidRPr="00D56480" w:rsidRDefault="00CD5798" w:rsidP="00CD5798">
            <w:pPr>
              <w:spacing w:after="0" w:line="240" w:lineRule="auto"/>
              <w:ind w:left="12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4</w:t>
            </w:r>
          </w:p>
        </w:tc>
        <w:tc>
          <w:tcPr>
            <w:tcW w:w="1985" w:type="dxa"/>
            <w:vAlign w:val="center"/>
          </w:tcPr>
          <w:p w14:paraId="000E08E1" w14:textId="7108659A"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Thiamine (vit B1)</w:t>
            </w:r>
          </w:p>
        </w:tc>
        <w:tc>
          <w:tcPr>
            <w:tcW w:w="992" w:type="dxa"/>
            <w:vAlign w:val="center"/>
          </w:tcPr>
          <w:p w14:paraId="357755C3"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3E21F242" w14:textId="3A8C9910"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Вітамін В1 5% амп. 1мл №10</w:t>
            </w:r>
          </w:p>
        </w:tc>
        <w:tc>
          <w:tcPr>
            <w:tcW w:w="727" w:type="dxa"/>
            <w:vAlign w:val="center"/>
          </w:tcPr>
          <w:p w14:paraId="37579BFA" w14:textId="1F67BEFB"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3707A308" w14:textId="6A166D23"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150</w:t>
            </w:r>
          </w:p>
        </w:tc>
        <w:tc>
          <w:tcPr>
            <w:tcW w:w="1160" w:type="dxa"/>
            <w:vAlign w:val="center"/>
          </w:tcPr>
          <w:p w14:paraId="3B06423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7A284AA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76C47B0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6AB08259"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1A69B7CC" w14:textId="77777777" w:rsidTr="00CD5798">
        <w:trPr>
          <w:trHeight w:val="312"/>
        </w:trPr>
        <w:tc>
          <w:tcPr>
            <w:tcW w:w="659" w:type="dxa"/>
            <w:vAlign w:val="center"/>
          </w:tcPr>
          <w:p w14:paraId="6D601E5D" w14:textId="0D391FAB"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5</w:t>
            </w:r>
          </w:p>
        </w:tc>
        <w:tc>
          <w:tcPr>
            <w:tcW w:w="1985" w:type="dxa"/>
            <w:vAlign w:val="center"/>
          </w:tcPr>
          <w:p w14:paraId="1B79BD30" w14:textId="10075662"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Calcium gluconate</w:t>
            </w:r>
          </w:p>
        </w:tc>
        <w:tc>
          <w:tcPr>
            <w:tcW w:w="992" w:type="dxa"/>
            <w:vAlign w:val="center"/>
          </w:tcPr>
          <w:p w14:paraId="285BA76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5F316FB5" w14:textId="3ED8D8B3"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Кальцію глюконат 10% амп. 5мл №10 Дарниця </w:t>
            </w:r>
          </w:p>
        </w:tc>
        <w:tc>
          <w:tcPr>
            <w:tcW w:w="727" w:type="dxa"/>
            <w:vAlign w:val="center"/>
          </w:tcPr>
          <w:p w14:paraId="06975E6E" w14:textId="7965BC44"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780E561C" w14:textId="4EF473C3"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80</w:t>
            </w:r>
          </w:p>
        </w:tc>
        <w:tc>
          <w:tcPr>
            <w:tcW w:w="1160" w:type="dxa"/>
            <w:vAlign w:val="center"/>
          </w:tcPr>
          <w:p w14:paraId="590A5A3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7D330AE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2A36187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78561B7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78C5DEDA" w14:textId="77777777" w:rsidTr="00CD5798">
        <w:trPr>
          <w:trHeight w:val="312"/>
        </w:trPr>
        <w:tc>
          <w:tcPr>
            <w:tcW w:w="659" w:type="dxa"/>
            <w:vAlign w:val="center"/>
          </w:tcPr>
          <w:p w14:paraId="4AC17E27" w14:textId="5A31D9D1"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6</w:t>
            </w:r>
          </w:p>
        </w:tc>
        <w:tc>
          <w:tcPr>
            <w:tcW w:w="1985" w:type="dxa"/>
            <w:vAlign w:val="center"/>
          </w:tcPr>
          <w:p w14:paraId="7C118AF6" w14:textId="2C666A2E"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Magnesium (different salts in combination)</w:t>
            </w:r>
          </w:p>
        </w:tc>
        <w:tc>
          <w:tcPr>
            <w:tcW w:w="992" w:type="dxa"/>
            <w:vAlign w:val="center"/>
          </w:tcPr>
          <w:p w14:paraId="480CF5A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3439E6DC" w14:textId="1FFE155C"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Аспаркам р-н д/ін. амп. 10мл №10</w:t>
            </w:r>
          </w:p>
        </w:tc>
        <w:tc>
          <w:tcPr>
            <w:tcW w:w="727" w:type="dxa"/>
            <w:vAlign w:val="center"/>
          </w:tcPr>
          <w:p w14:paraId="2C5A46D0" w14:textId="1309F1CF"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1E5B5894" w14:textId="7F8E503C"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150</w:t>
            </w:r>
          </w:p>
        </w:tc>
        <w:tc>
          <w:tcPr>
            <w:tcW w:w="1160" w:type="dxa"/>
            <w:vAlign w:val="center"/>
          </w:tcPr>
          <w:p w14:paraId="3161F66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16361EE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354BCC0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37DEC8B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51A2E5E4" w14:textId="77777777" w:rsidTr="00CD5798">
        <w:trPr>
          <w:trHeight w:val="312"/>
        </w:trPr>
        <w:tc>
          <w:tcPr>
            <w:tcW w:w="659" w:type="dxa"/>
            <w:vAlign w:val="center"/>
          </w:tcPr>
          <w:p w14:paraId="133686DA" w14:textId="11208C26"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7</w:t>
            </w:r>
          </w:p>
        </w:tc>
        <w:tc>
          <w:tcPr>
            <w:tcW w:w="1985" w:type="dxa"/>
            <w:vAlign w:val="center"/>
          </w:tcPr>
          <w:p w14:paraId="2DE02579" w14:textId="31139F52"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Chloropyramine</w:t>
            </w:r>
          </w:p>
        </w:tc>
        <w:tc>
          <w:tcPr>
            <w:tcW w:w="992" w:type="dxa"/>
            <w:vAlign w:val="center"/>
          </w:tcPr>
          <w:p w14:paraId="0B0A695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297865BB" w14:textId="71862517"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 xml:space="preserve"> Хлоропіраміну г/хл. р-н д/ін. 2% амп. 1мл №5 </w:t>
            </w:r>
          </w:p>
        </w:tc>
        <w:tc>
          <w:tcPr>
            <w:tcW w:w="727" w:type="dxa"/>
            <w:vAlign w:val="center"/>
          </w:tcPr>
          <w:p w14:paraId="0AE38E14" w14:textId="11A91D4A"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56CE5242" w14:textId="1FD54D5E"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50</w:t>
            </w:r>
          </w:p>
        </w:tc>
        <w:tc>
          <w:tcPr>
            <w:tcW w:w="1160" w:type="dxa"/>
            <w:vAlign w:val="center"/>
          </w:tcPr>
          <w:p w14:paraId="44368245"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7A30782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307EE11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0E8CFBC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3F23895C" w14:textId="77777777" w:rsidTr="00CD5798">
        <w:trPr>
          <w:trHeight w:val="312"/>
        </w:trPr>
        <w:tc>
          <w:tcPr>
            <w:tcW w:w="659" w:type="dxa"/>
            <w:vAlign w:val="center"/>
          </w:tcPr>
          <w:p w14:paraId="6B3A54DF" w14:textId="1C715904"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8</w:t>
            </w:r>
          </w:p>
        </w:tc>
        <w:tc>
          <w:tcPr>
            <w:tcW w:w="1985" w:type="dxa"/>
            <w:vAlign w:val="center"/>
          </w:tcPr>
          <w:p w14:paraId="37D6DEA8" w14:textId="47680462"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Ceftriaxone</w:t>
            </w:r>
          </w:p>
        </w:tc>
        <w:tc>
          <w:tcPr>
            <w:tcW w:w="992" w:type="dxa"/>
            <w:vAlign w:val="center"/>
          </w:tcPr>
          <w:p w14:paraId="49289F62"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36774FF7" w14:textId="4249C5D0"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Цефтріаксон пор. д/р-ну д/ін. 1г фл. №10 КМП</w:t>
            </w:r>
          </w:p>
        </w:tc>
        <w:tc>
          <w:tcPr>
            <w:tcW w:w="727" w:type="dxa"/>
            <w:vAlign w:val="center"/>
          </w:tcPr>
          <w:p w14:paraId="1A4376A6" w14:textId="5505CC70"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292B6F76" w14:textId="5A80D4DB"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250</w:t>
            </w:r>
          </w:p>
        </w:tc>
        <w:tc>
          <w:tcPr>
            <w:tcW w:w="1160" w:type="dxa"/>
            <w:vAlign w:val="center"/>
          </w:tcPr>
          <w:p w14:paraId="025FBB5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2DA2B84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5684FE39"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4719AD8B"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3C06758C" w14:textId="77777777" w:rsidTr="00CD5798">
        <w:trPr>
          <w:trHeight w:val="312"/>
        </w:trPr>
        <w:tc>
          <w:tcPr>
            <w:tcW w:w="659" w:type="dxa"/>
            <w:vAlign w:val="center"/>
          </w:tcPr>
          <w:p w14:paraId="607A6E81" w14:textId="563CD3E3"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4436E">
              <w:rPr>
                <w:rFonts w:ascii="Times New Roman" w:eastAsia="Times New Roman" w:hAnsi="Times New Roman" w:cs="Times New Roman"/>
                <w:sz w:val="24"/>
                <w:szCs w:val="24"/>
              </w:rPr>
              <w:t>9</w:t>
            </w:r>
          </w:p>
        </w:tc>
        <w:tc>
          <w:tcPr>
            <w:tcW w:w="1985" w:type="dxa"/>
            <w:vAlign w:val="center"/>
          </w:tcPr>
          <w:p w14:paraId="53EE34B3" w14:textId="2F423738"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Sevoflurane</w:t>
            </w:r>
          </w:p>
        </w:tc>
        <w:tc>
          <w:tcPr>
            <w:tcW w:w="992" w:type="dxa"/>
            <w:vAlign w:val="center"/>
          </w:tcPr>
          <w:p w14:paraId="7468937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6AEF01CB" w14:textId="23368A1E"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Севофлуран рідина д/інг. 100% фл. 250мл №1</w:t>
            </w:r>
          </w:p>
        </w:tc>
        <w:tc>
          <w:tcPr>
            <w:tcW w:w="727" w:type="dxa"/>
            <w:vAlign w:val="center"/>
          </w:tcPr>
          <w:p w14:paraId="6E24AB6D" w14:textId="1B72AC2E"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фл</w:t>
            </w:r>
          </w:p>
        </w:tc>
        <w:tc>
          <w:tcPr>
            <w:tcW w:w="832" w:type="dxa"/>
            <w:vAlign w:val="center"/>
          </w:tcPr>
          <w:p w14:paraId="0FD156FB" w14:textId="1944134A"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8</w:t>
            </w:r>
          </w:p>
        </w:tc>
        <w:tc>
          <w:tcPr>
            <w:tcW w:w="1160" w:type="dxa"/>
            <w:vAlign w:val="center"/>
          </w:tcPr>
          <w:p w14:paraId="6D02A1B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1901DA38"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771D64CA"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3DB0A06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1EED6A97" w14:textId="77777777" w:rsidTr="00CD5798">
        <w:trPr>
          <w:trHeight w:val="312"/>
        </w:trPr>
        <w:tc>
          <w:tcPr>
            <w:tcW w:w="659" w:type="dxa"/>
            <w:vAlign w:val="center"/>
          </w:tcPr>
          <w:p w14:paraId="7E70037C" w14:textId="7AE68FA4"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4436E">
              <w:rPr>
                <w:rFonts w:ascii="Times New Roman" w:eastAsia="Times New Roman" w:hAnsi="Times New Roman" w:cs="Times New Roman"/>
                <w:sz w:val="24"/>
                <w:szCs w:val="24"/>
              </w:rPr>
              <w:t>0</w:t>
            </w:r>
          </w:p>
        </w:tc>
        <w:tc>
          <w:tcPr>
            <w:tcW w:w="1985" w:type="dxa"/>
            <w:vAlign w:val="center"/>
          </w:tcPr>
          <w:p w14:paraId="2A42A163" w14:textId="35A44A78"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Amphotericin B</w:t>
            </w:r>
          </w:p>
        </w:tc>
        <w:tc>
          <w:tcPr>
            <w:tcW w:w="992" w:type="dxa"/>
            <w:vAlign w:val="center"/>
          </w:tcPr>
          <w:p w14:paraId="593617D3"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0B3CD0B9" w14:textId="7E5D544C"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Амфоліп, сусп. д/п р-ну д/інф. 5 мг/мл фл. 10 мл № 1</w:t>
            </w:r>
          </w:p>
        </w:tc>
        <w:tc>
          <w:tcPr>
            <w:tcW w:w="727" w:type="dxa"/>
            <w:vAlign w:val="center"/>
          </w:tcPr>
          <w:p w14:paraId="371FFF3B" w14:textId="63A4C8A9"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фл</w:t>
            </w:r>
          </w:p>
        </w:tc>
        <w:tc>
          <w:tcPr>
            <w:tcW w:w="832" w:type="dxa"/>
            <w:vAlign w:val="center"/>
          </w:tcPr>
          <w:p w14:paraId="618F52D9" w14:textId="43B2DFE0"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8</w:t>
            </w:r>
          </w:p>
        </w:tc>
        <w:tc>
          <w:tcPr>
            <w:tcW w:w="1160" w:type="dxa"/>
            <w:vAlign w:val="center"/>
          </w:tcPr>
          <w:p w14:paraId="526A358F"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4F9589E9"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36D89D1E"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2F1049D6"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r w:rsidR="00CD5798" w:rsidRPr="00D56480" w14:paraId="572974B8" w14:textId="77777777" w:rsidTr="00CD5798">
        <w:trPr>
          <w:trHeight w:val="312"/>
        </w:trPr>
        <w:tc>
          <w:tcPr>
            <w:tcW w:w="659" w:type="dxa"/>
            <w:vAlign w:val="center"/>
          </w:tcPr>
          <w:p w14:paraId="672D3579" w14:textId="745BEB78" w:rsidR="00E4436E" w:rsidRPr="00D56480" w:rsidRDefault="00CD5798" w:rsidP="00E4436E">
            <w:pPr>
              <w:spacing w:after="0" w:line="240"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4436E">
              <w:rPr>
                <w:rFonts w:ascii="Times New Roman" w:eastAsia="Times New Roman" w:hAnsi="Times New Roman" w:cs="Times New Roman"/>
                <w:sz w:val="24"/>
                <w:szCs w:val="24"/>
              </w:rPr>
              <w:t>1</w:t>
            </w:r>
          </w:p>
        </w:tc>
        <w:tc>
          <w:tcPr>
            <w:tcW w:w="1985" w:type="dxa"/>
            <w:vAlign w:val="center"/>
          </w:tcPr>
          <w:p w14:paraId="4C69415E" w14:textId="7FFD9079" w:rsidR="00E4436E" w:rsidRPr="00CD5798" w:rsidRDefault="00821C17" w:rsidP="00E4436E">
            <w:pPr>
              <w:spacing w:after="0" w:line="240" w:lineRule="auto"/>
              <w:jc w:val="center"/>
              <w:rPr>
                <w:rFonts w:ascii="Times New Roman" w:eastAsia="Times New Roman" w:hAnsi="Times New Roman" w:cs="Times New Roman"/>
                <w:bCs/>
                <w:sz w:val="24"/>
                <w:szCs w:val="24"/>
              </w:rPr>
            </w:pPr>
            <w:r w:rsidRPr="00CD5798">
              <w:rPr>
                <w:rFonts w:ascii="Times New Roman" w:hAnsi="Times New Roman" w:cs="Times New Roman"/>
                <w:sz w:val="24"/>
                <w:szCs w:val="24"/>
                <w:shd w:val="clear" w:color="auto" w:fill="FDFEFD"/>
              </w:rPr>
              <w:t>Cefazolin</w:t>
            </w:r>
          </w:p>
        </w:tc>
        <w:tc>
          <w:tcPr>
            <w:tcW w:w="992" w:type="dxa"/>
            <w:vAlign w:val="center"/>
          </w:tcPr>
          <w:p w14:paraId="7CFD87E4"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701" w:type="dxa"/>
            <w:vAlign w:val="center"/>
          </w:tcPr>
          <w:p w14:paraId="25532061" w14:textId="5D77D8AD" w:rsidR="00E4436E" w:rsidRPr="00E4436E" w:rsidRDefault="00E4436E" w:rsidP="00E4436E">
            <w:pPr>
              <w:spacing w:after="0" w:line="240" w:lineRule="auto"/>
              <w:jc w:val="center"/>
              <w:rPr>
                <w:rFonts w:ascii="Times New Roman" w:hAnsi="Times New Roman" w:cs="Times New Roman"/>
                <w:sz w:val="24"/>
                <w:szCs w:val="24"/>
              </w:rPr>
            </w:pPr>
            <w:r w:rsidRPr="00E4436E">
              <w:rPr>
                <w:rFonts w:ascii="Times New Roman" w:hAnsi="Times New Roman" w:cs="Times New Roman"/>
                <w:sz w:val="24"/>
                <w:szCs w:val="24"/>
              </w:rPr>
              <w:t>Цефазолін пор. д/р-ну д/ін. 1г фл. №10 КМП</w:t>
            </w:r>
          </w:p>
        </w:tc>
        <w:tc>
          <w:tcPr>
            <w:tcW w:w="727" w:type="dxa"/>
            <w:vAlign w:val="center"/>
          </w:tcPr>
          <w:p w14:paraId="010DE81B" w14:textId="40435E1B"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уп</w:t>
            </w:r>
          </w:p>
        </w:tc>
        <w:tc>
          <w:tcPr>
            <w:tcW w:w="832" w:type="dxa"/>
            <w:vAlign w:val="center"/>
          </w:tcPr>
          <w:p w14:paraId="0D8E1680" w14:textId="737E0174" w:rsidR="00E4436E" w:rsidRPr="00E4436E" w:rsidRDefault="00E4436E" w:rsidP="00E4436E">
            <w:pPr>
              <w:spacing w:after="0" w:line="240" w:lineRule="auto"/>
              <w:jc w:val="center"/>
              <w:rPr>
                <w:rFonts w:ascii="Times New Roman" w:eastAsia="Times New Roman" w:hAnsi="Times New Roman" w:cs="Times New Roman"/>
                <w:sz w:val="24"/>
                <w:szCs w:val="24"/>
              </w:rPr>
            </w:pPr>
            <w:r w:rsidRPr="00E4436E">
              <w:rPr>
                <w:rFonts w:ascii="Times New Roman" w:hAnsi="Times New Roman" w:cs="Times New Roman"/>
                <w:sz w:val="24"/>
                <w:szCs w:val="24"/>
              </w:rPr>
              <w:t>100</w:t>
            </w:r>
          </w:p>
        </w:tc>
        <w:tc>
          <w:tcPr>
            <w:tcW w:w="1160" w:type="dxa"/>
            <w:vAlign w:val="center"/>
          </w:tcPr>
          <w:p w14:paraId="1F01D2F1"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772" w:type="dxa"/>
            <w:vAlign w:val="center"/>
          </w:tcPr>
          <w:p w14:paraId="24062D80"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1033" w:type="dxa"/>
            <w:vAlign w:val="center"/>
          </w:tcPr>
          <w:p w14:paraId="1C0C3D57"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c>
          <w:tcPr>
            <w:tcW w:w="999" w:type="dxa"/>
            <w:vAlign w:val="center"/>
          </w:tcPr>
          <w:p w14:paraId="1C99E66C" w14:textId="77777777" w:rsidR="00E4436E" w:rsidRPr="00D56480" w:rsidRDefault="00E4436E" w:rsidP="00E4436E">
            <w:pPr>
              <w:spacing w:after="0" w:line="240" w:lineRule="auto"/>
              <w:jc w:val="center"/>
              <w:rPr>
                <w:rFonts w:ascii="Times New Roman" w:eastAsia="Times New Roman" w:hAnsi="Times New Roman" w:cs="Times New Roman"/>
                <w:sz w:val="24"/>
                <w:szCs w:val="24"/>
              </w:rPr>
            </w:pPr>
          </w:p>
        </w:tc>
      </w:tr>
    </w:tbl>
    <w:p w14:paraId="1BDD6FF0" w14:textId="77777777" w:rsidR="00E60DEB" w:rsidRPr="00CE61BA" w:rsidRDefault="00E60DEB" w:rsidP="00E60DEB">
      <w:pPr>
        <w:spacing w:after="0" w:line="240" w:lineRule="auto"/>
        <w:jc w:val="center"/>
        <w:rPr>
          <w:rFonts w:ascii="Times New Roman" w:eastAsia="Times New Roman" w:hAnsi="Times New Roman" w:cs="Times New Roman"/>
          <w:b/>
          <w:sz w:val="24"/>
          <w:szCs w:val="24"/>
        </w:rPr>
      </w:pPr>
    </w:p>
    <w:p w14:paraId="191BFF17" w14:textId="77777777" w:rsidR="00E60DEB" w:rsidRPr="00CE61BA" w:rsidRDefault="00E60DEB" w:rsidP="00E60DEB">
      <w:pPr>
        <w:spacing w:after="0" w:line="240" w:lineRule="auto"/>
        <w:ind w:left="426"/>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lastRenderedPageBreak/>
        <w:t xml:space="preserve">Загальна вартість ______________________  </w:t>
      </w:r>
      <w:r w:rsidR="00351F99" w:rsidRPr="00CE61BA">
        <w:rPr>
          <w:rFonts w:ascii="Times New Roman" w:eastAsia="Times New Roman" w:hAnsi="Times New Roman" w:cs="Times New Roman"/>
          <w:sz w:val="24"/>
          <w:szCs w:val="24"/>
        </w:rPr>
        <w:t xml:space="preserve"> з ПДВ , з них ПДВ_____________.</w:t>
      </w:r>
    </w:p>
    <w:p w14:paraId="6215D1F9" w14:textId="77777777" w:rsidR="00E60DEB" w:rsidRPr="00CE61BA" w:rsidRDefault="00E60DEB" w:rsidP="00E60DEB">
      <w:pPr>
        <w:spacing w:after="0" w:line="240" w:lineRule="auto"/>
        <w:rPr>
          <w:rFonts w:ascii="Times New Roman" w:eastAsia="Times New Roman" w:hAnsi="Times New Roman" w:cs="Times New Roman"/>
          <w:sz w:val="24"/>
          <w:szCs w:val="24"/>
        </w:rPr>
      </w:pPr>
    </w:p>
    <w:p w14:paraId="7A251545" w14:textId="77777777" w:rsidR="00E60DEB" w:rsidRPr="00CE61BA" w:rsidRDefault="00E60DEB" w:rsidP="00E60DEB">
      <w:pPr>
        <w:spacing w:after="0" w:line="240" w:lineRule="auto"/>
        <w:rPr>
          <w:rFonts w:ascii="Times New Roman" w:eastAsia="Times New Roman" w:hAnsi="Times New Roman" w:cs="Times New Roman"/>
          <w:sz w:val="24"/>
          <w:szCs w:val="24"/>
        </w:rPr>
      </w:pPr>
    </w:p>
    <w:tbl>
      <w:tblPr>
        <w:tblW w:w="96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74338E" w:rsidRPr="00CE61BA" w14:paraId="270154F4" w14:textId="77777777" w:rsidTr="00D5434A">
        <w:tc>
          <w:tcPr>
            <w:tcW w:w="4844" w:type="dxa"/>
          </w:tcPr>
          <w:p w14:paraId="7BADF3C5"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p>
          <w:p w14:paraId="5B6DC892"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ПОСТАЧАЛЬНИК</w:t>
            </w:r>
          </w:p>
          <w:p w14:paraId="1DB47A8F"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b/>
                <w:sz w:val="24"/>
                <w:szCs w:val="24"/>
              </w:rPr>
            </w:pPr>
          </w:p>
          <w:p w14:paraId="2FCE7A8B"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1F4001FC"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7598F211"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078B67FF"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0A2151D2" w14:textId="77777777" w:rsidR="0074338E" w:rsidRPr="00CE61BA" w:rsidRDefault="0074338E" w:rsidP="00D5434A">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3B4C90E6"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b/>
                <w:sz w:val="24"/>
                <w:szCs w:val="24"/>
              </w:rPr>
            </w:pPr>
          </w:p>
        </w:tc>
        <w:tc>
          <w:tcPr>
            <w:tcW w:w="4842" w:type="dxa"/>
          </w:tcPr>
          <w:p w14:paraId="035F9675"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p>
          <w:p w14:paraId="051BC440" w14:textId="77777777" w:rsidR="0074338E" w:rsidRPr="00CE61BA" w:rsidRDefault="0074338E" w:rsidP="00D5434A">
            <w:pPr>
              <w:keepNext/>
              <w:widowControl w:val="0"/>
              <w:spacing w:after="0" w:line="240" w:lineRule="auto"/>
              <w:ind w:left="1701" w:firstLine="567"/>
              <w:jc w:val="center"/>
              <w:rPr>
                <w:rFonts w:ascii="Times New Roman" w:eastAsia="Times New Roman" w:hAnsi="Times New Roman" w:cs="Times New Roman"/>
                <w:sz w:val="24"/>
                <w:szCs w:val="24"/>
              </w:rPr>
            </w:pPr>
            <w:r w:rsidRPr="00CE61BA">
              <w:rPr>
                <w:rFonts w:ascii="Times New Roman" w:eastAsia="Times New Roman" w:hAnsi="Times New Roman" w:cs="Times New Roman"/>
                <w:sz w:val="24"/>
                <w:szCs w:val="24"/>
              </w:rPr>
              <w:t>ПОКУПЕЦЬ</w:t>
            </w:r>
          </w:p>
          <w:p w14:paraId="15447224" w14:textId="77777777" w:rsidR="0074338E" w:rsidRPr="00CE61BA" w:rsidRDefault="0074338E" w:rsidP="00D5434A">
            <w:pPr>
              <w:widowControl w:val="0"/>
              <w:spacing w:after="0" w:line="240" w:lineRule="auto"/>
              <w:ind w:left="1701" w:firstLine="567"/>
              <w:jc w:val="both"/>
              <w:rPr>
                <w:rFonts w:ascii="Times New Roman" w:eastAsia="Times New Roman" w:hAnsi="Times New Roman" w:cs="Times New Roman"/>
                <w:b/>
                <w:sz w:val="24"/>
                <w:szCs w:val="24"/>
              </w:rPr>
            </w:pPr>
          </w:p>
          <w:p w14:paraId="7DDB8CF7"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6ABBE147"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44BE633E"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56F2246D" w14:textId="77777777" w:rsidR="0074338E" w:rsidRPr="00CE61BA" w:rsidRDefault="0074338E" w:rsidP="00D5434A">
            <w:pPr>
              <w:widowControl w:val="0"/>
              <w:spacing w:after="0" w:line="240" w:lineRule="auto"/>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__________________________________</w:t>
            </w:r>
          </w:p>
          <w:p w14:paraId="226C60D0" w14:textId="77777777" w:rsidR="0074338E" w:rsidRPr="00CE61BA" w:rsidRDefault="0074338E" w:rsidP="00D5434A">
            <w:pPr>
              <w:widowControl w:val="0"/>
              <w:spacing w:after="0" w:line="240" w:lineRule="auto"/>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__________________________________</w:t>
            </w:r>
          </w:p>
          <w:p w14:paraId="32CABEAA" w14:textId="77777777" w:rsidR="0074338E" w:rsidRPr="00CE61BA" w:rsidRDefault="0074338E" w:rsidP="00D5434A">
            <w:pPr>
              <w:spacing w:after="0" w:line="240" w:lineRule="auto"/>
              <w:ind w:left="1701" w:firstLine="567"/>
              <w:rPr>
                <w:rFonts w:ascii="Times New Roman" w:eastAsia="Times New Roman" w:hAnsi="Times New Roman" w:cs="Times New Roman"/>
                <w:b/>
                <w:sz w:val="24"/>
                <w:szCs w:val="24"/>
              </w:rPr>
            </w:pPr>
          </w:p>
        </w:tc>
      </w:tr>
      <w:tr w:rsidR="0074338E" w:rsidRPr="00CE61BA" w14:paraId="1BE87958" w14:textId="77777777" w:rsidTr="00D5434A">
        <w:trPr>
          <w:trHeight w:val="80"/>
        </w:trPr>
        <w:tc>
          <w:tcPr>
            <w:tcW w:w="4844" w:type="dxa"/>
          </w:tcPr>
          <w:p w14:paraId="7924DC45" w14:textId="77777777" w:rsidR="0074338E" w:rsidRPr="00CE61BA" w:rsidRDefault="0074338E" w:rsidP="00D5434A">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162335C9"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c>
          <w:tcPr>
            <w:tcW w:w="4842" w:type="dxa"/>
          </w:tcPr>
          <w:p w14:paraId="5FD31717" w14:textId="77777777" w:rsidR="0074338E" w:rsidRPr="00CE61BA" w:rsidRDefault="0074338E" w:rsidP="00D5434A">
            <w:pPr>
              <w:widowControl w:val="0"/>
              <w:spacing w:after="0" w:line="240" w:lineRule="auto"/>
              <w:ind w:left="1701" w:firstLine="567"/>
              <w:jc w:val="both"/>
              <w:rPr>
                <w:rFonts w:ascii="Times New Roman" w:eastAsia="Times New Roman" w:hAnsi="Times New Roman" w:cs="Times New Roman"/>
                <w:b/>
                <w:sz w:val="24"/>
                <w:szCs w:val="24"/>
              </w:rPr>
            </w:pPr>
            <w:r w:rsidRPr="00CE61BA">
              <w:rPr>
                <w:rFonts w:ascii="Times New Roman" w:eastAsia="Times New Roman" w:hAnsi="Times New Roman" w:cs="Times New Roman"/>
                <w:b/>
                <w:sz w:val="24"/>
                <w:szCs w:val="24"/>
              </w:rPr>
              <w:t xml:space="preserve">                    _________________</w:t>
            </w:r>
          </w:p>
          <w:p w14:paraId="4029BA9A" w14:textId="77777777" w:rsidR="0074338E" w:rsidRPr="00CE61BA" w:rsidRDefault="0074338E" w:rsidP="00D5434A">
            <w:pPr>
              <w:widowControl w:val="0"/>
              <w:spacing w:after="0" w:line="240" w:lineRule="auto"/>
              <w:ind w:left="1701" w:firstLine="567"/>
              <w:rPr>
                <w:rFonts w:ascii="Times New Roman" w:eastAsia="Times New Roman" w:hAnsi="Times New Roman" w:cs="Times New Roman"/>
                <w:sz w:val="24"/>
                <w:szCs w:val="24"/>
              </w:rPr>
            </w:pPr>
            <w:r w:rsidRPr="00CE61BA">
              <w:rPr>
                <w:rFonts w:ascii="Times New Roman" w:eastAsia="Times New Roman" w:hAnsi="Times New Roman" w:cs="Times New Roman"/>
                <w:b/>
                <w:sz w:val="24"/>
                <w:szCs w:val="24"/>
              </w:rPr>
              <w:t>М.П.</w:t>
            </w:r>
          </w:p>
        </w:tc>
      </w:tr>
    </w:tbl>
    <w:p w14:paraId="4083DED0"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1E07B418"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2894D117"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7026270F"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02B56423"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03CF4598"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41AD9883"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3BC09E37"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67827D38"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140AB400"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79A811A1"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3FB93F14"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40B5CA31"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191A912B" w14:textId="77777777" w:rsidR="0074338E" w:rsidRPr="00CE61BA" w:rsidRDefault="0074338E" w:rsidP="0074338E">
      <w:pPr>
        <w:spacing w:after="0" w:line="240" w:lineRule="auto"/>
        <w:ind w:left="1701" w:firstLine="567"/>
        <w:jc w:val="right"/>
        <w:rPr>
          <w:rFonts w:ascii="Times New Roman" w:eastAsia="Times New Roman" w:hAnsi="Times New Roman" w:cs="Times New Roman"/>
          <w:sz w:val="24"/>
          <w:szCs w:val="24"/>
        </w:rPr>
      </w:pPr>
    </w:p>
    <w:p w14:paraId="2B3FF085" w14:textId="3FCE3315" w:rsidR="0074338E" w:rsidRDefault="0074338E" w:rsidP="0074338E">
      <w:pPr>
        <w:spacing w:after="0" w:line="240" w:lineRule="auto"/>
        <w:ind w:left="1701" w:firstLine="567"/>
        <w:jc w:val="right"/>
        <w:rPr>
          <w:rFonts w:ascii="Times New Roman" w:eastAsia="Times New Roman" w:hAnsi="Times New Roman" w:cs="Times New Roman"/>
          <w:sz w:val="24"/>
          <w:szCs w:val="24"/>
        </w:rPr>
      </w:pPr>
    </w:p>
    <w:p w14:paraId="648A87D1" w14:textId="318938F0" w:rsidR="007D6F36" w:rsidRDefault="007D6F36" w:rsidP="0074338E">
      <w:pPr>
        <w:spacing w:after="0" w:line="240" w:lineRule="auto"/>
        <w:ind w:left="1701" w:firstLine="567"/>
        <w:jc w:val="right"/>
        <w:rPr>
          <w:rFonts w:ascii="Times New Roman" w:eastAsia="Times New Roman" w:hAnsi="Times New Roman" w:cs="Times New Roman"/>
          <w:sz w:val="24"/>
          <w:szCs w:val="24"/>
        </w:rPr>
      </w:pPr>
    </w:p>
    <w:p w14:paraId="785A2B1F" w14:textId="36353F98" w:rsidR="007D6F36" w:rsidRDefault="007D6F36" w:rsidP="0074338E">
      <w:pPr>
        <w:spacing w:after="0" w:line="240" w:lineRule="auto"/>
        <w:ind w:left="1701" w:firstLine="567"/>
        <w:jc w:val="right"/>
        <w:rPr>
          <w:rFonts w:ascii="Times New Roman" w:eastAsia="Times New Roman" w:hAnsi="Times New Roman" w:cs="Times New Roman"/>
          <w:sz w:val="24"/>
          <w:szCs w:val="24"/>
        </w:rPr>
      </w:pPr>
    </w:p>
    <w:p w14:paraId="33D58376" w14:textId="77777777" w:rsidR="007D6F36" w:rsidRPr="00CE61BA" w:rsidRDefault="007D6F36" w:rsidP="0074338E">
      <w:pPr>
        <w:spacing w:after="0" w:line="240" w:lineRule="auto"/>
        <w:ind w:left="1701" w:firstLine="567"/>
        <w:jc w:val="right"/>
        <w:rPr>
          <w:rFonts w:ascii="Times New Roman" w:eastAsia="Times New Roman" w:hAnsi="Times New Roman" w:cs="Times New Roman"/>
          <w:sz w:val="24"/>
          <w:szCs w:val="24"/>
        </w:rPr>
      </w:pPr>
    </w:p>
    <w:p w14:paraId="76297E33" w14:textId="77777777" w:rsidR="00D979A2" w:rsidRPr="006165DA" w:rsidRDefault="00D979A2" w:rsidP="00EC7B99">
      <w:pPr>
        <w:spacing w:after="0" w:line="240" w:lineRule="auto"/>
        <w:rPr>
          <w:rFonts w:ascii="Times New Roman" w:eastAsia="Times New Roman" w:hAnsi="Times New Roman" w:cs="Times New Roman"/>
          <w:sz w:val="24"/>
          <w:szCs w:val="24"/>
        </w:rPr>
      </w:pPr>
    </w:p>
    <w:sectPr w:rsidR="00D979A2" w:rsidRPr="006165DA" w:rsidSect="00F02800">
      <w:pgSz w:w="11906" w:h="16838"/>
      <w:pgMar w:top="567" w:right="566" w:bottom="567" w:left="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A2"/>
    <w:rsid w:val="000070BC"/>
    <w:rsid w:val="0004055F"/>
    <w:rsid w:val="00073DDC"/>
    <w:rsid w:val="00074093"/>
    <w:rsid w:val="00074898"/>
    <w:rsid w:val="000C0B59"/>
    <w:rsid w:val="000F4125"/>
    <w:rsid w:val="00100DF9"/>
    <w:rsid w:val="00124464"/>
    <w:rsid w:val="001255C0"/>
    <w:rsid w:val="00154F22"/>
    <w:rsid w:val="00243906"/>
    <w:rsid w:val="0029230D"/>
    <w:rsid w:val="00292DA1"/>
    <w:rsid w:val="002A1023"/>
    <w:rsid w:val="002B5D4B"/>
    <w:rsid w:val="002E7431"/>
    <w:rsid w:val="003275BA"/>
    <w:rsid w:val="00351F99"/>
    <w:rsid w:val="003D7F1B"/>
    <w:rsid w:val="003F57D1"/>
    <w:rsid w:val="00432222"/>
    <w:rsid w:val="00432F76"/>
    <w:rsid w:val="00483791"/>
    <w:rsid w:val="004B3F35"/>
    <w:rsid w:val="004C6D73"/>
    <w:rsid w:val="005121CF"/>
    <w:rsid w:val="005162CE"/>
    <w:rsid w:val="005A0299"/>
    <w:rsid w:val="005B7F89"/>
    <w:rsid w:val="005C018D"/>
    <w:rsid w:val="005F797B"/>
    <w:rsid w:val="00607E2D"/>
    <w:rsid w:val="006165DA"/>
    <w:rsid w:val="00620FEF"/>
    <w:rsid w:val="0064486A"/>
    <w:rsid w:val="00661113"/>
    <w:rsid w:val="0069680B"/>
    <w:rsid w:val="0071404E"/>
    <w:rsid w:val="0071434F"/>
    <w:rsid w:val="00716EDE"/>
    <w:rsid w:val="0072632F"/>
    <w:rsid w:val="0074338E"/>
    <w:rsid w:val="0075585A"/>
    <w:rsid w:val="00760650"/>
    <w:rsid w:val="00791E36"/>
    <w:rsid w:val="007A1116"/>
    <w:rsid w:val="007D141D"/>
    <w:rsid w:val="007D55A8"/>
    <w:rsid w:val="007D6F36"/>
    <w:rsid w:val="00821C17"/>
    <w:rsid w:val="0082486A"/>
    <w:rsid w:val="0083196A"/>
    <w:rsid w:val="00846729"/>
    <w:rsid w:val="00846B52"/>
    <w:rsid w:val="0088004C"/>
    <w:rsid w:val="008A29E2"/>
    <w:rsid w:val="008F1AE7"/>
    <w:rsid w:val="00930999"/>
    <w:rsid w:val="00932359"/>
    <w:rsid w:val="00954FFC"/>
    <w:rsid w:val="009659E3"/>
    <w:rsid w:val="00994E17"/>
    <w:rsid w:val="009A7E10"/>
    <w:rsid w:val="009C3825"/>
    <w:rsid w:val="009D4B9D"/>
    <w:rsid w:val="00A01781"/>
    <w:rsid w:val="00A16E78"/>
    <w:rsid w:val="00A512DF"/>
    <w:rsid w:val="00A84D53"/>
    <w:rsid w:val="00AA2CD0"/>
    <w:rsid w:val="00AD615E"/>
    <w:rsid w:val="00AE5C95"/>
    <w:rsid w:val="00AF0EE7"/>
    <w:rsid w:val="00B54EF9"/>
    <w:rsid w:val="00B61EF8"/>
    <w:rsid w:val="00C31032"/>
    <w:rsid w:val="00C6228E"/>
    <w:rsid w:val="00C75012"/>
    <w:rsid w:val="00CC3004"/>
    <w:rsid w:val="00CD5798"/>
    <w:rsid w:val="00CE54C4"/>
    <w:rsid w:val="00CE61BA"/>
    <w:rsid w:val="00CF1D2E"/>
    <w:rsid w:val="00D56480"/>
    <w:rsid w:val="00D863E1"/>
    <w:rsid w:val="00D979A2"/>
    <w:rsid w:val="00E30CB9"/>
    <w:rsid w:val="00E43FD9"/>
    <w:rsid w:val="00E4436E"/>
    <w:rsid w:val="00E60DEB"/>
    <w:rsid w:val="00E943C1"/>
    <w:rsid w:val="00EA177A"/>
    <w:rsid w:val="00EC7B99"/>
    <w:rsid w:val="00F02800"/>
    <w:rsid w:val="00F035C3"/>
    <w:rsid w:val="00F25701"/>
    <w:rsid w:val="00F479F5"/>
    <w:rsid w:val="00F97924"/>
    <w:rsid w:val="00FA2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2353"/>
  <w15:docId w15:val="{A46653A5-C9DE-4756-ADE5-9E5BFA2D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pPr>
      <w:spacing w:after="200" w:line="276" w:lineRule="auto"/>
    </w:pPr>
  </w:style>
  <w:style w:type="paragraph" w:styleId="1">
    <w:name w:val="heading 1"/>
    <w:basedOn w:val="a"/>
    <w:next w:val="a"/>
    <w:uiPriority w:val="9"/>
    <w:qFormat/>
    <w:rsid w:val="009A7E10"/>
    <w:pPr>
      <w:keepNext/>
      <w:keepLines/>
      <w:spacing w:before="480" w:after="120"/>
      <w:outlineLvl w:val="0"/>
    </w:pPr>
    <w:rPr>
      <w:b/>
      <w:sz w:val="48"/>
      <w:szCs w:val="48"/>
    </w:rPr>
  </w:style>
  <w:style w:type="paragraph" w:styleId="2">
    <w:name w:val="heading 2"/>
    <w:basedOn w:val="a"/>
    <w:next w:val="a"/>
    <w:uiPriority w:val="9"/>
    <w:semiHidden/>
    <w:unhideWhenUsed/>
    <w:qFormat/>
    <w:rsid w:val="009A7E10"/>
    <w:pPr>
      <w:keepNext/>
      <w:keepLines/>
      <w:spacing w:before="360" w:after="80"/>
      <w:outlineLvl w:val="1"/>
    </w:pPr>
    <w:rPr>
      <w:b/>
      <w:sz w:val="36"/>
      <w:szCs w:val="36"/>
    </w:rPr>
  </w:style>
  <w:style w:type="paragraph" w:styleId="3">
    <w:name w:val="heading 3"/>
    <w:basedOn w:val="a"/>
    <w:next w:val="a"/>
    <w:uiPriority w:val="9"/>
    <w:semiHidden/>
    <w:unhideWhenUsed/>
    <w:qFormat/>
    <w:rsid w:val="009A7E10"/>
    <w:pPr>
      <w:keepNext/>
      <w:keepLines/>
      <w:spacing w:before="280" w:after="80"/>
      <w:outlineLvl w:val="2"/>
    </w:pPr>
    <w:rPr>
      <w:b/>
      <w:sz w:val="28"/>
      <w:szCs w:val="28"/>
    </w:rPr>
  </w:style>
  <w:style w:type="paragraph" w:styleId="4">
    <w:name w:val="heading 4"/>
    <w:basedOn w:val="a"/>
    <w:next w:val="a"/>
    <w:uiPriority w:val="9"/>
    <w:semiHidden/>
    <w:unhideWhenUsed/>
    <w:qFormat/>
    <w:rsid w:val="009A7E10"/>
    <w:pPr>
      <w:keepNext/>
      <w:keepLines/>
      <w:spacing w:before="240" w:after="40"/>
      <w:outlineLvl w:val="3"/>
    </w:pPr>
    <w:rPr>
      <w:b/>
      <w:sz w:val="24"/>
      <w:szCs w:val="24"/>
    </w:rPr>
  </w:style>
  <w:style w:type="paragraph" w:styleId="5">
    <w:name w:val="heading 5"/>
    <w:basedOn w:val="a"/>
    <w:next w:val="a"/>
    <w:uiPriority w:val="9"/>
    <w:semiHidden/>
    <w:unhideWhenUsed/>
    <w:qFormat/>
    <w:rsid w:val="009A7E10"/>
    <w:pPr>
      <w:keepNext/>
      <w:keepLines/>
      <w:spacing w:before="220" w:after="40"/>
      <w:outlineLvl w:val="4"/>
    </w:pPr>
    <w:rPr>
      <w:b/>
    </w:rPr>
  </w:style>
  <w:style w:type="paragraph" w:styleId="6">
    <w:name w:val="heading 6"/>
    <w:basedOn w:val="a"/>
    <w:next w:val="a"/>
    <w:uiPriority w:val="9"/>
    <w:semiHidden/>
    <w:unhideWhenUsed/>
    <w:qFormat/>
    <w:rsid w:val="009A7E10"/>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rsid w:val="009A7E10"/>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sid w:val="009A7E10"/>
    <w:rPr>
      <w:rFonts w:cs="Arial"/>
    </w:rPr>
  </w:style>
  <w:style w:type="paragraph" w:styleId="aa">
    <w:name w:val="caption"/>
    <w:basedOn w:val="a"/>
    <w:qFormat/>
    <w:rsid w:val="009A7E10"/>
    <w:pPr>
      <w:suppressLineNumbers/>
      <w:spacing w:before="120" w:after="120"/>
    </w:pPr>
    <w:rPr>
      <w:rFonts w:cs="Arial"/>
      <w:i/>
      <w:iCs/>
      <w:sz w:val="24"/>
      <w:szCs w:val="24"/>
    </w:rPr>
  </w:style>
  <w:style w:type="paragraph" w:customStyle="1" w:styleId="ab">
    <w:name w:val="Покажчик"/>
    <w:basedOn w:val="a"/>
    <w:qFormat/>
    <w:rsid w:val="009A7E10"/>
    <w:pPr>
      <w:suppressLineNumbers/>
    </w:pPr>
    <w:rPr>
      <w:rFonts w:cs="Arial"/>
    </w:rPr>
  </w:style>
  <w:style w:type="paragraph" w:styleId="ac">
    <w:name w:val="Title"/>
    <w:basedOn w:val="a"/>
    <w:next w:val="a"/>
    <w:uiPriority w:val="10"/>
    <w:qFormat/>
    <w:rsid w:val="009A7E10"/>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rsid w:val="009A7E10"/>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rsid w:val="009A7E10"/>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rsid w:val="009A7E10"/>
  </w:style>
  <w:style w:type="table" w:customStyle="1" w:styleId="TableNormal">
    <w:name w:val="Table Normal"/>
    <w:rsid w:val="009A7E10"/>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Звичайна таблиця1"/>
    <w:uiPriority w:val="99"/>
    <w:semiHidden/>
    <w:rsid w:val="00292DA1"/>
    <w:pPr>
      <w:suppressAutoHyphens w:val="0"/>
      <w:spacing w:after="160" w:line="256" w:lineRule="auto"/>
    </w:pPr>
    <w:rPr>
      <w:rFonts w:asciiTheme="minorHAnsi" w:eastAsiaTheme="minorHAnsi" w:hAnsiTheme="minorHAnsi" w:cstheme="minorBidi"/>
      <w:kern w:val="2"/>
      <w:lang w:eastAsia="en-US"/>
    </w:rPr>
    <w:tblPr>
      <w:tblCellMar>
        <w:top w:w="0" w:type="dxa"/>
        <w:left w:w="108" w:type="dxa"/>
        <w:bottom w:w="0" w:type="dxa"/>
        <w:right w:w="108" w:type="dxa"/>
      </w:tblCellMar>
    </w:tblPr>
  </w:style>
  <w:style w:type="character" w:customStyle="1" w:styleId="12">
    <w:name w:val="Шрифт абзацу за промовчанням1"/>
    <w:rsid w:val="00E6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05">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31143109">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416946469">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40900017">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899368432">
      <w:bodyDiv w:val="1"/>
      <w:marLeft w:val="0"/>
      <w:marRight w:val="0"/>
      <w:marTop w:val="0"/>
      <w:marBottom w:val="0"/>
      <w:divBdr>
        <w:top w:val="none" w:sz="0" w:space="0" w:color="auto"/>
        <w:left w:val="none" w:sz="0" w:space="0" w:color="auto"/>
        <w:bottom w:val="none" w:sz="0" w:space="0" w:color="auto"/>
        <w:right w:val="none" w:sz="0" w:space="0" w:color="auto"/>
      </w:divBdr>
    </w:div>
    <w:div w:id="1033578548">
      <w:bodyDiv w:val="1"/>
      <w:marLeft w:val="0"/>
      <w:marRight w:val="0"/>
      <w:marTop w:val="0"/>
      <w:marBottom w:val="0"/>
      <w:divBdr>
        <w:top w:val="none" w:sz="0" w:space="0" w:color="auto"/>
        <w:left w:val="none" w:sz="0" w:space="0" w:color="auto"/>
        <w:bottom w:val="none" w:sz="0" w:space="0" w:color="auto"/>
        <w:right w:val="none" w:sz="0" w:space="0" w:color="auto"/>
      </w:divBdr>
    </w:div>
    <w:div w:id="1129981372">
      <w:bodyDiv w:val="1"/>
      <w:marLeft w:val="0"/>
      <w:marRight w:val="0"/>
      <w:marTop w:val="0"/>
      <w:marBottom w:val="0"/>
      <w:divBdr>
        <w:top w:val="none" w:sz="0" w:space="0" w:color="auto"/>
        <w:left w:val="none" w:sz="0" w:space="0" w:color="auto"/>
        <w:bottom w:val="none" w:sz="0" w:space="0" w:color="auto"/>
        <w:right w:val="none" w:sz="0" w:space="0" w:color="auto"/>
      </w:divBdr>
    </w:div>
    <w:div w:id="1176654240">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05299950">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76734398">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0175198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16351</Words>
  <Characters>9321</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Щурко Анна</cp:lastModifiedBy>
  <cp:revision>13</cp:revision>
  <dcterms:created xsi:type="dcterms:W3CDTF">2024-03-07T14:32:00Z</dcterms:created>
  <dcterms:modified xsi:type="dcterms:W3CDTF">2024-03-25T09:55:00Z</dcterms:modified>
  <dc:language>ru-RU</dc:language>
</cp:coreProperties>
</file>