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B7" w:rsidRDefault="009833B7" w:rsidP="009833B7">
      <w:pPr>
        <w:widowControl w:val="0"/>
        <w:ind w:left="7080" w:right="-2" w:firstLine="708"/>
        <w:jc w:val="right"/>
        <w:rPr>
          <w:b/>
          <w:i/>
          <w:lang w:eastAsia="uk-UA"/>
        </w:rPr>
      </w:pPr>
      <w:r>
        <w:rPr>
          <w:b/>
          <w:i/>
          <w:lang w:eastAsia="uk-UA"/>
        </w:rPr>
        <w:t xml:space="preserve">Додаток 2 </w:t>
      </w:r>
    </w:p>
    <w:p w:rsidR="009833B7" w:rsidRDefault="009833B7" w:rsidP="009833B7">
      <w:pPr>
        <w:widowControl w:val="0"/>
        <w:ind w:right="-2"/>
        <w:rPr>
          <w:lang w:eastAsia="zh-CN"/>
        </w:rPr>
      </w:pPr>
      <w:r>
        <w:rPr>
          <w:b/>
          <w:i/>
          <w:lang w:eastAsia="uk-UA"/>
        </w:rPr>
        <w:t xml:space="preserve">                                                                               </w:t>
      </w:r>
      <w:r w:rsidR="00344008">
        <w:rPr>
          <w:b/>
          <w:i/>
          <w:lang w:eastAsia="uk-UA"/>
        </w:rPr>
        <w:t xml:space="preserve">                            до тендерної д</w:t>
      </w:r>
      <w:r>
        <w:rPr>
          <w:b/>
          <w:i/>
          <w:lang w:eastAsia="uk-UA"/>
        </w:rPr>
        <w:t>окументації</w:t>
      </w:r>
    </w:p>
    <w:p w:rsidR="00E62434" w:rsidRDefault="00E62434" w:rsidP="00E62434">
      <w:pPr>
        <w:tabs>
          <w:tab w:val="left" w:pos="2385"/>
        </w:tabs>
        <w:ind w:firstLine="567"/>
        <w:jc w:val="right"/>
        <w:rPr>
          <w:rFonts w:ascii="Calibri" w:hAnsi="Calibri" w:cs="Calibri"/>
          <w:b/>
          <w:bCs/>
        </w:rPr>
      </w:pPr>
    </w:p>
    <w:p w:rsidR="00E62434" w:rsidRDefault="00E62434" w:rsidP="00E62434">
      <w:pPr>
        <w:pStyle w:val="a5"/>
        <w:spacing w:after="22" w:line="27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ТЕХНІЧНА СПЕЦИФІКАЦІЯ</w:t>
      </w:r>
    </w:p>
    <w:p w:rsidR="00E62434" w:rsidRDefault="00E62434" w:rsidP="00E62434">
      <w:pPr>
        <w:pStyle w:val="a5"/>
        <w:spacing w:after="22" w:line="275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закупівлю товару:</w:t>
      </w:r>
    </w:p>
    <w:p w:rsidR="002B1AF4" w:rsidRPr="002B1AF4" w:rsidRDefault="002B1AF4" w:rsidP="002B1AF4">
      <w:pPr>
        <w:jc w:val="center"/>
        <w:rPr>
          <w:b/>
          <w:sz w:val="28"/>
          <w:szCs w:val="28"/>
        </w:rPr>
      </w:pPr>
      <w:r w:rsidRPr="002B1AF4">
        <w:rPr>
          <w:b/>
          <w:bCs/>
          <w:spacing w:val="-3"/>
          <w:sz w:val="28"/>
          <w:szCs w:val="28"/>
        </w:rPr>
        <w:t>Косарка подрібнювач (або еквівалент)</w:t>
      </w:r>
      <w:r w:rsidRPr="002B1AF4">
        <w:rPr>
          <w:b/>
          <w:sz w:val="28"/>
          <w:szCs w:val="28"/>
        </w:rPr>
        <w:t xml:space="preserve"> ДК 021:2015 – </w:t>
      </w:r>
      <w:r w:rsidRPr="002B1AF4">
        <w:rPr>
          <w:b/>
          <w:color w:val="000000"/>
          <w:sz w:val="28"/>
          <w:szCs w:val="28"/>
        </w:rPr>
        <w:t>16310000-1</w:t>
      </w:r>
      <w:r w:rsidRPr="002B1AF4">
        <w:rPr>
          <w:rFonts w:ascii="Segoe UI" w:hAnsi="Segoe UI" w:cs="Segoe UI"/>
          <w:b/>
          <w:color w:val="000000"/>
          <w:sz w:val="28"/>
          <w:szCs w:val="28"/>
        </w:rPr>
        <w:t xml:space="preserve"> </w:t>
      </w:r>
      <w:r w:rsidRPr="002B1AF4">
        <w:rPr>
          <w:b/>
          <w:sz w:val="28"/>
          <w:szCs w:val="28"/>
        </w:rPr>
        <w:t>«Косарки»</w:t>
      </w:r>
    </w:p>
    <w:p w:rsidR="00E62434" w:rsidRPr="000B5F15" w:rsidRDefault="00E62434" w:rsidP="00E62434">
      <w:pPr>
        <w:jc w:val="center"/>
      </w:pPr>
    </w:p>
    <w:p w:rsidR="00547A81" w:rsidRPr="005B68BC" w:rsidRDefault="00547A81" w:rsidP="00547A81">
      <w:pPr>
        <w:tabs>
          <w:tab w:val="left" w:pos="0"/>
        </w:tabs>
        <w:jc w:val="center"/>
        <w:rPr>
          <w:b/>
          <w:bCs/>
        </w:rPr>
      </w:pPr>
    </w:p>
    <w:p w:rsidR="00547A81" w:rsidRPr="00DD7556" w:rsidRDefault="00547A81" w:rsidP="00547A81">
      <w:pPr>
        <w:numPr>
          <w:ilvl w:val="0"/>
          <w:numId w:val="2"/>
        </w:numPr>
        <w:tabs>
          <w:tab w:val="left" w:pos="851"/>
        </w:tabs>
        <w:ind w:left="0" w:right="-6" w:firstLine="567"/>
        <w:contextualSpacing/>
        <w:jc w:val="both"/>
        <w:rPr>
          <w:sz w:val="22"/>
        </w:rPr>
      </w:pPr>
      <w:r w:rsidRPr="002E65E3">
        <w:t>Товар, що є предметом закупівлі, його складові частини та встановлене на ньому обладнання повинні бути новими (</w:t>
      </w:r>
      <w:r>
        <w:t>не раніше 2022</w:t>
      </w:r>
      <w:r w:rsidRPr="002E65E3">
        <w:t xml:space="preserve"> року виготовлення) і такими, що не були у використанні.</w:t>
      </w:r>
    </w:p>
    <w:p w:rsidR="00547A81" w:rsidRPr="005D4054" w:rsidRDefault="00547A81" w:rsidP="00547A81">
      <w:pPr>
        <w:tabs>
          <w:tab w:val="left" w:pos="645"/>
        </w:tabs>
        <w:suppressAutoHyphens/>
        <w:ind w:firstLine="567"/>
        <w:jc w:val="both"/>
        <w:rPr>
          <w:sz w:val="22"/>
        </w:rPr>
      </w:pPr>
      <w:r w:rsidRPr="002E65E3">
        <w:t>2. Якість товару повинна відповідати державним стандартам, технічним умовам та законодавству України щодо показників якості такого виду товарів.</w:t>
      </w:r>
    </w:p>
    <w:p w:rsidR="00547A81" w:rsidRPr="002E65E3" w:rsidRDefault="00547A81" w:rsidP="00547A81">
      <w:pPr>
        <w:tabs>
          <w:tab w:val="left" w:pos="645"/>
        </w:tabs>
        <w:suppressAutoHyphens/>
        <w:ind w:firstLine="567"/>
        <w:jc w:val="both"/>
      </w:pPr>
      <w:r>
        <w:t>3</w:t>
      </w:r>
      <w:r w:rsidRPr="002E65E3">
        <w:t>. Матеріали, використані для виготовлення товару, повинні бути якісними, мати належну обробку, високу якість технічного виконання.</w:t>
      </w:r>
    </w:p>
    <w:p w:rsidR="00547A81" w:rsidRDefault="00547A81" w:rsidP="00547A81">
      <w:pPr>
        <w:tabs>
          <w:tab w:val="left" w:pos="851"/>
        </w:tabs>
        <w:ind w:right="-5" w:firstLine="567"/>
        <w:jc w:val="both"/>
      </w:pPr>
      <w:r>
        <w:t>4</w:t>
      </w:r>
      <w:r w:rsidRPr="002E65E3">
        <w:t xml:space="preserve">. Строк постачання товару - </w:t>
      </w:r>
      <w:r w:rsidRPr="0052585F">
        <w:t xml:space="preserve">до </w:t>
      </w:r>
      <w:r w:rsidR="0052585F" w:rsidRPr="00A01975">
        <w:t>20</w:t>
      </w:r>
      <w:r w:rsidR="0079465D" w:rsidRPr="00A01975">
        <w:t>.0</w:t>
      </w:r>
      <w:r w:rsidR="0052585F" w:rsidRPr="00A01975">
        <w:t>7</w:t>
      </w:r>
      <w:r w:rsidRPr="00A01975">
        <w:t>.2023 року.</w:t>
      </w:r>
    </w:p>
    <w:p w:rsidR="00547A81" w:rsidRPr="0058793B" w:rsidRDefault="00547A81" w:rsidP="00547A8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58793B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58793B">
        <w:rPr>
          <w:rFonts w:ascii="Times New Roman" w:hAnsi="Times New Roman"/>
          <w:sz w:val="24"/>
          <w:szCs w:val="24"/>
          <w:lang w:eastAsia="ru-RU"/>
        </w:rPr>
        <w:t>Гаранті</w:t>
      </w:r>
      <w:r w:rsidRPr="0058793B">
        <w:rPr>
          <w:rFonts w:ascii="Times New Roman" w:hAnsi="Times New Roman"/>
          <w:sz w:val="24"/>
          <w:szCs w:val="24"/>
          <w:lang w:val="uk-UA" w:eastAsia="ru-RU"/>
        </w:rPr>
        <w:t>йний</w:t>
      </w:r>
      <w:proofErr w:type="spellEnd"/>
      <w:r w:rsidRPr="0058793B">
        <w:rPr>
          <w:rFonts w:ascii="Times New Roman" w:hAnsi="Times New Roman"/>
          <w:sz w:val="24"/>
          <w:szCs w:val="24"/>
          <w:lang w:val="uk-UA" w:eastAsia="ru-RU"/>
        </w:rPr>
        <w:t xml:space="preserve"> термін експлуатації товару</w:t>
      </w:r>
      <w:r w:rsidRPr="0058793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44E76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spellStart"/>
      <w:r w:rsidRPr="00C44E76">
        <w:rPr>
          <w:rFonts w:ascii="Times New Roman" w:hAnsi="Times New Roman"/>
          <w:sz w:val="24"/>
          <w:szCs w:val="24"/>
          <w:lang w:eastAsia="ru-RU"/>
        </w:rPr>
        <w:t>менше</w:t>
      </w:r>
      <w:proofErr w:type="spellEnd"/>
      <w:r w:rsidRPr="00C44E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E76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C44E76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C44E76">
        <w:rPr>
          <w:rFonts w:ascii="Times New Roman" w:hAnsi="Times New Roman"/>
          <w:sz w:val="24"/>
          <w:szCs w:val="24"/>
          <w:lang w:val="uk-UA" w:eastAsia="ru-RU"/>
        </w:rPr>
        <w:t>місяців</w:t>
      </w:r>
      <w:r w:rsidRPr="00C44E76">
        <w:rPr>
          <w:rFonts w:ascii="Times New Roman" w:hAnsi="Times New Roman"/>
          <w:sz w:val="24"/>
          <w:szCs w:val="24"/>
          <w:lang w:eastAsia="ru-RU"/>
        </w:rPr>
        <w:t>.</w:t>
      </w:r>
    </w:p>
    <w:p w:rsidR="00547A81" w:rsidRDefault="008120CB" w:rsidP="00547A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bookmarkStart w:id="0" w:name="_GoBack"/>
      <w:bookmarkEnd w:id="0"/>
      <w:r w:rsidR="00AB5A20">
        <w:rPr>
          <w:rFonts w:ascii="Times New Roman" w:hAnsi="Times New Roman"/>
          <w:sz w:val="24"/>
          <w:szCs w:val="24"/>
          <w:lang w:val="uk-UA"/>
        </w:rPr>
        <w:t>.</w:t>
      </w:r>
      <w:r w:rsidR="00547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Технічні</w:t>
      </w:r>
      <w:proofErr w:type="spellEnd"/>
      <w:r w:rsidR="00547A8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та</w:t>
      </w:r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якісні</w:t>
      </w:r>
      <w:proofErr w:type="spellEnd"/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характеристики </w:t>
      </w:r>
      <w:r w:rsidR="00547A8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товару</w:t>
      </w:r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пропонується</w:t>
      </w:r>
      <w:proofErr w:type="spellEnd"/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="00547A81" w:rsidRPr="00693B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постачання</w:t>
      </w:r>
      <w:proofErr w:type="spellEnd"/>
      <w:r w:rsidR="00547A8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,</w:t>
      </w:r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повинні</w:t>
      </w:r>
      <w:proofErr w:type="spellEnd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передбачати</w:t>
      </w:r>
      <w:proofErr w:type="spellEnd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необхідність</w:t>
      </w:r>
      <w:proofErr w:type="spellEnd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застосування</w:t>
      </w:r>
      <w:proofErr w:type="spellEnd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заходів</w:t>
      </w:r>
      <w:proofErr w:type="spellEnd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>із</w:t>
      </w:r>
      <w:proofErr w:type="spellEnd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захисту</w:t>
      </w:r>
      <w:proofErr w:type="spellEnd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довкілля</w:t>
      </w:r>
      <w:proofErr w:type="spellEnd"/>
      <w:r w:rsidR="00547A81" w:rsidRPr="00FB6BD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547A8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47A81" w:rsidRPr="002E65E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Товар, що пропонується до постачання</w:t>
      </w:r>
      <w:r w:rsidR="00547A8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,</w:t>
      </w:r>
      <w:r w:rsidR="00547A81" w:rsidRPr="002E65E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повинен відповідати вимогам Закон</w:t>
      </w:r>
      <w:r w:rsidR="00547A8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у</w:t>
      </w:r>
      <w:r w:rsidR="00547A81" w:rsidRPr="002E65E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України «Про охорону навколишнього природного середовища», технічних регламентів</w:t>
      </w:r>
      <w:r w:rsidR="00547A8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,</w:t>
      </w:r>
      <w:r w:rsidR="00547A81" w:rsidRPr="002E65E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діючих на території України, що стосуються предмету закупівлі</w:t>
      </w:r>
      <w:r w:rsidR="00547A8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,</w:t>
      </w:r>
      <w:r w:rsidR="00547A81" w:rsidRPr="002E65E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:rsidR="00547A81" w:rsidRDefault="00547A81" w:rsidP="00547A81">
      <w:pPr>
        <w:tabs>
          <w:tab w:val="left" w:pos="851"/>
        </w:tabs>
        <w:ind w:left="567" w:right="-6"/>
        <w:contextualSpacing/>
        <w:jc w:val="both"/>
      </w:pPr>
    </w:p>
    <w:p w:rsidR="00B24186" w:rsidRPr="007B11E1" w:rsidRDefault="00B24186" w:rsidP="00547A81">
      <w:pPr>
        <w:tabs>
          <w:tab w:val="left" w:pos="851"/>
        </w:tabs>
        <w:ind w:left="567" w:right="-6"/>
        <w:contextualSpacing/>
        <w:jc w:val="both"/>
      </w:pPr>
    </w:p>
    <w:p w:rsidR="00547A81" w:rsidRPr="00064229" w:rsidRDefault="00547A81" w:rsidP="00547A81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064229">
        <w:rPr>
          <w:b/>
          <w:i/>
          <w:u w:val="single"/>
        </w:rPr>
        <w:t>Технічні вимоги до предмету закупівлі</w:t>
      </w:r>
    </w:p>
    <w:p w:rsidR="00547A81" w:rsidRPr="005B429C" w:rsidRDefault="00547A81" w:rsidP="00547A81">
      <w:pPr>
        <w:widowControl w:val="0"/>
        <w:suppressAutoHyphens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645"/>
        <w:gridCol w:w="4036"/>
      </w:tblGrid>
      <w:tr w:rsidR="00547A81" w:rsidTr="00D468B3">
        <w:trPr>
          <w:trHeight w:val="556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645" w:type="dxa"/>
            <w:tcBorders>
              <w:left w:val="single" w:sz="4" w:space="0" w:color="auto"/>
            </w:tcBorders>
            <w:vAlign w:val="center"/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Технічні в</w:t>
            </w:r>
            <w:proofErr w:type="spellStart"/>
            <w:r w:rsidRPr="0085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имоги</w:t>
            </w:r>
            <w:proofErr w:type="spellEnd"/>
            <w:r w:rsidRPr="0085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4036" w:type="dxa"/>
            <w:vAlign w:val="center"/>
          </w:tcPr>
          <w:p w:rsidR="00547A81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Показники товару, </w:t>
            </w:r>
          </w:p>
          <w:p w:rsidR="00547A81" w:rsidRPr="00ED5405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що пропонуються</w:t>
            </w:r>
            <w:r w:rsidRPr="0085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7B31A6" w:rsidTr="00D468B3">
        <w:trPr>
          <w:trHeight w:val="556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B31A6" w:rsidRPr="007B31A6" w:rsidRDefault="007B31A6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45" w:type="dxa"/>
            <w:tcBorders>
              <w:left w:val="single" w:sz="4" w:space="0" w:color="auto"/>
            </w:tcBorders>
            <w:vAlign w:val="center"/>
          </w:tcPr>
          <w:p w:rsidR="007B31A6" w:rsidRDefault="007B31A6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036" w:type="dxa"/>
            <w:vAlign w:val="center"/>
          </w:tcPr>
          <w:p w:rsidR="007B31A6" w:rsidRDefault="007B31A6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47A81" w:rsidTr="00D468B3">
        <w:trPr>
          <w:trHeight w:val="273"/>
        </w:trPr>
        <w:tc>
          <w:tcPr>
            <w:tcW w:w="9411" w:type="dxa"/>
            <w:gridSpan w:val="3"/>
            <w:tcBorders>
              <w:bottom w:val="single" w:sz="4" w:space="0" w:color="auto"/>
            </w:tcBorders>
          </w:tcPr>
          <w:p w:rsidR="00547A81" w:rsidRPr="008572C6" w:rsidRDefault="00547A81" w:rsidP="009E6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ЗАГАЛЬНІ ВИМОГИ</w:t>
            </w:r>
          </w:p>
        </w:tc>
      </w:tr>
      <w:tr w:rsidR="00547A81" w:rsidTr="00D468B3">
        <w:trPr>
          <w:trHeight w:val="455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1" w:rsidRPr="008572C6" w:rsidRDefault="00547A81" w:rsidP="009E6013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81" w:rsidRPr="00457FC2" w:rsidRDefault="0052585F" w:rsidP="00E624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Косарка подрібнювач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A81" w:rsidTr="00D468B3">
        <w:trPr>
          <w:trHeight w:val="11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1" w:rsidRPr="00921073" w:rsidRDefault="00547A81" w:rsidP="009E601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81" w:rsidRPr="00457FC2" w:rsidRDefault="00547A81" w:rsidP="00C36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7F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Кількість: </w:t>
            </w:r>
            <w:r w:rsidR="00C361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457F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одиниц</w:t>
            </w:r>
            <w:r w:rsidR="00C361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A81" w:rsidTr="00D468B3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1" w:rsidRPr="00921073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57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81" w:rsidRPr="00457FC2" w:rsidRDefault="00547A81" w:rsidP="009E60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7F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Рік випуску, технічний стан: </w:t>
            </w:r>
            <w:r w:rsidR="00E62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раніше </w:t>
            </w:r>
            <w:r w:rsidRPr="0052585F">
              <w:rPr>
                <w:rFonts w:ascii="Times New Roman" w:hAnsi="Times New Roman"/>
                <w:sz w:val="24"/>
                <w:szCs w:val="24"/>
              </w:rPr>
              <w:t>20</w:t>
            </w:r>
            <w:r w:rsidRPr="0052585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457FC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E62434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Pr="00457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FC2">
              <w:rPr>
                <w:rFonts w:ascii="Times New Roman" w:hAnsi="Times New Roman"/>
                <w:sz w:val="24"/>
                <w:szCs w:val="24"/>
              </w:rPr>
              <w:t>випуску</w:t>
            </w:r>
            <w:proofErr w:type="spellEnd"/>
            <w:r w:rsidRPr="00457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7FC2">
              <w:rPr>
                <w:rFonts w:ascii="Times New Roman" w:hAnsi="Times New Roman"/>
                <w:sz w:val="24"/>
                <w:szCs w:val="24"/>
              </w:rPr>
              <w:t>новий</w:t>
            </w:r>
            <w:proofErr w:type="spellEnd"/>
            <w:r w:rsidRPr="00457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7FC2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457FC2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FC2">
              <w:rPr>
                <w:rFonts w:ascii="Times New Roman" w:hAnsi="Times New Roman"/>
                <w:sz w:val="24"/>
                <w:szCs w:val="24"/>
              </w:rPr>
              <w:t>був</w:t>
            </w:r>
            <w:proofErr w:type="spellEnd"/>
            <w:r w:rsidRPr="00457F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57FC2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A81" w:rsidTr="00D468B3">
        <w:trPr>
          <w:trHeight w:val="283"/>
        </w:trPr>
        <w:tc>
          <w:tcPr>
            <w:tcW w:w="9411" w:type="dxa"/>
            <w:gridSpan w:val="3"/>
          </w:tcPr>
          <w:p w:rsidR="00547A81" w:rsidRPr="00457FC2" w:rsidRDefault="00547A81" w:rsidP="009E6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FC2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ХАР</w:t>
            </w:r>
            <w:r w:rsidRPr="00457F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457FC2">
              <w:rPr>
                <w:rFonts w:ascii="Times New Roman" w:hAnsi="Times New Roman"/>
                <w:b/>
                <w:bCs/>
                <w:sz w:val="24"/>
                <w:szCs w:val="24"/>
              </w:rPr>
              <w:t>КТЕРИСТИКИ</w:t>
            </w:r>
          </w:p>
        </w:tc>
      </w:tr>
      <w:tr w:rsidR="00547A81" w:rsidTr="00D468B3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81" w:rsidRPr="00457FC2" w:rsidRDefault="00C361B1" w:rsidP="00E624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Ширина робоча , не менше 1,8м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7A81" w:rsidRPr="00E62434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47A81" w:rsidTr="00D468B3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81" w:rsidRPr="00457FC2" w:rsidRDefault="00C361B1" w:rsidP="00C36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молотків, не менше 26 штук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A81" w:rsidTr="00D468B3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1" w:rsidRPr="00D45ECA" w:rsidRDefault="00547A81" w:rsidP="00C44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57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C44E7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81" w:rsidRPr="00457FC2" w:rsidRDefault="00C361B1" w:rsidP="00E624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Діаметр скошування, не менше 50мм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A81" w:rsidTr="00D468B3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1" w:rsidRPr="008572C6" w:rsidRDefault="00547A81" w:rsidP="00C44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  <w:r w:rsidR="00C44E7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81" w:rsidRPr="00457FC2" w:rsidRDefault="00C361B1" w:rsidP="009E60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Діаметр робочого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не менше 127мм 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A81" w:rsidTr="00D468B3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1" w:rsidRPr="00385D65" w:rsidRDefault="00547A81" w:rsidP="00C44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  <w:r w:rsidR="00C44E7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81" w:rsidRPr="00457FC2" w:rsidRDefault="00C361B1" w:rsidP="009E60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Максимальний кут скошування вверх 60º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A81" w:rsidTr="003D6239">
        <w:trPr>
          <w:trHeight w:val="377"/>
        </w:trPr>
        <w:tc>
          <w:tcPr>
            <w:tcW w:w="730" w:type="dxa"/>
            <w:tcBorders>
              <w:right w:val="single" w:sz="4" w:space="0" w:color="auto"/>
            </w:tcBorders>
          </w:tcPr>
          <w:p w:rsidR="00547A81" w:rsidRPr="00D45ECA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57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C44E7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547A81" w:rsidRPr="00457FC2" w:rsidRDefault="00C361B1" w:rsidP="00C361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Максимальний кут скошування вниз 60º</w:t>
            </w:r>
          </w:p>
        </w:tc>
        <w:tc>
          <w:tcPr>
            <w:tcW w:w="4036" w:type="dxa"/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A81" w:rsidTr="00D468B3">
        <w:trPr>
          <w:trHeight w:val="323"/>
        </w:trPr>
        <w:tc>
          <w:tcPr>
            <w:tcW w:w="730" w:type="dxa"/>
          </w:tcPr>
          <w:p w:rsidR="00547A81" w:rsidRPr="00D45ECA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57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C44E7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645" w:type="dxa"/>
          </w:tcPr>
          <w:p w:rsidR="00547A81" w:rsidRPr="00457FC2" w:rsidRDefault="00C361B1" w:rsidP="009E60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Обороти ВВП трактора- 540 об/хв </w:t>
            </w:r>
          </w:p>
        </w:tc>
        <w:tc>
          <w:tcPr>
            <w:tcW w:w="4036" w:type="dxa"/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7A81" w:rsidRPr="00507769" w:rsidTr="00D468B3">
        <w:trPr>
          <w:trHeight w:val="323"/>
        </w:trPr>
        <w:tc>
          <w:tcPr>
            <w:tcW w:w="730" w:type="dxa"/>
          </w:tcPr>
          <w:p w:rsidR="00547A81" w:rsidRPr="00D45ECA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57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C44E7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645" w:type="dxa"/>
          </w:tcPr>
          <w:p w:rsidR="00547A81" w:rsidRPr="00457FC2" w:rsidRDefault="00C361B1" w:rsidP="003E55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Обороти робочого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молотками , не менше 2230 об/хв</w:t>
            </w:r>
          </w:p>
        </w:tc>
        <w:tc>
          <w:tcPr>
            <w:tcW w:w="4036" w:type="dxa"/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7A81" w:rsidTr="00D468B3">
        <w:trPr>
          <w:trHeight w:val="323"/>
        </w:trPr>
        <w:tc>
          <w:tcPr>
            <w:tcW w:w="730" w:type="dxa"/>
          </w:tcPr>
          <w:p w:rsidR="00547A81" w:rsidRPr="00D45ECA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57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C44E7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645" w:type="dxa"/>
          </w:tcPr>
          <w:p w:rsidR="00547A81" w:rsidRPr="00457FC2" w:rsidRDefault="0013039B" w:rsidP="002B39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Необхідна потужність </w:t>
            </w:r>
            <w:r w:rsidR="008B126A">
              <w:rPr>
                <w:rFonts w:ascii="Times New Roman" w:hAnsi="Times New Roman"/>
                <w:sz w:val="24"/>
                <w:szCs w:val="24"/>
                <w:lang w:val="uk-UA"/>
              </w:rPr>
              <w:t>не більше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36" w:type="dxa"/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7A81" w:rsidTr="00D468B3">
        <w:trPr>
          <w:trHeight w:val="323"/>
        </w:trPr>
        <w:tc>
          <w:tcPr>
            <w:tcW w:w="730" w:type="dxa"/>
          </w:tcPr>
          <w:p w:rsidR="00547A81" w:rsidRPr="00A92E64" w:rsidRDefault="00C44E76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2.10</w:t>
            </w:r>
          </w:p>
        </w:tc>
        <w:tc>
          <w:tcPr>
            <w:tcW w:w="4645" w:type="dxa"/>
          </w:tcPr>
          <w:p w:rsidR="00547A81" w:rsidRPr="003E5543" w:rsidRDefault="0013039B" w:rsidP="004F67C7">
            <w:pPr>
              <w:pStyle w:val="a3"/>
              <w:tabs>
                <w:tab w:val="left" w:pos="2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Карданний вал в комплекті</w:t>
            </w:r>
          </w:p>
        </w:tc>
        <w:tc>
          <w:tcPr>
            <w:tcW w:w="4036" w:type="dxa"/>
          </w:tcPr>
          <w:p w:rsidR="00547A81" w:rsidRPr="008572C6" w:rsidRDefault="00547A81" w:rsidP="009E6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47A81" w:rsidRDefault="00547A81" w:rsidP="00547A81">
      <w:pPr>
        <w:tabs>
          <w:tab w:val="left" w:pos="142"/>
          <w:tab w:val="left" w:pos="395"/>
        </w:tabs>
        <w:jc w:val="center"/>
        <w:rPr>
          <w:rFonts w:eastAsia="Calibri"/>
          <w:b/>
          <w:bCs/>
          <w:color w:val="000000"/>
          <w:u w:val="single"/>
          <w:lang w:eastAsia="uk-UA"/>
        </w:rPr>
      </w:pPr>
    </w:p>
    <w:p w:rsidR="00547A81" w:rsidRDefault="00547A81" w:rsidP="00547A81">
      <w:pPr>
        <w:tabs>
          <w:tab w:val="left" w:pos="284"/>
        </w:tabs>
        <w:ind w:firstLine="567"/>
        <w:jc w:val="both"/>
      </w:pPr>
      <w:r w:rsidRPr="003B4890">
        <w:t xml:space="preserve">Якщо в тексті </w:t>
      </w:r>
      <w:r>
        <w:t>Документації</w:t>
      </w:r>
      <w:r w:rsidRPr="003B4890">
        <w:t xml:space="preserve"> є посилання на торговельну марку, фірму, патент, конструкцію або тип предмету закупівлі</w:t>
      </w:r>
      <w:r>
        <w:t xml:space="preserve"> чи його складової</w:t>
      </w:r>
      <w:r w:rsidRPr="003B4890">
        <w:t>, джерело його походження або виробника, слід вважати, що таке посилання містить вираз «або еквівалент».</w:t>
      </w:r>
    </w:p>
    <w:p w:rsidR="00547A81" w:rsidRDefault="00547A81" w:rsidP="00547A81">
      <w:pPr>
        <w:tabs>
          <w:tab w:val="left" w:pos="284"/>
        </w:tabs>
        <w:ind w:firstLine="567"/>
        <w:jc w:val="both"/>
        <w:rPr>
          <w:rFonts w:eastAsia="Calibri"/>
          <w:b/>
          <w:bCs/>
          <w:color w:val="000000"/>
          <w:u w:val="single"/>
          <w:lang w:eastAsia="uk-UA"/>
        </w:rPr>
      </w:pPr>
      <w:r w:rsidRPr="0062707B">
        <w:rPr>
          <w:rFonts w:eastAsia="Calibri"/>
          <w:lang w:eastAsia="en-US"/>
        </w:rPr>
        <w:t xml:space="preserve">У разі подачі </w:t>
      </w:r>
      <w:r w:rsidRPr="009E611A">
        <w:rPr>
          <w:rFonts w:eastAsia="Calibri"/>
          <w:lang w:eastAsia="en-US"/>
        </w:rPr>
        <w:t>У</w:t>
      </w:r>
      <w:r w:rsidRPr="0062707B">
        <w:rPr>
          <w:rFonts w:eastAsia="Calibri"/>
          <w:lang w:eastAsia="en-US"/>
        </w:rPr>
        <w:t xml:space="preserve">часником еквіваленту певного виду матеріалу, механізму, обладнання та іншого, що визначені </w:t>
      </w:r>
      <w:r>
        <w:rPr>
          <w:rFonts w:eastAsia="Calibri"/>
          <w:lang w:eastAsia="en-US"/>
        </w:rPr>
        <w:t>в даному оголошенні</w:t>
      </w:r>
      <w:r w:rsidRPr="0062707B">
        <w:rPr>
          <w:rFonts w:eastAsia="Calibri"/>
          <w:lang w:eastAsia="en-US"/>
        </w:rPr>
        <w:t xml:space="preserve">, </w:t>
      </w:r>
      <w:r w:rsidRPr="009E611A">
        <w:rPr>
          <w:rFonts w:eastAsia="Calibri"/>
          <w:lang w:eastAsia="en-US"/>
        </w:rPr>
        <w:t>У</w:t>
      </w:r>
      <w:r w:rsidRPr="0062707B">
        <w:rPr>
          <w:rFonts w:eastAsia="Calibri"/>
          <w:lang w:eastAsia="en-US"/>
        </w:rPr>
        <w:t xml:space="preserve">часник подає: </w:t>
      </w:r>
      <w:r w:rsidRPr="0062707B">
        <w:rPr>
          <w:rFonts w:eastAsia="Calibri"/>
          <w:i/>
          <w:lang w:eastAsia="en-US"/>
        </w:rPr>
        <w:t xml:space="preserve">порівняльні характеристики запропонованого ним еквіваленту та матеріалу, механізму, обладнання </w:t>
      </w:r>
      <w:r>
        <w:rPr>
          <w:rFonts w:eastAsia="Calibri"/>
          <w:i/>
          <w:lang w:eastAsia="en-US"/>
        </w:rPr>
        <w:t>тощо</w:t>
      </w:r>
      <w:r w:rsidRPr="0062707B">
        <w:rPr>
          <w:rFonts w:eastAsia="Calibri"/>
          <w:i/>
          <w:lang w:eastAsia="en-US"/>
        </w:rPr>
        <w:t xml:space="preserve">, що визначені в </w:t>
      </w:r>
      <w:r>
        <w:rPr>
          <w:rFonts w:eastAsia="Calibri"/>
          <w:i/>
          <w:lang w:eastAsia="en-US"/>
        </w:rPr>
        <w:t>оголошенні</w:t>
      </w:r>
      <w:r w:rsidRPr="0062707B">
        <w:rPr>
          <w:rFonts w:eastAsia="Calibri"/>
          <w:i/>
          <w:lang w:eastAsia="en-US"/>
        </w:rPr>
        <w:t>, з відомостями щодо відповідності такого еквіваленту вимогам Замовника.</w:t>
      </w:r>
    </w:p>
    <w:p w:rsidR="00547A81" w:rsidRDefault="00547A81" w:rsidP="00547A81">
      <w:pPr>
        <w:tabs>
          <w:tab w:val="left" w:pos="142"/>
          <w:tab w:val="left" w:pos="395"/>
        </w:tabs>
        <w:jc w:val="center"/>
        <w:rPr>
          <w:rFonts w:eastAsia="Calibri"/>
          <w:b/>
          <w:bCs/>
          <w:color w:val="000000"/>
          <w:u w:val="single"/>
          <w:lang w:eastAsia="uk-UA"/>
        </w:rPr>
      </w:pPr>
    </w:p>
    <w:p w:rsidR="00547A81" w:rsidRPr="0056043C" w:rsidRDefault="00547A81" w:rsidP="00547A81">
      <w:pPr>
        <w:ind w:firstLine="567"/>
        <w:jc w:val="both"/>
        <w:rPr>
          <w:bCs/>
          <w:i/>
          <w:color w:val="000000"/>
          <w:lang w:eastAsia="uk-UA"/>
        </w:rPr>
      </w:pPr>
      <w:r w:rsidRPr="0056043C">
        <w:rPr>
          <w:b/>
          <w:i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 та якісним вимогам до предмета закупівлі:</w:t>
      </w:r>
    </w:p>
    <w:p w:rsidR="00547A81" w:rsidRPr="0000078B" w:rsidRDefault="00547A81" w:rsidP="00547A81">
      <w:pPr>
        <w:numPr>
          <w:ilvl w:val="0"/>
          <w:numId w:val="1"/>
        </w:numPr>
        <w:tabs>
          <w:tab w:val="left" w:pos="284"/>
        </w:tabs>
        <w:spacing w:line="230" w:lineRule="auto"/>
        <w:ind w:left="0" w:firstLine="567"/>
        <w:jc w:val="both"/>
        <w:rPr>
          <w:i/>
        </w:rPr>
      </w:pPr>
      <w:r w:rsidRPr="0079465D">
        <w:rPr>
          <w:rStyle w:val="rvts0"/>
          <w:i/>
        </w:rPr>
        <w:t xml:space="preserve">таблицю «Технічні вимоги до предмету закупівлі» Додатку № </w:t>
      </w:r>
      <w:r w:rsidR="0079465D" w:rsidRPr="0079465D">
        <w:rPr>
          <w:rStyle w:val="rvts0"/>
          <w:i/>
        </w:rPr>
        <w:t>2</w:t>
      </w:r>
      <w:r w:rsidRPr="0079465D">
        <w:rPr>
          <w:rStyle w:val="rvts0"/>
          <w:i/>
        </w:rPr>
        <w:t xml:space="preserve"> до Документації                      з заповненою останньою (третьою) колонкою </w:t>
      </w:r>
      <w:r w:rsidRPr="0079465D">
        <w:rPr>
          <w:rFonts w:eastAsia="Lucida Sans Unicode"/>
          <w:bCs/>
          <w:i/>
          <w:kern w:val="1"/>
          <w:lang w:eastAsia="hi-IN" w:bidi="hi-IN"/>
        </w:rPr>
        <w:t>«</w:t>
      </w:r>
      <w:r w:rsidRPr="0079465D">
        <w:rPr>
          <w:i/>
        </w:rPr>
        <w:t>Показники товару, що п</w:t>
      </w:r>
      <w:r w:rsidRPr="00302712">
        <w:rPr>
          <w:i/>
        </w:rPr>
        <w:t xml:space="preserve">ропонуються </w:t>
      </w:r>
      <w:r>
        <w:rPr>
          <w:i/>
        </w:rPr>
        <w:t>У</w:t>
      </w:r>
      <w:r w:rsidRPr="00302712">
        <w:rPr>
          <w:i/>
        </w:rPr>
        <w:t>часником»</w:t>
      </w:r>
      <w:r w:rsidRPr="00302712">
        <w:rPr>
          <w:rStyle w:val="rvts0"/>
          <w:i/>
        </w:rPr>
        <w:t xml:space="preserve">. </w:t>
      </w:r>
      <w:r w:rsidRPr="00302712">
        <w:rPr>
          <w:rFonts w:eastAsia="Lucida Sans Unicode"/>
          <w:bCs/>
          <w:kern w:val="1"/>
          <w:lang w:eastAsia="hi-IN" w:bidi="hi-IN"/>
        </w:rPr>
        <w:t>Колонка «</w:t>
      </w:r>
      <w:r w:rsidRPr="004B330F">
        <w:t xml:space="preserve">Показники </w:t>
      </w:r>
      <w:r>
        <w:t>товару</w:t>
      </w:r>
      <w:r w:rsidRPr="004B330F">
        <w:t xml:space="preserve">, </w:t>
      </w:r>
      <w:r>
        <w:t>що</w:t>
      </w:r>
      <w:r w:rsidRPr="004B330F">
        <w:t xml:space="preserve"> пропонуються </w:t>
      </w:r>
      <w:r>
        <w:t>У</w:t>
      </w:r>
      <w:r w:rsidRPr="004B330F">
        <w:t>часником»</w:t>
      </w:r>
      <w:r w:rsidRPr="00302712">
        <w:rPr>
          <w:rFonts w:eastAsia="Lucida Sans Unicode"/>
          <w:bCs/>
          <w:kern w:val="1"/>
          <w:lang w:eastAsia="hi-IN" w:bidi="hi-IN"/>
        </w:rPr>
        <w:t xml:space="preserve"> заповнюється Учасником позначкою «так» або «ні» навпроти кожної вимоги, що має технічну характеристику, яка виражається нецифровими показниками, а по </w:t>
      </w:r>
      <w:proofErr w:type="spellStart"/>
      <w:r w:rsidRPr="00302712">
        <w:rPr>
          <w:rFonts w:eastAsia="Lucida Sans Unicode"/>
          <w:bCs/>
          <w:kern w:val="1"/>
          <w:lang w:eastAsia="hi-IN" w:bidi="hi-IN"/>
        </w:rPr>
        <w:t>вимозі</w:t>
      </w:r>
      <w:proofErr w:type="spellEnd"/>
      <w:r w:rsidRPr="00302712">
        <w:rPr>
          <w:rFonts w:eastAsia="Lucida Sans Unicode"/>
          <w:bCs/>
          <w:kern w:val="1"/>
          <w:lang w:eastAsia="hi-IN" w:bidi="hi-IN"/>
        </w:rPr>
        <w:t>, що має технічну характеристику, яка виражається цифровими показниками, зазначається відповідний цифровий показник запропонованого товару навпроти відповідної вимоги;</w:t>
      </w:r>
    </w:p>
    <w:p w:rsidR="00547A81" w:rsidRDefault="00547A81" w:rsidP="00547A81">
      <w:pPr>
        <w:numPr>
          <w:ilvl w:val="0"/>
          <w:numId w:val="1"/>
        </w:numPr>
        <w:tabs>
          <w:tab w:val="left" w:pos="284"/>
        </w:tabs>
        <w:spacing w:line="230" w:lineRule="auto"/>
        <w:ind w:left="0" w:firstLine="567"/>
        <w:jc w:val="both"/>
        <w:rPr>
          <w:i/>
        </w:rPr>
      </w:pPr>
      <w:r w:rsidRPr="00C97AB6">
        <w:rPr>
          <w:i/>
        </w:rPr>
        <w:t xml:space="preserve">лист-згоду з кількісними, якісними та технічними характеристиками предмета закупівлі, строком постачання товару, гарантійним терміном, визначеними </w:t>
      </w:r>
      <w:r w:rsidR="00C97AB6" w:rsidRPr="00C97AB6">
        <w:rPr>
          <w:i/>
        </w:rPr>
        <w:t>Додатком № 2</w:t>
      </w:r>
      <w:r w:rsidRPr="00C97AB6">
        <w:rPr>
          <w:i/>
        </w:rPr>
        <w:t xml:space="preserve"> </w:t>
      </w:r>
      <w:r w:rsidRPr="00C97AB6">
        <w:rPr>
          <w:rStyle w:val="rvts0"/>
          <w:i/>
        </w:rPr>
        <w:t>до Документації</w:t>
      </w:r>
      <w:r w:rsidRPr="00C97AB6">
        <w:rPr>
          <w:i/>
        </w:rPr>
        <w:t>, складений у довільній формі;</w:t>
      </w:r>
    </w:p>
    <w:p w:rsidR="0026341D" w:rsidRPr="00C97AB6" w:rsidRDefault="0026341D" w:rsidP="00547A81">
      <w:pPr>
        <w:numPr>
          <w:ilvl w:val="0"/>
          <w:numId w:val="1"/>
        </w:numPr>
        <w:tabs>
          <w:tab w:val="left" w:pos="284"/>
        </w:tabs>
        <w:spacing w:line="230" w:lineRule="auto"/>
        <w:ind w:left="0" w:firstLine="567"/>
        <w:jc w:val="both"/>
        <w:rPr>
          <w:i/>
        </w:rPr>
      </w:pPr>
      <w:r w:rsidRPr="0026341D">
        <w:rPr>
          <w:i/>
        </w:rPr>
        <w:t xml:space="preserve">копії сертифікату дилера та декларації відповідності товару </w:t>
      </w:r>
      <w:r>
        <w:rPr>
          <w:i/>
        </w:rPr>
        <w:t>що пропонується до постачання;</w:t>
      </w:r>
    </w:p>
    <w:p w:rsidR="00547A81" w:rsidRPr="00123B0D" w:rsidRDefault="003D6239" w:rsidP="00547A81">
      <w:pPr>
        <w:widowControl w:val="0"/>
        <w:numPr>
          <w:ilvl w:val="0"/>
          <w:numId w:val="1"/>
        </w:numPr>
        <w:tabs>
          <w:tab w:val="left" w:pos="114"/>
        </w:tabs>
        <w:autoSpaceDE w:val="0"/>
        <w:autoSpaceDN w:val="0"/>
        <w:adjustRightInd w:val="0"/>
        <w:ind w:left="0" w:firstLine="567"/>
        <w:jc w:val="both"/>
        <w:rPr>
          <w:rFonts w:eastAsia="Calibri"/>
          <w:i/>
          <w:szCs w:val="20"/>
          <w:lang w:eastAsia="en-US"/>
        </w:rPr>
      </w:pPr>
      <w:r w:rsidRPr="00D57A0A">
        <w:rPr>
          <w:rFonts w:eastAsia="Calibri"/>
          <w:i/>
          <w:szCs w:val="20"/>
          <w:lang w:eastAsia="en-US"/>
        </w:rPr>
        <w:t xml:space="preserve">гарантійний лист, про те, що по факту </w:t>
      </w:r>
      <w:r w:rsidR="00547A81" w:rsidRPr="00123B0D">
        <w:rPr>
          <w:rFonts w:eastAsia="Calibri"/>
          <w:i/>
          <w:szCs w:val="20"/>
          <w:lang w:eastAsia="en-US"/>
        </w:rPr>
        <w:t xml:space="preserve">поставки предмета закупівлі буде надано всю необхідну технічну документацію, а саме: керівництво </w:t>
      </w:r>
      <w:r w:rsidR="00547A81">
        <w:rPr>
          <w:rFonts w:eastAsia="Calibri"/>
          <w:i/>
          <w:szCs w:val="20"/>
          <w:lang w:eastAsia="en-US"/>
        </w:rPr>
        <w:t>з експлуатації</w:t>
      </w:r>
      <w:r w:rsidR="00C205C1">
        <w:rPr>
          <w:rFonts w:eastAsia="Calibri"/>
          <w:i/>
          <w:szCs w:val="20"/>
          <w:lang w:eastAsia="en-US"/>
        </w:rPr>
        <w:t xml:space="preserve"> на українській мові</w:t>
      </w:r>
      <w:r w:rsidR="00547A81">
        <w:rPr>
          <w:rFonts w:eastAsia="Calibri"/>
          <w:i/>
          <w:szCs w:val="20"/>
          <w:lang w:eastAsia="en-US"/>
        </w:rPr>
        <w:t>;</w:t>
      </w:r>
    </w:p>
    <w:p w:rsidR="00547A81" w:rsidRPr="00F86D1A" w:rsidRDefault="00547A81" w:rsidP="00547A81">
      <w:pPr>
        <w:numPr>
          <w:ilvl w:val="0"/>
          <w:numId w:val="1"/>
        </w:numPr>
        <w:tabs>
          <w:tab w:val="left" w:pos="284"/>
        </w:tabs>
        <w:spacing w:line="230" w:lineRule="auto"/>
        <w:ind w:left="0" w:firstLine="567"/>
        <w:jc w:val="both"/>
        <w:rPr>
          <w:rStyle w:val="rvts0"/>
          <w:i/>
        </w:rPr>
      </w:pPr>
      <w:r w:rsidRPr="005B68BC">
        <w:rPr>
          <w:i/>
          <w:lang w:eastAsia="uk-UA"/>
        </w:rPr>
        <w:t xml:space="preserve">інші документи, які підтверджують відповідність тендерної пропозиції учасника якісним та </w:t>
      </w:r>
      <w:r>
        <w:rPr>
          <w:i/>
          <w:lang w:eastAsia="uk-UA"/>
        </w:rPr>
        <w:t>технічним</w:t>
      </w:r>
      <w:r w:rsidRPr="005B68BC">
        <w:rPr>
          <w:i/>
          <w:lang w:eastAsia="uk-UA"/>
        </w:rPr>
        <w:t xml:space="preserve"> вимогам до предмета закупівлі</w:t>
      </w:r>
      <w:r w:rsidRPr="00F86D1A">
        <w:rPr>
          <w:bCs/>
          <w:i/>
          <w:color w:val="000000"/>
        </w:rPr>
        <w:t>.</w:t>
      </w:r>
    </w:p>
    <w:p w:rsidR="00547A81" w:rsidRDefault="00547A81" w:rsidP="00547A81">
      <w:pPr>
        <w:jc w:val="both"/>
        <w:rPr>
          <w:bCs/>
          <w:i/>
          <w:color w:val="000000"/>
          <w:lang w:eastAsia="uk-UA"/>
        </w:rPr>
      </w:pPr>
    </w:p>
    <w:p w:rsidR="00547A81" w:rsidRDefault="00547A81" w:rsidP="00547A81">
      <w:pPr>
        <w:jc w:val="both"/>
        <w:rPr>
          <w:bCs/>
          <w:i/>
          <w:color w:val="000000"/>
          <w:lang w:eastAsia="uk-UA"/>
        </w:rPr>
      </w:pPr>
    </w:p>
    <w:p w:rsidR="00547A81" w:rsidRPr="0026341D" w:rsidRDefault="00547A81" w:rsidP="00547A81">
      <w:pPr>
        <w:ind w:firstLine="567"/>
        <w:jc w:val="both"/>
        <w:rPr>
          <w:b/>
          <w:i/>
        </w:rPr>
      </w:pPr>
      <w:r w:rsidRPr="0026341D">
        <w:rPr>
          <w:b/>
          <w:i/>
        </w:rPr>
        <w:t>Переможець разом із поставкою товару повинен надати:</w:t>
      </w:r>
    </w:p>
    <w:p w:rsidR="00547A81" w:rsidRDefault="00547A81" w:rsidP="00547A81">
      <w:pPr>
        <w:widowControl w:val="0"/>
        <w:suppressAutoHyphens/>
        <w:ind w:firstLine="567"/>
        <w:contextualSpacing/>
        <w:jc w:val="both"/>
        <w:rPr>
          <w:i/>
        </w:rPr>
      </w:pPr>
      <w:r w:rsidRPr="0026341D">
        <w:rPr>
          <w:i/>
        </w:rPr>
        <w:t xml:space="preserve">- оригінал інструкції (керівництва) з експлуатації </w:t>
      </w:r>
      <w:r w:rsidR="0026341D" w:rsidRPr="0026341D">
        <w:rPr>
          <w:i/>
        </w:rPr>
        <w:t xml:space="preserve">на Українській </w:t>
      </w:r>
      <w:r w:rsidR="00C44E76" w:rsidRPr="0026341D">
        <w:rPr>
          <w:i/>
        </w:rPr>
        <w:t>мові</w:t>
      </w:r>
      <w:r w:rsidRPr="0026341D">
        <w:rPr>
          <w:i/>
        </w:rPr>
        <w:t>;</w:t>
      </w:r>
    </w:p>
    <w:p w:rsidR="0026341D" w:rsidRPr="0026341D" w:rsidRDefault="0026341D" w:rsidP="002634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6341D">
        <w:rPr>
          <w:rFonts w:ascii="Times New Roman" w:hAnsi="Times New Roman"/>
          <w:i/>
          <w:sz w:val="24"/>
          <w:szCs w:val="24"/>
          <w:lang w:val="uk-UA"/>
        </w:rPr>
        <w:t xml:space="preserve">- копії </w:t>
      </w:r>
      <w:r w:rsidRPr="0026341D">
        <w:rPr>
          <w:rFonts w:ascii="Times New Roman" w:hAnsi="Times New Roman"/>
          <w:i/>
          <w:sz w:val="24"/>
          <w:szCs w:val="24"/>
          <w:lang w:val="uk-UA"/>
        </w:rPr>
        <w:t>сертифікату дилера та декларації відповідності товару що пропонується до постачання.</w:t>
      </w:r>
    </w:p>
    <w:p w:rsidR="0026341D" w:rsidRDefault="0026341D" w:rsidP="00547A81">
      <w:pPr>
        <w:widowControl w:val="0"/>
        <w:suppressAutoHyphens/>
        <w:ind w:firstLine="567"/>
        <w:contextualSpacing/>
        <w:jc w:val="both"/>
        <w:rPr>
          <w:i/>
        </w:rPr>
      </w:pPr>
    </w:p>
    <w:p w:rsidR="00547A81" w:rsidRDefault="00BF189F" w:rsidP="00547A81">
      <w:pPr>
        <w:spacing w:line="230" w:lineRule="auto"/>
        <w:ind w:firstLine="709"/>
        <w:jc w:val="both"/>
        <w:rPr>
          <w:i/>
          <w:lang w:eastAsia="uk-UA"/>
        </w:rPr>
      </w:pPr>
      <w:r>
        <w:rPr>
          <w:i/>
          <w:lang w:eastAsia="uk-UA"/>
        </w:rPr>
        <w:t xml:space="preserve"> </w:t>
      </w:r>
    </w:p>
    <w:p w:rsidR="00547A81" w:rsidRDefault="00547A81" w:rsidP="00547A81">
      <w:pPr>
        <w:spacing w:line="230" w:lineRule="auto"/>
        <w:ind w:firstLine="709"/>
        <w:jc w:val="both"/>
        <w:rPr>
          <w:i/>
          <w:lang w:eastAsia="uk-UA"/>
        </w:rPr>
      </w:pPr>
    </w:p>
    <w:p w:rsidR="00547A81" w:rsidRDefault="00547A81" w:rsidP="00547A81">
      <w:pPr>
        <w:spacing w:line="230" w:lineRule="auto"/>
        <w:ind w:firstLine="709"/>
        <w:jc w:val="both"/>
        <w:rPr>
          <w:i/>
          <w:lang w:eastAsia="uk-UA"/>
        </w:rPr>
      </w:pPr>
    </w:p>
    <w:p w:rsidR="008A3444" w:rsidRDefault="008120CB"/>
    <w:sectPr w:rsidR="008A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6566"/>
    <w:multiLevelType w:val="multilevel"/>
    <w:tmpl w:val="0E2E4F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711314"/>
    <w:multiLevelType w:val="hybridMultilevel"/>
    <w:tmpl w:val="1B9EC930"/>
    <w:lvl w:ilvl="0" w:tplc="F3968A12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698D21D9"/>
    <w:multiLevelType w:val="hybridMultilevel"/>
    <w:tmpl w:val="427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DB"/>
    <w:rsid w:val="000276FA"/>
    <w:rsid w:val="0013039B"/>
    <w:rsid w:val="002212DB"/>
    <w:rsid w:val="0026341D"/>
    <w:rsid w:val="002B1AF4"/>
    <w:rsid w:val="002B3901"/>
    <w:rsid w:val="00344008"/>
    <w:rsid w:val="003712C6"/>
    <w:rsid w:val="003D6239"/>
    <w:rsid w:val="003E5543"/>
    <w:rsid w:val="00406778"/>
    <w:rsid w:val="004B770A"/>
    <w:rsid w:val="004F67C7"/>
    <w:rsid w:val="0052585F"/>
    <w:rsid w:val="00547A81"/>
    <w:rsid w:val="00590F3B"/>
    <w:rsid w:val="0079465D"/>
    <w:rsid w:val="007A5A86"/>
    <w:rsid w:val="007B31A6"/>
    <w:rsid w:val="007C3E3E"/>
    <w:rsid w:val="008120CB"/>
    <w:rsid w:val="008B126A"/>
    <w:rsid w:val="009833B7"/>
    <w:rsid w:val="009B1E2C"/>
    <w:rsid w:val="00A01975"/>
    <w:rsid w:val="00AB5A20"/>
    <w:rsid w:val="00B17DE7"/>
    <w:rsid w:val="00B24186"/>
    <w:rsid w:val="00BA6939"/>
    <w:rsid w:val="00BF189F"/>
    <w:rsid w:val="00C205C1"/>
    <w:rsid w:val="00C22E07"/>
    <w:rsid w:val="00C361B1"/>
    <w:rsid w:val="00C44E76"/>
    <w:rsid w:val="00C97AB6"/>
    <w:rsid w:val="00D468B3"/>
    <w:rsid w:val="00E62434"/>
    <w:rsid w:val="00E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69A0-E084-49A4-8812-F18E69A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547A81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547A81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547A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E62434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243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241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18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04A8-547B-4992-B492-E13F6346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34</cp:revision>
  <cp:lastPrinted>2023-03-14T07:27:00Z</cp:lastPrinted>
  <dcterms:created xsi:type="dcterms:W3CDTF">2023-03-07T06:46:00Z</dcterms:created>
  <dcterms:modified xsi:type="dcterms:W3CDTF">2023-06-08T07:56:00Z</dcterms:modified>
</cp:coreProperties>
</file>