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574E26" w:rsidP="00A720C3">
            <w:pPr>
              <w:jc w:val="both"/>
            </w:pPr>
            <w:r>
              <w:t>107</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74E26" w:rsidP="001A3146">
            <w:pPr>
              <w:tabs>
                <w:tab w:val="left" w:pos="825"/>
              </w:tabs>
              <w:ind w:firstLine="29"/>
              <w:jc w:val="both"/>
            </w:pPr>
            <w:r>
              <w:t>22</w:t>
            </w:r>
            <w:r w:rsidR="00A720C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Default="00B25AD7" w:rsidP="001A3146">
      <w:pPr>
        <w:pStyle w:val="30"/>
        <w:tabs>
          <w:tab w:val="clear" w:pos="426"/>
        </w:tabs>
        <w:rPr>
          <w:i/>
          <w:iCs/>
          <w:sz w:val="32"/>
          <w:szCs w:val="32"/>
        </w:rPr>
      </w:pPr>
      <w:r w:rsidRPr="00020E90">
        <w:rPr>
          <w:i/>
          <w:iCs/>
          <w:sz w:val="32"/>
          <w:szCs w:val="32"/>
        </w:rPr>
        <w:t xml:space="preserve">на закупівлю  </w:t>
      </w:r>
      <w:r w:rsidR="00D44781">
        <w:rPr>
          <w:i/>
          <w:iCs/>
          <w:sz w:val="32"/>
          <w:szCs w:val="32"/>
        </w:rPr>
        <w:t>замків та ключів</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w:t>
      </w:r>
      <w:r w:rsidR="00D44781" w:rsidRPr="00D44781">
        <w:rPr>
          <w:i/>
          <w:iCs/>
          <w:sz w:val="32"/>
          <w:szCs w:val="32"/>
        </w:rPr>
        <w:t>44520000-1 Замки, ключі та петлі</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Default="007B6227" w:rsidP="00840A65">
      <w:pPr>
        <w:jc w:val="center"/>
        <w:rPr>
          <w:i/>
          <w:iCs/>
          <w:sz w:val="28"/>
        </w:rPr>
      </w:pPr>
    </w:p>
    <w:p w:rsidR="00D44781" w:rsidRDefault="00D44781" w:rsidP="00840A65">
      <w:pPr>
        <w:jc w:val="center"/>
        <w:rPr>
          <w:i/>
          <w:iCs/>
          <w:sz w:val="28"/>
        </w:rPr>
      </w:pPr>
    </w:p>
    <w:p w:rsidR="00D44781" w:rsidRDefault="00D44781" w:rsidP="00840A65">
      <w:pPr>
        <w:jc w:val="center"/>
        <w:rPr>
          <w:i/>
          <w:iCs/>
          <w:sz w:val="28"/>
        </w:rPr>
      </w:pPr>
    </w:p>
    <w:p w:rsidR="00D44781" w:rsidRDefault="00D44781" w:rsidP="00840A65">
      <w:pPr>
        <w:jc w:val="center"/>
        <w:rPr>
          <w:i/>
          <w:iCs/>
          <w:sz w:val="28"/>
        </w:rPr>
      </w:pPr>
    </w:p>
    <w:p w:rsidR="00D44781" w:rsidRPr="00C941C6" w:rsidRDefault="00D44781" w:rsidP="00840A65">
      <w:pPr>
        <w:jc w:val="center"/>
        <w:rPr>
          <w:i/>
          <w:iCs/>
          <w:sz w:val="28"/>
        </w:rPr>
      </w:pP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D44781" w:rsidRDefault="00D44781" w:rsidP="00D44781">
            <w:pPr>
              <w:pStyle w:val="30"/>
              <w:tabs>
                <w:tab w:val="clear" w:pos="426"/>
              </w:tabs>
              <w:rPr>
                <w:i/>
                <w:iCs/>
                <w:sz w:val="32"/>
                <w:szCs w:val="32"/>
              </w:rPr>
            </w:pPr>
            <w:r>
              <w:rPr>
                <w:i/>
                <w:iCs/>
                <w:sz w:val="32"/>
                <w:szCs w:val="32"/>
              </w:rPr>
              <w:t xml:space="preserve">Замки та ключі </w:t>
            </w:r>
          </w:p>
          <w:p w:rsidR="00D44781" w:rsidRPr="00D12A83" w:rsidRDefault="00D44781" w:rsidP="00D44781">
            <w:pPr>
              <w:jc w:val="center"/>
              <w:rPr>
                <w:i/>
                <w:iCs/>
                <w:sz w:val="32"/>
                <w:szCs w:val="32"/>
              </w:rPr>
            </w:pPr>
            <w:r>
              <w:rPr>
                <w:i/>
                <w:iCs/>
                <w:sz w:val="32"/>
                <w:szCs w:val="32"/>
              </w:rPr>
              <w:t xml:space="preserve"> (к</w:t>
            </w:r>
            <w:r w:rsidRPr="00C952F4">
              <w:rPr>
                <w:i/>
                <w:iCs/>
                <w:sz w:val="32"/>
                <w:szCs w:val="32"/>
              </w:rPr>
              <w:t>од ДК 021:2015</w:t>
            </w:r>
            <w:r>
              <w:rPr>
                <w:i/>
                <w:iCs/>
                <w:sz w:val="32"/>
                <w:szCs w:val="32"/>
              </w:rPr>
              <w:t>-</w:t>
            </w:r>
            <w:r w:rsidRPr="00D44781">
              <w:rPr>
                <w:i/>
                <w:iCs/>
                <w:sz w:val="32"/>
                <w:szCs w:val="32"/>
              </w:rPr>
              <w:t>44520000-1 Замки, ключі та петлі</w:t>
            </w:r>
            <w:r>
              <w:rPr>
                <w:i/>
                <w:iCs/>
                <w:sz w:val="32"/>
                <w:szCs w:val="32"/>
              </w:rPr>
              <w:t>)</w:t>
            </w:r>
            <w:r w:rsidRPr="00D12A83">
              <w:rPr>
                <w:i/>
                <w:iCs/>
                <w:sz w:val="32"/>
                <w:szCs w:val="32"/>
              </w:rPr>
              <w:t> </w:t>
            </w:r>
          </w:p>
          <w:p w:rsidR="00B25AD7" w:rsidRPr="00A27559" w:rsidRDefault="00B25AD7" w:rsidP="001A3146">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D44781" w:rsidP="00B25AD7">
            <w:pPr>
              <w:pStyle w:val="a5"/>
              <w:tabs>
                <w:tab w:val="clear" w:pos="4677"/>
                <w:tab w:val="clear" w:pos="9355"/>
                <w:tab w:val="left" w:pos="1260"/>
                <w:tab w:val="left" w:pos="1980"/>
              </w:tabs>
              <w:rPr>
                <w:iCs/>
              </w:rPr>
            </w:pPr>
            <w:r>
              <w:rPr>
                <w:iCs/>
              </w:rPr>
              <w:t>884</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1A3146">
            <w:pPr>
              <w:pStyle w:val="a5"/>
              <w:tabs>
                <w:tab w:val="clear" w:pos="4677"/>
                <w:tab w:val="clear" w:pos="9355"/>
                <w:tab w:val="left" w:pos="1260"/>
                <w:tab w:val="left" w:pos="1980"/>
              </w:tabs>
              <w:rPr>
                <w:iCs/>
              </w:rPr>
            </w:pPr>
            <w:r w:rsidRPr="005C1FDF">
              <w:rPr>
                <w:iCs/>
              </w:rPr>
              <w:t>вул. Індустріальна, буд. 34</w:t>
            </w:r>
            <w:r w:rsidR="001A3146">
              <w:rPr>
                <w:iCs/>
              </w:rPr>
              <w:t>/центральний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затвердженою </w:t>
            </w:r>
            <w:r w:rsidRPr="00DD309B">
              <w:rPr>
                <w:lang w:eastAsia="uk-UA"/>
              </w:rPr>
              <w:lastRenderedPageBreak/>
              <w:t>інвестиційною програмою</w:t>
            </w:r>
            <w:r>
              <w:rPr>
                <w:lang w:eastAsia="uk-UA"/>
              </w:rPr>
              <w:t>)</w:t>
            </w:r>
            <w:r w:rsidRPr="00A428E4">
              <w:t xml:space="preserve"> </w:t>
            </w:r>
          </w:p>
        </w:tc>
        <w:tc>
          <w:tcPr>
            <w:tcW w:w="7495" w:type="dxa"/>
            <w:gridSpan w:val="2"/>
            <w:vAlign w:val="center"/>
          </w:tcPr>
          <w:p w:rsidR="0034064A" w:rsidRPr="005C1FDF" w:rsidRDefault="001A3146" w:rsidP="001A3146">
            <w:pPr>
              <w:pStyle w:val="a5"/>
              <w:tabs>
                <w:tab w:val="clear" w:pos="4677"/>
                <w:tab w:val="clear" w:pos="9355"/>
                <w:tab w:val="left" w:pos="1260"/>
                <w:tab w:val="left" w:pos="1980"/>
              </w:tabs>
              <w:jc w:val="both"/>
              <w:rPr>
                <w:b/>
              </w:rPr>
            </w:pPr>
            <w:r>
              <w:rPr>
                <w:b/>
              </w:rPr>
              <w:lastRenderedPageBreak/>
              <w:t>------</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lastRenderedPageBreak/>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405A5B">
              <w:rPr>
                <w:color w:val="000000" w:themeColor="text1"/>
              </w:rPr>
              <w:lastRenderedPageBreak/>
              <w:t>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w:t>
            </w:r>
            <w:r w:rsidRPr="00175BCF">
              <w:rPr>
                <w:rFonts w:ascii="Times New Roman" w:hAnsi="Times New Roman"/>
                <w:sz w:val="24"/>
              </w:rPr>
              <w:lastRenderedPageBreak/>
              <w:t>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w:t>
            </w:r>
            <w:r w:rsidRPr="00C941C6">
              <w:rPr>
                <w:rFonts w:ascii="Times New Roman" w:hAnsi="Times New Roman"/>
                <w:sz w:val="24"/>
              </w:rPr>
              <w:lastRenderedPageBreak/>
              <w:t>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w:t>
            </w:r>
            <w:r w:rsidRPr="00175BCF">
              <w:rPr>
                <w:rFonts w:ascii="Times New Roman" w:hAnsi="Times New Roman"/>
                <w:sz w:val="24"/>
              </w:rPr>
              <w:lastRenderedPageBreak/>
              <w:t>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 xml:space="preserve">постанови Кабінету Міністрів України від 09 квітня 2022 р. №426 «Про застосування заборони ввезення товарів з Російської Федерації», </w:t>
            </w:r>
            <w:r w:rsidRPr="00405A5B">
              <w:rPr>
                <w:rFonts w:ascii="Times New Roman" w:hAnsi="Times New Roman"/>
                <w:color w:val="000000" w:themeColor="text1"/>
                <w:sz w:val="24"/>
                <w:lang w:eastAsia="uk-UA"/>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установою, з накладеним електронним підписом цієї організації, </w:t>
            </w:r>
            <w:r w:rsidRPr="00175BCF">
              <w:rPr>
                <w:rFonts w:ascii="Times New Roman" w:hAnsi="Times New Roman"/>
                <w:sz w:val="24"/>
              </w:rPr>
              <w:lastRenderedPageBreak/>
              <w:t>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050107" w:rsidRDefault="00713A15" w:rsidP="001A3146">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050107">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A3146" w:rsidRDefault="001A3146" w:rsidP="00823A5E">
            <w:pPr>
              <w:jc w:val="both"/>
            </w:pPr>
          </w:p>
          <w:p w:rsidR="001A3146" w:rsidRDefault="00CC59B0" w:rsidP="00D44781">
            <w:pPr>
              <w:widowControl w:val="0"/>
              <w:shd w:val="clear" w:color="auto" w:fill="FFFFFF"/>
              <w:tabs>
                <w:tab w:val="left" w:pos="1134"/>
              </w:tabs>
              <w:suppressAutoHyphens/>
              <w:autoSpaceDE w:val="0"/>
              <w:ind w:right="-1"/>
              <w:jc w:val="both"/>
            </w:pPr>
            <w:r>
              <w:t xml:space="preserve">   </w:t>
            </w:r>
            <w:r w:rsidR="00D44781" w:rsidRPr="003F5DA8">
              <w:t xml:space="preserve"> паспорти та/або сертифікати якості та/або інструкції з експлуатації та/або технічні описи та/або витяги з сайті</w:t>
            </w:r>
            <w:r w:rsidR="00D44781">
              <w:t>в виробників предмету закупівлі або</w:t>
            </w:r>
            <w:r w:rsidR="00D44781" w:rsidRPr="003F5DA8">
              <w:t xml:space="preserve"> інші документи виробників предмету закупівлі, що підтверджують технічні та якісні параметри предмета закупівлі.</w:t>
            </w:r>
          </w:p>
          <w:p w:rsidR="00D44781" w:rsidRDefault="00D44781" w:rsidP="00D44781">
            <w:pPr>
              <w:widowControl w:val="0"/>
              <w:shd w:val="clear" w:color="auto" w:fill="FFFFFF"/>
              <w:tabs>
                <w:tab w:val="left" w:pos="1134"/>
              </w:tabs>
              <w:suppressAutoHyphens/>
              <w:autoSpaceDE w:val="0"/>
              <w:ind w:right="-1"/>
              <w:jc w:val="both"/>
              <w:rPr>
                <w:bCs/>
              </w:rPr>
            </w:pPr>
          </w:p>
          <w:p w:rsidR="00AF3C59" w:rsidRPr="003F5DA8" w:rsidRDefault="00AF3C59" w:rsidP="001A3146">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574E26">
              <w:rPr>
                <w:b/>
                <w:color w:val="000000" w:themeColor="text1"/>
              </w:rPr>
              <w:t xml:space="preserve">02березня </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xml:space="preserve">, посади, телефони представників учасника, уповноважених здійснювати зв’язок з </w:t>
      </w:r>
      <w:r w:rsidR="00574E26">
        <w:rPr>
          <w:b/>
          <w:i/>
        </w:rPr>
        <w:t xml:space="preserve">АТ </w:t>
      </w:r>
      <w:r w:rsidR="00FB13DE" w:rsidRPr="00C941C6">
        <w:rPr>
          <w:b/>
          <w:i/>
        </w:rPr>
        <w:t xml:space="preserve"> «</w:t>
      </w:r>
      <w:r w:rsidR="00574E26">
        <w:rPr>
          <w:b/>
          <w:i/>
        </w:rPr>
        <w:t>Прикарпаттяобленерго»</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CC59B0" w:rsidRPr="00E336F0" w:rsidRDefault="00CC59B0" w:rsidP="00CC59B0">
      <w:pPr>
        <w:jc w:val="center"/>
        <w:rPr>
          <w:b/>
        </w:rPr>
      </w:pPr>
    </w:p>
    <w:p w:rsidR="00CC59B0" w:rsidRPr="00E336F0" w:rsidRDefault="00CC59B0" w:rsidP="00CC59B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CC59B0" w:rsidRPr="00E336F0" w:rsidRDefault="00CC59B0" w:rsidP="00CC59B0">
      <w:pPr>
        <w:jc w:val="center"/>
      </w:pPr>
    </w:p>
    <w:p w:rsidR="00CC59B0" w:rsidRPr="00E336F0" w:rsidRDefault="00CC59B0" w:rsidP="00CC59B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C59B0" w:rsidRPr="00E336F0" w:rsidRDefault="00CC59B0" w:rsidP="00CC59B0">
      <w:pPr>
        <w:jc w:val="both"/>
        <w:rPr>
          <w:lang w:val="ru-RU"/>
        </w:rPr>
      </w:pPr>
    </w:p>
    <w:p w:rsidR="00CC59B0" w:rsidRPr="00E336F0" w:rsidRDefault="00CC59B0" w:rsidP="00CC59B0">
      <w:pPr>
        <w:numPr>
          <w:ilvl w:val="0"/>
          <w:numId w:val="13"/>
        </w:numPr>
        <w:contextualSpacing/>
        <w:jc w:val="center"/>
        <w:rPr>
          <w:lang w:val="en-US"/>
        </w:rPr>
      </w:pPr>
      <w:r w:rsidRPr="00E336F0">
        <w:rPr>
          <w:b/>
          <w:lang w:val="ru-RU"/>
        </w:rPr>
        <w:t>ПРЕДМЕТ ДОГОВОРУ</w:t>
      </w:r>
    </w:p>
    <w:p w:rsidR="00CC59B0" w:rsidRPr="00E336F0" w:rsidRDefault="00CC59B0" w:rsidP="00CC59B0">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C59B0" w:rsidRPr="00E336F0" w:rsidRDefault="00CC59B0" w:rsidP="00CC59B0">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C59B0" w:rsidRPr="00E336F0" w:rsidTr="00D44781">
        <w:tc>
          <w:tcPr>
            <w:tcW w:w="426" w:type="dxa"/>
            <w:vAlign w:val="center"/>
          </w:tcPr>
          <w:p w:rsidR="00CC59B0" w:rsidRPr="007C175E" w:rsidRDefault="00CC59B0" w:rsidP="00D44781">
            <w:pPr>
              <w:jc w:val="center"/>
              <w:rPr>
                <w:b/>
                <w:sz w:val="20"/>
                <w:szCs w:val="20"/>
              </w:rPr>
            </w:pPr>
            <w:r w:rsidRPr="007C175E">
              <w:rPr>
                <w:b/>
                <w:sz w:val="20"/>
                <w:szCs w:val="20"/>
              </w:rPr>
              <w:t>№ п/п</w:t>
            </w:r>
          </w:p>
        </w:tc>
        <w:tc>
          <w:tcPr>
            <w:tcW w:w="3969" w:type="dxa"/>
            <w:vAlign w:val="center"/>
          </w:tcPr>
          <w:p w:rsidR="00CC59B0" w:rsidRPr="007C175E" w:rsidRDefault="00CC59B0" w:rsidP="00D44781">
            <w:pPr>
              <w:jc w:val="center"/>
              <w:rPr>
                <w:b/>
                <w:sz w:val="20"/>
                <w:szCs w:val="20"/>
              </w:rPr>
            </w:pPr>
            <w:r w:rsidRPr="007C175E">
              <w:rPr>
                <w:b/>
                <w:sz w:val="20"/>
                <w:szCs w:val="20"/>
              </w:rPr>
              <w:t>Найменування продукції,</w:t>
            </w:r>
          </w:p>
          <w:p w:rsidR="00CC59B0" w:rsidRPr="007C175E" w:rsidRDefault="00CC59B0" w:rsidP="00D44781">
            <w:pPr>
              <w:jc w:val="center"/>
              <w:rPr>
                <w:b/>
                <w:sz w:val="20"/>
                <w:szCs w:val="20"/>
              </w:rPr>
            </w:pPr>
            <w:r w:rsidRPr="007C175E">
              <w:rPr>
                <w:b/>
                <w:sz w:val="20"/>
                <w:szCs w:val="20"/>
              </w:rPr>
              <w:t>тип (марка)</w:t>
            </w:r>
          </w:p>
        </w:tc>
        <w:tc>
          <w:tcPr>
            <w:tcW w:w="708" w:type="dxa"/>
            <w:vAlign w:val="center"/>
          </w:tcPr>
          <w:p w:rsidR="00CC59B0" w:rsidRPr="007C175E" w:rsidRDefault="00CC59B0" w:rsidP="00D44781">
            <w:pPr>
              <w:jc w:val="center"/>
              <w:rPr>
                <w:b/>
                <w:sz w:val="20"/>
                <w:szCs w:val="20"/>
              </w:rPr>
            </w:pPr>
            <w:r w:rsidRPr="007C175E">
              <w:rPr>
                <w:b/>
                <w:sz w:val="20"/>
                <w:szCs w:val="20"/>
              </w:rPr>
              <w:t>Од. вим.</w:t>
            </w:r>
          </w:p>
        </w:tc>
        <w:tc>
          <w:tcPr>
            <w:tcW w:w="709" w:type="dxa"/>
            <w:vAlign w:val="center"/>
          </w:tcPr>
          <w:p w:rsidR="00CC59B0" w:rsidRPr="007C175E" w:rsidRDefault="00CC59B0" w:rsidP="00D44781">
            <w:pPr>
              <w:jc w:val="center"/>
              <w:rPr>
                <w:b/>
                <w:sz w:val="20"/>
                <w:szCs w:val="20"/>
              </w:rPr>
            </w:pPr>
            <w:r w:rsidRPr="007C175E">
              <w:rPr>
                <w:b/>
                <w:sz w:val="20"/>
                <w:szCs w:val="20"/>
              </w:rPr>
              <w:t>Кіль-кість</w:t>
            </w:r>
          </w:p>
        </w:tc>
        <w:tc>
          <w:tcPr>
            <w:tcW w:w="1276" w:type="dxa"/>
            <w:vAlign w:val="center"/>
          </w:tcPr>
          <w:p w:rsidR="00CC59B0" w:rsidRPr="007C175E" w:rsidRDefault="00CC59B0" w:rsidP="00D44781">
            <w:pPr>
              <w:rPr>
                <w:b/>
                <w:sz w:val="20"/>
                <w:szCs w:val="20"/>
              </w:rPr>
            </w:pPr>
            <w:r w:rsidRPr="007C175E">
              <w:rPr>
                <w:b/>
                <w:sz w:val="20"/>
                <w:szCs w:val="20"/>
              </w:rPr>
              <w:t>Ціна,грн., без  ПДВ /од.вим.</w:t>
            </w:r>
          </w:p>
        </w:tc>
        <w:tc>
          <w:tcPr>
            <w:tcW w:w="1276" w:type="dxa"/>
            <w:vAlign w:val="center"/>
          </w:tcPr>
          <w:p w:rsidR="00CC59B0" w:rsidRPr="007C175E" w:rsidRDefault="00CC59B0" w:rsidP="00D44781">
            <w:pPr>
              <w:rPr>
                <w:b/>
                <w:sz w:val="20"/>
                <w:szCs w:val="20"/>
              </w:rPr>
            </w:pPr>
            <w:r w:rsidRPr="007C175E">
              <w:rPr>
                <w:b/>
                <w:sz w:val="20"/>
                <w:szCs w:val="20"/>
              </w:rPr>
              <w:t>Вартість партії, грн. без ПДВ</w:t>
            </w:r>
          </w:p>
        </w:tc>
        <w:tc>
          <w:tcPr>
            <w:tcW w:w="1701" w:type="dxa"/>
            <w:vAlign w:val="center"/>
          </w:tcPr>
          <w:p w:rsidR="00CC59B0" w:rsidRPr="007C175E" w:rsidRDefault="00CC59B0" w:rsidP="00D44781">
            <w:pPr>
              <w:rPr>
                <w:b/>
                <w:sz w:val="20"/>
                <w:szCs w:val="20"/>
              </w:rPr>
            </w:pPr>
            <w:r w:rsidRPr="007C175E">
              <w:rPr>
                <w:b/>
                <w:sz w:val="20"/>
                <w:szCs w:val="20"/>
              </w:rPr>
              <w:t>Підприємство-виробник,кра-їна-виробник</w:t>
            </w:r>
          </w:p>
        </w:tc>
      </w:tr>
      <w:tr w:rsidR="00CC59B0" w:rsidRPr="00E336F0" w:rsidTr="00D44781">
        <w:tc>
          <w:tcPr>
            <w:tcW w:w="426" w:type="dxa"/>
            <w:vAlign w:val="center"/>
          </w:tcPr>
          <w:p w:rsidR="00CC59B0" w:rsidRPr="00E336F0" w:rsidRDefault="00CC59B0" w:rsidP="00D44781">
            <w:r w:rsidRPr="00E336F0">
              <w:t>1</w:t>
            </w:r>
          </w:p>
        </w:tc>
        <w:tc>
          <w:tcPr>
            <w:tcW w:w="3969" w:type="dxa"/>
            <w:vAlign w:val="center"/>
          </w:tcPr>
          <w:p w:rsidR="00CC59B0" w:rsidRPr="00E336F0" w:rsidRDefault="00CC59B0" w:rsidP="00D44781"/>
        </w:tc>
        <w:tc>
          <w:tcPr>
            <w:tcW w:w="708" w:type="dxa"/>
            <w:vAlign w:val="center"/>
          </w:tcPr>
          <w:p w:rsidR="00CC59B0" w:rsidRPr="00E336F0" w:rsidRDefault="00CC59B0" w:rsidP="00D44781"/>
        </w:tc>
        <w:tc>
          <w:tcPr>
            <w:tcW w:w="709" w:type="dxa"/>
            <w:vAlign w:val="center"/>
          </w:tcPr>
          <w:p w:rsidR="00CC59B0" w:rsidRPr="00E336F0" w:rsidRDefault="00CC59B0" w:rsidP="00D44781"/>
        </w:tc>
        <w:tc>
          <w:tcPr>
            <w:tcW w:w="1276" w:type="dxa"/>
            <w:vAlign w:val="center"/>
          </w:tcPr>
          <w:p w:rsidR="00CC59B0" w:rsidRPr="00E336F0" w:rsidRDefault="00CC59B0" w:rsidP="00D44781"/>
        </w:tc>
        <w:tc>
          <w:tcPr>
            <w:tcW w:w="1276" w:type="dxa"/>
            <w:vAlign w:val="center"/>
          </w:tcPr>
          <w:p w:rsidR="00CC59B0" w:rsidRPr="00E336F0" w:rsidRDefault="00CC59B0" w:rsidP="00D44781"/>
        </w:tc>
        <w:tc>
          <w:tcPr>
            <w:tcW w:w="1701" w:type="dxa"/>
            <w:vAlign w:val="center"/>
          </w:tcPr>
          <w:p w:rsidR="00CC59B0" w:rsidRPr="00E336F0" w:rsidRDefault="00CC59B0" w:rsidP="00D44781"/>
        </w:tc>
      </w:tr>
      <w:tr w:rsidR="00CC59B0" w:rsidRPr="00E336F0" w:rsidTr="00D44781">
        <w:tc>
          <w:tcPr>
            <w:tcW w:w="426" w:type="dxa"/>
            <w:vAlign w:val="center"/>
          </w:tcPr>
          <w:p w:rsidR="00CC59B0" w:rsidRPr="00E336F0" w:rsidRDefault="00CC59B0" w:rsidP="00D44781">
            <w:r w:rsidRPr="00E336F0">
              <w:t>2</w:t>
            </w:r>
          </w:p>
        </w:tc>
        <w:tc>
          <w:tcPr>
            <w:tcW w:w="3969" w:type="dxa"/>
            <w:vAlign w:val="center"/>
          </w:tcPr>
          <w:p w:rsidR="00CC59B0" w:rsidRPr="00E336F0" w:rsidRDefault="00CC59B0" w:rsidP="00D44781"/>
        </w:tc>
        <w:tc>
          <w:tcPr>
            <w:tcW w:w="708" w:type="dxa"/>
            <w:vAlign w:val="center"/>
          </w:tcPr>
          <w:p w:rsidR="00CC59B0" w:rsidRPr="00E336F0" w:rsidRDefault="00CC59B0" w:rsidP="00D44781"/>
        </w:tc>
        <w:tc>
          <w:tcPr>
            <w:tcW w:w="709" w:type="dxa"/>
            <w:vAlign w:val="center"/>
          </w:tcPr>
          <w:p w:rsidR="00CC59B0" w:rsidRPr="00E336F0" w:rsidRDefault="00CC59B0" w:rsidP="00D44781"/>
        </w:tc>
        <w:tc>
          <w:tcPr>
            <w:tcW w:w="1276" w:type="dxa"/>
            <w:vAlign w:val="center"/>
          </w:tcPr>
          <w:p w:rsidR="00CC59B0" w:rsidRPr="00E336F0" w:rsidRDefault="00CC59B0" w:rsidP="00D44781"/>
        </w:tc>
        <w:tc>
          <w:tcPr>
            <w:tcW w:w="1276" w:type="dxa"/>
            <w:vAlign w:val="center"/>
          </w:tcPr>
          <w:p w:rsidR="00CC59B0" w:rsidRPr="00E336F0" w:rsidRDefault="00CC59B0" w:rsidP="00D44781"/>
        </w:tc>
        <w:tc>
          <w:tcPr>
            <w:tcW w:w="1701" w:type="dxa"/>
            <w:vAlign w:val="center"/>
          </w:tcPr>
          <w:p w:rsidR="00CC59B0" w:rsidRPr="00E336F0" w:rsidRDefault="00CC59B0" w:rsidP="00D44781"/>
        </w:tc>
      </w:tr>
      <w:tr w:rsidR="00CC59B0" w:rsidRPr="00E336F0" w:rsidTr="00D44781">
        <w:tc>
          <w:tcPr>
            <w:tcW w:w="426" w:type="dxa"/>
            <w:vAlign w:val="center"/>
          </w:tcPr>
          <w:p w:rsidR="00CC59B0" w:rsidRPr="00E336F0" w:rsidRDefault="00CC59B0" w:rsidP="00D44781">
            <w:r w:rsidRPr="00E336F0">
              <w:t>3</w:t>
            </w:r>
          </w:p>
        </w:tc>
        <w:tc>
          <w:tcPr>
            <w:tcW w:w="3969" w:type="dxa"/>
            <w:vAlign w:val="center"/>
          </w:tcPr>
          <w:p w:rsidR="00CC59B0" w:rsidRPr="00E336F0" w:rsidRDefault="00CC59B0" w:rsidP="00D44781"/>
        </w:tc>
        <w:tc>
          <w:tcPr>
            <w:tcW w:w="708" w:type="dxa"/>
            <w:vAlign w:val="center"/>
          </w:tcPr>
          <w:p w:rsidR="00CC59B0" w:rsidRPr="00E336F0" w:rsidRDefault="00CC59B0" w:rsidP="00D44781"/>
        </w:tc>
        <w:tc>
          <w:tcPr>
            <w:tcW w:w="709" w:type="dxa"/>
            <w:vAlign w:val="center"/>
          </w:tcPr>
          <w:p w:rsidR="00CC59B0" w:rsidRPr="00E336F0" w:rsidRDefault="00CC59B0" w:rsidP="00D44781"/>
        </w:tc>
        <w:tc>
          <w:tcPr>
            <w:tcW w:w="1276" w:type="dxa"/>
            <w:vAlign w:val="center"/>
          </w:tcPr>
          <w:p w:rsidR="00CC59B0" w:rsidRPr="00E336F0" w:rsidRDefault="00CC59B0" w:rsidP="00D44781"/>
        </w:tc>
        <w:tc>
          <w:tcPr>
            <w:tcW w:w="1276" w:type="dxa"/>
            <w:vAlign w:val="center"/>
          </w:tcPr>
          <w:p w:rsidR="00CC59B0" w:rsidRPr="00E336F0" w:rsidRDefault="00CC59B0" w:rsidP="00D44781"/>
        </w:tc>
        <w:tc>
          <w:tcPr>
            <w:tcW w:w="1701" w:type="dxa"/>
            <w:vAlign w:val="center"/>
          </w:tcPr>
          <w:p w:rsidR="00CC59B0" w:rsidRPr="00E336F0" w:rsidRDefault="00CC59B0" w:rsidP="00D44781"/>
        </w:tc>
      </w:tr>
    </w:tbl>
    <w:p w:rsidR="00CC59B0" w:rsidRPr="00E336F0" w:rsidRDefault="00CC59B0" w:rsidP="00CC59B0">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C59B0" w:rsidRPr="00E336F0" w:rsidRDefault="00CC59B0" w:rsidP="00CC59B0">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C59B0" w:rsidRPr="00E336F0" w:rsidRDefault="00CC59B0" w:rsidP="00CC59B0">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C59B0" w:rsidRPr="00E336F0" w:rsidRDefault="00CC59B0" w:rsidP="00CC59B0">
      <w:pPr>
        <w:numPr>
          <w:ilvl w:val="1"/>
          <w:numId w:val="13"/>
        </w:numPr>
        <w:tabs>
          <w:tab w:val="left" w:pos="5760"/>
        </w:tabs>
        <w:jc w:val="both"/>
        <w:rPr>
          <w:lang w:val="ru-RU"/>
        </w:rPr>
      </w:pPr>
      <w:r w:rsidRPr="00E336F0">
        <w:rPr>
          <w:lang w:val="ru-RU"/>
        </w:rPr>
        <w:t>Місце виконання договору- м.Івано-Франківськ.</w:t>
      </w:r>
    </w:p>
    <w:p w:rsidR="00CC59B0" w:rsidRPr="00E336F0" w:rsidRDefault="00CC59B0" w:rsidP="00CC59B0">
      <w:pPr>
        <w:tabs>
          <w:tab w:val="left" w:pos="5760"/>
        </w:tabs>
        <w:jc w:val="both"/>
        <w:rPr>
          <w:lang w:val="ru-RU"/>
        </w:rPr>
      </w:pPr>
    </w:p>
    <w:p w:rsidR="00CC59B0" w:rsidRPr="00E336F0" w:rsidRDefault="00CC59B0" w:rsidP="00CC59B0">
      <w:pPr>
        <w:numPr>
          <w:ilvl w:val="0"/>
          <w:numId w:val="13"/>
        </w:numPr>
        <w:jc w:val="center"/>
        <w:rPr>
          <w:b/>
          <w:lang w:val="ru-RU"/>
        </w:rPr>
      </w:pPr>
      <w:r w:rsidRPr="00E336F0">
        <w:rPr>
          <w:b/>
          <w:lang w:val="ru-RU"/>
        </w:rPr>
        <w:t>СУМА ДОГОВОРУ</w:t>
      </w:r>
    </w:p>
    <w:p w:rsidR="00CC59B0" w:rsidRPr="00E336F0" w:rsidRDefault="00CC59B0" w:rsidP="00CC59B0">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C59B0" w:rsidRPr="00E336F0" w:rsidRDefault="00CC59B0" w:rsidP="00CC59B0">
      <w:pPr>
        <w:numPr>
          <w:ilvl w:val="1"/>
          <w:numId w:val="13"/>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CC59B0" w:rsidRPr="00E336F0" w:rsidRDefault="00CC59B0" w:rsidP="00CC59B0">
      <w:pPr>
        <w:tabs>
          <w:tab w:val="left" w:pos="5760"/>
        </w:tabs>
        <w:jc w:val="both"/>
        <w:rPr>
          <w:lang w:val="ru-RU"/>
        </w:rPr>
      </w:pPr>
    </w:p>
    <w:p w:rsidR="00CC59B0" w:rsidRPr="00E336F0" w:rsidRDefault="00CC59B0" w:rsidP="00CC59B0">
      <w:pPr>
        <w:numPr>
          <w:ilvl w:val="0"/>
          <w:numId w:val="13"/>
        </w:numPr>
        <w:jc w:val="center"/>
        <w:rPr>
          <w:b/>
          <w:lang w:val="ru-RU"/>
        </w:rPr>
      </w:pPr>
      <w:r w:rsidRPr="00E336F0">
        <w:rPr>
          <w:b/>
          <w:lang w:val="ru-RU"/>
        </w:rPr>
        <w:t>ЦІНА ТОВАРУ</w:t>
      </w:r>
    </w:p>
    <w:p w:rsidR="00CC59B0" w:rsidRPr="00E336F0" w:rsidRDefault="00CC59B0" w:rsidP="00CC59B0">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C59B0" w:rsidRPr="00E336F0" w:rsidRDefault="00CC59B0" w:rsidP="00CC59B0">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C59B0" w:rsidRPr="00E336F0" w:rsidRDefault="00CC59B0" w:rsidP="00CC59B0">
      <w:pPr>
        <w:rPr>
          <w:b/>
          <w:lang w:val="ru-RU"/>
        </w:rPr>
      </w:pPr>
    </w:p>
    <w:p w:rsidR="00CC59B0" w:rsidRPr="00E336F0" w:rsidRDefault="00CC59B0" w:rsidP="00CC59B0">
      <w:pPr>
        <w:numPr>
          <w:ilvl w:val="0"/>
          <w:numId w:val="13"/>
        </w:numPr>
        <w:jc w:val="center"/>
        <w:rPr>
          <w:b/>
          <w:lang w:val="ru-RU"/>
        </w:rPr>
      </w:pPr>
      <w:r w:rsidRPr="00E336F0">
        <w:rPr>
          <w:b/>
          <w:lang w:val="ru-RU"/>
        </w:rPr>
        <w:t>УМОВИ РОЗРАХУНКУ</w:t>
      </w:r>
    </w:p>
    <w:p w:rsidR="00CC59B0" w:rsidRPr="00E336F0" w:rsidRDefault="00CC59B0" w:rsidP="00CC59B0">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CC59B0" w:rsidRPr="00E336F0" w:rsidRDefault="00CC59B0" w:rsidP="00CC59B0">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C59B0" w:rsidRPr="00E336F0" w:rsidRDefault="00CC59B0" w:rsidP="00CC59B0">
      <w:pPr>
        <w:rPr>
          <w:bCs/>
          <w:lang w:val="ru-RU"/>
        </w:rPr>
      </w:pPr>
    </w:p>
    <w:p w:rsidR="00CC59B0" w:rsidRPr="00E336F0" w:rsidRDefault="00CC59B0" w:rsidP="00CC59B0">
      <w:pPr>
        <w:numPr>
          <w:ilvl w:val="0"/>
          <w:numId w:val="13"/>
        </w:numPr>
        <w:jc w:val="center"/>
        <w:rPr>
          <w:bCs/>
          <w:lang w:val="ru-RU"/>
        </w:rPr>
      </w:pPr>
      <w:r w:rsidRPr="00E336F0">
        <w:rPr>
          <w:b/>
        </w:rPr>
        <w:t>ПОСТАВКА ТОВАРУ</w:t>
      </w:r>
    </w:p>
    <w:p w:rsidR="00CC59B0" w:rsidRPr="00E336F0" w:rsidRDefault="00CC59B0" w:rsidP="00CC59B0">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CC59B0" w:rsidRPr="00E336F0" w:rsidRDefault="00CC59B0" w:rsidP="00CC59B0">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C59B0" w:rsidRPr="00E336F0" w:rsidRDefault="00CC59B0" w:rsidP="00CC59B0">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C59B0" w:rsidRPr="00E336F0" w:rsidRDefault="00CC59B0" w:rsidP="00CC59B0">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C59B0" w:rsidRPr="00E336F0" w:rsidRDefault="00CC59B0" w:rsidP="00CC59B0">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CC59B0" w:rsidRPr="00E336F0" w:rsidRDefault="00CC59B0" w:rsidP="00CC59B0">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CC59B0" w:rsidRPr="00E336F0" w:rsidRDefault="00CC59B0" w:rsidP="00CC59B0">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C59B0" w:rsidRPr="00E336F0" w:rsidRDefault="00CC59B0" w:rsidP="00CC59B0">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C59B0" w:rsidRPr="00E336F0" w:rsidRDefault="00CC59B0" w:rsidP="00CC59B0">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C59B0" w:rsidRPr="00E336F0" w:rsidRDefault="00CC59B0" w:rsidP="00CC59B0">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C59B0" w:rsidRPr="00E336F0" w:rsidRDefault="00CC59B0" w:rsidP="00CC59B0">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C59B0" w:rsidRPr="00E336F0" w:rsidRDefault="00CC59B0" w:rsidP="00CC59B0">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C59B0" w:rsidRPr="00E336F0" w:rsidRDefault="00CC59B0" w:rsidP="00CC59B0">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C59B0" w:rsidRPr="00E336F0" w:rsidRDefault="00CC59B0" w:rsidP="00CC59B0">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lang w:val="ru-RU"/>
        </w:rPr>
      </w:pPr>
      <w:r w:rsidRPr="00E336F0">
        <w:rPr>
          <w:b/>
          <w:lang w:val="ru-RU"/>
        </w:rPr>
        <w:lastRenderedPageBreak/>
        <w:t>ЯКІСТЬ ТОВАРУ</w:t>
      </w:r>
    </w:p>
    <w:p w:rsidR="00CC59B0" w:rsidRPr="00E336F0" w:rsidRDefault="00CC59B0" w:rsidP="00CC59B0">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C59B0" w:rsidRPr="00E336F0" w:rsidRDefault="00CC59B0" w:rsidP="00CC59B0">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C59B0" w:rsidRPr="00E336F0" w:rsidRDefault="00CC59B0" w:rsidP="00CC59B0">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C59B0" w:rsidRPr="00E336F0" w:rsidRDefault="00CC59B0" w:rsidP="00CC59B0">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C59B0" w:rsidRPr="00E336F0" w:rsidRDefault="00CC59B0" w:rsidP="00CC59B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C59B0" w:rsidRPr="00E336F0" w:rsidRDefault="00CC59B0" w:rsidP="00CC59B0">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C59B0" w:rsidRPr="00E336F0" w:rsidRDefault="00CC59B0" w:rsidP="00CC59B0">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C59B0" w:rsidRPr="00E336F0" w:rsidRDefault="00CC59B0" w:rsidP="00CC59B0">
      <w:pPr>
        <w:suppressLineNumbers/>
        <w:jc w:val="both"/>
      </w:pPr>
    </w:p>
    <w:p w:rsidR="00CC59B0" w:rsidRPr="00E336F0" w:rsidRDefault="00CC59B0" w:rsidP="00CC59B0">
      <w:pPr>
        <w:numPr>
          <w:ilvl w:val="0"/>
          <w:numId w:val="13"/>
        </w:numPr>
        <w:jc w:val="center"/>
        <w:rPr>
          <w:b/>
        </w:rPr>
      </w:pPr>
      <w:r w:rsidRPr="00E336F0">
        <w:rPr>
          <w:b/>
        </w:rPr>
        <w:t>ПРАВА ТА ОБОВ'ЯЗКИ СТОРІН</w:t>
      </w:r>
    </w:p>
    <w:p w:rsidR="00CC59B0" w:rsidRPr="00E336F0" w:rsidRDefault="00CC59B0" w:rsidP="00CC59B0">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C59B0" w:rsidRPr="00E336F0" w:rsidRDefault="00CC59B0" w:rsidP="00CC59B0">
      <w:pPr>
        <w:numPr>
          <w:ilvl w:val="1"/>
          <w:numId w:val="13"/>
        </w:numPr>
        <w:tabs>
          <w:tab w:val="left" w:pos="284"/>
          <w:tab w:val="left" w:pos="5760"/>
        </w:tabs>
        <w:jc w:val="both"/>
        <w:rPr>
          <w:bCs/>
          <w:lang w:val="ru-RU"/>
        </w:rPr>
      </w:pPr>
      <w:r w:rsidRPr="00E336F0">
        <w:rPr>
          <w:bCs/>
          <w:lang w:val="ru-RU"/>
        </w:rPr>
        <w:t xml:space="preserve"> Покупець має право:</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C59B0" w:rsidRPr="00E336F0" w:rsidRDefault="00CC59B0" w:rsidP="00CC59B0">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C59B0" w:rsidRPr="00E336F0" w:rsidRDefault="00CC59B0" w:rsidP="00CC59B0">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C59B0" w:rsidRPr="00E336F0" w:rsidRDefault="00CC59B0" w:rsidP="00CC59B0">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C59B0" w:rsidRPr="00E336F0" w:rsidRDefault="00CC59B0" w:rsidP="00CC59B0">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C59B0" w:rsidRPr="00E336F0" w:rsidRDefault="00CC59B0" w:rsidP="00CC59B0">
      <w:pPr>
        <w:tabs>
          <w:tab w:val="left" w:pos="0"/>
          <w:tab w:val="left" w:pos="5760"/>
        </w:tabs>
        <w:jc w:val="both"/>
        <w:rPr>
          <w:b/>
          <w:color w:val="C0C0C0"/>
          <w:lang w:val="ru-RU"/>
        </w:rPr>
      </w:pPr>
      <w:r w:rsidRPr="00E336F0">
        <w:rPr>
          <w:b/>
          <w:color w:val="C0C0C0"/>
          <w:lang w:val="ru-RU"/>
        </w:rPr>
        <w:t xml:space="preserve">                                              </w:t>
      </w:r>
    </w:p>
    <w:p w:rsidR="00CC59B0" w:rsidRPr="00E336F0" w:rsidRDefault="00CC59B0" w:rsidP="00CC59B0">
      <w:pPr>
        <w:numPr>
          <w:ilvl w:val="0"/>
          <w:numId w:val="13"/>
        </w:numPr>
        <w:jc w:val="center"/>
        <w:rPr>
          <w:b/>
        </w:rPr>
      </w:pPr>
      <w:r w:rsidRPr="00E336F0">
        <w:rPr>
          <w:b/>
        </w:rPr>
        <w:t>ВІДПОВІДАЛЬНІСТЬ СТОРІН</w:t>
      </w:r>
    </w:p>
    <w:p w:rsidR="00CC59B0" w:rsidRPr="00E336F0" w:rsidRDefault="00CC59B0" w:rsidP="00CC59B0">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C59B0" w:rsidRPr="00E336F0" w:rsidRDefault="00CC59B0" w:rsidP="00CC59B0">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C59B0" w:rsidRPr="00E336F0" w:rsidRDefault="00CC59B0" w:rsidP="00CC59B0">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C59B0" w:rsidRPr="00E336F0" w:rsidRDefault="00CC59B0" w:rsidP="00CC59B0">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C59B0" w:rsidRPr="00E336F0" w:rsidRDefault="00CC59B0" w:rsidP="00CC59B0">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C59B0" w:rsidRPr="00E336F0" w:rsidRDefault="00CC59B0" w:rsidP="00CC59B0">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C59B0" w:rsidRPr="00E336F0" w:rsidRDefault="00CC59B0" w:rsidP="00CC59B0">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C59B0" w:rsidRPr="00E336F0" w:rsidRDefault="00CC59B0" w:rsidP="00CC59B0">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C59B0" w:rsidRPr="00E336F0" w:rsidRDefault="00CC59B0" w:rsidP="00CC59B0">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59B0" w:rsidRPr="00E336F0" w:rsidRDefault="00CC59B0" w:rsidP="00CC59B0">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C59B0" w:rsidRPr="00E336F0" w:rsidRDefault="00CC59B0" w:rsidP="00CC59B0">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C59B0" w:rsidRPr="00E336F0" w:rsidRDefault="00CC59B0" w:rsidP="00CC59B0">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C59B0" w:rsidRPr="00E336F0" w:rsidRDefault="00CC59B0" w:rsidP="00CC59B0">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59B0" w:rsidRPr="00E336F0" w:rsidRDefault="00CC59B0" w:rsidP="00CC59B0">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rPr>
      </w:pPr>
      <w:r w:rsidRPr="00E336F0">
        <w:rPr>
          <w:b/>
        </w:rPr>
        <w:t>ОБСТАВИНИ НЕПЕРЕБОРНОЇ СИЛИ</w:t>
      </w:r>
    </w:p>
    <w:p w:rsidR="00CC59B0" w:rsidRPr="00E336F0" w:rsidRDefault="00CC59B0" w:rsidP="00CC59B0">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CC59B0" w:rsidRPr="00E336F0" w:rsidRDefault="00CC59B0" w:rsidP="00CC59B0">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C59B0" w:rsidRPr="00E336F0" w:rsidRDefault="00CC59B0" w:rsidP="00CC59B0">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C59B0" w:rsidRPr="00E336F0" w:rsidRDefault="00CC59B0" w:rsidP="00CC59B0">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rPr>
      </w:pPr>
      <w:r w:rsidRPr="00E336F0">
        <w:rPr>
          <w:b/>
        </w:rPr>
        <w:t>ПОРЯДОК ВНЕСЕННЯ ЗМІН ДО ДОГОВОРУ</w:t>
      </w:r>
    </w:p>
    <w:p w:rsidR="00CC59B0" w:rsidRPr="00E336F0" w:rsidRDefault="00CC59B0" w:rsidP="00CC59B0">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C59B0" w:rsidRPr="00E336F0" w:rsidRDefault="00CC59B0" w:rsidP="00CC59B0">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C59B0" w:rsidRPr="00E336F0" w:rsidRDefault="00CC59B0" w:rsidP="00CC59B0">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C59B0" w:rsidRPr="00E336F0" w:rsidRDefault="00CC59B0" w:rsidP="00CC59B0">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C59B0" w:rsidRPr="00E336F0" w:rsidRDefault="00CC59B0" w:rsidP="00CC59B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C59B0" w:rsidRPr="00E336F0" w:rsidRDefault="00CC59B0" w:rsidP="00CC59B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C59B0" w:rsidRPr="00E336F0" w:rsidRDefault="00CC59B0" w:rsidP="00CC59B0">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C59B0" w:rsidRPr="00E336F0" w:rsidRDefault="00CC59B0" w:rsidP="00CC59B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C59B0" w:rsidRPr="00E336F0" w:rsidRDefault="00CC59B0" w:rsidP="00CC59B0">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C59B0" w:rsidRPr="00E336F0" w:rsidRDefault="00CC59B0" w:rsidP="00CC59B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C59B0" w:rsidRPr="00E336F0" w:rsidRDefault="00CC59B0" w:rsidP="00CC59B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C59B0" w:rsidRPr="00E336F0" w:rsidRDefault="00CC59B0" w:rsidP="00CC59B0">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59B0" w:rsidRPr="00E336F0" w:rsidRDefault="00CC59B0" w:rsidP="00CC59B0">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C59B0" w:rsidRPr="00E336F0" w:rsidRDefault="00CC59B0" w:rsidP="00CC59B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C59B0" w:rsidRPr="00E336F0" w:rsidRDefault="00CC59B0" w:rsidP="00CC59B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59B0" w:rsidRPr="00E336F0" w:rsidRDefault="00CC59B0" w:rsidP="00CC59B0">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59B0" w:rsidRPr="00E336F0" w:rsidRDefault="00CC59B0" w:rsidP="00CC59B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C59B0" w:rsidRPr="00E336F0" w:rsidRDefault="00CC59B0" w:rsidP="00CC59B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C59B0" w:rsidRPr="00E336F0" w:rsidRDefault="00CC59B0" w:rsidP="00CC59B0">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C59B0" w:rsidRPr="00E336F0" w:rsidRDefault="00CC59B0" w:rsidP="00CC59B0">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rPr>
      </w:pPr>
      <w:r w:rsidRPr="00E336F0">
        <w:rPr>
          <w:b/>
        </w:rPr>
        <w:t>ВИРІШЕННЯ СПОРІВ</w:t>
      </w:r>
    </w:p>
    <w:p w:rsidR="00CC59B0" w:rsidRPr="00E336F0" w:rsidRDefault="00CC59B0" w:rsidP="00CC59B0">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C59B0" w:rsidRPr="00E336F0" w:rsidRDefault="00CC59B0" w:rsidP="00CC59B0">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C59B0" w:rsidRPr="00E336F0" w:rsidRDefault="00CC59B0" w:rsidP="00CC59B0">
      <w:pPr>
        <w:tabs>
          <w:tab w:val="left" w:pos="5760"/>
        </w:tabs>
        <w:jc w:val="both"/>
        <w:rPr>
          <w:b/>
        </w:rPr>
      </w:pPr>
    </w:p>
    <w:p w:rsidR="00CC59B0" w:rsidRPr="00E336F0" w:rsidRDefault="00CC59B0" w:rsidP="00CC59B0">
      <w:pPr>
        <w:numPr>
          <w:ilvl w:val="0"/>
          <w:numId w:val="13"/>
        </w:numPr>
        <w:jc w:val="center"/>
        <w:rPr>
          <w:b/>
        </w:rPr>
      </w:pPr>
      <w:r w:rsidRPr="00E336F0">
        <w:rPr>
          <w:b/>
        </w:rPr>
        <w:t>СТРОК ДІЇ ДОГОВОРУ</w:t>
      </w:r>
    </w:p>
    <w:p w:rsidR="00CC59B0" w:rsidRPr="00E336F0" w:rsidRDefault="00CC59B0" w:rsidP="00CC59B0">
      <w:pPr>
        <w:numPr>
          <w:ilvl w:val="1"/>
          <w:numId w:val="13"/>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CC59B0" w:rsidRPr="00E336F0" w:rsidRDefault="00CC59B0" w:rsidP="00CC59B0">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CC59B0" w:rsidRPr="00E336F0" w:rsidRDefault="00CC59B0" w:rsidP="00CC59B0">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rPr>
      </w:pPr>
      <w:r w:rsidRPr="00E336F0">
        <w:rPr>
          <w:b/>
        </w:rPr>
        <w:t>ІНШІ УМОВИ</w:t>
      </w:r>
    </w:p>
    <w:p w:rsidR="00CC59B0" w:rsidRPr="00E336F0" w:rsidRDefault="00CC59B0" w:rsidP="00CC59B0">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C59B0" w:rsidRPr="00E336F0" w:rsidRDefault="00CC59B0" w:rsidP="00CC59B0">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CC59B0" w:rsidRPr="00E336F0" w:rsidRDefault="00CC59B0" w:rsidP="00CC59B0">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CC59B0" w:rsidRPr="00E336F0" w:rsidRDefault="00CC59B0" w:rsidP="00CC59B0">
      <w:pPr>
        <w:tabs>
          <w:tab w:val="left" w:pos="5760"/>
        </w:tabs>
        <w:jc w:val="both"/>
        <w:rPr>
          <w:bCs/>
          <w:lang w:val="ru-RU"/>
        </w:rPr>
      </w:pPr>
    </w:p>
    <w:p w:rsidR="00CC59B0" w:rsidRPr="00E336F0" w:rsidRDefault="00CC59B0" w:rsidP="00CC59B0">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C59B0" w:rsidRPr="00E336F0" w:rsidTr="00D44781">
        <w:trPr>
          <w:trHeight w:val="4407"/>
        </w:trPr>
        <w:tc>
          <w:tcPr>
            <w:tcW w:w="5495" w:type="dxa"/>
          </w:tcPr>
          <w:p w:rsidR="00CC59B0" w:rsidRPr="00E336F0" w:rsidRDefault="00CC59B0" w:rsidP="00D44781">
            <w:pPr>
              <w:rPr>
                <w:b/>
                <w:lang w:val="ru-RU"/>
              </w:rPr>
            </w:pPr>
            <w:r w:rsidRPr="00E336F0">
              <w:rPr>
                <w:b/>
                <w:lang w:val="ru-RU"/>
              </w:rPr>
              <w:t>Постачальник:</w:t>
            </w:r>
          </w:p>
          <w:p w:rsidR="00CC59B0" w:rsidRPr="00E336F0" w:rsidRDefault="00CC59B0" w:rsidP="00D44781">
            <w:pPr>
              <w:rPr>
                <w:b/>
                <w:lang w:val="ru-RU"/>
              </w:rPr>
            </w:pPr>
            <w:r w:rsidRPr="00E336F0">
              <w:rPr>
                <w:b/>
                <w:lang w:val="ru-RU"/>
              </w:rPr>
              <w:t>____________________________</w:t>
            </w:r>
          </w:p>
          <w:p w:rsidR="00CC59B0" w:rsidRPr="00E336F0" w:rsidRDefault="00CC59B0" w:rsidP="00D44781">
            <w:pPr>
              <w:rPr>
                <w:b/>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r w:rsidRPr="00E336F0">
              <w:rPr>
                <w:b/>
                <w:lang w:val="ru-RU"/>
              </w:rPr>
              <w:t>____________________________</w:t>
            </w:r>
          </w:p>
          <w:p w:rsidR="00CC59B0" w:rsidRPr="00E336F0" w:rsidRDefault="00CC59B0" w:rsidP="00D44781">
            <w:pPr>
              <w:rPr>
                <w:lang w:val="ru-RU"/>
              </w:rPr>
            </w:pPr>
          </w:p>
          <w:p w:rsidR="00CC59B0" w:rsidRPr="00E336F0" w:rsidRDefault="00CC59B0" w:rsidP="00D44781">
            <w:pPr>
              <w:rPr>
                <w:b/>
                <w:lang w:val="ru-RU"/>
              </w:rPr>
            </w:pPr>
            <w:r w:rsidRPr="00E336F0">
              <w:rPr>
                <w:b/>
                <w:lang w:val="ru-RU"/>
              </w:rPr>
              <w:t>Директор</w:t>
            </w:r>
          </w:p>
          <w:p w:rsidR="00CC59B0" w:rsidRPr="00E336F0" w:rsidRDefault="00CC59B0" w:rsidP="00D44781">
            <w:pPr>
              <w:rPr>
                <w:lang w:val="ru-RU"/>
              </w:rPr>
            </w:pPr>
          </w:p>
          <w:p w:rsidR="00CC59B0" w:rsidRPr="00E336F0" w:rsidRDefault="00CC59B0" w:rsidP="00D44781">
            <w:pPr>
              <w:rPr>
                <w:lang w:val="ru-RU"/>
              </w:rPr>
            </w:pPr>
          </w:p>
          <w:p w:rsidR="00CC59B0" w:rsidRPr="00E336F0" w:rsidRDefault="00CC59B0" w:rsidP="00D4478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C59B0" w:rsidRPr="00E336F0" w:rsidRDefault="00CC59B0" w:rsidP="00D44781">
            <w:pPr>
              <w:rPr>
                <w:b/>
              </w:rPr>
            </w:pPr>
            <w:r w:rsidRPr="00E336F0">
              <w:rPr>
                <w:b/>
                <w:lang w:val="ru-RU"/>
              </w:rPr>
              <w:t>М.П.</w:t>
            </w:r>
          </w:p>
        </w:tc>
        <w:tc>
          <w:tcPr>
            <w:tcW w:w="4693" w:type="dxa"/>
          </w:tcPr>
          <w:p w:rsidR="00CC59B0" w:rsidRPr="00E336F0" w:rsidRDefault="00CC59B0" w:rsidP="00D44781">
            <w:pPr>
              <w:rPr>
                <w:b/>
                <w:lang w:val="ru-RU"/>
              </w:rPr>
            </w:pPr>
            <w:r w:rsidRPr="00E336F0">
              <w:rPr>
                <w:b/>
                <w:lang w:val="ru-RU"/>
              </w:rPr>
              <w:t>Покупець:</w:t>
            </w:r>
          </w:p>
          <w:p w:rsidR="00CC59B0" w:rsidRPr="00E336F0" w:rsidRDefault="00CC59B0" w:rsidP="00D44781">
            <w:pPr>
              <w:rPr>
                <w:b/>
                <w:bCs/>
                <w:lang w:val="ru-RU"/>
              </w:rPr>
            </w:pPr>
            <w:r w:rsidRPr="00E336F0">
              <w:rPr>
                <w:b/>
                <w:bCs/>
                <w:lang w:val="ru-RU"/>
              </w:rPr>
              <w:t>АТ «Прикарпаттяобленерго»</w:t>
            </w:r>
          </w:p>
          <w:p w:rsidR="00CC59B0" w:rsidRPr="00E336F0" w:rsidRDefault="00CC59B0" w:rsidP="00D4478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C59B0" w:rsidRPr="00E336F0" w:rsidRDefault="00CC59B0" w:rsidP="00D44781">
            <w:pPr>
              <w:rPr>
                <w:lang w:val="ru-RU"/>
              </w:rPr>
            </w:pPr>
            <w:r w:rsidRPr="00E336F0">
              <w:rPr>
                <w:lang w:val="ru-RU"/>
              </w:rPr>
              <w:t>вул. Індустріальна, 34</w:t>
            </w:r>
          </w:p>
          <w:p w:rsidR="00CC59B0" w:rsidRPr="00E336F0" w:rsidRDefault="00CC59B0" w:rsidP="00D44781">
            <w:pPr>
              <w:rPr>
                <w:lang w:val="ru-RU"/>
              </w:rPr>
            </w:pPr>
            <w:r w:rsidRPr="00E336F0">
              <w:rPr>
                <w:lang w:val="ru-RU"/>
              </w:rPr>
              <w:t>IBAN UA023365030000026001300018152</w:t>
            </w:r>
          </w:p>
          <w:p w:rsidR="00CC59B0" w:rsidRPr="00E336F0" w:rsidRDefault="00CC59B0" w:rsidP="00D44781">
            <w:pPr>
              <w:rPr>
                <w:lang w:val="ru-RU"/>
              </w:rPr>
            </w:pPr>
            <w:r w:rsidRPr="00E336F0">
              <w:rPr>
                <w:lang w:val="ru-RU"/>
              </w:rPr>
              <w:t xml:space="preserve">в ТВБВ 10008/0143 м.Івано-Франківська </w:t>
            </w:r>
          </w:p>
          <w:p w:rsidR="00CC59B0" w:rsidRPr="00E336F0" w:rsidRDefault="00CC59B0" w:rsidP="00D44781">
            <w:pPr>
              <w:rPr>
                <w:lang w:val="ru-RU"/>
              </w:rPr>
            </w:pPr>
            <w:r w:rsidRPr="00E336F0">
              <w:rPr>
                <w:lang w:val="ru-RU"/>
              </w:rPr>
              <w:t xml:space="preserve">Філії Івано-Франківське </w:t>
            </w:r>
          </w:p>
          <w:p w:rsidR="00CC59B0" w:rsidRPr="00E336F0" w:rsidRDefault="00CC59B0" w:rsidP="00D44781">
            <w:pPr>
              <w:rPr>
                <w:lang w:val="ru-RU"/>
              </w:rPr>
            </w:pPr>
            <w:r w:rsidRPr="00E336F0">
              <w:rPr>
                <w:lang w:val="ru-RU"/>
              </w:rPr>
              <w:t>обласне управління АТ "Ощадбанк"</w:t>
            </w:r>
          </w:p>
          <w:p w:rsidR="00CC59B0" w:rsidRPr="00E336F0" w:rsidRDefault="00CC59B0" w:rsidP="00D44781">
            <w:pPr>
              <w:rPr>
                <w:lang w:val="ru-RU"/>
              </w:rPr>
            </w:pPr>
            <w:r w:rsidRPr="00E336F0">
              <w:rPr>
                <w:lang w:val="ru-RU"/>
              </w:rPr>
              <w:t>ЄДРПОУ 00131564</w:t>
            </w:r>
          </w:p>
          <w:p w:rsidR="00CC59B0" w:rsidRPr="00E336F0" w:rsidRDefault="00CC59B0" w:rsidP="00D44781">
            <w:pPr>
              <w:rPr>
                <w:lang w:val="ru-RU"/>
              </w:rPr>
            </w:pPr>
            <w:r w:rsidRPr="00E336F0">
              <w:rPr>
                <w:lang w:val="ru-RU"/>
              </w:rPr>
              <w:t>ІПН 001315609158</w:t>
            </w:r>
          </w:p>
          <w:p w:rsidR="00CC59B0" w:rsidRPr="00E336F0" w:rsidRDefault="00CC59B0" w:rsidP="00D44781">
            <w:pPr>
              <w:rPr>
                <w:lang w:val="ru-RU"/>
              </w:rPr>
            </w:pPr>
          </w:p>
          <w:p w:rsidR="00CC59B0" w:rsidRPr="00E336F0" w:rsidRDefault="00CC59B0" w:rsidP="00D4478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C59B0" w:rsidRPr="00E336F0" w:rsidRDefault="00CC59B0" w:rsidP="00D44781">
            <w:pPr>
              <w:rPr>
                <w:b/>
                <w:lang w:val="ru-RU"/>
              </w:rPr>
            </w:pPr>
          </w:p>
          <w:p w:rsidR="00CC59B0" w:rsidRPr="00E336F0" w:rsidRDefault="00CC59B0" w:rsidP="00D44781">
            <w:pPr>
              <w:rPr>
                <w:b/>
                <w:lang w:val="ru-RU"/>
              </w:rPr>
            </w:pPr>
          </w:p>
          <w:p w:rsidR="00CC59B0" w:rsidRPr="00E336F0" w:rsidRDefault="00CC59B0" w:rsidP="00D4478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C59B0" w:rsidRPr="00E336F0" w:rsidRDefault="00CC59B0" w:rsidP="00D44781">
            <w:pPr>
              <w:rPr>
                <w:b/>
                <w:lang w:val="en-US"/>
              </w:rPr>
            </w:pPr>
            <w:r w:rsidRPr="00E336F0">
              <w:rPr>
                <w:b/>
                <w:lang w:val="ru-RU"/>
              </w:rPr>
              <w:t>М.П.</w:t>
            </w:r>
          </w:p>
          <w:p w:rsidR="00CC59B0" w:rsidRPr="00E336F0" w:rsidRDefault="00CC59B0" w:rsidP="00D44781">
            <w:pPr>
              <w:rPr>
                <w:b/>
              </w:rPr>
            </w:pPr>
          </w:p>
        </w:tc>
      </w:tr>
    </w:tbl>
    <w:p w:rsidR="00CC59B0" w:rsidRPr="00E336F0" w:rsidRDefault="00CC59B0" w:rsidP="00CC59B0">
      <w:pPr>
        <w:jc w:val="center"/>
        <w:rPr>
          <w:b/>
          <w:bCs/>
          <w:lang w:val="ru-RU"/>
        </w:rPr>
      </w:pPr>
    </w:p>
    <w:p w:rsidR="00CC59B0" w:rsidRPr="00E336F0" w:rsidRDefault="00CC59B0" w:rsidP="00CC59B0"/>
    <w:p w:rsidR="00CC59B0" w:rsidRPr="00E336F0" w:rsidRDefault="00CC59B0" w:rsidP="00CC59B0"/>
    <w:p w:rsidR="0034064A" w:rsidRPr="00E336F0" w:rsidRDefault="0034064A" w:rsidP="0034064A">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bookmarkStart w:id="30" w:name="_GoBack"/>
      <w:bookmarkEnd w:id="30"/>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CC59B0" w:rsidRDefault="00D44781" w:rsidP="00D44781">
      <w:pPr>
        <w:jc w:val="center"/>
        <w:rPr>
          <w:b/>
          <w:bCs/>
        </w:rPr>
      </w:pPr>
      <w:r>
        <w:rPr>
          <w:b/>
          <w:bCs/>
        </w:rPr>
        <w:t>Технічні та якісні показники пре</w:t>
      </w:r>
      <w:r w:rsidR="00254865">
        <w:rPr>
          <w:b/>
          <w:bCs/>
        </w:rPr>
        <w:t>дмету закупівлі</w:t>
      </w:r>
    </w:p>
    <w:tbl>
      <w:tblPr>
        <w:tblW w:w="5700" w:type="dxa"/>
        <w:tblLook w:val="04A0" w:firstRow="1" w:lastRow="0" w:firstColumn="1" w:lastColumn="0" w:noHBand="0" w:noVBand="1"/>
      </w:tblPr>
      <w:tblGrid>
        <w:gridCol w:w="458"/>
        <w:gridCol w:w="3940"/>
        <w:gridCol w:w="585"/>
        <w:gridCol w:w="860"/>
      </w:tblGrid>
      <w:tr w:rsidR="00254865" w:rsidTr="00254865">
        <w:trPr>
          <w:trHeight w:val="300"/>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254865" w:rsidRDefault="00254865">
            <w:pPr>
              <w:jc w:val="center"/>
              <w:rPr>
                <w:b/>
                <w:bCs/>
                <w:lang w:eastAsia="uk-UA"/>
              </w:rPr>
            </w:pPr>
            <w:r>
              <w:rPr>
                <w:b/>
                <w:bCs/>
              </w:rPr>
              <w:t>№</w:t>
            </w:r>
          </w:p>
        </w:tc>
        <w:tc>
          <w:tcPr>
            <w:tcW w:w="3940" w:type="dxa"/>
            <w:vMerge w:val="restart"/>
            <w:tcBorders>
              <w:top w:val="single" w:sz="4" w:space="0" w:color="auto"/>
              <w:left w:val="single" w:sz="4" w:space="0" w:color="auto"/>
              <w:bottom w:val="nil"/>
              <w:right w:val="single" w:sz="4" w:space="0" w:color="auto"/>
            </w:tcBorders>
            <w:shd w:val="clear" w:color="000000" w:fill="DDEBF7"/>
            <w:vAlign w:val="center"/>
            <w:hideMark/>
          </w:tcPr>
          <w:p w:rsidR="00254865" w:rsidRDefault="00254865">
            <w:pPr>
              <w:jc w:val="center"/>
              <w:rPr>
                <w:b/>
                <w:bCs/>
              </w:rPr>
            </w:pPr>
            <w:r>
              <w:rPr>
                <w:b/>
                <w:bCs/>
              </w:rPr>
              <w:t>Предмет закупівлі</w:t>
            </w:r>
          </w:p>
        </w:tc>
        <w:tc>
          <w:tcPr>
            <w:tcW w:w="500" w:type="dxa"/>
            <w:vMerge w:val="restart"/>
            <w:tcBorders>
              <w:top w:val="single" w:sz="4" w:space="0" w:color="auto"/>
              <w:left w:val="single" w:sz="4" w:space="0" w:color="auto"/>
              <w:bottom w:val="nil"/>
              <w:right w:val="nil"/>
            </w:tcBorders>
            <w:shd w:val="clear" w:color="000000" w:fill="DDEBF7"/>
            <w:vAlign w:val="center"/>
            <w:hideMark/>
          </w:tcPr>
          <w:p w:rsidR="00254865" w:rsidRDefault="00254865">
            <w:pPr>
              <w:jc w:val="center"/>
              <w:rPr>
                <w:b/>
                <w:bCs/>
              </w:rPr>
            </w:pPr>
            <w:r>
              <w:rPr>
                <w:b/>
                <w:bCs/>
              </w:rPr>
              <w:t xml:space="preserve">Од. </w:t>
            </w:r>
          </w:p>
        </w:tc>
        <w:tc>
          <w:tcPr>
            <w:tcW w:w="860" w:type="dxa"/>
            <w:vMerge w:val="restart"/>
            <w:tcBorders>
              <w:top w:val="single" w:sz="4" w:space="0" w:color="auto"/>
              <w:left w:val="single" w:sz="4" w:space="0" w:color="auto"/>
              <w:bottom w:val="nil"/>
              <w:right w:val="nil"/>
            </w:tcBorders>
            <w:shd w:val="clear" w:color="000000" w:fill="DDEBF7"/>
            <w:vAlign w:val="center"/>
            <w:hideMark/>
          </w:tcPr>
          <w:p w:rsidR="00254865" w:rsidRDefault="00254865">
            <w:pPr>
              <w:jc w:val="center"/>
              <w:rPr>
                <w:b/>
                <w:bCs/>
              </w:rPr>
            </w:pPr>
            <w:r>
              <w:rPr>
                <w:b/>
                <w:bCs/>
              </w:rPr>
              <w:t>К-сть</w:t>
            </w:r>
          </w:p>
        </w:tc>
      </w:tr>
      <w:tr w:rsidR="00254865" w:rsidTr="00254865">
        <w:trPr>
          <w:trHeight w:val="30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254865" w:rsidRDefault="00254865">
            <w:pPr>
              <w:rPr>
                <w:b/>
                <w:bCs/>
              </w:rPr>
            </w:pPr>
          </w:p>
        </w:tc>
        <w:tc>
          <w:tcPr>
            <w:tcW w:w="3940" w:type="dxa"/>
            <w:vMerge/>
            <w:tcBorders>
              <w:top w:val="single" w:sz="4" w:space="0" w:color="auto"/>
              <w:left w:val="single" w:sz="4" w:space="0" w:color="auto"/>
              <w:bottom w:val="nil"/>
              <w:right w:val="single" w:sz="4" w:space="0" w:color="auto"/>
            </w:tcBorders>
            <w:vAlign w:val="center"/>
            <w:hideMark/>
          </w:tcPr>
          <w:p w:rsidR="00254865" w:rsidRDefault="00254865">
            <w:pPr>
              <w:rPr>
                <w:b/>
                <w:bCs/>
              </w:rPr>
            </w:pPr>
          </w:p>
        </w:tc>
        <w:tc>
          <w:tcPr>
            <w:tcW w:w="500" w:type="dxa"/>
            <w:vMerge/>
            <w:tcBorders>
              <w:top w:val="single" w:sz="4" w:space="0" w:color="auto"/>
              <w:left w:val="single" w:sz="4" w:space="0" w:color="auto"/>
              <w:bottom w:val="nil"/>
              <w:right w:val="nil"/>
            </w:tcBorders>
            <w:vAlign w:val="center"/>
            <w:hideMark/>
          </w:tcPr>
          <w:p w:rsidR="00254865" w:rsidRDefault="00254865">
            <w:pPr>
              <w:rPr>
                <w:b/>
                <w:bCs/>
              </w:rPr>
            </w:pPr>
          </w:p>
        </w:tc>
        <w:tc>
          <w:tcPr>
            <w:tcW w:w="860" w:type="dxa"/>
            <w:vMerge/>
            <w:tcBorders>
              <w:top w:val="single" w:sz="4" w:space="0" w:color="auto"/>
              <w:left w:val="single" w:sz="4" w:space="0" w:color="auto"/>
              <w:bottom w:val="nil"/>
              <w:right w:val="nil"/>
            </w:tcBorders>
            <w:vAlign w:val="center"/>
            <w:hideMark/>
          </w:tcPr>
          <w:p w:rsidR="00254865" w:rsidRDefault="00254865">
            <w:pPr>
              <w:rPr>
                <w:b/>
                <w:bCs/>
              </w:rPr>
            </w:pPr>
          </w:p>
        </w:tc>
      </w:tr>
      <w:tr w:rsidR="00254865" w:rsidTr="00254865">
        <w:trPr>
          <w:trHeight w:val="31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254865" w:rsidRDefault="00254865">
            <w:pPr>
              <w:jc w:val="right"/>
              <w:rPr>
                <w:color w:val="000000"/>
              </w:rPr>
            </w:pPr>
            <w:r>
              <w:rPr>
                <w:color w:val="000000"/>
              </w:rPr>
              <w:t>1</w:t>
            </w:r>
          </w:p>
        </w:tc>
        <w:tc>
          <w:tcPr>
            <w:tcW w:w="3940" w:type="dxa"/>
            <w:tcBorders>
              <w:top w:val="single" w:sz="4" w:space="0" w:color="auto"/>
              <w:left w:val="nil"/>
              <w:bottom w:val="single" w:sz="4" w:space="0" w:color="auto"/>
              <w:right w:val="single" w:sz="4" w:space="0" w:color="auto"/>
            </w:tcBorders>
            <w:shd w:val="clear" w:color="000000" w:fill="FFFFFF"/>
            <w:vAlign w:val="center"/>
            <w:hideMark/>
          </w:tcPr>
          <w:p w:rsidR="00254865" w:rsidRDefault="00254865">
            <w:pPr>
              <w:rPr>
                <w:color w:val="212121"/>
                <w:sz w:val="20"/>
                <w:szCs w:val="20"/>
              </w:rPr>
            </w:pPr>
            <w:r>
              <w:rPr>
                <w:color w:val="212121"/>
                <w:sz w:val="20"/>
                <w:szCs w:val="20"/>
              </w:rPr>
              <w:t>Замок Essentra Mesar №206 або еквівалент</w:t>
            </w:r>
          </w:p>
        </w:tc>
        <w:tc>
          <w:tcPr>
            <w:tcW w:w="500" w:type="dxa"/>
            <w:tcBorders>
              <w:top w:val="single" w:sz="4" w:space="0" w:color="auto"/>
              <w:left w:val="nil"/>
              <w:bottom w:val="single" w:sz="4" w:space="0" w:color="auto"/>
              <w:right w:val="single" w:sz="4" w:space="0" w:color="auto"/>
            </w:tcBorders>
            <w:shd w:val="clear" w:color="000000" w:fill="FFFFFF"/>
            <w:noWrap/>
            <w:vAlign w:val="center"/>
            <w:hideMark/>
          </w:tcPr>
          <w:p w:rsidR="00254865" w:rsidRDefault="00254865">
            <w:pPr>
              <w:jc w:val="center"/>
              <w:rPr>
                <w:color w:val="212121"/>
                <w:sz w:val="20"/>
                <w:szCs w:val="20"/>
              </w:rPr>
            </w:pPr>
            <w:r>
              <w:rPr>
                <w:color w:val="212121"/>
                <w:sz w:val="20"/>
                <w:szCs w:val="20"/>
              </w:rPr>
              <w:t>шт</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254865" w:rsidRDefault="00254865">
            <w:pPr>
              <w:jc w:val="right"/>
              <w:rPr>
                <w:color w:val="212121"/>
                <w:sz w:val="20"/>
                <w:szCs w:val="20"/>
              </w:rPr>
            </w:pPr>
            <w:r>
              <w:rPr>
                <w:color w:val="212121"/>
                <w:sz w:val="20"/>
                <w:szCs w:val="20"/>
              </w:rPr>
              <w:t>20</w:t>
            </w:r>
          </w:p>
        </w:tc>
      </w:tr>
      <w:tr w:rsidR="00254865" w:rsidTr="00254865">
        <w:trPr>
          <w:trHeight w:val="31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254865" w:rsidRDefault="00254865">
            <w:pPr>
              <w:jc w:val="right"/>
              <w:rPr>
                <w:color w:val="000000"/>
              </w:rPr>
            </w:pPr>
            <w:r>
              <w:rPr>
                <w:color w:val="000000"/>
              </w:rPr>
              <w:t>2</w:t>
            </w:r>
          </w:p>
        </w:tc>
        <w:tc>
          <w:tcPr>
            <w:tcW w:w="3940" w:type="dxa"/>
            <w:tcBorders>
              <w:top w:val="nil"/>
              <w:left w:val="nil"/>
              <w:bottom w:val="single" w:sz="4" w:space="0" w:color="auto"/>
              <w:right w:val="single" w:sz="4" w:space="0" w:color="auto"/>
            </w:tcBorders>
            <w:shd w:val="clear" w:color="000000" w:fill="FFFFFF"/>
            <w:vAlign w:val="center"/>
            <w:hideMark/>
          </w:tcPr>
          <w:p w:rsidR="00254865" w:rsidRDefault="00254865">
            <w:pPr>
              <w:rPr>
                <w:color w:val="212121"/>
                <w:sz w:val="20"/>
                <w:szCs w:val="20"/>
              </w:rPr>
            </w:pPr>
            <w:r>
              <w:rPr>
                <w:color w:val="212121"/>
                <w:sz w:val="20"/>
                <w:szCs w:val="20"/>
              </w:rPr>
              <w:t>Замок з тригранною вставкою або еквівалент</w:t>
            </w:r>
          </w:p>
        </w:tc>
        <w:tc>
          <w:tcPr>
            <w:tcW w:w="50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center"/>
              <w:rPr>
                <w:color w:val="212121"/>
                <w:sz w:val="20"/>
                <w:szCs w:val="20"/>
              </w:rPr>
            </w:pPr>
            <w:r>
              <w:rPr>
                <w:color w:val="212121"/>
                <w:sz w:val="20"/>
                <w:szCs w:val="20"/>
              </w:rPr>
              <w:t>шт</w:t>
            </w:r>
          </w:p>
        </w:tc>
        <w:tc>
          <w:tcPr>
            <w:tcW w:w="86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right"/>
              <w:rPr>
                <w:color w:val="212121"/>
                <w:sz w:val="20"/>
                <w:szCs w:val="20"/>
              </w:rPr>
            </w:pPr>
            <w:r>
              <w:rPr>
                <w:color w:val="212121"/>
                <w:sz w:val="20"/>
                <w:szCs w:val="20"/>
              </w:rPr>
              <w:t>800</w:t>
            </w:r>
          </w:p>
        </w:tc>
      </w:tr>
      <w:tr w:rsidR="00254865" w:rsidTr="00254865">
        <w:trPr>
          <w:trHeight w:val="31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254865" w:rsidRDefault="00254865">
            <w:pPr>
              <w:jc w:val="right"/>
              <w:rPr>
                <w:color w:val="000000"/>
              </w:rPr>
            </w:pPr>
            <w:r>
              <w:rPr>
                <w:color w:val="000000"/>
              </w:rPr>
              <w:t>3</w:t>
            </w:r>
          </w:p>
        </w:tc>
        <w:tc>
          <w:tcPr>
            <w:tcW w:w="3940" w:type="dxa"/>
            <w:tcBorders>
              <w:top w:val="nil"/>
              <w:left w:val="nil"/>
              <w:bottom w:val="single" w:sz="4" w:space="0" w:color="auto"/>
              <w:right w:val="single" w:sz="4" w:space="0" w:color="auto"/>
            </w:tcBorders>
            <w:shd w:val="clear" w:color="auto" w:fill="auto"/>
            <w:noWrap/>
            <w:vAlign w:val="bottom"/>
            <w:hideMark/>
          </w:tcPr>
          <w:p w:rsidR="00254865" w:rsidRDefault="00254865">
            <w:pPr>
              <w:rPr>
                <w:rFonts w:ascii="Arial" w:hAnsi="Arial" w:cs="Arial"/>
                <w:sz w:val="20"/>
                <w:szCs w:val="20"/>
              </w:rPr>
            </w:pPr>
            <w:r>
              <w:rPr>
                <w:rFonts w:ascii="Arial" w:hAnsi="Arial" w:cs="Arial"/>
                <w:sz w:val="20"/>
                <w:szCs w:val="20"/>
              </w:rPr>
              <w:t>Замок-засувка з тригранним ключем IP54  або еквівалент</w:t>
            </w:r>
          </w:p>
        </w:tc>
        <w:tc>
          <w:tcPr>
            <w:tcW w:w="50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center"/>
              <w:rPr>
                <w:color w:val="212121"/>
                <w:sz w:val="20"/>
                <w:szCs w:val="20"/>
              </w:rPr>
            </w:pPr>
            <w:r>
              <w:rPr>
                <w:color w:val="212121"/>
                <w:sz w:val="20"/>
                <w:szCs w:val="20"/>
              </w:rPr>
              <w:t>шт</w:t>
            </w:r>
          </w:p>
        </w:tc>
        <w:tc>
          <w:tcPr>
            <w:tcW w:w="86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right"/>
              <w:rPr>
                <w:color w:val="212121"/>
                <w:sz w:val="20"/>
                <w:szCs w:val="20"/>
              </w:rPr>
            </w:pPr>
            <w:r>
              <w:rPr>
                <w:color w:val="212121"/>
                <w:sz w:val="20"/>
                <w:szCs w:val="20"/>
              </w:rPr>
              <w:t>40</w:t>
            </w:r>
          </w:p>
        </w:tc>
      </w:tr>
      <w:tr w:rsidR="00254865" w:rsidTr="00254865">
        <w:trPr>
          <w:trHeight w:val="51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254865" w:rsidRDefault="00254865">
            <w:pPr>
              <w:jc w:val="right"/>
              <w:rPr>
                <w:color w:val="000000"/>
              </w:rPr>
            </w:pPr>
            <w:r>
              <w:rPr>
                <w:color w:val="000000"/>
              </w:rPr>
              <w:t>4</w:t>
            </w:r>
          </w:p>
        </w:tc>
        <w:tc>
          <w:tcPr>
            <w:tcW w:w="3940" w:type="dxa"/>
            <w:tcBorders>
              <w:top w:val="nil"/>
              <w:left w:val="nil"/>
              <w:bottom w:val="single" w:sz="4" w:space="0" w:color="auto"/>
              <w:right w:val="single" w:sz="4" w:space="0" w:color="auto"/>
            </w:tcBorders>
            <w:shd w:val="clear" w:color="000000" w:fill="FFFFFF"/>
            <w:vAlign w:val="center"/>
            <w:hideMark/>
          </w:tcPr>
          <w:p w:rsidR="00254865" w:rsidRDefault="00254865">
            <w:pPr>
              <w:rPr>
                <w:color w:val="212121"/>
                <w:sz w:val="20"/>
                <w:szCs w:val="20"/>
              </w:rPr>
            </w:pPr>
            <w:r>
              <w:rPr>
                <w:color w:val="212121"/>
                <w:sz w:val="20"/>
                <w:szCs w:val="20"/>
              </w:rPr>
              <w:t>Ключ універсальний для поворотно притискних замків (код ЗПП-022) або еквівалент</w:t>
            </w:r>
          </w:p>
        </w:tc>
        <w:tc>
          <w:tcPr>
            <w:tcW w:w="50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center"/>
              <w:rPr>
                <w:color w:val="212121"/>
                <w:sz w:val="20"/>
                <w:szCs w:val="20"/>
              </w:rPr>
            </w:pPr>
            <w:r>
              <w:rPr>
                <w:color w:val="212121"/>
                <w:sz w:val="20"/>
                <w:szCs w:val="20"/>
              </w:rPr>
              <w:t>шт</w:t>
            </w:r>
          </w:p>
        </w:tc>
        <w:tc>
          <w:tcPr>
            <w:tcW w:w="860" w:type="dxa"/>
            <w:tcBorders>
              <w:top w:val="nil"/>
              <w:left w:val="nil"/>
              <w:bottom w:val="single" w:sz="4" w:space="0" w:color="auto"/>
              <w:right w:val="single" w:sz="4" w:space="0" w:color="auto"/>
            </w:tcBorders>
            <w:shd w:val="clear" w:color="000000" w:fill="FFFFFF"/>
            <w:noWrap/>
            <w:vAlign w:val="center"/>
            <w:hideMark/>
          </w:tcPr>
          <w:p w:rsidR="00254865" w:rsidRDefault="00254865">
            <w:pPr>
              <w:jc w:val="right"/>
              <w:rPr>
                <w:color w:val="212121"/>
                <w:sz w:val="20"/>
                <w:szCs w:val="20"/>
              </w:rPr>
            </w:pPr>
            <w:r>
              <w:rPr>
                <w:color w:val="212121"/>
                <w:sz w:val="20"/>
                <w:szCs w:val="20"/>
              </w:rPr>
              <w:t>24</w:t>
            </w:r>
          </w:p>
        </w:tc>
      </w:tr>
    </w:tbl>
    <w:p w:rsidR="00254865" w:rsidRDefault="00254865" w:rsidP="00D44781">
      <w:pPr>
        <w:jc w:val="center"/>
        <w:rPr>
          <w:b/>
          <w:bCs/>
        </w:rPr>
      </w:pPr>
    </w:p>
    <w:p w:rsidR="00254865" w:rsidRPr="00254865" w:rsidRDefault="00254865" w:rsidP="00254865"/>
    <w:p w:rsidR="00254865" w:rsidRDefault="00254865" w:rsidP="00254865"/>
    <w:p w:rsidR="00254865" w:rsidRDefault="00254865" w:rsidP="00254865">
      <w:pPr>
        <w:tabs>
          <w:tab w:val="left" w:pos="1268"/>
        </w:tabs>
        <w:ind w:left="720"/>
        <w:rPr>
          <w:b/>
        </w:rPr>
      </w:pPr>
      <w:r>
        <w:rPr>
          <w:b/>
        </w:rPr>
        <w:t>1.</w:t>
      </w:r>
      <w:r w:rsidRPr="00911A02">
        <w:rPr>
          <w:b/>
        </w:rPr>
        <w:t>Замок-засувка з тригранним ключем IP54</w:t>
      </w:r>
      <w:r>
        <w:rPr>
          <w:b/>
        </w:rPr>
        <w:t xml:space="preserve"> або еквівалент</w:t>
      </w:r>
    </w:p>
    <w:p w:rsidR="00254865" w:rsidRPr="002A2CA0" w:rsidRDefault="00254865" w:rsidP="00254865">
      <w:pPr>
        <w:shd w:val="clear" w:color="auto" w:fill="FFFFFF"/>
        <w:rPr>
          <w:sz w:val="20"/>
          <w:szCs w:val="20"/>
          <w:lang w:eastAsia="uk-UA"/>
        </w:rPr>
      </w:pPr>
      <w:r w:rsidRPr="002A2CA0">
        <w:rPr>
          <w:sz w:val="20"/>
          <w:szCs w:val="20"/>
          <w:lang w:eastAsia="uk-UA"/>
        </w:rPr>
        <w:t>Виконані із сталі з хромуванням. Ключі металеві, нікельовані. Призначені для замикання електричних складання та шаф, з метою захисту від несанкціонованого проникнення та для захисту складання від попадання пилу та вологи.</w:t>
      </w:r>
    </w:p>
    <w:p w:rsidR="00254865" w:rsidRPr="002A2CA0" w:rsidRDefault="00254865" w:rsidP="00254865">
      <w:pPr>
        <w:shd w:val="clear" w:color="auto" w:fill="FFFFFF"/>
        <w:spacing w:line="300" w:lineRule="atLeast"/>
        <w:outlineLvl w:val="3"/>
        <w:rPr>
          <w:b/>
          <w:bCs/>
          <w:sz w:val="20"/>
          <w:szCs w:val="20"/>
          <w:lang w:eastAsia="uk-UA"/>
        </w:rPr>
      </w:pPr>
      <w:r w:rsidRPr="002A2CA0">
        <w:rPr>
          <w:b/>
          <w:bCs/>
          <w:sz w:val="20"/>
          <w:szCs w:val="20"/>
          <w:lang w:eastAsia="uk-UA"/>
        </w:rPr>
        <w:t>Характеристики</w:t>
      </w:r>
    </w:p>
    <w:tbl>
      <w:tblPr>
        <w:tblW w:w="14090" w:type="dxa"/>
        <w:tblCellMar>
          <w:left w:w="0" w:type="dxa"/>
          <w:right w:w="0" w:type="dxa"/>
        </w:tblCellMar>
        <w:tblLook w:val="04A0" w:firstRow="1" w:lastRow="0" w:firstColumn="1" w:lastColumn="0" w:noHBand="0" w:noVBand="1"/>
      </w:tblPr>
      <w:tblGrid>
        <w:gridCol w:w="7045"/>
        <w:gridCol w:w="7045"/>
      </w:tblGrid>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Виробник</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IEK</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Тип виробу</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Замок-засувка</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Глибина</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31 мм</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Діаметр монтажного отвору</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22 мм</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Ступінь захисту (ІР)</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54</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Матеріал</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Сталь оцинкована</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Зовнішній діаметр личинки</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28 мм</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Ширина частини, що замикається</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20 мм</w:t>
            </w:r>
          </w:p>
        </w:tc>
      </w:tr>
      <w:tr w:rsidR="00254865" w:rsidRPr="002A2CA0" w:rsidTr="00A25B4F">
        <w:tc>
          <w:tcPr>
            <w:tcW w:w="7045" w:type="dxa"/>
            <w:shd w:val="clear" w:color="auto" w:fill="auto"/>
            <w:tcMar>
              <w:top w:w="30" w:type="dxa"/>
              <w:left w:w="0" w:type="dxa"/>
              <w:bottom w:w="30" w:type="dxa"/>
              <w:right w:w="15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Колір</w:t>
            </w:r>
          </w:p>
        </w:tc>
        <w:tc>
          <w:tcPr>
            <w:tcW w:w="7045" w:type="dxa"/>
            <w:shd w:val="clear" w:color="auto" w:fill="auto"/>
            <w:tcMar>
              <w:top w:w="30" w:type="dxa"/>
              <w:left w:w="150" w:type="dxa"/>
              <w:bottom w:w="30" w:type="dxa"/>
              <w:right w:w="0" w:type="dxa"/>
            </w:tcMar>
            <w:hideMark/>
          </w:tcPr>
          <w:p w:rsidR="00254865" w:rsidRPr="002A2CA0" w:rsidRDefault="00254865" w:rsidP="00A25B4F">
            <w:pPr>
              <w:rPr>
                <w:sz w:val="20"/>
                <w:szCs w:val="20"/>
                <w:lang w:eastAsia="uk-UA"/>
              </w:rPr>
            </w:pPr>
            <w:r w:rsidRPr="002A2CA0">
              <w:rPr>
                <w:sz w:val="20"/>
                <w:szCs w:val="20"/>
                <w:shd w:val="clear" w:color="auto" w:fill="FFFFFF"/>
                <w:lang w:eastAsia="uk-UA"/>
              </w:rPr>
              <w:t>Сріблястий</w:t>
            </w:r>
          </w:p>
        </w:tc>
      </w:tr>
    </w:tbl>
    <w:p w:rsidR="00254865" w:rsidRPr="00911A02" w:rsidRDefault="00254865" w:rsidP="00254865">
      <w:pPr>
        <w:tabs>
          <w:tab w:val="left" w:pos="1268"/>
        </w:tabs>
        <w:rPr>
          <w:b/>
          <w:sz w:val="20"/>
          <w:szCs w:val="20"/>
        </w:rPr>
      </w:pPr>
    </w:p>
    <w:p w:rsidR="00254865" w:rsidRDefault="00254865" w:rsidP="00254865">
      <w:pPr>
        <w:tabs>
          <w:tab w:val="left" w:pos="1268"/>
        </w:tabs>
        <w:rPr>
          <w:b/>
          <w:sz w:val="20"/>
          <w:szCs w:val="20"/>
        </w:rPr>
      </w:pPr>
      <w:r w:rsidRPr="00911A02">
        <w:rPr>
          <w:noProof/>
          <w:sz w:val="20"/>
          <w:szCs w:val="20"/>
          <w:lang w:eastAsia="uk-UA"/>
        </w:rPr>
        <w:drawing>
          <wp:inline distT="0" distB="0" distL="0" distR="0" wp14:anchorId="519E7023" wp14:editId="4640CAF4">
            <wp:extent cx="2722245" cy="1953260"/>
            <wp:effectExtent l="0" t="0" r="0" b="0"/>
            <wp:docPr id="1" name="Рисунок 8" descr="Замок-засувка з тригранним ключем IP54 - фото 1 - id-p85196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Замок-засувка з тригранним ключем IP54 - фото 1 - id-p8519658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22245" cy="1953260"/>
                    </a:xfrm>
                    <a:prstGeom prst="rect">
                      <a:avLst/>
                    </a:prstGeom>
                    <a:noFill/>
                    <a:ln>
                      <a:noFill/>
                    </a:ln>
                  </pic:spPr>
                </pic:pic>
              </a:graphicData>
            </a:graphic>
          </wp:inline>
        </w:drawing>
      </w:r>
      <w:r w:rsidRPr="003F7DF0">
        <w:rPr>
          <w:b/>
          <w:sz w:val="20"/>
          <w:szCs w:val="20"/>
        </w:rPr>
        <w:tab/>
      </w:r>
    </w:p>
    <w:p w:rsidR="00254865" w:rsidRPr="003F7DF0" w:rsidRDefault="00254865" w:rsidP="00254865">
      <w:pPr>
        <w:tabs>
          <w:tab w:val="left" w:pos="1268"/>
        </w:tabs>
        <w:rPr>
          <w:b/>
          <w:sz w:val="20"/>
          <w:szCs w:val="20"/>
        </w:rPr>
      </w:pPr>
      <w:r>
        <w:rPr>
          <w:b/>
          <w:sz w:val="20"/>
          <w:szCs w:val="20"/>
        </w:rPr>
        <w:tab/>
      </w:r>
      <w:r>
        <w:rPr>
          <w:b/>
          <w:sz w:val="20"/>
          <w:szCs w:val="20"/>
        </w:rPr>
        <w:tab/>
      </w:r>
      <w:r>
        <w:rPr>
          <w:b/>
          <w:sz w:val="20"/>
          <w:szCs w:val="20"/>
        </w:rPr>
        <w:tab/>
      </w:r>
      <w:r>
        <w:rPr>
          <w:b/>
          <w:sz w:val="20"/>
          <w:szCs w:val="20"/>
        </w:rPr>
        <w:tab/>
      </w:r>
      <w:r w:rsidRPr="003F7DF0">
        <w:rPr>
          <w:b/>
          <w:sz w:val="20"/>
          <w:szCs w:val="20"/>
        </w:rPr>
        <w:tab/>
      </w:r>
    </w:p>
    <w:p w:rsidR="00254865" w:rsidRDefault="00254865" w:rsidP="00254865">
      <w:pPr>
        <w:tabs>
          <w:tab w:val="left" w:pos="1268"/>
        </w:tabs>
        <w:rPr>
          <w:b/>
        </w:rPr>
      </w:pPr>
      <w:r>
        <w:rPr>
          <w:b/>
        </w:rPr>
        <w:t xml:space="preserve">2. </w:t>
      </w:r>
      <w:r w:rsidRPr="00911A02">
        <w:rPr>
          <w:b/>
        </w:rPr>
        <w:t>Ключ універсальний для поворотно-притискних замків.  Тип : ЗПП-022</w:t>
      </w:r>
      <w:r>
        <w:rPr>
          <w:b/>
        </w:rPr>
        <w:t xml:space="preserve"> або еквівалент</w:t>
      </w:r>
    </w:p>
    <w:p w:rsidR="00254865" w:rsidRPr="00AB6DF2" w:rsidRDefault="00254865" w:rsidP="00254865">
      <w:pPr>
        <w:tabs>
          <w:tab w:val="left" w:pos="1268"/>
        </w:tabs>
        <w:rPr>
          <w:b/>
        </w:rPr>
      </w:pPr>
      <w:r w:rsidRPr="002A2CA0">
        <w:rPr>
          <w:sz w:val="20"/>
          <w:szCs w:val="20"/>
        </w:rPr>
        <w:t>Ключ для електричних шаф, металевий, для всіх поширених типів шаф</w:t>
      </w:r>
    </w:p>
    <w:p w:rsidR="00254865" w:rsidRPr="002A2CA0" w:rsidRDefault="00254865" w:rsidP="00254865">
      <w:pPr>
        <w:tabs>
          <w:tab w:val="left" w:pos="1268"/>
        </w:tabs>
        <w:rPr>
          <w:sz w:val="20"/>
          <w:szCs w:val="20"/>
        </w:rPr>
      </w:pPr>
    </w:p>
    <w:p w:rsidR="00254865" w:rsidRDefault="00254865" w:rsidP="00254865">
      <w:pPr>
        <w:tabs>
          <w:tab w:val="left" w:pos="1268"/>
        </w:tabs>
        <w:rPr>
          <w:sz w:val="20"/>
          <w:szCs w:val="20"/>
        </w:rPr>
      </w:pPr>
      <w:r w:rsidRPr="002A2CA0">
        <w:rPr>
          <w:noProof/>
          <w:lang w:eastAsia="uk-UA"/>
        </w:rPr>
        <w:lastRenderedPageBreak/>
        <w:drawing>
          <wp:inline distT="0" distB="0" distL="0" distR="0" wp14:anchorId="3EB6D41F" wp14:editId="06F48F2B">
            <wp:extent cx="2978785" cy="2750185"/>
            <wp:effectExtent l="0" t="0" r="0" b="0"/>
            <wp:docPr id="2" name="Рисунок 7" descr="Мультіключ для поворотно-притискних замків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ультіключ для поворотно-притискних замків - фото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8785" cy="2750185"/>
                    </a:xfrm>
                    <a:prstGeom prst="rect">
                      <a:avLst/>
                    </a:prstGeom>
                    <a:noFill/>
                    <a:ln>
                      <a:noFill/>
                    </a:ln>
                  </pic:spPr>
                </pic:pic>
              </a:graphicData>
            </a:graphic>
          </wp:inline>
        </w:drawing>
      </w:r>
      <w:r w:rsidRPr="002A2CA0">
        <w:rPr>
          <w:sz w:val="20"/>
          <w:szCs w:val="20"/>
        </w:rPr>
        <w:tab/>
      </w:r>
      <w:r w:rsidRPr="002A2CA0">
        <w:rPr>
          <w:sz w:val="20"/>
          <w:szCs w:val="20"/>
        </w:rPr>
        <w:tab/>
      </w:r>
      <w:r w:rsidRPr="002A2CA0">
        <w:rPr>
          <w:sz w:val="20"/>
          <w:szCs w:val="20"/>
        </w:rPr>
        <w:tab/>
      </w:r>
      <w:r w:rsidRPr="002A2CA0">
        <w:rPr>
          <w:sz w:val="20"/>
          <w:szCs w:val="20"/>
        </w:rPr>
        <w:tab/>
      </w:r>
      <w:r w:rsidRPr="002A2CA0">
        <w:rPr>
          <w:sz w:val="20"/>
          <w:szCs w:val="20"/>
        </w:rPr>
        <w:tab/>
      </w:r>
      <w:r w:rsidRPr="002A2CA0">
        <w:rPr>
          <w:sz w:val="20"/>
          <w:szCs w:val="20"/>
        </w:rPr>
        <w:tab/>
      </w:r>
    </w:p>
    <w:p w:rsidR="00254865" w:rsidRPr="002A2CA0" w:rsidRDefault="00254865" w:rsidP="00254865">
      <w:pPr>
        <w:tabs>
          <w:tab w:val="left" w:pos="1268"/>
        </w:tabs>
        <w:rPr>
          <w:sz w:val="20"/>
          <w:szCs w:val="20"/>
        </w:rPr>
      </w:pPr>
    </w:p>
    <w:p w:rsidR="00254865" w:rsidRDefault="00254865" w:rsidP="00254865">
      <w:pPr>
        <w:tabs>
          <w:tab w:val="left" w:pos="1268"/>
        </w:tabs>
        <w:rPr>
          <w:b/>
        </w:rPr>
      </w:pPr>
    </w:p>
    <w:p w:rsidR="00254865" w:rsidRDefault="00254865" w:rsidP="00254865">
      <w:pPr>
        <w:tabs>
          <w:tab w:val="left" w:pos="1268"/>
        </w:tabs>
        <w:rPr>
          <w:b/>
        </w:rPr>
      </w:pPr>
      <w:r w:rsidRPr="003F7DF0">
        <w:rPr>
          <w:b/>
        </w:rPr>
        <w:t>3.</w:t>
      </w:r>
      <w:r w:rsidRPr="0092652B">
        <w:t xml:space="preserve"> </w:t>
      </w:r>
      <w:r w:rsidRPr="0092652B">
        <w:rPr>
          <w:b/>
        </w:rPr>
        <w:t>Замок Essentra Mesar №206</w:t>
      </w:r>
      <w:r w:rsidRPr="003F7DF0">
        <w:rPr>
          <w:b/>
        </w:rPr>
        <w:tab/>
      </w:r>
      <w:r>
        <w:rPr>
          <w:b/>
        </w:rPr>
        <w:t>або еквівалент</w:t>
      </w:r>
    </w:p>
    <w:p w:rsidR="00254865" w:rsidRPr="00AB6DF2" w:rsidRDefault="00254865" w:rsidP="00254865">
      <w:pPr>
        <w:tabs>
          <w:tab w:val="left" w:pos="1268"/>
        </w:tabs>
        <w:rPr>
          <w:b/>
        </w:rPr>
      </w:pPr>
      <w:r w:rsidRPr="002A2CA0">
        <w:rPr>
          <w:sz w:val="20"/>
          <w:szCs w:val="20"/>
        </w:rPr>
        <w:t>Інтегрована в ручку пилозахисна кришка.</w:t>
      </w:r>
    </w:p>
    <w:p w:rsidR="00254865" w:rsidRPr="002A2CA0" w:rsidRDefault="00254865" w:rsidP="00254865">
      <w:pPr>
        <w:tabs>
          <w:tab w:val="left" w:pos="1268"/>
        </w:tabs>
        <w:jc w:val="both"/>
        <w:rPr>
          <w:sz w:val="20"/>
          <w:szCs w:val="20"/>
        </w:rPr>
      </w:pPr>
      <w:r w:rsidRPr="002A2CA0">
        <w:rPr>
          <w:sz w:val="20"/>
          <w:szCs w:val="20"/>
        </w:rPr>
        <w:t>Ергономічна ручка.</w:t>
      </w:r>
    </w:p>
    <w:p w:rsidR="00254865" w:rsidRPr="002A2CA0" w:rsidRDefault="00254865" w:rsidP="00254865">
      <w:pPr>
        <w:tabs>
          <w:tab w:val="left" w:pos="1268"/>
        </w:tabs>
        <w:jc w:val="both"/>
        <w:rPr>
          <w:sz w:val="20"/>
          <w:szCs w:val="20"/>
        </w:rPr>
      </w:pPr>
      <w:r w:rsidRPr="002A2CA0">
        <w:rPr>
          <w:sz w:val="20"/>
          <w:szCs w:val="20"/>
        </w:rPr>
        <w:t>Можливий варіант пружиною.</w:t>
      </w:r>
    </w:p>
    <w:p w:rsidR="00254865" w:rsidRPr="002A2CA0" w:rsidRDefault="00254865" w:rsidP="00254865">
      <w:pPr>
        <w:tabs>
          <w:tab w:val="left" w:pos="1268"/>
        </w:tabs>
        <w:jc w:val="both"/>
        <w:rPr>
          <w:sz w:val="20"/>
          <w:szCs w:val="20"/>
        </w:rPr>
      </w:pPr>
      <w:r w:rsidRPr="002A2CA0">
        <w:rPr>
          <w:sz w:val="20"/>
          <w:szCs w:val="20"/>
        </w:rPr>
        <w:t>Можна поставити циліндр із латуні 40 мм.</w:t>
      </w:r>
    </w:p>
    <w:p w:rsidR="00254865" w:rsidRPr="002A2CA0" w:rsidRDefault="00254865" w:rsidP="00254865">
      <w:pPr>
        <w:tabs>
          <w:tab w:val="left" w:pos="1268"/>
        </w:tabs>
        <w:rPr>
          <w:sz w:val="20"/>
          <w:szCs w:val="20"/>
        </w:rPr>
      </w:pPr>
      <w:r w:rsidRPr="002A2CA0">
        <w:rPr>
          <w:sz w:val="20"/>
          <w:szCs w:val="20"/>
        </w:rPr>
        <w:t>Сфера застосування Електричні шафи, панелі, комп'ютерні шафи</w:t>
      </w:r>
    </w:p>
    <w:p w:rsidR="00254865" w:rsidRPr="002A2CA0" w:rsidRDefault="00254865" w:rsidP="00254865">
      <w:pPr>
        <w:tabs>
          <w:tab w:val="left" w:pos="1268"/>
        </w:tabs>
        <w:rPr>
          <w:sz w:val="20"/>
          <w:szCs w:val="20"/>
        </w:rPr>
      </w:pPr>
      <w:r w:rsidRPr="002A2CA0">
        <w:rPr>
          <w:sz w:val="20"/>
          <w:szCs w:val="20"/>
        </w:rPr>
        <w:t xml:space="preserve"> Матеріал Корпус: Поліамід DIN-EN ISO 1043-1 PA6 GFR 30</w:t>
      </w:r>
    </w:p>
    <w:p w:rsidR="00254865" w:rsidRPr="002A2CA0" w:rsidRDefault="00254865" w:rsidP="00254865">
      <w:pPr>
        <w:tabs>
          <w:tab w:val="left" w:pos="1268"/>
        </w:tabs>
        <w:rPr>
          <w:sz w:val="20"/>
          <w:szCs w:val="20"/>
        </w:rPr>
      </w:pPr>
      <w:r w:rsidRPr="002A2CA0">
        <w:rPr>
          <w:sz w:val="20"/>
          <w:szCs w:val="20"/>
        </w:rPr>
        <w:t xml:space="preserve"> Ручка: Поліамід DIN-EN ISO 1043-1 PA6 GFR 30 </w:t>
      </w:r>
    </w:p>
    <w:p w:rsidR="00254865" w:rsidRPr="002A2CA0" w:rsidRDefault="00254865" w:rsidP="00254865">
      <w:pPr>
        <w:tabs>
          <w:tab w:val="left" w:pos="1268"/>
        </w:tabs>
        <w:rPr>
          <w:sz w:val="20"/>
          <w:szCs w:val="20"/>
        </w:rPr>
      </w:pPr>
      <w:r w:rsidRPr="002A2CA0">
        <w:rPr>
          <w:sz w:val="20"/>
          <w:szCs w:val="20"/>
        </w:rPr>
        <w:t xml:space="preserve">Ригель: Сталь </w:t>
      </w:r>
    </w:p>
    <w:p w:rsidR="00254865" w:rsidRPr="002A2CA0" w:rsidRDefault="00254865" w:rsidP="00254865">
      <w:pPr>
        <w:tabs>
          <w:tab w:val="left" w:pos="1268"/>
        </w:tabs>
        <w:rPr>
          <w:sz w:val="20"/>
          <w:szCs w:val="20"/>
        </w:rPr>
      </w:pPr>
      <w:r w:rsidRPr="002A2CA0">
        <w:rPr>
          <w:sz w:val="20"/>
          <w:szCs w:val="20"/>
        </w:rPr>
        <w:t>Прокладка: Поліуретан</w:t>
      </w:r>
    </w:p>
    <w:p w:rsidR="00254865" w:rsidRDefault="00254865" w:rsidP="00254865">
      <w:pPr>
        <w:tabs>
          <w:tab w:val="left" w:pos="1268"/>
        </w:tabs>
        <w:rPr>
          <w:noProof/>
          <w:lang w:eastAsia="uk-UA"/>
        </w:rPr>
      </w:pPr>
      <w:r w:rsidRPr="002A2CA0">
        <w:rPr>
          <w:noProof/>
          <w:lang w:eastAsia="uk-UA"/>
        </w:rPr>
        <w:drawing>
          <wp:inline distT="0" distB="0" distL="0" distR="0" wp14:anchorId="6F25194B" wp14:editId="7D4846AE">
            <wp:extent cx="2230755" cy="2133600"/>
            <wp:effectExtent l="0" t="0" r="0" b="0"/>
            <wp:docPr id="3" name="Рисунок 1" descr="Замок «Essentra – Mesa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мок «Essentra – Mesan» №2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30755" cy="2133600"/>
                    </a:xfrm>
                    <a:prstGeom prst="rect">
                      <a:avLst/>
                    </a:prstGeom>
                    <a:noFill/>
                    <a:ln>
                      <a:noFill/>
                    </a:ln>
                  </pic:spPr>
                </pic:pic>
              </a:graphicData>
            </a:graphic>
          </wp:inline>
        </w:drawing>
      </w:r>
    </w:p>
    <w:p w:rsidR="00254865" w:rsidRPr="003F7DF0" w:rsidRDefault="00254865" w:rsidP="00254865">
      <w:pPr>
        <w:tabs>
          <w:tab w:val="left" w:pos="1268"/>
        </w:tabs>
        <w:rPr>
          <w:b/>
          <w:sz w:val="20"/>
          <w:szCs w:val="20"/>
        </w:rPr>
      </w:pPr>
      <w:r w:rsidRPr="003F7DF0">
        <w:rPr>
          <w:b/>
          <w:sz w:val="20"/>
          <w:szCs w:val="20"/>
        </w:rPr>
        <w:tab/>
      </w:r>
      <w:r w:rsidRPr="003F7DF0">
        <w:rPr>
          <w:b/>
          <w:sz w:val="20"/>
          <w:szCs w:val="20"/>
        </w:rPr>
        <w:tab/>
      </w:r>
      <w:r w:rsidRPr="003F7DF0">
        <w:rPr>
          <w:b/>
          <w:sz w:val="20"/>
          <w:szCs w:val="20"/>
        </w:rPr>
        <w:tab/>
      </w:r>
      <w:r w:rsidRPr="003F7DF0">
        <w:rPr>
          <w:b/>
          <w:sz w:val="20"/>
          <w:szCs w:val="20"/>
        </w:rPr>
        <w:tab/>
      </w:r>
      <w:r w:rsidRPr="003F7DF0">
        <w:rPr>
          <w:b/>
          <w:sz w:val="20"/>
          <w:szCs w:val="20"/>
        </w:rPr>
        <w:tab/>
      </w:r>
      <w:r w:rsidRPr="003F7DF0">
        <w:rPr>
          <w:b/>
          <w:sz w:val="20"/>
          <w:szCs w:val="20"/>
        </w:rPr>
        <w:tab/>
      </w:r>
    </w:p>
    <w:p w:rsidR="00254865" w:rsidRDefault="00254865" w:rsidP="00254865">
      <w:pPr>
        <w:tabs>
          <w:tab w:val="left" w:pos="1268"/>
        </w:tabs>
        <w:jc w:val="both"/>
        <w:rPr>
          <w:b/>
        </w:rPr>
      </w:pPr>
      <w:r w:rsidRPr="003F7DF0">
        <w:rPr>
          <w:b/>
        </w:rPr>
        <w:t>4.</w:t>
      </w:r>
      <w:r w:rsidRPr="0056583C">
        <w:t xml:space="preserve"> </w:t>
      </w:r>
      <w:r w:rsidRPr="0092652B">
        <w:rPr>
          <w:b/>
        </w:rPr>
        <w:t>Замок з тригранною вставкою</w:t>
      </w:r>
      <w:r>
        <w:rPr>
          <w:b/>
        </w:rPr>
        <w:t xml:space="preserve"> або еквівалент</w:t>
      </w:r>
    </w:p>
    <w:p w:rsidR="00254865" w:rsidRPr="002A2CA0" w:rsidRDefault="00254865" w:rsidP="00254865">
      <w:pPr>
        <w:tabs>
          <w:tab w:val="num" w:pos="0"/>
        </w:tabs>
        <w:ind w:right="-82"/>
        <w:rPr>
          <w:iCs/>
          <w:sz w:val="20"/>
          <w:szCs w:val="20"/>
          <w:lang w:val="ru-RU"/>
        </w:rPr>
      </w:pPr>
      <w:r w:rsidRPr="002A2CA0">
        <w:rPr>
          <w:iCs/>
          <w:sz w:val="20"/>
          <w:szCs w:val="20"/>
          <w:lang w:val="ru-RU"/>
        </w:rPr>
        <w:t>Матеріал : чорний метал</w:t>
      </w:r>
    </w:p>
    <w:p w:rsidR="00254865" w:rsidRDefault="00254865" w:rsidP="00254865">
      <w:pPr>
        <w:tabs>
          <w:tab w:val="num" w:pos="0"/>
        </w:tabs>
        <w:ind w:right="-82"/>
        <w:rPr>
          <w:iCs/>
          <w:sz w:val="20"/>
          <w:szCs w:val="20"/>
          <w:lang w:val="ru-RU"/>
        </w:rPr>
      </w:pPr>
      <w:r w:rsidRPr="002A2CA0">
        <w:rPr>
          <w:iCs/>
          <w:sz w:val="20"/>
          <w:szCs w:val="20"/>
          <w:lang w:val="ru-RU"/>
        </w:rPr>
        <w:t xml:space="preserve">Особливості: з привареним ланцюгом із неоцинкованої сталі товщиною 2 мм </w:t>
      </w:r>
    </w:p>
    <w:p w:rsidR="00254865" w:rsidRPr="002A2CA0" w:rsidRDefault="00254865" w:rsidP="00254865">
      <w:pPr>
        <w:tabs>
          <w:tab w:val="num" w:pos="0"/>
        </w:tabs>
        <w:ind w:right="-82"/>
        <w:rPr>
          <w:iCs/>
          <w:sz w:val="20"/>
          <w:szCs w:val="20"/>
          <w:lang w:val="ru-RU"/>
        </w:rPr>
      </w:pPr>
      <w:r w:rsidRPr="002A2CA0">
        <w:rPr>
          <w:iCs/>
          <w:sz w:val="20"/>
          <w:szCs w:val="20"/>
          <w:lang w:val="ru-RU"/>
        </w:rPr>
        <w:t>Довжина ланцюга 35-40 см. В комплекті без ключа.</w:t>
      </w:r>
    </w:p>
    <w:p w:rsidR="00254865" w:rsidRPr="002A2CA0" w:rsidRDefault="00254865" w:rsidP="00254865">
      <w:pPr>
        <w:tabs>
          <w:tab w:val="num" w:pos="0"/>
        </w:tabs>
        <w:ind w:right="-82"/>
        <w:rPr>
          <w:iCs/>
          <w:sz w:val="20"/>
          <w:szCs w:val="20"/>
          <w:lang w:val="ru-RU"/>
        </w:rPr>
      </w:pPr>
      <w:r w:rsidRPr="002A2CA0">
        <w:rPr>
          <w:iCs/>
          <w:sz w:val="20"/>
          <w:szCs w:val="20"/>
          <w:lang w:val="ru-RU"/>
        </w:rPr>
        <w:t>Загальний вигляд виробу:</w:t>
      </w:r>
    </w:p>
    <w:p w:rsidR="00254865" w:rsidRPr="002A2CA0" w:rsidRDefault="00254865" w:rsidP="00254865">
      <w:pPr>
        <w:tabs>
          <w:tab w:val="num" w:pos="0"/>
        </w:tabs>
        <w:ind w:right="-82" w:firstLine="540"/>
        <w:rPr>
          <w:iCs/>
          <w:sz w:val="20"/>
          <w:szCs w:val="20"/>
          <w:lang w:val="ru-RU"/>
        </w:rPr>
      </w:pPr>
      <w:r w:rsidRPr="002A2CA0">
        <w:rPr>
          <w:iCs/>
          <w:sz w:val="20"/>
          <w:szCs w:val="20"/>
          <w:lang w:val="ru-RU"/>
        </w:rPr>
        <w:t xml:space="preserve"> </w:t>
      </w:r>
    </w:p>
    <w:p w:rsidR="00254865" w:rsidRDefault="00254865" w:rsidP="00254865">
      <w:pPr>
        <w:tabs>
          <w:tab w:val="num" w:pos="0"/>
        </w:tabs>
        <w:ind w:right="-82"/>
        <w:jc w:val="both"/>
        <w:rPr>
          <w:noProof/>
          <w:lang w:eastAsia="uk-UA"/>
        </w:rPr>
      </w:pPr>
      <w:r>
        <w:rPr>
          <w:noProof/>
          <w:lang w:eastAsia="uk-UA"/>
        </w:rPr>
        <w:lastRenderedPageBreak/>
        <w:t xml:space="preserve">   </w:t>
      </w:r>
      <w:r>
        <w:rPr>
          <w:i/>
          <w:iCs/>
          <w:noProof/>
          <w:lang w:eastAsia="uk-UA"/>
        </w:rPr>
        <w:drawing>
          <wp:inline distT="0" distB="0" distL="0" distR="0" wp14:anchorId="58CC8BE7" wp14:editId="3A1FFF26">
            <wp:extent cx="3276600" cy="1628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l="12000" r="7787" b="34071"/>
                    <a:stretch>
                      <a:fillRect/>
                    </a:stretch>
                  </pic:blipFill>
                  <pic:spPr bwMode="auto">
                    <a:xfrm>
                      <a:off x="0" y="0"/>
                      <a:ext cx="3276600" cy="1628140"/>
                    </a:xfrm>
                    <a:prstGeom prst="rect">
                      <a:avLst/>
                    </a:prstGeom>
                    <a:noFill/>
                    <a:ln>
                      <a:noFill/>
                    </a:ln>
                  </pic:spPr>
                </pic:pic>
              </a:graphicData>
            </a:graphic>
          </wp:inline>
        </w:drawing>
      </w:r>
    </w:p>
    <w:p w:rsidR="00254865" w:rsidRPr="00D850CE" w:rsidRDefault="00254865" w:rsidP="00254865">
      <w:pPr>
        <w:tabs>
          <w:tab w:val="num" w:pos="0"/>
        </w:tabs>
        <w:ind w:right="-82"/>
        <w:jc w:val="both"/>
        <w:rPr>
          <w:i/>
          <w:iCs/>
        </w:rPr>
      </w:pPr>
      <w:r>
        <w:rPr>
          <w:i/>
          <w:iCs/>
          <w:lang w:val="ru-RU"/>
        </w:rPr>
        <w:t>Креслення</w:t>
      </w:r>
      <w:r>
        <w:rPr>
          <w:i/>
          <w:iCs/>
        </w:rPr>
        <w:t xml:space="preserve">: </w:t>
      </w:r>
    </w:p>
    <w:p w:rsidR="00254865" w:rsidRPr="0052168C" w:rsidRDefault="00254865" w:rsidP="00254865">
      <w:pPr>
        <w:ind w:firstLine="708"/>
        <w:jc w:val="both"/>
        <w:rPr>
          <w:rFonts w:ascii="Cambria" w:eastAsia="DotumChe" w:hAnsi="Cambria"/>
          <w:lang w:val="ru-RU"/>
        </w:rPr>
      </w:pPr>
      <w:r>
        <w:rPr>
          <w:rFonts w:ascii="Cambria" w:eastAsia="DotumChe" w:hAnsi="Cambria"/>
          <w:noProof/>
          <w:lang w:eastAsia="uk-UA"/>
        </w:rPr>
        <w:drawing>
          <wp:inline distT="0" distB="0" distL="0" distR="0" wp14:anchorId="788C33A9" wp14:editId="35A6D8F3">
            <wp:extent cx="6172200" cy="3221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72200" cy="3221355"/>
                    </a:xfrm>
                    <a:prstGeom prst="rect">
                      <a:avLst/>
                    </a:prstGeom>
                    <a:noFill/>
                    <a:ln>
                      <a:noFill/>
                    </a:ln>
                  </pic:spPr>
                </pic:pic>
              </a:graphicData>
            </a:graphic>
          </wp:inline>
        </w:drawing>
      </w:r>
    </w:p>
    <w:p w:rsidR="00254865" w:rsidRPr="00DC30BD" w:rsidRDefault="00254865" w:rsidP="00254865">
      <w:pPr>
        <w:ind w:right="799"/>
        <w:rPr>
          <w:b/>
          <w:i/>
          <w:iCs/>
          <w:lang w:val="ru-RU"/>
        </w:rPr>
      </w:pPr>
    </w:p>
    <w:p w:rsidR="00254865" w:rsidRDefault="00254865" w:rsidP="00254865">
      <w:pPr>
        <w:tabs>
          <w:tab w:val="left" w:pos="1268"/>
        </w:tabs>
        <w:rPr>
          <w:b/>
          <w:sz w:val="20"/>
          <w:szCs w:val="20"/>
        </w:rPr>
      </w:pPr>
    </w:p>
    <w:p w:rsidR="00254865" w:rsidRPr="003F7DF0" w:rsidRDefault="00254865" w:rsidP="00254865">
      <w:pPr>
        <w:tabs>
          <w:tab w:val="left" w:pos="1268"/>
        </w:tabs>
        <w:rPr>
          <w:b/>
          <w:sz w:val="20"/>
          <w:szCs w:val="20"/>
        </w:rPr>
      </w:pPr>
    </w:p>
    <w:p w:rsidR="00254865" w:rsidRPr="00254865" w:rsidRDefault="00254865" w:rsidP="00254865"/>
    <w:sectPr w:rsidR="00254865" w:rsidRPr="00254865"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BE" w:rsidRDefault="006476BE">
      <w:r>
        <w:separator/>
      </w:r>
    </w:p>
  </w:endnote>
  <w:endnote w:type="continuationSeparator" w:id="0">
    <w:p w:rsidR="006476BE" w:rsidRDefault="006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81" w:rsidRDefault="00D4478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44781" w:rsidRDefault="00D4478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81" w:rsidRDefault="00D4478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4E26">
      <w:rPr>
        <w:rStyle w:val="a9"/>
        <w:noProof/>
      </w:rPr>
      <w:t>48</w:t>
    </w:r>
    <w:r>
      <w:rPr>
        <w:rStyle w:val="a9"/>
      </w:rPr>
      <w:fldChar w:fldCharType="end"/>
    </w:r>
  </w:p>
  <w:p w:rsidR="00D44781" w:rsidRDefault="00D44781" w:rsidP="007A4B6C">
    <w:pPr>
      <w:pStyle w:val="a5"/>
      <w:framePr w:wrap="around" w:vAnchor="text" w:hAnchor="margin" w:xAlign="right" w:y="1"/>
      <w:jc w:val="center"/>
      <w:rPr>
        <w:rStyle w:val="a9"/>
      </w:rPr>
    </w:pPr>
  </w:p>
  <w:p w:rsidR="00D44781" w:rsidRDefault="00D44781" w:rsidP="009B0AC3">
    <w:pPr>
      <w:pStyle w:val="a5"/>
      <w:framePr w:wrap="around" w:vAnchor="text" w:hAnchor="margin" w:y="1"/>
      <w:ind w:right="360"/>
      <w:rPr>
        <w:rStyle w:val="a9"/>
      </w:rPr>
    </w:pPr>
  </w:p>
  <w:p w:rsidR="00D44781" w:rsidRDefault="00D44781"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BE" w:rsidRDefault="006476BE">
      <w:r>
        <w:separator/>
      </w:r>
    </w:p>
  </w:footnote>
  <w:footnote w:type="continuationSeparator" w:id="0">
    <w:p w:rsidR="006476BE" w:rsidRDefault="0064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0"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1" w15:restartNumberingAfterBreak="0">
    <w:nsid w:val="2BD37D23"/>
    <w:multiLevelType w:val="hybridMultilevel"/>
    <w:tmpl w:val="E7CC2010"/>
    <w:lvl w:ilvl="0" w:tplc="04220001">
      <w:start w:val="1"/>
      <w:numFmt w:val="bullet"/>
      <w:lvlText w:val=""/>
      <w:lvlJc w:val="left"/>
      <w:pPr>
        <w:ind w:left="885" w:hanging="360"/>
      </w:pPr>
      <w:rPr>
        <w:rFonts w:ascii="Symbol" w:hAnsi="Symbol" w:hint="default"/>
      </w:rPr>
    </w:lvl>
    <w:lvl w:ilvl="1" w:tplc="04220003" w:tentative="1">
      <w:start w:val="1"/>
      <w:numFmt w:val="bullet"/>
      <w:lvlText w:val="o"/>
      <w:lvlJc w:val="left"/>
      <w:pPr>
        <w:ind w:left="1605" w:hanging="360"/>
      </w:pPr>
      <w:rPr>
        <w:rFonts w:ascii="Courier New" w:hAnsi="Courier New" w:cs="Courier New" w:hint="default"/>
      </w:rPr>
    </w:lvl>
    <w:lvl w:ilvl="2" w:tplc="04220005" w:tentative="1">
      <w:start w:val="1"/>
      <w:numFmt w:val="bullet"/>
      <w:lvlText w:val=""/>
      <w:lvlJc w:val="left"/>
      <w:pPr>
        <w:ind w:left="2325" w:hanging="360"/>
      </w:pPr>
      <w:rPr>
        <w:rFonts w:ascii="Wingdings" w:hAnsi="Wingdings" w:hint="default"/>
      </w:rPr>
    </w:lvl>
    <w:lvl w:ilvl="3" w:tplc="04220001" w:tentative="1">
      <w:start w:val="1"/>
      <w:numFmt w:val="bullet"/>
      <w:lvlText w:val=""/>
      <w:lvlJc w:val="left"/>
      <w:pPr>
        <w:ind w:left="3045" w:hanging="360"/>
      </w:pPr>
      <w:rPr>
        <w:rFonts w:ascii="Symbol" w:hAnsi="Symbol" w:hint="default"/>
      </w:rPr>
    </w:lvl>
    <w:lvl w:ilvl="4" w:tplc="04220003" w:tentative="1">
      <w:start w:val="1"/>
      <w:numFmt w:val="bullet"/>
      <w:lvlText w:val="o"/>
      <w:lvlJc w:val="left"/>
      <w:pPr>
        <w:ind w:left="3765" w:hanging="360"/>
      </w:pPr>
      <w:rPr>
        <w:rFonts w:ascii="Courier New" w:hAnsi="Courier New" w:cs="Courier New" w:hint="default"/>
      </w:rPr>
    </w:lvl>
    <w:lvl w:ilvl="5" w:tplc="04220005" w:tentative="1">
      <w:start w:val="1"/>
      <w:numFmt w:val="bullet"/>
      <w:lvlText w:val=""/>
      <w:lvlJc w:val="left"/>
      <w:pPr>
        <w:ind w:left="4485" w:hanging="360"/>
      </w:pPr>
      <w:rPr>
        <w:rFonts w:ascii="Wingdings" w:hAnsi="Wingdings" w:hint="default"/>
      </w:rPr>
    </w:lvl>
    <w:lvl w:ilvl="6" w:tplc="04220001" w:tentative="1">
      <w:start w:val="1"/>
      <w:numFmt w:val="bullet"/>
      <w:lvlText w:val=""/>
      <w:lvlJc w:val="left"/>
      <w:pPr>
        <w:ind w:left="5205" w:hanging="360"/>
      </w:pPr>
      <w:rPr>
        <w:rFonts w:ascii="Symbol" w:hAnsi="Symbol" w:hint="default"/>
      </w:rPr>
    </w:lvl>
    <w:lvl w:ilvl="7" w:tplc="04220003" w:tentative="1">
      <w:start w:val="1"/>
      <w:numFmt w:val="bullet"/>
      <w:lvlText w:val="o"/>
      <w:lvlJc w:val="left"/>
      <w:pPr>
        <w:ind w:left="5925" w:hanging="360"/>
      </w:pPr>
      <w:rPr>
        <w:rFonts w:ascii="Courier New" w:hAnsi="Courier New" w:cs="Courier New" w:hint="default"/>
      </w:rPr>
    </w:lvl>
    <w:lvl w:ilvl="8" w:tplc="04220005" w:tentative="1">
      <w:start w:val="1"/>
      <w:numFmt w:val="bullet"/>
      <w:lvlText w:val=""/>
      <w:lvlJc w:val="left"/>
      <w:pPr>
        <w:ind w:left="6645"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0819CC"/>
    <w:multiLevelType w:val="hybridMultilevel"/>
    <w:tmpl w:val="81226426"/>
    <w:lvl w:ilvl="0" w:tplc="04220001">
      <w:start w:val="1"/>
      <w:numFmt w:val="bullet"/>
      <w:lvlText w:val=""/>
      <w:lvlJc w:val="left"/>
      <w:pPr>
        <w:ind w:left="218" w:hanging="360"/>
      </w:pPr>
      <w:rPr>
        <w:rFonts w:ascii="Symbol" w:hAnsi="Symbol"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36"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3D02A8"/>
    <w:multiLevelType w:val="hybridMultilevel"/>
    <w:tmpl w:val="2FD2D548"/>
    <w:lvl w:ilvl="0" w:tplc="46382EA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5"/>
  </w:num>
  <w:num w:numId="2">
    <w:abstractNumId w:val="29"/>
  </w:num>
  <w:num w:numId="3">
    <w:abstractNumId w:val="10"/>
  </w:num>
  <w:num w:numId="4">
    <w:abstractNumId w:val="15"/>
  </w:num>
  <w:num w:numId="5">
    <w:abstractNumId w:val="32"/>
  </w:num>
  <w:num w:numId="6">
    <w:abstractNumId w:val="24"/>
  </w:num>
  <w:num w:numId="7">
    <w:abstractNumId w:val="19"/>
  </w:num>
  <w:num w:numId="8">
    <w:abstractNumId w:val="6"/>
  </w:num>
  <w:num w:numId="9">
    <w:abstractNumId w:val="23"/>
  </w:num>
  <w:num w:numId="10">
    <w:abstractNumId w:val="42"/>
  </w:num>
  <w:num w:numId="11">
    <w:abstractNumId w:val="47"/>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6"/>
  </w:num>
  <w:num w:numId="19">
    <w:abstractNumId w:val="48"/>
  </w:num>
  <w:num w:numId="20">
    <w:abstractNumId w:val="18"/>
  </w:num>
  <w:num w:numId="21">
    <w:abstractNumId w:val="14"/>
  </w:num>
  <w:num w:numId="22">
    <w:abstractNumId w:val="40"/>
  </w:num>
  <w:num w:numId="23">
    <w:abstractNumId w:val="3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41"/>
  </w:num>
  <w:num w:numId="30">
    <w:abstractNumId w:val="38"/>
  </w:num>
  <w:num w:numId="31">
    <w:abstractNumId w:val="5"/>
  </w:num>
  <w:num w:numId="32">
    <w:abstractNumId w:val="43"/>
  </w:num>
  <w:num w:numId="33">
    <w:abstractNumId w:val="33"/>
  </w:num>
  <w:num w:numId="34">
    <w:abstractNumId w:val="27"/>
  </w:num>
  <w:num w:numId="35">
    <w:abstractNumId w:val="12"/>
  </w:num>
  <w:num w:numId="36">
    <w:abstractNumId w:val="9"/>
  </w:num>
  <w:num w:numId="37">
    <w:abstractNumId w:val="4"/>
  </w:num>
  <w:num w:numId="38">
    <w:abstractNumId w:val="20"/>
  </w:num>
  <w:num w:numId="39">
    <w:abstractNumId w:val="7"/>
  </w:num>
  <w:num w:numId="40">
    <w:abstractNumId w:val="17"/>
  </w:num>
  <w:num w:numId="41">
    <w:abstractNumId w:val="44"/>
  </w:num>
  <w:num w:numId="42">
    <w:abstractNumId w:val="13"/>
  </w:num>
  <w:num w:numId="43">
    <w:abstractNumId w:val="16"/>
  </w:num>
  <w:num w:numId="44">
    <w:abstractNumId w:val="8"/>
  </w:num>
  <w:num w:numId="45">
    <w:abstractNumId w:val="2"/>
  </w:num>
  <w:num w:numId="46">
    <w:abstractNumId w:val="49"/>
  </w:num>
  <w:num w:numId="47">
    <w:abstractNumId w:val="11"/>
  </w:num>
  <w:num w:numId="48">
    <w:abstractNumId w:val="21"/>
  </w:num>
  <w:num w:numId="49">
    <w:abstractNumId w:val="35"/>
  </w:num>
  <w:num w:numId="5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0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146"/>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65"/>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A8B"/>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E26"/>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6BE"/>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C28"/>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4C31"/>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60"/>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0C3"/>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3EFC"/>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B0"/>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4E2"/>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781"/>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2E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48EAD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название табл/рис,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название табл/рис Знак,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 w:type="paragraph" w:customStyle="1" w:styleId="TableParagraph">
    <w:name w:val="Table Paragraph"/>
    <w:basedOn w:val="a"/>
    <w:uiPriority w:val="1"/>
    <w:qFormat/>
    <w:rsid w:val="00A06260"/>
    <w:pPr>
      <w:widowControl w:val="0"/>
      <w:autoSpaceDE w:val="0"/>
      <w:autoSpaceDN w:val="0"/>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590212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69101828">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5193785">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47"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theme" Target="theme/theme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image" Target="media/image4.png"/><Relationship Id="rId20"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DE2B-5B16-4862-AFC3-9AC74ED4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82822</Words>
  <Characters>47210</Characters>
  <Application>Microsoft Office Word</Application>
  <DocSecurity>0</DocSecurity>
  <Lines>393</Lines>
  <Paragraphs>259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2023-02-22T08:08:00Z</dcterms:created>
  <dcterms:modified xsi:type="dcterms:W3CDTF">2023-02-22T08:08:00Z</dcterms:modified>
</cp:coreProperties>
</file>