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spacing w:lineRule="auto" w:line="240" w:before="0" w:after="0"/>
        <w:ind w:left="0" w:right="0" w:hanging="0"/>
        <w:jc w:val="both"/>
        <w:rPr>
          <w:rFonts w:ascii="Times New Roman" w:hAnsi="Times New Roman"/>
        </w:rPr>
      </w:pPr>
      <w:r>
        <w:rPr>
          <w:rFonts w:eastAsia="Times New Roman" w:cs="Times New Roman" w:ascii="Times New Roman" w:hAnsi="Times New Roman"/>
          <w:b/>
          <w:sz w:val="24"/>
          <w:szCs w:val="24"/>
        </w:rPr>
        <w:tab/>
        <w:tab/>
        <w:tab/>
        <w:tab/>
        <w:tab/>
        <w:tab/>
        <w:tab/>
        <w:tab/>
        <w:tab/>
        <w:tab/>
        <w:tab/>
        <w:t>ДОДАТОК 3</w:t>
      </w:r>
    </w:p>
    <w:p>
      <w:pPr>
        <w:pStyle w:val="Normal"/>
        <w:keepNext w:val="false"/>
        <w:keepLines w:val="false"/>
        <w:spacing w:lineRule="auto" w:line="240" w:before="0" w:after="0"/>
        <w:ind w:left="0" w:right="0" w:hanging="0"/>
        <w:jc w:val="right"/>
        <w:rPr>
          <w:rFonts w:ascii="Times New Roman" w:hAnsi="Times New Roman"/>
        </w:rPr>
      </w:pPr>
      <w:r>
        <w:rPr>
          <w:rFonts w:eastAsia="Times New Roman" w:cs="Times New Roman" w:ascii="Times New Roman" w:hAnsi="Times New Roman"/>
          <w:i/>
          <w:sz w:val="24"/>
          <w:szCs w:val="24"/>
        </w:rPr>
        <w:t xml:space="preserve">                                                                           </w:t>
      </w:r>
      <w:r>
        <w:rPr>
          <w:rFonts w:eastAsia="Times New Roman" w:cs="Times New Roman" w:ascii="Times New Roman" w:hAnsi="Times New Roman"/>
          <w:i/>
          <w:sz w:val="24"/>
          <w:szCs w:val="24"/>
        </w:rPr>
        <w:t xml:space="preserve">до тендерної документації </w:t>
      </w:r>
      <w:r>
        <w:rPr>
          <w:rFonts w:eastAsia="Times New Roman" w:cs="Times New Roman" w:ascii="Times New Roman" w:hAnsi="Times New Roman"/>
          <w:sz w:val="24"/>
          <w:szCs w:val="24"/>
        </w:rPr>
        <w:t xml:space="preserve"> </w:t>
      </w:r>
    </w:p>
    <w:p>
      <w:pPr>
        <w:pStyle w:val="Normal"/>
        <w:spacing w:lineRule="auto" w:line="240" w:before="0" w:after="0"/>
        <w:ind w:left="0" w:right="0" w:hanging="0"/>
        <w:jc w:val="right"/>
        <w:rPr>
          <w:rFonts w:ascii="Times New Roman" w:hAnsi="Times New Roman"/>
        </w:rPr>
      </w:pPr>
      <w:r>
        <w:rPr>
          <w:rFonts w:eastAsia="Times New Roman" w:cs="Times New Roman" w:ascii="Times New Roman" w:hAnsi="Times New Roman"/>
          <w:i/>
          <w:color w:val="FF0000"/>
          <w:sz w:val="16"/>
          <w:szCs w:val="16"/>
          <w:lang w:eastAsia="ru-RU"/>
        </w:rPr>
        <w:t xml:space="preserve">*Проєкт договору  заповнюється Учасником та додається в сканованому вигляді у складі тендерної пропозиції </w:t>
      </w:r>
    </w:p>
    <w:p>
      <w:pPr>
        <w:pStyle w:val="Normal"/>
        <w:keepNext w:val="false"/>
        <w:keepLines w:val="false"/>
        <w:spacing w:lineRule="auto" w:line="240" w:before="0" w:after="0"/>
        <w:ind w:left="0" w:right="0" w:hanging="0"/>
        <w:jc w:val="center"/>
        <w:rPr>
          <w:rFonts w:ascii="Times New Roman" w:hAnsi="Times New Roman"/>
        </w:rPr>
      </w:pPr>
      <w:r>
        <w:rPr>
          <w:rFonts w:eastAsia="Times New Roman" w:cs="Times New Roman" w:ascii="Times New Roman" w:hAnsi="Times New Roman"/>
          <w:b/>
          <w:i/>
          <w:sz w:val="24"/>
          <w:szCs w:val="24"/>
        </w:rPr>
        <w:t>Проєкт договору про закупівлю за Особливостями</w:t>
      </w:r>
    </w:p>
    <w:p>
      <w:pPr>
        <w:pStyle w:val="Normal"/>
        <w:shd w:val="clear" w:color="auto" w:fill="FFFFFF"/>
        <w:suppressAutoHyphens w:val="false"/>
        <w:spacing w:lineRule="auto" w:line="240"/>
        <w:ind w:left="0" w:right="0" w:hanging="0"/>
        <w:jc w:val="center"/>
        <w:rPr>
          <w:rFonts w:ascii="Times New Roman" w:hAnsi="Times New Roman"/>
        </w:rPr>
      </w:pPr>
      <w:r>
        <w:rPr>
          <w:rFonts w:ascii="Times New Roman" w:hAnsi="Times New Roman"/>
          <w:b/>
          <w:color w:val="121212"/>
          <w:sz w:val="20"/>
          <w:szCs w:val="20"/>
        </w:rPr>
        <w:t xml:space="preserve">ДОГОВІР  № ___ </w:t>
      </w:r>
      <w:r>
        <w:rPr>
          <w:rFonts w:ascii="Times New Roman" w:hAnsi="Times New Roman"/>
          <w:b/>
          <w:sz w:val="20"/>
          <w:szCs w:val="20"/>
        </w:rPr>
        <w:t>на закупівлю</w:t>
      </w:r>
    </w:p>
    <w:p>
      <w:pPr>
        <w:pStyle w:val="Normal"/>
        <w:tabs>
          <w:tab w:val="clear" w:pos="720"/>
          <w:tab w:val="left" w:pos="8100" w:leader="none"/>
        </w:tabs>
        <w:suppressAutoHyphens w:val="false"/>
        <w:spacing w:lineRule="auto" w:line="240" w:before="0" w:after="0"/>
        <w:ind w:left="0" w:right="0" w:hanging="0"/>
        <w:jc w:val="center"/>
        <w:rPr>
          <w:rFonts w:ascii="Times New Roman" w:hAnsi="Times New Roman"/>
        </w:rPr>
      </w:pPr>
      <w:r>
        <w:rPr>
          <w:rFonts w:ascii="Times New Roman" w:hAnsi="Times New Roman"/>
          <w:b/>
          <w:bCs/>
          <w:color w:val="121212"/>
          <w:sz w:val="20"/>
          <w:szCs w:val="20"/>
          <w:lang w:eastAsia="ru-RU"/>
        </w:rPr>
        <w:t>«</w:t>
      </w:r>
      <w:r>
        <w:rPr>
          <w:rFonts w:eastAsia="Times New Roman" w:cs="Times New Roman" w:ascii="Times New Roman" w:hAnsi="Times New Roman"/>
          <w:b/>
          <w:bCs/>
          <w:color w:val="auto"/>
          <w:kern w:val="0"/>
          <w:sz w:val="20"/>
          <w:szCs w:val="20"/>
          <w:lang w:val="uk-UA" w:eastAsia="zh-CN" w:bidi="hi-IN"/>
        </w:rPr>
        <w:t xml:space="preserve"> </w:t>
      </w:r>
      <w:r>
        <w:rPr>
          <w:rFonts w:eastAsia="Times New Roman" w:cs="Times New Roman" w:ascii="Times New Roman" w:hAnsi="Times New Roman"/>
          <w:b/>
          <w:bCs/>
          <w:i/>
          <w:color w:val="000000"/>
          <w:kern w:val="0"/>
          <w:sz w:val="24"/>
          <w:szCs w:val="24"/>
          <w:u w:val="none"/>
          <w:shd w:fill="auto" w:val="clear"/>
          <w:lang w:val="uk-UA" w:eastAsia="ru-RU" w:bidi="ar-SA"/>
        </w:rPr>
        <w:t xml:space="preserve">Код ДК 39110000-6 - Сидіння, стільці та супутні вироби і частини до них. </w:t>
      </w:r>
      <w:hyperlink r:id="rId2">
        <w:r>
          <w:rPr>
            <w:rFonts w:eastAsia="Times New Roman" w:cs="Times New Roman" w:ascii="Times New Roman" w:hAnsi="Times New Roman"/>
            <w:b/>
            <w:bCs/>
            <w:i/>
            <w:color w:val="000000"/>
            <w:kern w:val="0"/>
            <w:sz w:val="24"/>
            <w:szCs w:val="24"/>
            <w:u w:val="none"/>
            <w:shd w:fill="auto" w:val="clear"/>
            <w:lang w:val="uk-UA" w:eastAsia="ru-RU" w:bidi="ar-SA"/>
          </w:rPr>
          <w:t>Крісла для актової зали</w:t>
        </w:r>
      </w:hyperlink>
      <w:r>
        <w:rPr>
          <w:rFonts w:eastAsia="Times New Roman" w:cs="Times New Roman" w:ascii="Times New Roman" w:hAnsi="Times New Roman"/>
          <w:b/>
          <w:bCs/>
          <w:i/>
          <w:color w:val="000000"/>
          <w:kern w:val="0"/>
          <w:sz w:val="24"/>
          <w:szCs w:val="24"/>
          <w:u w:val="none"/>
          <w:shd w:fill="auto" w:val="clear"/>
          <w:lang w:val="uk-UA" w:eastAsia="ru-RU" w:bidi="ar-SA"/>
        </w:rPr>
        <w:t>, крісл</w:t>
      </w:r>
      <w:r>
        <w:rPr>
          <w:rFonts w:eastAsia="Times New Roman" w:cs="Times New Roman" w:ascii="Times New Roman" w:hAnsi="Times New Roman"/>
          <w:b/>
          <w:bCs/>
          <w:i/>
          <w:color w:val="000000"/>
          <w:kern w:val="0"/>
          <w:sz w:val="24"/>
          <w:szCs w:val="24"/>
          <w:u w:val="none"/>
          <w:shd w:fill="auto" w:val="clear"/>
          <w:lang w:val="uk-UA" w:eastAsia="ru-RU" w:bidi="ar-SA"/>
        </w:rPr>
        <w:t>о</w:t>
      </w:r>
      <w:r>
        <w:rPr>
          <w:rFonts w:eastAsia="Times New Roman" w:cs="Times New Roman" w:ascii="Times New Roman" w:hAnsi="Times New Roman"/>
          <w:b/>
          <w:bCs/>
          <w:i/>
          <w:color w:val="000000"/>
          <w:kern w:val="0"/>
          <w:sz w:val="24"/>
          <w:szCs w:val="24"/>
          <w:u w:val="none"/>
          <w:shd w:fill="auto" w:val="clear"/>
          <w:lang w:val="uk-UA" w:eastAsia="ru-RU" w:bidi="ar-SA"/>
        </w:rPr>
        <w:t xml:space="preserve"> поворотн</w:t>
      </w:r>
      <w:r>
        <w:rPr>
          <w:rFonts w:eastAsia="Times New Roman" w:cs="Times New Roman" w:ascii="Times New Roman" w:hAnsi="Times New Roman"/>
          <w:b/>
          <w:bCs/>
          <w:i/>
          <w:color w:val="000000"/>
          <w:kern w:val="0"/>
          <w:sz w:val="24"/>
          <w:szCs w:val="24"/>
          <w:u w:val="none"/>
          <w:shd w:fill="auto" w:val="clear"/>
          <w:lang w:val="uk-UA" w:eastAsia="ru-RU" w:bidi="ar-SA"/>
        </w:rPr>
        <w:t>е</w:t>
      </w:r>
      <w:r>
        <w:rPr>
          <w:rFonts w:eastAsia="Times New Roman" w:cs="Times New Roman" w:ascii="Times New Roman" w:hAnsi="Times New Roman"/>
          <w:b/>
          <w:bCs/>
          <w:i/>
          <w:color w:val="000000"/>
          <w:kern w:val="0"/>
          <w:sz w:val="24"/>
          <w:szCs w:val="24"/>
          <w:u w:val="none"/>
          <w:shd w:fill="auto" w:val="clear"/>
          <w:lang w:val="uk-UA" w:eastAsia="ru-RU" w:bidi="ar-SA"/>
        </w:rPr>
        <w:t>.</w:t>
      </w:r>
    </w:p>
    <w:p>
      <w:pPr>
        <w:pStyle w:val="Normal"/>
        <w:tabs>
          <w:tab w:val="clear" w:pos="720"/>
          <w:tab w:val="center" w:pos="5104" w:leader="none"/>
          <w:tab w:val="left" w:pos="7095" w:leader="none"/>
        </w:tabs>
        <w:spacing w:lineRule="auto" w:line="240" w:before="0" w:after="0"/>
        <w:ind w:left="0" w:right="0" w:hanging="0"/>
        <w:jc w:val="center"/>
        <w:rPr>
          <w:rFonts w:ascii="Times New Roman" w:hAnsi="Times New Roman"/>
          <w:b/>
          <w:b/>
        </w:rPr>
      </w:pPr>
      <w:r>
        <w:rPr>
          <w:rFonts w:ascii="Times New Roman" w:hAnsi="Times New Roman"/>
          <w:b/>
        </w:rPr>
      </w:r>
    </w:p>
    <w:p>
      <w:pPr>
        <w:pStyle w:val="Normal"/>
        <w:shd w:val="clear" w:color="auto" w:fill="FFFFFF"/>
        <w:suppressAutoHyphens w:val="false"/>
        <w:spacing w:lineRule="auto" w:line="240" w:before="0" w:after="150"/>
        <w:ind w:left="0" w:right="0" w:hanging="0"/>
        <w:rPr>
          <w:rFonts w:ascii="Times New Roman" w:hAnsi="Times New Roman"/>
        </w:rPr>
      </w:pPr>
      <w:r>
        <w:rPr>
          <w:rFonts w:ascii="Times New Roman" w:hAnsi="Times New Roman"/>
          <w:color w:val="121212"/>
          <w:sz w:val="20"/>
          <w:szCs w:val="20"/>
        </w:rPr>
        <w:t>м. Вишневе                                                                                                                               « __»</w:t>
      </w:r>
      <w:r>
        <w:rPr>
          <w:rFonts w:ascii="Times New Roman" w:hAnsi="Times New Roman"/>
          <w:b/>
          <w:color w:val="121212"/>
          <w:sz w:val="20"/>
          <w:szCs w:val="20"/>
        </w:rPr>
        <w:t xml:space="preserve">  _________  </w:t>
      </w:r>
      <w:r>
        <w:rPr>
          <w:rFonts w:ascii="Times New Roman" w:hAnsi="Times New Roman"/>
          <w:color w:val="121212"/>
          <w:sz w:val="20"/>
          <w:szCs w:val="20"/>
        </w:rPr>
        <w:t>2023 р.</w:t>
      </w:r>
    </w:p>
    <w:p>
      <w:pPr>
        <w:pStyle w:val="Normal"/>
        <w:shd w:val="clear" w:color="auto" w:fill="FFFFFF"/>
        <w:suppressAutoHyphens w:val="false"/>
        <w:spacing w:lineRule="auto" w:line="240"/>
        <w:ind w:left="0" w:right="0" w:hanging="0"/>
        <w:jc w:val="both"/>
        <w:rPr>
          <w:rFonts w:ascii="Times New Roman" w:hAnsi="Times New Roman"/>
        </w:rPr>
      </w:pPr>
      <w:r>
        <w:rPr>
          <w:rFonts w:ascii="Times New Roman" w:hAnsi="Times New Roman"/>
          <w:b/>
          <w:color w:val="000000"/>
          <w:spacing w:val="-2"/>
          <w:sz w:val="24"/>
          <w:szCs w:val="24"/>
        </w:rPr>
        <w:tab/>
      </w:r>
      <w:r>
        <w:rPr>
          <w:rFonts w:ascii="Times New Roman" w:hAnsi="Times New Roman"/>
          <w:b/>
          <w:color w:val="121212"/>
          <w:spacing w:val="-2"/>
          <w:sz w:val="20"/>
          <w:szCs w:val="20"/>
        </w:rPr>
        <w:t xml:space="preserve">ВИШНІВСЬКИЙ АКАДЕМІЧНИЙ ЛІЦЕЙ «ОСНОВА» </w:t>
      </w:r>
      <w:r>
        <w:rPr>
          <w:rFonts w:eastAsia="Calibri" w:cs="Times New Roman" w:ascii="Times New Roman" w:hAnsi="Times New Roman"/>
          <w:b/>
          <w:bCs/>
          <w:i w:val="false"/>
          <w:iCs w:val="false"/>
          <w:color w:val="121212"/>
          <w:spacing w:val="-2"/>
          <w:kern w:val="2"/>
          <w:sz w:val="20"/>
          <w:szCs w:val="20"/>
          <w:u w:val="none"/>
          <w:lang w:val="uk-UA" w:eastAsia="zh-CN" w:bidi="ar-SA"/>
        </w:rPr>
        <w:t>ВИШНЕВОЇ МІСЬКОЇ РАДИ                   БУЧАНСЬКОГО РАЙОНУ КИЇВСЬКОЇ ОБЛАСТІ</w:t>
      </w:r>
      <w:r>
        <w:rPr>
          <w:rFonts w:eastAsia="Times New Roman" w:ascii="Times New Roman" w:hAnsi="Times New Roman"/>
          <w:b/>
          <w:color w:val="121212"/>
          <w:spacing w:val="-2"/>
          <w:sz w:val="20"/>
          <w:szCs w:val="20"/>
          <w:lang w:val="uk-UA" w:eastAsia="ru-RU"/>
        </w:rPr>
        <w:t xml:space="preserve">, </w:t>
      </w:r>
      <w:r>
        <w:rPr>
          <w:rFonts w:eastAsia="Times New Roman" w:ascii="Times New Roman" w:hAnsi="Times New Roman"/>
          <w:b/>
          <w:color w:val="121212"/>
          <w:spacing w:val="7"/>
          <w:sz w:val="20"/>
          <w:szCs w:val="20"/>
          <w:lang w:val="uk-UA" w:eastAsia="ru-RU"/>
        </w:rPr>
        <w:t xml:space="preserve">(далі – </w:t>
      </w:r>
      <w:r>
        <w:rPr>
          <w:rFonts w:eastAsia="Times New Roman" w:ascii="Times New Roman" w:hAnsi="Times New Roman"/>
          <w:b/>
          <w:color w:val="121212"/>
          <w:spacing w:val="-5"/>
          <w:sz w:val="20"/>
          <w:szCs w:val="20"/>
          <w:lang w:val="uk-UA" w:eastAsia="ru-RU"/>
        </w:rPr>
        <w:t>Замовник)</w:t>
      </w:r>
      <w:r>
        <w:rPr>
          <w:rFonts w:eastAsia="Times New Roman" w:ascii="Times New Roman" w:hAnsi="Times New Roman"/>
          <w:b/>
          <w:color w:val="121212"/>
          <w:spacing w:val="1"/>
          <w:sz w:val="20"/>
          <w:szCs w:val="20"/>
          <w:lang w:val="uk-UA" w:eastAsia="ru-RU"/>
        </w:rPr>
        <w:t xml:space="preserve">, </w:t>
      </w:r>
      <w:r>
        <w:rPr>
          <w:rFonts w:eastAsia="Times New Roman" w:cs="Times New Roman" w:ascii="Times New Roman" w:hAnsi="Times New Roman"/>
          <w:b/>
          <w:color w:val="121212"/>
          <w:spacing w:val="-2"/>
          <w:kern w:val="0"/>
          <w:sz w:val="20"/>
          <w:szCs w:val="20"/>
          <w:lang w:val="uk-UA" w:eastAsia="ru-RU" w:bidi="ar-SA"/>
        </w:rPr>
        <w:t xml:space="preserve">в особі </w:t>
      </w:r>
      <w:r>
        <w:rPr>
          <w:rFonts w:eastAsia="Times New Roman" w:cs="Times New Roman" w:ascii="Times New Roman" w:hAnsi="Times New Roman"/>
          <w:b/>
          <w:bCs/>
          <w:color w:val="121212"/>
          <w:spacing w:val="-2"/>
          <w:kern w:val="0"/>
          <w:sz w:val="20"/>
          <w:szCs w:val="20"/>
          <w:lang w:val="uk-UA" w:eastAsia="ru-RU" w:bidi="ar-SA"/>
        </w:rPr>
        <w:t>директора Руденко Наталії Миколаївни</w:t>
      </w:r>
      <w:r>
        <w:rPr>
          <w:rFonts w:eastAsia="Times New Roman" w:cs="Times New Roman" w:ascii="Times New Roman" w:hAnsi="Times New Roman"/>
          <w:b/>
          <w:color w:val="121212"/>
          <w:spacing w:val="-2"/>
          <w:kern w:val="0"/>
          <w:sz w:val="20"/>
          <w:szCs w:val="20"/>
          <w:lang w:val="uk-UA" w:eastAsia="ru-RU" w:bidi="ar-SA"/>
        </w:rPr>
        <w:t>, що діє на підставі Статуту</w:t>
      </w:r>
      <w:r>
        <w:rPr>
          <w:rFonts w:ascii="Times New Roman" w:hAnsi="Times New Roman"/>
          <w:color w:val="121212"/>
          <w:spacing w:val="-5"/>
          <w:sz w:val="20"/>
          <w:szCs w:val="20"/>
        </w:rPr>
        <w:t xml:space="preserve">, з </w:t>
      </w:r>
      <w:r>
        <w:rPr>
          <w:rFonts w:ascii="Times New Roman" w:hAnsi="Times New Roman"/>
          <w:color w:val="121212"/>
          <w:sz w:val="20"/>
          <w:szCs w:val="20"/>
        </w:rPr>
        <w:t xml:space="preserve">однієї сторони, і </w:t>
      </w:r>
      <w:r>
        <w:rPr>
          <w:rFonts w:ascii="Times New Roman" w:hAnsi="Times New Roman"/>
          <w:b/>
          <w:color w:val="121212"/>
          <w:sz w:val="20"/>
          <w:szCs w:val="20"/>
        </w:rPr>
        <w:t>______________________________________________</w:t>
      </w:r>
      <w:r>
        <w:rPr>
          <w:rFonts w:ascii="Times New Roman" w:hAnsi="Times New Roman"/>
          <w:color w:val="121212"/>
          <w:spacing w:val="-1"/>
          <w:sz w:val="20"/>
          <w:szCs w:val="20"/>
        </w:rPr>
        <w:t xml:space="preserve"> (</w:t>
      </w:r>
      <w:r>
        <w:rPr>
          <w:rFonts w:ascii="Times New Roman" w:hAnsi="Times New Roman"/>
          <w:color w:val="121212"/>
          <w:spacing w:val="-2"/>
          <w:sz w:val="20"/>
          <w:szCs w:val="20"/>
        </w:rPr>
        <w:t>далі – Учасник)</w:t>
      </w:r>
      <w:r>
        <w:rPr>
          <w:rFonts w:ascii="Times New Roman" w:hAnsi="Times New Roman"/>
          <w:b/>
          <w:color w:val="121212"/>
          <w:sz w:val="20"/>
          <w:szCs w:val="20"/>
        </w:rPr>
        <w:t xml:space="preserve">, </w:t>
      </w:r>
      <w:r>
        <w:rPr>
          <w:rFonts w:ascii="Times New Roman" w:hAnsi="Times New Roman"/>
          <w:color w:val="121212"/>
          <w:spacing w:val="2"/>
          <w:sz w:val="20"/>
          <w:szCs w:val="20"/>
        </w:rPr>
        <w:t xml:space="preserve">в особі </w:t>
      </w:r>
      <w:r>
        <w:rPr>
          <w:rFonts w:ascii="Times New Roman" w:hAnsi="Times New Roman"/>
          <w:color w:val="121212"/>
          <w:spacing w:val="-1"/>
          <w:sz w:val="20"/>
          <w:szCs w:val="20"/>
        </w:rPr>
        <w:t>директора ___________________________________, що діє на підставі _________</w:t>
      </w:r>
      <w:r>
        <w:rPr>
          <w:rFonts w:ascii="Times New Roman" w:hAnsi="Times New Roman"/>
          <w:color w:val="121212"/>
          <w:spacing w:val="-2"/>
          <w:sz w:val="20"/>
          <w:szCs w:val="20"/>
        </w:rPr>
        <w:t>, з</w:t>
      </w:r>
      <w:r>
        <w:rPr>
          <w:rFonts w:ascii="Times New Roman" w:hAnsi="Times New Roman"/>
          <w:color w:val="121212"/>
          <w:sz w:val="20"/>
          <w:szCs w:val="20"/>
        </w:rPr>
        <w:t xml:space="preserve"> іншої сторони, разом – Сторони, уклали цей договір (далі – Договір) про  таке:</w:t>
      </w:r>
    </w:p>
    <w:p>
      <w:pPr>
        <w:pStyle w:val="ListParagraph"/>
        <w:numPr>
          <w:ilvl w:val="0"/>
          <w:numId w:val="1"/>
        </w:numPr>
        <w:shd w:val="clear" w:color="auto" w:fill="FFFFFF"/>
        <w:spacing w:lineRule="auto" w:line="240"/>
        <w:ind w:left="0" w:right="0" w:hanging="0"/>
        <w:jc w:val="center"/>
        <w:rPr>
          <w:rFonts w:ascii="Times New Roman" w:hAnsi="Times New Roman"/>
        </w:rPr>
      </w:pPr>
      <w:r>
        <w:rPr>
          <w:rFonts w:ascii="Times New Roman" w:hAnsi="Times New Roman"/>
          <w:b/>
          <w:color w:val="121212"/>
          <w:sz w:val="20"/>
        </w:rPr>
        <w:t>ПРЕДМЕТ ДОГОВОРУ</w:t>
      </w:r>
    </w:p>
    <w:p>
      <w:pPr>
        <w:pStyle w:val="Normal"/>
        <w:spacing w:lineRule="auto" w:line="240"/>
        <w:ind w:left="0" w:right="0" w:hanging="0"/>
        <w:jc w:val="both"/>
        <w:rPr>
          <w:rFonts w:ascii="Times New Roman" w:hAnsi="Times New Roman"/>
        </w:rPr>
      </w:pPr>
      <w:r>
        <w:rPr>
          <w:rFonts w:ascii="Times New Roman" w:hAnsi="Times New Roman"/>
          <w:color w:val="121212"/>
          <w:sz w:val="20"/>
          <w:szCs w:val="20"/>
        </w:rPr>
        <w:t xml:space="preserve">1.1.  Учасник зобов’язується поставити Замовнику товар згідно - </w:t>
      </w:r>
      <w:r>
        <w:rPr>
          <w:rFonts w:eastAsia="Times New Roman" w:cs="Times New Roman" w:ascii="Times New Roman" w:hAnsi="Times New Roman"/>
          <w:b/>
          <w:bCs/>
          <w:i/>
          <w:iCs w:val="false"/>
          <w:color w:val="000000"/>
          <w:kern w:val="0"/>
          <w:sz w:val="20"/>
          <w:szCs w:val="20"/>
          <w:u w:val="none"/>
          <w:shd w:fill="auto" w:val="clear"/>
          <w:lang w:val="uk-UA" w:eastAsia="ru-RU" w:bidi="ar-SA"/>
        </w:rPr>
        <w:t xml:space="preserve">Код ДК 39110000-6 - Сидіння, стільці та супутні вироби і частини до них. </w:t>
      </w:r>
      <w:hyperlink r:id="rId3">
        <w:r>
          <w:rPr>
            <w:rFonts w:eastAsia="Times New Roman" w:cs="Times New Roman" w:ascii="Times New Roman" w:hAnsi="Times New Roman"/>
            <w:b/>
            <w:bCs/>
            <w:i/>
            <w:iCs w:val="false"/>
            <w:color w:val="000000"/>
            <w:kern w:val="0"/>
            <w:sz w:val="20"/>
            <w:szCs w:val="20"/>
            <w:u w:val="none"/>
            <w:shd w:fill="auto" w:val="clear"/>
            <w:lang w:val="uk-UA" w:eastAsia="ru-RU" w:bidi="ar-SA"/>
          </w:rPr>
          <w:t>Крісла для актової зали</w:t>
        </w:r>
      </w:hyperlink>
      <w:r>
        <w:rPr>
          <w:rFonts w:eastAsia="Times New Roman" w:cs="Times New Roman" w:ascii="Times New Roman" w:hAnsi="Times New Roman"/>
          <w:b/>
          <w:bCs/>
          <w:i/>
          <w:iCs w:val="false"/>
          <w:color w:val="000000"/>
          <w:kern w:val="0"/>
          <w:sz w:val="20"/>
          <w:szCs w:val="20"/>
          <w:u w:val="none"/>
          <w:shd w:fill="auto" w:val="clear"/>
          <w:lang w:val="uk-UA" w:eastAsia="ru-RU" w:bidi="ar-SA"/>
        </w:rPr>
        <w:t>, крісл</w:t>
      </w:r>
      <w:r>
        <w:rPr>
          <w:rFonts w:eastAsia="Times New Roman" w:cs="Times New Roman" w:ascii="Times New Roman" w:hAnsi="Times New Roman"/>
          <w:b/>
          <w:bCs/>
          <w:i/>
          <w:iCs w:val="false"/>
          <w:color w:val="000000"/>
          <w:kern w:val="0"/>
          <w:sz w:val="20"/>
          <w:szCs w:val="20"/>
          <w:u w:val="none"/>
          <w:shd w:fill="auto" w:val="clear"/>
          <w:lang w:val="uk-UA" w:eastAsia="ru-RU" w:bidi="ar-SA"/>
        </w:rPr>
        <w:t>о</w:t>
      </w:r>
      <w:r>
        <w:rPr>
          <w:rFonts w:eastAsia="Times New Roman" w:cs="Times New Roman" w:ascii="Times New Roman" w:hAnsi="Times New Roman"/>
          <w:b/>
          <w:bCs/>
          <w:i/>
          <w:iCs w:val="false"/>
          <w:color w:val="000000"/>
          <w:kern w:val="0"/>
          <w:sz w:val="20"/>
          <w:szCs w:val="20"/>
          <w:u w:val="none"/>
          <w:shd w:fill="auto" w:val="clear"/>
          <w:lang w:val="uk-UA" w:eastAsia="ru-RU" w:bidi="ar-SA"/>
        </w:rPr>
        <w:t xml:space="preserve"> поворотн</w:t>
      </w:r>
      <w:r>
        <w:rPr>
          <w:rFonts w:eastAsia="Times New Roman" w:cs="Times New Roman" w:ascii="Times New Roman" w:hAnsi="Times New Roman"/>
          <w:b/>
          <w:bCs/>
          <w:i/>
          <w:iCs w:val="false"/>
          <w:color w:val="000000"/>
          <w:kern w:val="0"/>
          <w:sz w:val="20"/>
          <w:szCs w:val="20"/>
          <w:u w:val="none"/>
          <w:shd w:fill="auto" w:val="clear"/>
          <w:lang w:val="uk-UA" w:eastAsia="ru-RU" w:bidi="ar-SA"/>
        </w:rPr>
        <w:t>е</w:t>
      </w:r>
      <w:r>
        <w:rPr>
          <w:rFonts w:ascii="Times New Roman" w:hAnsi="Times New Roman"/>
          <w:color w:val="121212"/>
          <w:sz w:val="20"/>
          <w:szCs w:val="20"/>
        </w:rPr>
        <w:t xml:space="preserve">, зазначений в Специфікації (Додаток 1), а Замовник – прийняти і оплатити його. </w:t>
      </w:r>
    </w:p>
    <w:p>
      <w:pPr>
        <w:pStyle w:val="Normal"/>
        <w:spacing w:lineRule="auto" w:line="240"/>
        <w:ind w:left="0" w:right="0" w:hanging="0"/>
        <w:jc w:val="both"/>
        <w:rPr>
          <w:rFonts w:ascii="Times New Roman" w:hAnsi="Times New Roman"/>
        </w:rPr>
      </w:pPr>
      <w:r>
        <w:rPr>
          <w:rFonts w:ascii="Times New Roman" w:hAnsi="Times New Roman"/>
          <w:color w:val="121212"/>
          <w:sz w:val="20"/>
          <w:szCs w:val="20"/>
        </w:rPr>
        <w:t>1.2. Кількість товару:  комплект обладнання для проведення уроків робототехніки – 1 комплект.; згідно Специфікації (Додаток 1), що є невід’ємною частиною Договору.</w:t>
      </w:r>
    </w:p>
    <w:p>
      <w:pPr>
        <w:pStyle w:val="Normal"/>
        <w:spacing w:lineRule="auto" w:line="240"/>
        <w:ind w:left="0" w:right="0" w:hanging="0"/>
        <w:jc w:val="both"/>
        <w:rPr>
          <w:rFonts w:ascii="Times New Roman" w:hAnsi="Times New Roman"/>
        </w:rPr>
      </w:pPr>
      <w:r>
        <w:rPr>
          <w:rFonts w:ascii="Times New Roman" w:hAnsi="Times New Roman"/>
          <w:color w:val="121212"/>
          <w:sz w:val="20"/>
          <w:szCs w:val="20"/>
        </w:rPr>
        <w:t>1.3. Технічні, якісні характеристики на товар визначаються (Додаток № 2), що є невід’ємною частиною Договору</w:t>
      </w:r>
    </w:p>
    <w:p>
      <w:pPr>
        <w:pStyle w:val="Normal"/>
        <w:spacing w:lineRule="auto" w:line="240"/>
        <w:ind w:left="0" w:right="0" w:hanging="0"/>
        <w:jc w:val="both"/>
        <w:rPr>
          <w:rFonts w:ascii="Times New Roman" w:hAnsi="Times New Roman"/>
        </w:rPr>
      </w:pPr>
      <w:r>
        <w:rPr>
          <w:rFonts w:ascii="Times New Roman" w:hAnsi="Times New Roman"/>
          <w:color w:val="121212"/>
          <w:sz w:val="20"/>
          <w:szCs w:val="20"/>
        </w:rPr>
        <w:t>1.4. Обсяги закупівлі товарів, що постачається відповідно до цього Договору, можуть бути зменшені залежно від реального фінансування видатків.</w:t>
      </w:r>
    </w:p>
    <w:p>
      <w:pPr>
        <w:pStyle w:val="Normal"/>
        <w:tabs>
          <w:tab w:val="clear" w:pos="720"/>
          <w:tab w:val="left" w:pos="8100" w:leader="none"/>
        </w:tabs>
        <w:spacing w:lineRule="auto" w:line="240"/>
        <w:ind w:left="0" w:right="0" w:hanging="0"/>
        <w:jc w:val="center"/>
        <w:rPr>
          <w:rFonts w:ascii="Times New Roman" w:hAnsi="Times New Roman"/>
        </w:rPr>
      </w:pPr>
      <w:r>
        <w:rPr>
          <w:rFonts w:ascii="Times New Roman" w:hAnsi="Times New Roman"/>
          <w:b/>
          <w:bCs/>
          <w:color w:val="121212"/>
          <w:sz w:val="20"/>
          <w:szCs w:val="20"/>
        </w:rPr>
        <w:t>2. ЯКІСТЬ ТОВАРІВ</w:t>
      </w:r>
    </w:p>
    <w:p>
      <w:pPr>
        <w:pStyle w:val="Normal"/>
        <w:tabs>
          <w:tab w:val="clear" w:pos="720"/>
          <w:tab w:val="left" w:pos="360" w:leader="none"/>
          <w:tab w:val="left" w:pos="8100" w:leader="none"/>
        </w:tabs>
        <w:suppressAutoHyphens w:val="false"/>
        <w:spacing w:lineRule="auto" w:line="240"/>
        <w:ind w:left="0" w:right="0" w:hanging="0"/>
        <w:jc w:val="both"/>
        <w:rPr>
          <w:rFonts w:ascii="Times New Roman" w:hAnsi="Times New Roman"/>
        </w:rPr>
      </w:pPr>
      <w:r>
        <w:rPr>
          <w:rFonts w:ascii="Times New Roman" w:hAnsi="Times New Roman"/>
          <w:color w:val="121212"/>
          <w:sz w:val="20"/>
          <w:szCs w:val="20"/>
          <w:lang w:eastAsia="ru-RU"/>
        </w:rPr>
        <w:t>2.1</w:t>
      </w:r>
      <w:r>
        <w:rPr>
          <w:rFonts w:ascii="Times New Roman" w:hAnsi="Times New Roman"/>
          <w:color w:val="000000"/>
          <w:sz w:val="20"/>
          <w:szCs w:val="20"/>
          <w:lang w:eastAsia="ru-RU"/>
        </w:rPr>
        <w:t>. Учасник повинен</w:t>
      </w:r>
      <w:r>
        <w:rPr>
          <w:rFonts w:ascii="Times New Roman" w:hAnsi="Times New Roman"/>
          <w:color w:val="121212"/>
          <w:sz w:val="20"/>
          <w:szCs w:val="20"/>
          <w:lang w:eastAsia="ru-RU"/>
        </w:rPr>
        <w:t xml:space="preserve"> передати (поставити) Замовнику товари, якість яких відповідає вимогам державних стандартів, </w:t>
      </w:r>
      <w:r>
        <w:rPr>
          <w:rFonts w:ascii="Times New Roman" w:hAnsi="Times New Roman"/>
          <w:color w:val="000000"/>
          <w:spacing w:val="1"/>
          <w:sz w:val="20"/>
          <w:szCs w:val="20"/>
          <w:lang w:eastAsia="ru-RU" w:bidi="ru-RU"/>
        </w:rPr>
        <w:t>мати сертифікат відповідності,</w:t>
      </w:r>
      <w:r>
        <w:rPr>
          <w:rFonts w:ascii="Times New Roman" w:hAnsi="Times New Roman"/>
          <w:color w:val="121212"/>
          <w:sz w:val="20"/>
          <w:szCs w:val="20"/>
          <w:lang w:eastAsia="ru-RU"/>
        </w:rPr>
        <w:t xml:space="preserve"> а також нормативно-технічній документації, вимогам чинного законодавства України про якість та безпеку.  Учасник гарантує, що товар є новим та раніше не використовувався. </w:t>
      </w:r>
    </w:p>
    <w:p>
      <w:pPr>
        <w:pStyle w:val="Normal"/>
        <w:suppressAutoHyphens w:val="false"/>
        <w:spacing w:lineRule="auto" w:line="240"/>
        <w:ind w:left="0" w:right="0" w:hanging="0"/>
        <w:jc w:val="both"/>
        <w:rPr>
          <w:rFonts w:ascii="Times New Roman" w:hAnsi="Times New Roman"/>
        </w:rPr>
      </w:pPr>
      <w:r>
        <w:rPr>
          <w:rFonts w:ascii="Times New Roman" w:hAnsi="Times New Roman"/>
          <w:color w:val="000000"/>
          <w:sz w:val="20"/>
          <w:szCs w:val="20"/>
          <w:lang w:eastAsia="ru-RU"/>
        </w:rPr>
        <w:t xml:space="preserve">2.2. Вимоги щодо якості товарів встановлюються згідно з вимогами відповідних стандартів або технічних умов. Якість товару повинна відповідати: </w:t>
      </w:r>
      <w:r>
        <w:rPr>
          <w:rFonts w:ascii="Times New Roman" w:hAnsi="Times New Roman"/>
          <w:sz w:val="20"/>
          <w:szCs w:val="20"/>
          <w:lang w:eastAsia="ru-RU"/>
        </w:rPr>
        <w:t xml:space="preserve">ДСТУ, </w:t>
      </w:r>
      <w:r>
        <w:rPr>
          <w:rFonts w:ascii="Times New Roman" w:hAnsi="Times New Roman"/>
          <w:color w:val="000000"/>
          <w:sz w:val="20"/>
          <w:szCs w:val="20"/>
          <w:lang w:eastAsia="ru-RU"/>
        </w:rPr>
        <w:t>іншій</w:t>
      </w:r>
      <w:r>
        <w:rPr>
          <w:rFonts w:ascii="Times New Roman" w:hAnsi="Times New Roman"/>
          <w:sz w:val="20"/>
          <w:szCs w:val="20"/>
          <w:lang w:eastAsia="ru-RU"/>
        </w:rPr>
        <w:t xml:space="preserve"> </w:t>
      </w:r>
      <w:r>
        <w:rPr>
          <w:rFonts w:ascii="Times New Roman" w:hAnsi="Times New Roman"/>
          <w:color w:val="000000"/>
          <w:sz w:val="20"/>
          <w:szCs w:val="20"/>
          <w:lang w:eastAsia="ru-RU"/>
        </w:rPr>
        <w:t xml:space="preserve"> документації, якою встановлені вимоги щодо якості на даний товар (продукцію), умовам Договору </w:t>
      </w:r>
      <w:r>
        <w:rPr>
          <w:rFonts w:ascii="Times New Roman" w:hAnsi="Times New Roman"/>
          <w:sz w:val="20"/>
          <w:szCs w:val="20"/>
          <w:lang w:eastAsia="ru-RU"/>
        </w:rPr>
        <w:t xml:space="preserve">та підтверджуватися декларацією виробника, сертифікатом на систему управління якістю, а також посвідченням про якість (сертифікатом якості) виробника, що надається при передачі товару (продукції) іншими документами  що засвідчують якість товару . </w:t>
      </w:r>
    </w:p>
    <w:p>
      <w:pPr>
        <w:pStyle w:val="Normal"/>
        <w:tabs>
          <w:tab w:val="clear" w:pos="720"/>
          <w:tab w:val="left" w:pos="8100" w:leader="none"/>
        </w:tabs>
        <w:suppressAutoHyphens w:val="false"/>
        <w:spacing w:lineRule="auto" w:line="240"/>
        <w:ind w:left="0" w:right="0" w:hanging="0"/>
        <w:jc w:val="both"/>
        <w:rPr>
          <w:rFonts w:ascii="Times New Roman" w:hAnsi="Times New Roman"/>
        </w:rPr>
      </w:pPr>
      <w:r>
        <w:rPr>
          <w:rFonts w:ascii="Times New Roman" w:hAnsi="Times New Roman"/>
          <w:color w:val="121212"/>
          <w:sz w:val="20"/>
          <w:szCs w:val="20"/>
          <w:lang w:eastAsia="ru-RU"/>
        </w:rPr>
        <w:t xml:space="preserve">2.3. </w:t>
      </w:r>
      <w:r>
        <w:rPr>
          <w:rFonts w:ascii="Times New Roman" w:hAnsi="Times New Roman"/>
          <w:sz w:val="20"/>
          <w:szCs w:val="20"/>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pPr>
        <w:pStyle w:val="Normal"/>
        <w:tabs>
          <w:tab w:val="clear" w:pos="720"/>
          <w:tab w:val="left" w:pos="8100" w:leader="none"/>
        </w:tabs>
        <w:spacing w:lineRule="auto" w:line="240" w:before="0" w:after="200"/>
        <w:ind w:left="0" w:right="0" w:hanging="0"/>
        <w:contextualSpacing/>
        <w:jc w:val="center"/>
        <w:rPr>
          <w:rFonts w:ascii="Times New Roman" w:hAnsi="Times New Roman"/>
        </w:rPr>
      </w:pPr>
      <w:r>
        <w:rPr>
          <w:rFonts w:ascii="Times New Roman" w:hAnsi="Times New Roman"/>
          <w:b/>
          <w:bCs/>
          <w:color w:val="121212"/>
          <w:sz w:val="20"/>
          <w:szCs w:val="20"/>
        </w:rPr>
        <w:t>3. ЦІНА ДОГОВОРУ</w:t>
      </w:r>
    </w:p>
    <w:p>
      <w:pPr>
        <w:pStyle w:val="Normal"/>
        <w:spacing w:lineRule="auto" w:line="240"/>
        <w:ind w:left="0" w:right="0" w:hanging="0"/>
        <w:jc w:val="both"/>
        <w:rPr>
          <w:rFonts w:ascii="Times New Roman" w:hAnsi="Times New Roman"/>
        </w:rPr>
      </w:pPr>
      <w:r>
        <w:rPr>
          <w:rFonts w:ascii="Times New Roman" w:hAnsi="Times New Roman"/>
          <w:color w:val="121212"/>
          <w:sz w:val="20"/>
          <w:szCs w:val="20"/>
        </w:rPr>
        <w:t xml:space="preserve">3.1. </w:t>
      </w:r>
      <w:r>
        <w:rPr>
          <w:rFonts w:ascii="Times New Roman" w:hAnsi="Times New Roman"/>
          <w:sz w:val="20"/>
          <w:szCs w:val="20"/>
        </w:rPr>
        <w:t xml:space="preserve">Сума Договору становить </w:t>
      </w:r>
      <w:r>
        <w:rPr>
          <w:rFonts w:ascii="Times New Roman" w:hAnsi="Times New Roman"/>
          <w:b/>
          <w:sz w:val="20"/>
          <w:szCs w:val="20"/>
        </w:rPr>
        <w:t xml:space="preserve">___________________________ грн. </w:t>
      </w:r>
      <w:r>
        <w:rPr>
          <w:rFonts w:ascii="Times New Roman" w:hAnsi="Times New Roman"/>
          <w:sz w:val="20"/>
          <w:szCs w:val="20"/>
        </w:rPr>
        <w:t>(</w:t>
      </w:r>
      <w:r>
        <w:rPr>
          <w:rFonts w:ascii="Times New Roman" w:hAnsi="Times New Roman"/>
          <w:i/>
          <w:sz w:val="20"/>
          <w:szCs w:val="20"/>
        </w:rPr>
        <w:t>прописними літерами гривень _______  копійок</w:t>
      </w:r>
      <w:r>
        <w:rPr>
          <w:rFonts w:ascii="Times New Roman" w:hAnsi="Times New Roman"/>
          <w:sz w:val="20"/>
          <w:szCs w:val="20"/>
        </w:rPr>
        <w:t>), в тому числі  ПДВ  ___________ грн. (</w:t>
      </w:r>
      <w:r>
        <w:rPr>
          <w:rFonts w:ascii="Times New Roman" w:hAnsi="Times New Roman"/>
          <w:i/>
          <w:sz w:val="20"/>
          <w:szCs w:val="20"/>
        </w:rPr>
        <w:t>прописними літерами гривень _______  копійок</w:t>
      </w:r>
      <w:r>
        <w:rPr>
          <w:rFonts w:ascii="Times New Roman" w:hAnsi="Times New Roman"/>
          <w:sz w:val="20"/>
          <w:szCs w:val="20"/>
        </w:rPr>
        <w:t>).</w:t>
      </w:r>
    </w:p>
    <w:p>
      <w:pPr>
        <w:pStyle w:val="Normal"/>
        <w:spacing w:lineRule="auto" w:line="240"/>
        <w:ind w:left="0" w:right="0" w:hanging="0"/>
        <w:jc w:val="both"/>
        <w:rPr>
          <w:rFonts w:ascii="Times New Roman" w:hAnsi="Times New Roman"/>
        </w:rPr>
      </w:pPr>
      <w:r>
        <w:rPr>
          <w:rFonts w:ascii="Times New Roman" w:hAnsi="Times New Roman"/>
          <w:color w:val="000000"/>
          <w:sz w:val="20"/>
          <w:szCs w:val="20"/>
        </w:rPr>
        <w:t xml:space="preserve">Ціна за одиницю товару визначається в специфікації  (Додаток №1), що є невід’ємною частиною Договору. </w:t>
      </w:r>
    </w:p>
    <w:p>
      <w:pPr>
        <w:pStyle w:val="Normal"/>
        <w:tabs>
          <w:tab w:val="clear" w:pos="720"/>
          <w:tab w:val="left" w:pos="0" w:leader="none"/>
          <w:tab w:val="left" w:pos="360" w:leader="none"/>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3.2.</w:t>
      </w:r>
      <w:r>
        <w:rPr>
          <w:rFonts w:ascii="Times New Roman" w:hAnsi="Times New Roman"/>
          <w:sz w:val="20"/>
          <w:szCs w:val="20"/>
        </w:rPr>
        <w:t xml:space="preserve"> </w:t>
      </w:r>
      <w:r>
        <w:rPr>
          <w:rFonts w:ascii="Times New Roman" w:hAnsi="Times New Roman"/>
          <w:color w:val="121212"/>
          <w:sz w:val="20"/>
          <w:szCs w:val="20"/>
        </w:rPr>
        <w:t>Сума Договору може бути зменшена за взаємною згодою Сторін шляхом укладання Додаткової угоди до Договору.</w:t>
      </w:r>
    </w:p>
    <w:p>
      <w:pPr>
        <w:pStyle w:val="Normal"/>
        <w:tabs>
          <w:tab w:val="clear" w:pos="720"/>
          <w:tab w:val="left" w:pos="426" w:leader="none"/>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 xml:space="preserve">3.3. </w:t>
      </w:r>
      <w:r>
        <w:rPr>
          <w:rFonts w:ascii="Times New Roman" w:hAnsi="Times New Roman"/>
          <w:sz w:val="20"/>
          <w:szCs w:val="20"/>
        </w:rPr>
        <w:t>Учасник не може змінювати ціну на товар, крім випадків коригування ціни Договору згідно чинного законодавства України.</w:t>
      </w:r>
    </w:p>
    <w:p>
      <w:pPr>
        <w:pStyle w:val="Normal"/>
        <w:tabs>
          <w:tab w:val="clear" w:pos="720"/>
          <w:tab w:val="left" w:pos="8100" w:leader="none"/>
        </w:tabs>
        <w:spacing w:lineRule="auto" w:line="240"/>
        <w:ind w:left="0" w:right="0" w:hanging="0"/>
        <w:jc w:val="center"/>
        <w:rPr>
          <w:rFonts w:ascii="Times New Roman" w:hAnsi="Times New Roman"/>
        </w:rPr>
      </w:pPr>
      <w:r>
        <w:rPr>
          <w:rFonts w:ascii="Times New Roman" w:hAnsi="Times New Roman"/>
          <w:b/>
          <w:bCs/>
          <w:color w:val="121212"/>
          <w:sz w:val="20"/>
          <w:szCs w:val="20"/>
        </w:rPr>
        <w:t>4. ПОРЯДОК ЗДІЙСНЕННЯ ОПЛАТИ</w:t>
      </w:r>
    </w:p>
    <w:p>
      <w:pPr>
        <w:pStyle w:val="Normal"/>
        <w:suppressAutoHyphens w:val="false"/>
        <w:spacing w:lineRule="auto" w:line="240"/>
        <w:ind w:left="0" w:right="0" w:hanging="0"/>
        <w:jc w:val="both"/>
        <w:rPr>
          <w:rFonts w:ascii="Times New Roman" w:hAnsi="Times New Roman"/>
        </w:rPr>
      </w:pPr>
      <w:r>
        <w:rPr>
          <w:rFonts w:ascii="Times New Roman" w:hAnsi="Times New Roman"/>
          <w:bCs/>
          <w:color w:val="000000"/>
          <w:sz w:val="20"/>
          <w:szCs w:val="20"/>
          <w:lang w:eastAsia="ru-RU"/>
        </w:rPr>
        <w:t xml:space="preserve">4.1. </w:t>
      </w:r>
      <w:r>
        <w:rPr>
          <w:rFonts w:ascii="Times New Roman" w:hAnsi="Times New Roman"/>
          <w:sz w:val="20"/>
          <w:szCs w:val="20"/>
          <w:lang w:eastAsia="ru-RU"/>
        </w:rPr>
        <w:t>Розрахунки за товар здійснюються з дотриманням вимог статті 49 Бюджетного кодексу України</w:t>
      </w:r>
      <w:r>
        <w:rPr>
          <w:rFonts w:ascii="Times New Roman" w:hAnsi="Times New Roman"/>
          <w:b/>
          <w:sz w:val="20"/>
          <w:szCs w:val="20"/>
          <w:lang w:eastAsia="ru-RU"/>
        </w:rPr>
        <w:t>.</w:t>
      </w:r>
    </w:p>
    <w:p>
      <w:pPr>
        <w:pStyle w:val="Normal"/>
        <w:shd w:val="clear" w:color="auto" w:fill="FFFFFF"/>
        <w:suppressAutoHyphens w:val="false"/>
        <w:spacing w:lineRule="auto" w:line="240"/>
        <w:ind w:left="0" w:right="0" w:hanging="0"/>
        <w:jc w:val="both"/>
        <w:rPr>
          <w:rFonts w:ascii="Times New Roman" w:hAnsi="Times New Roman"/>
        </w:rPr>
      </w:pPr>
      <w:r>
        <w:rPr>
          <w:rFonts w:ascii="Times New Roman" w:hAnsi="Times New Roman"/>
          <w:color w:val="000000"/>
          <w:sz w:val="20"/>
          <w:szCs w:val="20"/>
          <w:lang w:eastAsia="ru-RU"/>
        </w:rPr>
        <w:t xml:space="preserve">4.2. </w:t>
      </w:r>
      <w:r>
        <w:rPr>
          <w:rFonts w:eastAsia="Calibri" w:cs="Calibri" w:ascii="Times New Roman" w:hAnsi="Times New Roman"/>
          <w:color w:val="000000"/>
          <w:kern w:val="0"/>
          <w:sz w:val="20"/>
          <w:szCs w:val="20"/>
          <w:lang w:val="uk-UA" w:eastAsia="ru-RU" w:bidi="hi-IN"/>
        </w:rPr>
        <w:t>Оплата здійснюється на протязі 3</w:t>
      </w:r>
      <w:r>
        <w:rPr>
          <w:rFonts w:eastAsia="Calibri" w:cs="Calibri" w:ascii="Times New Roman" w:hAnsi="Times New Roman"/>
          <w:b/>
          <w:color w:val="000000"/>
          <w:kern w:val="0"/>
          <w:sz w:val="20"/>
          <w:szCs w:val="20"/>
          <w:lang w:val="uk-UA" w:eastAsia="ru-RU" w:bidi="hi-IN"/>
        </w:rPr>
        <w:t>0 /тридцяти/</w:t>
      </w:r>
      <w:r>
        <w:rPr>
          <w:rFonts w:eastAsia="Calibri" w:cs="Calibri" w:ascii="Times New Roman" w:hAnsi="Times New Roman"/>
          <w:b w:val="false"/>
          <w:bCs w:val="false"/>
          <w:i/>
          <w:color w:val="000000"/>
          <w:kern w:val="0"/>
          <w:sz w:val="20"/>
          <w:szCs w:val="20"/>
          <w:u w:val="none"/>
          <w:lang w:val="uk-UA" w:eastAsia="ru-RU" w:bidi="hi-IN"/>
        </w:rPr>
        <w:t xml:space="preserve"> </w:t>
      </w:r>
      <w:r>
        <w:rPr>
          <w:rFonts w:eastAsia="Calibri" w:cs="Calibri" w:ascii="Times New Roman" w:hAnsi="Times New Roman"/>
          <w:b/>
          <w:bCs w:val="false"/>
          <w:i w:val="false"/>
          <w:iCs w:val="false"/>
          <w:color w:val="000000"/>
          <w:kern w:val="0"/>
          <w:sz w:val="20"/>
          <w:szCs w:val="20"/>
          <w:u w:val="none"/>
          <w:lang w:val="uk-UA" w:eastAsia="ru-RU" w:bidi="hi-IN"/>
        </w:rPr>
        <w:t>робочих</w:t>
      </w:r>
      <w:r>
        <w:rPr>
          <w:rFonts w:eastAsia="Calibri" w:cs="Calibri" w:ascii="Times New Roman" w:hAnsi="Times New Roman"/>
          <w:b w:val="false"/>
          <w:bCs w:val="false"/>
          <w:color w:val="000000"/>
          <w:kern w:val="0"/>
          <w:sz w:val="20"/>
          <w:szCs w:val="20"/>
          <w:u w:val="none"/>
          <w:lang w:val="uk-UA" w:eastAsia="ru-RU" w:bidi="hi-IN"/>
        </w:rPr>
        <w:t xml:space="preserve"> д</w:t>
      </w:r>
      <w:r>
        <w:rPr>
          <w:rFonts w:eastAsia="Calibri" w:cs="Calibri" w:ascii="Times New Roman" w:hAnsi="Times New Roman"/>
          <w:color w:val="000000"/>
          <w:kern w:val="0"/>
          <w:sz w:val="20"/>
          <w:szCs w:val="20"/>
          <w:lang w:val="uk-UA" w:eastAsia="ru-RU" w:bidi="hi-IN"/>
        </w:rPr>
        <w:t xml:space="preserve">нів з дати фактичного отримання товару (дати підписання видаткової накладної) підписаної Сторонами. </w:t>
      </w:r>
    </w:p>
    <w:p>
      <w:pPr>
        <w:pStyle w:val="Normal"/>
        <w:shd w:val="clear" w:color="auto" w:fill="FFFFFF"/>
        <w:suppressAutoHyphens w:val="false"/>
        <w:spacing w:lineRule="auto" w:line="240"/>
        <w:ind w:left="0" w:right="0" w:hanging="0"/>
        <w:jc w:val="both"/>
        <w:rPr>
          <w:rFonts w:ascii="Times New Roman" w:hAnsi="Times New Roman"/>
        </w:rPr>
      </w:pPr>
      <w:r>
        <w:rPr>
          <w:rFonts w:ascii="Times New Roman" w:hAnsi="Times New Roman"/>
          <w:color w:val="000000"/>
          <w:sz w:val="20"/>
          <w:szCs w:val="20"/>
          <w:lang w:eastAsia="ru-RU"/>
        </w:rPr>
        <w:t>4.3. До рахунка додаються: видаткова накладна, підписана Сторонами, інші документи, оформленні належним чином.</w:t>
      </w:r>
    </w:p>
    <w:p>
      <w:pPr>
        <w:pStyle w:val="Normal"/>
        <w:shd w:val="clear" w:color="auto" w:fill="FFFFFF"/>
        <w:suppressAutoHyphens w:val="false"/>
        <w:spacing w:lineRule="auto" w:line="240"/>
        <w:ind w:left="0" w:right="0" w:hanging="0"/>
        <w:jc w:val="both"/>
        <w:rPr>
          <w:rFonts w:ascii="Times New Roman" w:hAnsi="Times New Roman"/>
        </w:rPr>
      </w:pPr>
      <w:r>
        <w:rPr>
          <w:rFonts w:ascii="Times New Roman" w:hAnsi="Times New Roman"/>
          <w:color w:val="000000"/>
          <w:sz w:val="20"/>
          <w:szCs w:val="20"/>
          <w:lang w:eastAsia="ru-RU"/>
        </w:rPr>
        <w:t>4.4. Замовник здійснює оплату за фактично поставлений товар в межах бюджетного фінансування на 2023 рік з відстрочкою платежу за поставлений товар згідно п.п. 4.2. Договору.</w:t>
      </w:r>
    </w:p>
    <w:p>
      <w:pPr>
        <w:pStyle w:val="Normal"/>
        <w:tabs>
          <w:tab w:val="clear" w:pos="720"/>
          <w:tab w:val="left" w:pos="180" w:leader="none"/>
        </w:tabs>
        <w:suppressAutoHyphens w:val="false"/>
        <w:spacing w:lineRule="auto" w:line="240"/>
        <w:ind w:left="0" w:right="0" w:hanging="0"/>
        <w:jc w:val="both"/>
        <w:rPr>
          <w:rFonts w:ascii="Times New Roman" w:hAnsi="Times New Roman"/>
        </w:rPr>
      </w:pPr>
      <w:r>
        <w:rPr>
          <w:rFonts w:ascii="Times New Roman" w:hAnsi="Times New Roman"/>
          <w:sz w:val="20"/>
          <w:szCs w:val="20"/>
        </w:rPr>
        <w:t>4.5. У разі затримки бюджетного фінансування видатків за цим Договором, розрахунок за фактично надані (поставлені) товари здійснюється протягом десяти банківських днів з дати отримання Замовником бюджетного призначення на фінансування закупівлі на свій реєстраційний рахунок. Сторони при цьому досягли домовленості, що в такому разі будь-які штрафні санкції не застосовуються до Замовника, строк, встановлений п. 4.2. Договору вважається дотриманим, а грошове зобов’язання вважається таким, що виконане Замовником своєчасно, що унеможливлює також застосування  ст. 625 Цивільного кодексу України.</w:t>
      </w:r>
    </w:p>
    <w:p>
      <w:pPr>
        <w:pStyle w:val="Normal"/>
        <w:numPr>
          <w:ilvl w:val="0"/>
          <w:numId w:val="0"/>
        </w:numPr>
        <w:tabs>
          <w:tab w:val="clear" w:pos="720"/>
          <w:tab w:val="left" w:pos="8100" w:leader="none"/>
        </w:tabs>
        <w:spacing w:lineRule="auto" w:line="240" w:before="0" w:after="200"/>
        <w:ind w:left="1080" w:right="0" w:hanging="0"/>
        <w:contextualSpacing/>
        <w:jc w:val="center"/>
        <w:rPr>
          <w:rFonts w:ascii="Times New Roman" w:hAnsi="Times New Roman"/>
        </w:rPr>
      </w:pPr>
      <w:r>
        <w:rPr>
          <w:rFonts w:ascii="Times New Roman" w:hAnsi="Times New Roman"/>
          <w:b/>
          <w:bCs/>
          <w:color w:val="000000"/>
          <w:sz w:val="20"/>
          <w:szCs w:val="20"/>
        </w:rPr>
        <w:t xml:space="preserve">5.СТРОК ТА МІСЦЕ ПОСТАВКИ ТОВАРУ </w:t>
      </w:r>
    </w:p>
    <w:p>
      <w:pPr>
        <w:pStyle w:val="Normal"/>
        <w:spacing w:lineRule="auto" w:line="240"/>
        <w:ind w:left="0" w:right="0" w:hanging="0"/>
        <w:jc w:val="both"/>
        <w:rPr>
          <w:rFonts w:ascii="Times New Roman" w:hAnsi="Times New Roman"/>
        </w:rPr>
      </w:pPr>
      <w:r>
        <w:rPr>
          <w:rFonts w:ascii="Times New Roman" w:hAnsi="Times New Roman"/>
          <w:color w:val="121212"/>
          <w:sz w:val="20"/>
          <w:szCs w:val="20"/>
        </w:rPr>
        <w:t>5.1.  Строк поставки товарів: п</w:t>
      </w:r>
      <w:r>
        <w:rPr>
          <w:rFonts w:ascii="Times New Roman" w:hAnsi="Times New Roman"/>
          <w:color w:val="000000"/>
          <w:sz w:val="20"/>
          <w:szCs w:val="20"/>
        </w:rPr>
        <w:t>о 15 листопада 2023 року.</w:t>
      </w:r>
    </w:p>
    <w:p>
      <w:pPr>
        <w:pStyle w:val="Normal"/>
        <w:spacing w:lineRule="auto" w:line="240"/>
        <w:ind w:left="0" w:right="0" w:hanging="0"/>
        <w:jc w:val="both"/>
        <w:rPr>
          <w:rFonts w:ascii="Times New Roman" w:hAnsi="Times New Roman"/>
        </w:rPr>
      </w:pPr>
      <w:r>
        <w:rPr>
          <w:rFonts w:ascii="Times New Roman" w:hAnsi="Times New Roman"/>
          <w:color w:val="121212"/>
          <w:sz w:val="20"/>
          <w:szCs w:val="20"/>
        </w:rPr>
        <w:t xml:space="preserve">5.2. </w:t>
      </w:r>
      <w:r>
        <w:rPr>
          <w:rFonts w:ascii="Times New Roman" w:hAnsi="Times New Roman"/>
          <w:color w:val="000000"/>
          <w:sz w:val="20"/>
          <w:szCs w:val="20"/>
        </w:rPr>
        <w:t xml:space="preserve">Поставка товару здійснюється в заклад освіти за адресою: </w:t>
      </w:r>
      <w:r>
        <w:rPr>
          <w:rFonts w:eastAsia="Times New Roman" w:cs="Times New Roman" w:ascii="Times New Roman" w:hAnsi="Times New Roman"/>
          <w:b/>
          <w:color w:val="000000"/>
          <w:kern w:val="2"/>
          <w:sz w:val="20"/>
          <w:szCs w:val="20"/>
          <w:highlight w:val="white"/>
          <w:lang w:val="uk-UA" w:eastAsia="hi-IN" w:bidi="hi-IN"/>
        </w:rPr>
        <w:t>08132, Київська обл., Бучанський р-н, місто Вишневе, вул. Святошинська, будинок 44</w:t>
      </w:r>
    </w:p>
    <w:p>
      <w:pPr>
        <w:pStyle w:val="Normal"/>
        <w:suppressAutoHyphens w:val="false"/>
        <w:spacing w:lineRule="auto" w:line="240"/>
        <w:ind w:left="0" w:right="0" w:hanging="0"/>
        <w:jc w:val="both"/>
        <w:rPr>
          <w:rFonts w:ascii="Times New Roman" w:hAnsi="Times New Roman"/>
        </w:rPr>
      </w:pPr>
      <w:r>
        <w:rPr>
          <w:rFonts w:ascii="Times New Roman" w:hAnsi="Times New Roman"/>
          <w:sz w:val="20"/>
          <w:szCs w:val="20"/>
          <w:lang w:eastAsia="ru-RU"/>
        </w:rPr>
        <w:t xml:space="preserve">5.3. </w:t>
      </w:r>
      <w:r>
        <w:rPr>
          <w:rFonts w:ascii="Times New Roman" w:hAnsi="Times New Roman"/>
          <w:color w:val="000000"/>
          <w:sz w:val="20"/>
          <w:szCs w:val="20"/>
          <w:lang w:eastAsia="ru-RU"/>
        </w:rPr>
        <w:t>Товар повинен постачатися  вчасно відповідно до вимог Замовника та умов Договору. У разі, якщо поставлений товар є пошкодженим, Замовник за участю Учасника складає акт про виявлення недоліків, який підписують Сторони. Такий товар вважається непоставленим.</w:t>
      </w:r>
    </w:p>
    <w:p>
      <w:pPr>
        <w:pStyle w:val="Normal"/>
        <w:suppressAutoHyphens w:val="false"/>
        <w:spacing w:lineRule="auto" w:line="240"/>
        <w:ind w:left="0" w:right="0" w:hanging="0"/>
        <w:jc w:val="center"/>
        <w:rPr>
          <w:rFonts w:ascii="Times New Roman" w:hAnsi="Times New Roman"/>
        </w:rPr>
      </w:pPr>
      <w:r>
        <w:rPr>
          <w:rFonts w:ascii="Times New Roman" w:hAnsi="Times New Roman"/>
          <w:b/>
          <w:bCs/>
          <w:color w:val="000000"/>
          <w:sz w:val="20"/>
          <w:szCs w:val="20"/>
          <w:lang w:eastAsia="ru-RU"/>
        </w:rPr>
        <w:t xml:space="preserve">6. </w:t>
      </w:r>
      <w:r>
        <w:rPr>
          <w:rFonts w:ascii="Times New Roman" w:hAnsi="Times New Roman"/>
          <w:b/>
          <w:bCs/>
          <w:color w:val="121212"/>
          <w:sz w:val="20"/>
          <w:szCs w:val="20"/>
        </w:rPr>
        <w:t>ПРАВА ТА ОБОВ’ЯЗКИ СТОРІН</w:t>
      </w:r>
    </w:p>
    <w:p>
      <w:pPr>
        <w:pStyle w:val="Normal"/>
        <w:tabs>
          <w:tab w:val="clear" w:pos="720"/>
          <w:tab w:val="left" w:pos="8100" w:leader="none"/>
        </w:tabs>
        <w:spacing w:lineRule="auto" w:line="240" w:before="0" w:after="0"/>
        <w:ind w:left="0" w:right="0" w:hanging="0"/>
        <w:contextualSpacing/>
        <w:jc w:val="center"/>
        <w:rPr>
          <w:rFonts w:ascii="Times New Roman" w:hAnsi="Times New Roman"/>
          <w:b/>
          <w:b/>
          <w:bCs/>
          <w:color w:val="121212"/>
          <w:sz w:val="20"/>
          <w:szCs w:val="20"/>
        </w:rPr>
      </w:pPr>
      <w:r>
        <w:rPr>
          <w:rFonts w:ascii="Times New Roman" w:hAnsi="Times New Roman"/>
          <w:b/>
          <w:bCs/>
          <w:color w:val="121212"/>
          <w:sz w:val="20"/>
          <w:szCs w:val="20"/>
        </w:rPr>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6.1. Замовник зобов’язаний:</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6.1.1. С</w:t>
      </w:r>
      <w:r>
        <w:rPr>
          <w:rFonts w:ascii="Times New Roman" w:hAnsi="Times New Roman"/>
          <w:color w:val="000000"/>
          <w:sz w:val="20"/>
          <w:szCs w:val="20"/>
        </w:rPr>
        <w:t>воєчасно та в повному обсязі (при наявності бюджетного фінансування) сплатити за поставлений товар</w:t>
      </w:r>
      <w:r>
        <w:rPr>
          <w:rFonts w:ascii="Times New Roman" w:hAnsi="Times New Roman"/>
          <w:color w:val="121212"/>
          <w:sz w:val="20"/>
          <w:szCs w:val="20"/>
        </w:rPr>
        <w:t>;</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 xml:space="preserve">6.1.2. Приймати поставлені товари згідно з </w:t>
      </w:r>
      <w:r>
        <w:rPr>
          <w:rFonts w:ascii="Times New Roman" w:hAnsi="Times New Roman"/>
          <w:color w:val="000000"/>
          <w:spacing w:val="2"/>
          <w:sz w:val="20"/>
          <w:szCs w:val="20"/>
        </w:rPr>
        <w:t>виставленим рахунком-</w:t>
      </w:r>
      <w:r>
        <w:rPr>
          <w:rFonts w:ascii="Times New Roman" w:hAnsi="Times New Roman"/>
          <w:color w:val="000000"/>
          <w:spacing w:val="-11"/>
          <w:sz w:val="20"/>
          <w:szCs w:val="20"/>
        </w:rPr>
        <w:t>фактурою та видатковою накладною.</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6.2. Замовник має право:</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6.2.1. У разі невиконання зобов’язань Учасником достроково розірвати Договір, повідомивши про це Учасника за 20 (двадцять) днів;</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6.2.2. Контролювати постачання товару у строки, встановлені цим Договором;</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 xml:space="preserve">6.2.3. </w:t>
      </w:r>
      <w:r>
        <w:rPr>
          <w:rFonts w:ascii="Times New Roman" w:hAnsi="Times New Roman"/>
          <w:sz w:val="20"/>
          <w:szCs w:val="20"/>
        </w:rPr>
        <w:t>Замовник може зменшувати  обсяги закупівлі, зокрема з урахування фактичного обсягу видатків;</w:t>
      </w:r>
    </w:p>
    <w:p>
      <w:pPr>
        <w:pStyle w:val="Normal"/>
        <w:widowControl w:val="false"/>
        <w:tabs>
          <w:tab w:val="clear" w:pos="720"/>
          <w:tab w:val="left" w:pos="9360" w:leader="none"/>
          <w:tab w:val="left" w:pos="10080" w:leader="none"/>
          <w:tab w:val="left" w:pos="11412" w:leader="none"/>
        </w:tabs>
        <w:spacing w:lineRule="auto" w:line="240" w:before="0" w:after="0"/>
        <w:ind w:left="0" w:right="0" w:hanging="0"/>
        <w:contextualSpacing/>
        <w:jc w:val="both"/>
        <w:rPr>
          <w:rFonts w:ascii="Times New Roman" w:hAnsi="Times New Roman"/>
        </w:rPr>
      </w:pPr>
      <w:r>
        <w:rPr>
          <w:rFonts w:ascii="Times New Roman" w:hAnsi="Times New Roman"/>
          <w:color w:val="000000"/>
          <w:sz w:val="20"/>
          <w:szCs w:val="20"/>
        </w:rPr>
        <w:t xml:space="preserve">6.2.4. </w:t>
      </w:r>
      <w:r>
        <w:rPr>
          <w:rFonts w:ascii="Times New Roman" w:hAnsi="Times New Roman"/>
          <w:sz w:val="20"/>
          <w:szCs w:val="20"/>
        </w:rPr>
        <w:t>У разі невиконання, або неналежного виконання зобов’язань Учасником достроково розірвати договір, в односторонньому порядку, повідомивши про це Учасника не менше ніж за 15 календарних днів до розірвання Договору (порушення терміну поставки товару згідно заявок Замовника; заміни постачання товару іншого виробника без погодження з Замовником, постачання неякісного товару, товару іншої сортності та розфасовки);</w:t>
      </w:r>
    </w:p>
    <w:p>
      <w:pPr>
        <w:pStyle w:val="Normal"/>
        <w:widowControl w:val="false"/>
        <w:tabs>
          <w:tab w:val="clear" w:pos="720"/>
          <w:tab w:val="left" w:pos="9360" w:leader="none"/>
          <w:tab w:val="left" w:pos="10080" w:leader="none"/>
          <w:tab w:val="left" w:pos="11412" w:leader="none"/>
        </w:tabs>
        <w:spacing w:lineRule="auto" w:line="240" w:before="0" w:after="0"/>
        <w:ind w:left="0" w:right="0" w:hanging="0"/>
        <w:contextualSpacing/>
        <w:jc w:val="both"/>
        <w:rPr>
          <w:rFonts w:ascii="Times New Roman" w:hAnsi="Times New Roman"/>
        </w:rPr>
      </w:pPr>
      <w:r>
        <w:rPr>
          <w:rFonts w:ascii="Times New Roman" w:hAnsi="Times New Roman"/>
          <w:sz w:val="20"/>
          <w:szCs w:val="20"/>
        </w:rPr>
        <w:t>6.2.5. У разі зменшення фінансування та/або відсутністю потреби предмета закупівлі достроково розірвати договір з Учасником в односторонньому порядку, повідомивши про це Учасника не менше ніж за 20 календарних днів до розірвання Договору.</w:t>
      </w:r>
    </w:p>
    <w:p>
      <w:pPr>
        <w:pStyle w:val="Normal"/>
        <w:widowControl w:val="false"/>
        <w:tabs>
          <w:tab w:val="clear" w:pos="720"/>
          <w:tab w:val="left" w:pos="709" w:leader="none"/>
          <w:tab w:val="left" w:pos="8100" w:leader="none"/>
        </w:tabs>
        <w:spacing w:lineRule="auto" w:line="240"/>
        <w:ind w:left="0" w:right="0" w:hanging="0"/>
        <w:jc w:val="both"/>
        <w:rPr>
          <w:rFonts w:ascii="Times New Roman" w:hAnsi="Times New Roman"/>
        </w:rPr>
      </w:pPr>
      <w:r>
        <w:rPr>
          <w:rFonts w:ascii="Times New Roman" w:hAnsi="Times New Roman"/>
          <w:color w:val="000000"/>
          <w:sz w:val="20"/>
          <w:szCs w:val="20"/>
        </w:rPr>
        <w:t>6.2.6. Повернути рахунок Учаснику без здійснення оплати в разі неналежного</w:t>
      </w:r>
      <w:r>
        <w:rPr>
          <w:rFonts w:ascii="Times New Roman" w:hAnsi="Times New Roman"/>
          <w:color w:val="121212"/>
          <w:sz w:val="20"/>
          <w:szCs w:val="20"/>
        </w:rPr>
        <w:t xml:space="preserve"> оформлення документів, необхідних для оплати по Договору (рахунків, накладних та ін.).</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6.3. Учасник зобов’язаний:</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6.3.1. Забезпечити поставку товару у строки, встановлені Замовником та цим Договором..</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6.3.2. Забезпечити поставку товару, якість якого відповідає умовам, встановленим договором;</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6.3.3.Недопущення кількісного чи якісного погіршення умов предмету Договору за виключенням випадків зменшення обсягів закупівлі та суми Договору в залежності від реального фінансування видатків Замовника.</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 xml:space="preserve">   </w:t>
      </w:r>
      <w:r>
        <w:rPr>
          <w:rFonts w:ascii="Times New Roman" w:hAnsi="Times New Roman"/>
          <w:color w:val="121212"/>
          <w:sz w:val="20"/>
          <w:szCs w:val="20"/>
        </w:rPr>
        <w:t>6.3.4. Забезпечити поставку товару, якість яких відповідає умовам, встановленим цим Договором, а саме розділом ІІ цього Договору;</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 xml:space="preserve">   </w:t>
      </w:r>
      <w:r>
        <w:rPr>
          <w:rFonts w:ascii="Times New Roman" w:hAnsi="Times New Roman"/>
          <w:color w:val="121212"/>
          <w:sz w:val="20"/>
          <w:szCs w:val="20"/>
        </w:rPr>
        <w:t>6.3.5. Інші обов’язки: у разі передання некомплектного або неякісного товару Учасник зобов’язаний здійснити його доукомплектування за свій рахунок протягом трьох робочих днів або у цей же строк замінити некомплектний або неякісний  товар на комплектний/якісний за свій рахунок.</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 xml:space="preserve">   </w:t>
      </w:r>
      <w:r>
        <w:rPr>
          <w:rFonts w:ascii="Times New Roman" w:hAnsi="Times New Roman"/>
          <w:color w:val="121212"/>
          <w:sz w:val="20"/>
          <w:szCs w:val="20"/>
        </w:rPr>
        <w:t>6.3.6. Повідомляти письмово Замовника протягом трьох робочих днів про зміну відомостей, зазначених в розділі 13 Договору.</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6.4. Учасник має право:</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6.4.1. Своєчасно та в повному обсязі отримувати плату за поставлений товар;</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6.4.2. На дострокову поставку товару за письмовим погодженням Замовника;</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6.4.3. У разі безпідставного невиконання зобов’язань Замовником Учасник має право достроково розірвати цей договір, повідомивши про це  письмово за 60 календарних днів.</w:t>
      </w:r>
    </w:p>
    <w:p>
      <w:pPr>
        <w:pStyle w:val="Normal"/>
        <w:tabs>
          <w:tab w:val="clear" w:pos="720"/>
          <w:tab w:val="left" w:pos="8100" w:leader="none"/>
        </w:tabs>
        <w:spacing w:lineRule="auto" w:line="240"/>
        <w:ind w:left="0" w:right="0" w:hanging="0"/>
        <w:jc w:val="center"/>
        <w:rPr>
          <w:rFonts w:ascii="Times New Roman" w:hAnsi="Times New Roman"/>
        </w:rPr>
      </w:pPr>
      <w:r>
        <w:rPr>
          <w:rFonts w:ascii="Times New Roman" w:hAnsi="Times New Roman"/>
          <w:b/>
          <w:bCs/>
          <w:color w:val="121212"/>
          <w:sz w:val="20"/>
          <w:szCs w:val="20"/>
        </w:rPr>
        <w:t>7.ВІДПОВІДАЛЬНІСТЬ СТОРІН</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7.1. За невиконання чи неналежне виконання зобов’язань за даним Договором Сторони несуть відповідальність, передбачену законами та цим Договором.</w:t>
      </w:r>
    </w:p>
    <w:p>
      <w:pPr>
        <w:pStyle w:val="Normal"/>
        <w:spacing w:lineRule="auto" w:line="240"/>
        <w:ind w:left="0" w:right="0" w:hanging="0"/>
        <w:jc w:val="both"/>
        <w:rPr>
          <w:rFonts w:ascii="Times New Roman" w:hAnsi="Times New Roman"/>
        </w:rPr>
      </w:pPr>
      <w:r>
        <w:rPr>
          <w:rFonts w:ascii="Times New Roman" w:hAnsi="Times New Roman"/>
          <w:color w:val="000000"/>
          <w:sz w:val="20"/>
          <w:szCs w:val="20"/>
        </w:rPr>
        <w:t xml:space="preserve">7.2. </w:t>
      </w:r>
      <w:r>
        <w:rPr>
          <w:rFonts w:ascii="Times New Roman" w:hAnsi="Times New Roman"/>
          <w:sz w:val="20"/>
          <w:szCs w:val="20"/>
        </w:rPr>
        <w:t xml:space="preserve"> </w:t>
      </w:r>
      <w:r>
        <w:rPr>
          <w:rFonts w:ascii="Times New Roman" w:hAnsi="Times New Roman"/>
          <w:color w:val="000000"/>
          <w:sz w:val="20"/>
          <w:szCs w:val="20"/>
        </w:rPr>
        <w:t>За порушення строків виконання зобов’язання Учасник сплачує Замовнику пеню у розмірі 0,1% за кожний день прострочення від загальної суми Товару, строк поставки якого порушено, а за прострочення виконання понад 30 робочих днів додатково стягується штраф у розмірі 7% від вказаної загальної ціни партії товару.</w:t>
      </w:r>
    </w:p>
    <w:p>
      <w:pPr>
        <w:pStyle w:val="Normal"/>
        <w:spacing w:lineRule="auto" w:line="240"/>
        <w:ind w:left="0" w:right="0" w:hanging="0"/>
        <w:jc w:val="both"/>
        <w:rPr>
          <w:rFonts w:ascii="Times New Roman" w:hAnsi="Times New Roman"/>
        </w:rPr>
      </w:pPr>
      <w:r>
        <w:rPr>
          <w:rFonts w:ascii="Times New Roman" w:hAnsi="Times New Roman"/>
          <w:sz w:val="20"/>
          <w:szCs w:val="20"/>
        </w:rPr>
        <w:t xml:space="preserve">7.3. У разі поставки неякісного товару, Учасник відшкодовує збитки, завдані неякісним виконанням та перераховує на рахунок Замовника штраф в розмірі 20% від вартості такого товару. </w:t>
      </w:r>
    </w:p>
    <w:p>
      <w:pPr>
        <w:pStyle w:val="Normal"/>
        <w:spacing w:lineRule="auto" w:line="240"/>
        <w:ind w:left="0" w:right="0" w:hanging="0"/>
        <w:jc w:val="both"/>
        <w:rPr>
          <w:rFonts w:ascii="Times New Roman" w:hAnsi="Times New Roman"/>
        </w:rPr>
      </w:pPr>
      <w:r>
        <w:rPr>
          <w:rFonts w:ascii="Times New Roman" w:hAnsi="Times New Roman"/>
          <w:sz w:val="20"/>
          <w:szCs w:val="20"/>
        </w:rPr>
        <w:t>7.4. У разі затримки поставки товару або поставки в неповному обсязі, Учасник сплачує штрафну неустойку у розмірі подвійної облікової ставки НБУ від суми непоставленого товару за кожен день порушення.</w:t>
      </w:r>
    </w:p>
    <w:p>
      <w:pPr>
        <w:pStyle w:val="Normal"/>
        <w:spacing w:lineRule="auto" w:line="240"/>
        <w:ind w:left="0" w:right="0" w:hanging="0"/>
        <w:jc w:val="both"/>
        <w:rPr>
          <w:rFonts w:ascii="Times New Roman" w:hAnsi="Times New Roman"/>
        </w:rPr>
      </w:pPr>
      <w:r>
        <w:rPr>
          <w:rFonts w:ascii="Times New Roman" w:hAnsi="Times New Roman"/>
          <w:sz w:val="20"/>
          <w:szCs w:val="20"/>
        </w:rPr>
        <w:t>7.5. За порушення вимог, зазначених в п. 6.3.6. Договору Учасник сплачує пеню в розмірі подвійної облікової ставки від суми Договору за кожен день порушення.</w:t>
      </w:r>
    </w:p>
    <w:p>
      <w:pPr>
        <w:pStyle w:val="Normal"/>
        <w:spacing w:lineRule="auto" w:line="240"/>
        <w:ind w:left="0" w:right="0" w:hanging="0"/>
        <w:jc w:val="both"/>
        <w:rPr>
          <w:rFonts w:ascii="Times New Roman" w:hAnsi="Times New Roman"/>
        </w:rPr>
      </w:pPr>
      <w:r>
        <w:rPr>
          <w:rFonts w:ascii="Times New Roman" w:hAnsi="Times New Roman"/>
          <w:sz w:val="20"/>
          <w:szCs w:val="20"/>
        </w:rPr>
        <w:t>7.6. Сплата штрафних санкцій  не звільняє Сторону від виконання прийнятих на себе зобов’язань по Договору поставки.</w:t>
      </w:r>
    </w:p>
    <w:p>
      <w:pPr>
        <w:pStyle w:val="Normal"/>
        <w:spacing w:lineRule="auto" w:line="240"/>
        <w:ind w:left="0" w:right="0" w:hanging="0"/>
        <w:jc w:val="center"/>
        <w:rPr>
          <w:rFonts w:ascii="Times New Roman" w:hAnsi="Times New Roman"/>
        </w:rPr>
      </w:pPr>
      <w:r>
        <w:rPr>
          <w:rFonts w:ascii="Times New Roman" w:hAnsi="Times New Roman"/>
          <w:b/>
          <w:bCs/>
          <w:sz w:val="20"/>
          <w:szCs w:val="20"/>
        </w:rPr>
        <w:t>8.</w:t>
      </w:r>
      <w:r>
        <w:rPr>
          <w:rFonts w:ascii="Times New Roman" w:hAnsi="Times New Roman"/>
          <w:b/>
          <w:bCs/>
          <w:color w:val="121212"/>
          <w:sz w:val="20"/>
          <w:szCs w:val="20"/>
        </w:rPr>
        <w:t>ОБСТАВИНИ НЕПЕРЕБОРНОЇ СИЛИ</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 xml:space="preserve">   </w:t>
      </w:r>
      <w:r>
        <w:rPr>
          <w:rFonts w:ascii="Times New Roman" w:hAnsi="Times New Roman"/>
          <w:color w:val="121212"/>
          <w:sz w:val="20"/>
          <w:szCs w:val="20"/>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тобто надзвичайних і невідворотних обставин, які виникли поза волею Сторін та які об’єктивно унеможливлюють виконання зобов’язань, передбачених умовами цього Договору, а саме: блокада, страйк, війна, збройний конфлікт, військові дії, акти тероризму, диверсії, масові заворушення, пожежа, повінь, інші стихійні лиха.</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 xml:space="preserve">   </w:t>
      </w:r>
      <w:r>
        <w:rPr>
          <w:rFonts w:ascii="Times New Roman" w:hAnsi="Times New Roman"/>
          <w:color w:val="121212"/>
          <w:sz w:val="20"/>
          <w:szCs w:val="20"/>
        </w:rPr>
        <w:t>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 xml:space="preserve">   </w:t>
      </w:r>
      <w:r>
        <w:rPr>
          <w:rFonts w:ascii="Times New Roman" w:hAnsi="Times New Roman"/>
          <w:color w:val="121212"/>
          <w:sz w:val="20"/>
          <w:szCs w:val="20"/>
        </w:rPr>
        <w:t>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 xml:space="preserve">   </w:t>
      </w:r>
      <w:r>
        <w:rPr>
          <w:rFonts w:ascii="Times New Roman" w:hAnsi="Times New Roman"/>
          <w:color w:val="121212"/>
          <w:sz w:val="20"/>
          <w:szCs w:val="20"/>
        </w:rPr>
        <w:t>8.4. У разі, коли строк дії обставин непереборної сили продовжується більш як 30 днів, кожна із Сторін в установленому порядку має право розірвати Договір.</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 xml:space="preserve">   </w:t>
      </w:r>
      <w:r>
        <w:rPr>
          <w:rFonts w:ascii="Times New Roman" w:hAnsi="Times New Roman"/>
          <w:color w:val="121212"/>
          <w:sz w:val="20"/>
          <w:szCs w:val="20"/>
        </w:rPr>
        <w:t>В такому разі Сторона повинна письмово (шляхом направлення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понад 30 днів. У цьому випадку Договір вважається розірваним з дня отримання Стороною повідомлення про відмову іншої Сторони від Договору або з 15 робочого дня з дати направлення Стороною повідомлення про відмову від Договору залежно від того, яка подія станеться раніше.</w:t>
      </w:r>
    </w:p>
    <w:p>
      <w:pPr>
        <w:pStyle w:val="Normal"/>
        <w:tabs>
          <w:tab w:val="clear" w:pos="720"/>
          <w:tab w:val="left" w:pos="8100" w:leader="none"/>
        </w:tabs>
        <w:spacing w:lineRule="auto" w:line="240"/>
        <w:ind w:left="0" w:right="0" w:hanging="0"/>
        <w:jc w:val="center"/>
        <w:rPr>
          <w:rFonts w:ascii="Times New Roman" w:hAnsi="Times New Roman"/>
          <w:b/>
          <w:b/>
          <w:bCs/>
        </w:rPr>
      </w:pPr>
      <w:r>
        <w:rPr>
          <w:rFonts w:ascii="Times New Roman" w:hAnsi="Times New Roman"/>
          <w:b/>
          <w:bCs/>
          <w:color w:val="121212"/>
          <w:sz w:val="20"/>
          <w:szCs w:val="20"/>
        </w:rPr>
        <w:t>9.ВИРІШЕННЯ СПОРІВ</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 xml:space="preserve"> </w:t>
      </w:r>
      <w:r>
        <w:rPr>
          <w:rFonts w:ascii="Times New Roman" w:hAnsi="Times New Roman"/>
          <w:color w:val="121212"/>
          <w:sz w:val="20"/>
          <w:szCs w:val="20"/>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tabs>
          <w:tab w:val="clear" w:pos="720"/>
          <w:tab w:val="left" w:pos="8100" w:leader="none"/>
        </w:tabs>
        <w:spacing w:lineRule="auto" w:line="240"/>
        <w:ind w:left="0" w:right="0" w:hanging="0"/>
        <w:jc w:val="both"/>
        <w:rPr>
          <w:rFonts w:ascii="Times New Roman" w:hAnsi="Times New Roman"/>
        </w:rPr>
      </w:pPr>
      <w:r>
        <w:rPr>
          <w:rFonts w:ascii="Times New Roman" w:hAnsi="Times New Roman"/>
          <w:color w:val="121212"/>
          <w:sz w:val="20"/>
          <w:szCs w:val="20"/>
        </w:rPr>
        <w:t xml:space="preserve"> </w:t>
      </w:r>
      <w:r>
        <w:rPr>
          <w:rFonts w:ascii="Times New Roman" w:hAnsi="Times New Roman"/>
          <w:color w:val="121212"/>
          <w:sz w:val="20"/>
          <w:szCs w:val="20"/>
        </w:rPr>
        <w:t>9.2. У разі недосягнення Сторонами згоди спори (розбіжності) вирішуються у судовому порядку.</w:t>
      </w:r>
    </w:p>
    <w:p>
      <w:pPr>
        <w:pStyle w:val="Normal"/>
        <w:numPr>
          <w:ilvl w:val="0"/>
          <w:numId w:val="0"/>
        </w:numPr>
        <w:tabs>
          <w:tab w:val="clear" w:pos="720"/>
          <w:tab w:val="left" w:pos="360" w:leader="none"/>
          <w:tab w:val="left" w:pos="8100" w:leader="none"/>
        </w:tabs>
        <w:spacing w:lineRule="auto" w:line="240" w:before="0" w:after="200"/>
        <w:ind w:left="1080" w:right="0" w:hanging="0"/>
        <w:contextualSpacing/>
        <w:jc w:val="center"/>
        <w:rPr>
          <w:rFonts w:ascii="Times New Roman" w:hAnsi="Times New Roman"/>
        </w:rPr>
      </w:pPr>
      <w:r>
        <w:rPr>
          <w:rFonts w:ascii="Times New Roman" w:hAnsi="Times New Roman"/>
          <w:b/>
          <w:bCs/>
          <w:color w:val="121212"/>
          <w:sz w:val="20"/>
          <w:szCs w:val="20"/>
        </w:rPr>
        <w:t>10. СТРОК ДІЇ ДОГОВОРУ</w:t>
      </w:r>
    </w:p>
    <w:p>
      <w:pPr>
        <w:pStyle w:val="Normal"/>
        <w:tabs>
          <w:tab w:val="clear" w:pos="720"/>
          <w:tab w:val="left" w:pos="360" w:leader="none"/>
          <w:tab w:val="left" w:pos="8100" w:leader="none"/>
        </w:tabs>
        <w:spacing w:lineRule="auto" w:line="240" w:before="0" w:after="0"/>
        <w:ind w:left="0" w:right="0" w:hanging="0"/>
        <w:contextualSpacing/>
        <w:rPr>
          <w:rFonts w:ascii="Times New Roman" w:hAnsi="Times New Roman"/>
          <w:b/>
          <w:b/>
          <w:bCs/>
          <w:color w:val="121212"/>
          <w:sz w:val="20"/>
          <w:szCs w:val="20"/>
        </w:rPr>
      </w:pPr>
      <w:r>
        <w:rPr>
          <w:rFonts w:ascii="Times New Roman" w:hAnsi="Times New Roman"/>
          <w:b/>
          <w:bCs/>
          <w:color w:val="121212"/>
          <w:sz w:val="20"/>
          <w:szCs w:val="20"/>
        </w:rPr>
      </w:r>
    </w:p>
    <w:p>
      <w:pPr>
        <w:pStyle w:val="Normal"/>
        <w:tabs>
          <w:tab w:val="clear" w:pos="720"/>
          <w:tab w:val="left" w:pos="360" w:leader="none"/>
          <w:tab w:val="left" w:pos="8100" w:leader="none"/>
        </w:tabs>
        <w:spacing w:lineRule="auto" w:line="240"/>
        <w:ind w:left="0" w:right="0" w:hanging="0"/>
        <w:jc w:val="both"/>
        <w:rPr>
          <w:rFonts w:ascii="Times New Roman" w:hAnsi="Times New Roman"/>
        </w:rPr>
      </w:pPr>
      <w:r>
        <w:rPr>
          <w:rFonts w:ascii="Times New Roman" w:hAnsi="Times New Roman"/>
          <w:color w:val="000000"/>
          <w:sz w:val="20"/>
          <w:szCs w:val="20"/>
        </w:rPr>
        <w:t>10.1.Договір набуває чинності з моменту його укладання – підписання уповноваженими представниками Сторін та скріплення відтиском печатки та діє до 31.12.2023 року, а в частині фінансових зобов’язань – до повного їх виконання.</w:t>
      </w:r>
    </w:p>
    <w:p>
      <w:pPr>
        <w:pStyle w:val="Normal"/>
        <w:tabs>
          <w:tab w:val="clear" w:pos="720"/>
          <w:tab w:val="left" w:pos="360" w:leader="none"/>
          <w:tab w:val="left" w:pos="8100" w:leader="none"/>
        </w:tabs>
        <w:spacing w:lineRule="auto" w:line="240"/>
        <w:ind w:left="0" w:right="0" w:hanging="0"/>
        <w:jc w:val="both"/>
        <w:rPr>
          <w:rFonts w:ascii="Times New Roman" w:hAnsi="Times New Roman"/>
          <w:color w:val="000000"/>
          <w:sz w:val="20"/>
          <w:szCs w:val="20"/>
        </w:rPr>
      </w:pPr>
      <w:r>
        <w:rPr>
          <w:rFonts w:ascii="Times New Roman" w:hAnsi="Times New Roman"/>
          <w:color w:val="000000"/>
          <w:sz w:val="20"/>
          <w:szCs w:val="20"/>
        </w:rPr>
      </w:r>
    </w:p>
    <w:p>
      <w:pPr>
        <w:pStyle w:val="ListParagraph"/>
        <w:numPr>
          <w:ilvl w:val="0"/>
          <w:numId w:val="0"/>
        </w:numPr>
        <w:tabs>
          <w:tab w:val="clear" w:pos="720"/>
          <w:tab w:val="left" w:pos="360" w:leader="none"/>
          <w:tab w:val="left" w:pos="8100" w:leader="none"/>
        </w:tabs>
        <w:spacing w:lineRule="auto" w:line="240"/>
        <w:ind w:left="1080" w:right="0" w:hanging="0"/>
        <w:jc w:val="center"/>
        <w:rPr>
          <w:rFonts w:ascii="Times New Roman" w:hAnsi="Times New Roman"/>
        </w:rPr>
      </w:pPr>
      <w:r>
        <w:rPr>
          <w:rFonts w:ascii="Times New Roman" w:hAnsi="Times New Roman"/>
          <w:b/>
          <w:bCs/>
          <w:color w:val="121212"/>
          <w:sz w:val="20"/>
        </w:rPr>
        <w:t>11. ПОРЯДОК ЗМІНИ УМОВ ДОГОВОРУ, ІНШІ  УМОВИ</w:t>
      </w:r>
    </w:p>
    <w:p>
      <w:pPr>
        <w:pStyle w:val="Normal"/>
        <w:tabs>
          <w:tab w:val="clear" w:pos="720"/>
          <w:tab w:val="left" w:pos="360" w:leader="none"/>
          <w:tab w:val="left" w:pos="8100" w:leader="none"/>
        </w:tabs>
        <w:spacing w:lineRule="auto" w:line="240"/>
        <w:ind w:left="0" w:right="0" w:hanging="0"/>
        <w:jc w:val="both"/>
        <w:rPr>
          <w:rFonts w:ascii="Times New Roman" w:hAnsi="Times New Roman"/>
        </w:rPr>
      </w:pPr>
      <w:r>
        <w:rPr>
          <w:rFonts w:ascii="Times New Roman" w:hAnsi="Times New Roman"/>
          <w:sz w:val="20"/>
          <w:szCs w:val="20"/>
        </w:rPr>
        <w:t>11.1. 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p>
    <w:p>
      <w:pPr>
        <w:pStyle w:val="Normal"/>
        <w:numPr>
          <w:ilvl w:val="2"/>
          <w:numId w:val="2"/>
        </w:numPr>
        <w:tabs>
          <w:tab w:val="clear" w:pos="720"/>
          <w:tab w:val="left" w:pos="142" w:leader="none"/>
          <w:tab w:val="left" w:pos="360" w:leader="none"/>
        </w:tabs>
        <w:spacing w:lineRule="auto" w:line="240"/>
        <w:ind w:left="0" w:right="0" w:hanging="0"/>
        <w:jc w:val="both"/>
        <w:outlineLvl w:val="2"/>
        <w:rPr>
          <w:rFonts w:ascii="Times New Roman" w:hAnsi="Times New Roman"/>
        </w:rPr>
      </w:pPr>
      <w:r>
        <w:rPr>
          <w:rFonts w:ascii="Times New Roman" w:hAnsi="Times New Roman"/>
          <w:bCs/>
          <w:color w:val="000000"/>
          <w:sz w:val="20"/>
          <w:szCs w:val="20"/>
        </w:rPr>
        <w:t>11.2. Доставка, розвантажувальні роботи до приміщення Замовника, здійснюється силами та за кошти Учасника.</w:t>
      </w:r>
    </w:p>
    <w:p>
      <w:pPr>
        <w:pStyle w:val="Normal"/>
        <w:spacing w:lineRule="auto" w:line="240"/>
        <w:ind w:left="0" w:right="0" w:hanging="0"/>
        <w:jc w:val="both"/>
        <w:rPr>
          <w:rFonts w:ascii="Times New Roman" w:hAnsi="Times New Roman"/>
        </w:rPr>
      </w:pPr>
      <w:r>
        <w:rPr>
          <w:rFonts w:ascii="Times New Roman" w:hAnsi="Times New Roman"/>
          <w:sz w:val="20"/>
          <w:szCs w:val="20"/>
          <w:shd w:fill="FFFFFF" w:val="clear"/>
        </w:rPr>
        <w:t>11</w:t>
      </w:r>
      <w:r>
        <w:rPr>
          <w:rFonts w:ascii="Times New Roman" w:hAnsi="Times New Roman"/>
          <w:sz w:val="20"/>
          <w:shd w:fill="FFFFFF" w:val="clear"/>
        </w:rPr>
        <w:t>.3. Учасник самостійно несе усі витрати пов’язанні з укладанням та виконанням Договору.</w:t>
      </w:r>
    </w:p>
    <w:p>
      <w:pPr>
        <w:pStyle w:val="Normal"/>
        <w:numPr>
          <w:ilvl w:val="2"/>
          <w:numId w:val="2"/>
        </w:numPr>
        <w:tabs>
          <w:tab w:val="clear" w:pos="720"/>
          <w:tab w:val="left" w:pos="142" w:leader="none"/>
          <w:tab w:val="left" w:pos="360" w:leader="none"/>
        </w:tabs>
        <w:spacing w:lineRule="auto" w:line="240"/>
        <w:ind w:left="0" w:right="0" w:hanging="0"/>
        <w:jc w:val="both"/>
        <w:outlineLvl w:val="2"/>
        <w:rPr>
          <w:rFonts w:ascii="Times New Roman" w:hAnsi="Times New Roman"/>
        </w:rPr>
      </w:pPr>
      <w:r>
        <w:rPr>
          <w:rFonts w:ascii="Times New Roman" w:hAnsi="Times New Roman"/>
          <w:color w:val="000000"/>
          <w:sz w:val="20"/>
          <w:szCs w:val="20"/>
        </w:rPr>
        <w:t xml:space="preserve">11.4. Учасник здійснює гарантійне обслуговування за місцем знаходження кінцевого користувача (закладу освіти). Гарантійне обслуговування Учасник проводить за власний рахунок протягом всього гарантійного терміну. Термін гарантії становить ____ місяців. Термін реагування на гарантійний виклик не повинен перевищувати 10 (десяти) робочих днів. </w:t>
      </w:r>
    </w:p>
    <w:p>
      <w:pPr>
        <w:pStyle w:val="Normal"/>
        <w:shd w:val="clear" w:color="auto" w:fill="FFFFFF"/>
        <w:suppressAutoHyphens w:val="false"/>
        <w:spacing w:lineRule="auto" w:line="240"/>
        <w:ind w:left="0" w:right="0" w:hanging="0"/>
        <w:jc w:val="both"/>
        <w:rPr>
          <w:rFonts w:ascii="Times New Roman" w:hAnsi="Times New Roman"/>
        </w:rPr>
      </w:pPr>
      <w:r>
        <w:rPr>
          <w:rFonts w:ascii="Times New Roman" w:hAnsi="Times New Roman"/>
          <w:sz w:val="20"/>
          <w:szCs w:val="20"/>
          <w:shd w:fill="FFFFFF" w:val="clear"/>
        </w:rPr>
        <w:t xml:space="preserve">11.5. </w:t>
      </w:r>
      <w:r>
        <w:rPr>
          <w:rFonts w:ascii="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hd w:val="clear" w:color="auto" w:fill="FFFFFF"/>
        <w:suppressAutoHyphens w:val="false"/>
        <w:spacing w:lineRule="auto" w:line="240"/>
        <w:ind w:left="0" w:right="0" w:hanging="0"/>
        <w:jc w:val="both"/>
        <w:rPr>
          <w:rFonts w:ascii="Times New Roman" w:hAnsi="Times New Roman"/>
        </w:rPr>
      </w:pPr>
      <w:r>
        <w:rPr>
          <w:rFonts w:ascii="Times New Roman" w:hAnsi="Times New Roman"/>
          <w:color w:val="000000"/>
          <w:sz w:val="20"/>
          <w:szCs w:val="20"/>
        </w:rPr>
        <w:t>1) зменшення обсягів закупівлі, зокрема з урахуванням фактичного обсягу видатків Замовника;</w:t>
      </w:r>
    </w:p>
    <w:p>
      <w:pPr>
        <w:pStyle w:val="Normal"/>
        <w:shd w:val="clear" w:color="auto" w:fill="FFFFFF"/>
        <w:suppressAutoHyphens w:val="false"/>
        <w:spacing w:lineRule="auto" w:line="240"/>
        <w:ind w:left="0" w:right="0" w:hanging="0"/>
        <w:jc w:val="both"/>
        <w:rPr>
          <w:rFonts w:ascii="Times New Roman" w:hAnsi="Times New Roman"/>
        </w:rPr>
      </w:pPr>
      <w:r>
        <w:rPr>
          <w:rFonts w:ascii="Times New Roman" w:hAnsi="Times New Roman"/>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hd w:val="clear" w:color="auto" w:fill="FFFFFF"/>
        <w:suppressAutoHyphens w:val="false"/>
        <w:spacing w:lineRule="auto" w:line="240"/>
        <w:ind w:left="0" w:right="0" w:hanging="0"/>
        <w:jc w:val="both"/>
        <w:rPr>
          <w:rFonts w:ascii="Times New Roman" w:hAnsi="Times New Roman"/>
        </w:rPr>
      </w:pPr>
      <w:r>
        <w:rPr>
          <w:rFonts w:ascii="Times New Roman" w:hAnsi="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hd w:val="clear" w:color="auto" w:fill="FFFFFF"/>
        <w:suppressAutoHyphens w:val="false"/>
        <w:spacing w:lineRule="auto" w:line="240"/>
        <w:ind w:left="0" w:right="0" w:hanging="0"/>
        <w:jc w:val="both"/>
        <w:rPr>
          <w:rFonts w:ascii="Times New Roman" w:hAnsi="Times New Roman"/>
        </w:rPr>
      </w:pPr>
      <w:r>
        <w:rPr>
          <w:rFonts w:ascii="Times New Roman" w:hAnsi="Times New Roman"/>
          <w:color w:val="000000"/>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hd w:val="clear" w:color="auto" w:fill="FFFFFF"/>
        <w:suppressAutoHyphens w:val="false"/>
        <w:spacing w:lineRule="auto" w:line="240"/>
        <w:ind w:left="0" w:right="0" w:hanging="0"/>
        <w:jc w:val="both"/>
        <w:rPr>
          <w:rFonts w:ascii="Times New Roman" w:hAnsi="Times New Roman"/>
        </w:rPr>
      </w:pPr>
      <w:r>
        <w:rPr>
          <w:rFonts w:ascii="Times New Roman" w:hAnsi="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Normal"/>
        <w:shd w:val="clear" w:color="auto" w:fill="FFFFFF"/>
        <w:suppressAutoHyphens w:val="false"/>
        <w:spacing w:lineRule="auto" w:line="240"/>
        <w:ind w:left="0" w:right="0" w:hanging="0"/>
        <w:jc w:val="both"/>
        <w:rPr>
          <w:rFonts w:ascii="Times New Roman" w:hAnsi="Times New Roman"/>
        </w:rPr>
      </w:pPr>
      <w:r>
        <w:rPr>
          <w:rFonts w:ascii="Times New Roman" w:hAnsi="Times New Roman"/>
          <w:color w:val="000000"/>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hd w:val="clear" w:color="auto" w:fill="FFFFFF"/>
        <w:suppressAutoHyphens w:val="false"/>
        <w:spacing w:lineRule="auto" w:line="240"/>
        <w:ind w:left="0" w:right="0" w:hanging="0"/>
        <w:jc w:val="both"/>
        <w:rPr>
          <w:rFonts w:ascii="Times New Roman" w:hAnsi="Times New Roman"/>
        </w:rPr>
      </w:pPr>
      <w:r>
        <w:rPr>
          <w:rFonts w:ascii="Times New Roman" w:hAnsi="Times New Roman"/>
          <w:color w:val="000000"/>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shd w:val="clear" w:color="auto" w:fill="FFFFFF"/>
        <w:suppressAutoHyphens w:val="false"/>
        <w:spacing w:lineRule="auto" w:line="240"/>
        <w:ind w:left="0" w:right="0" w:hanging="0"/>
        <w:jc w:val="both"/>
        <w:rPr/>
      </w:pPr>
      <w:r>
        <w:rPr>
          <w:rFonts w:ascii="Times New Roman" w:hAnsi="Times New Roman"/>
          <w:color w:val="000000"/>
          <w:sz w:val="20"/>
          <w:szCs w:val="20"/>
        </w:rPr>
        <w:t>8) зміни умов у зв’язку із застосуванням положень </w:t>
      </w:r>
      <w:r>
        <w:fldChar w:fldCharType="begin"/>
      </w:r>
      <w:r>
        <w:rPr>
          <w:sz w:val="20"/>
          <w:u w:val="single"/>
          <w:szCs w:val="20"/>
          <w:rFonts w:ascii="Times New Roman" w:hAnsi="Times New Roman"/>
          <w:color w:val="000000"/>
        </w:rPr>
        <w:instrText> HYPERLINK "https://zakon.rada.gov.ua/laws/show/922-19/print" \l "n1778"</w:instrText>
      </w:r>
      <w:r>
        <w:rPr>
          <w:sz w:val="20"/>
          <w:u w:val="single"/>
          <w:szCs w:val="20"/>
          <w:rFonts w:ascii="Times New Roman" w:hAnsi="Times New Roman"/>
          <w:color w:val="000000"/>
        </w:rPr>
        <w:fldChar w:fldCharType="separate"/>
      </w:r>
      <w:r>
        <w:rPr>
          <w:rFonts w:ascii="Times New Roman" w:hAnsi="Times New Roman"/>
          <w:color w:val="000000"/>
          <w:sz w:val="20"/>
          <w:szCs w:val="20"/>
          <w:u w:val="single"/>
        </w:rPr>
        <w:t>частини шостої</w:t>
      </w:r>
      <w:r>
        <w:rPr>
          <w:sz w:val="20"/>
          <w:u w:val="single"/>
          <w:szCs w:val="20"/>
          <w:rFonts w:ascii="Times New Roman" w:hAnsi="Times New Roman"/>
          <w:color w:val="000000"/>
        </w:rPr>
        <w:fldChar w:fldCharType="end"/>
      </w:r>
      <w:r>
        <w:rPr>
          <w:rFonts w:ascii="Times New Roman" w:hAnsi="Times New Roman"/>
          <w:color w:val="000000"/>
          <w:sz w:val="20"/>
          <w:szCs w:val="20"/>
        </w:rPr>
        <w:t> статті 41 Закону України «Про публічні закупівлі».</w:t>
      </w:r>
    </w:p>
    <w:p>
      <w:pPr>
        <w:pStyle w:val="Normal"/>
        <w:spacing w:lineRule="auto" w:line="240"/>
        <w:ind w:left="0" w:right="0" w:hanging="0"/>
        <w:jc w:val="both"/>
        <w:rPr>
          <w:rFonts w:ascii="Times New Roman" w:hAnsi="Times New Roman"/>
        </w:rPr>
      </w:pPr>
      <w:r>
        <w:rPr>
          <w:rFonts w:ascii="Times New Roman" w:hAnsi="Times New Roman"/>
          <w:sz w:val="20"/>
          <w:szCs w:val="20"/>
          <w:shd w:fill="FFFFFF" w:val="clear"/>
        </w:rPr>
        <w:t>11.6. Договір укладено при повному розумінні сторонами предмету Договору та всіх його умов, в тому числі щодо джерел фінансування закупівлі  та строків оплати, що залежить від бюджетного фінансування.</w:t>
      </w:r>
    </w:p>
    <w:p>
      <w:pPr>
        <w:pStyle w:val="Normal"/>
        <w:widowControl w:val="false"/>
        <w:spacing w:lineRule="auto" w:line="240"/>
        <w:ind w:left="0" w:right="0" w:hanging="0"/>
        <w:jc w:val="both"/>
        <w:rPr>
          <w:rFonts w:ascii="Times New Roman" w:hAnsi="Times New Roman"/>
        </w:rPr>
      </w:pPr>
      <w:r>
        <w:rPr>
          <w:rFonts w:ascii="Times New Roman" w:hAnsi="Times New Roman"/>
          <w:sz w:val="20"/>
          <w:szCs w:val="20"/>
          <w:shd w:fill="FFFFFF" w:val="clear"/>
        </w:rPr>
        <w:t xml:space="preserve">11.7. Даний договір укладений за результатами конкурентної процедури закупівлі в системі Рrozorro </w:t>
      </w:r>
      <w:r>
        <w:rPr>
          <w:rFonts w:eastAsia="Calibri" w:cs="Calibri" w:ascii="Times New Roman" w:hAnsi="Times New Roman"/>
          <w:bCs/>
          <w:color w:val="000000"/>
          <w:kern w:val="0"/>
          <w:sz w:val="20"/>
          <w:szCs w:val="20"/>
          <w:shd w:fill="FFFFFF" w:val="clear"/>
          <w:lang w:val="uk-UA" w:eastAsia="zh-CN" w:bidi="hi-IN"/>
        </w:rPr>
        <w:t xml:space="preserve"> </w:t>
      </w:r>
      <w:r>
        <w:rPr>
          <w:rFonts w:eastAsia="Times New Roman" w:cs="Times New Roman" w:ascii="Times New Roman" w:hAnsi="Times New Roman"/>
          <w:b/>
          <w:bCs/>
          <w:i/>
          <w:iCs/>
          <w:color w:val="000000"/>
          <w:kern w:val="0"/>
          <w:sz w:val="24"/>
          <w:szCs w:val="24"/>
          <w:u w:val="none"/>
          <w:shd w:fill="auto" w:val="clear"/>
          <w:lang w:val="uk-UA" w:eastAsia="ru-RU" w:bidi="ar-SA"/>
        </w:rPr>
        <w:t xml:space="preserve">Код ДК 39110000-6 - Сидіння, стільці та супутні вироби і частини до них. </w:t>
      </w:r>
      <w:hyperlink r:id="rId4">
        <w:r>
          <w:rPr>
            <w:rFonts w:eastAsia="Times New Roman" w:cs="Times New Roman" w:ascii="Times New Roman" w:hAnsi="Times New Roman"/>
            <w:b/>
            <w:bCs/>
            <w:i/>
            <w:iCs/>
            <w:color w:val="000000"/>
            <w:kern w:val="0"/>
            <w:sz w:val="24"/>
            <w:szCs w:val="24"/>
            <w:u w:val="none"/>
            <w:shd w:fill="auto" w:val="clear"/>
            <w:lang w:val="uk-UA" w:eastAsia="ru-RU" w:bidi="ar-SA"/>
          </w:rPr>
          <w:t>Крісла для актової зали</w:t>
        </w:r>
      </w:hyperlink>
      <w:r>
        <w:rPr>
          <w:rFonts w:eastAsia="Times New Roman" w:cs="Times New Roman" w:ascii="Times New Roman" w:hAnsi="Times New Roman"/>
          <w:b/>
          <w:bCs/>
          <w:i/>
          <w:iCs/>
          <w:color w:val="000000"/>
          <w:kern w:val="0"/>
          <w:sz w:val="24"/>
          <w:szCs w:val="24"/>
          <w:u w:val="none"/>
          <w:shd w:fill="auto" w:val="clear"/>
          <w:lang w:val="uk-UA" w:eastAsia="ru-RU" w:bidi="ar-SA"/>
        </w:rPr>
        <w:t xml:space="preserve"> (театральні), крісла поворотні.</w:t>
      </w:r>
      <w:r>
        <w:rPr>
          <w:rFonts w:eastAsia="Calibri" w:cs="Calibri" w:ascii="Times New Roman" w:hAnsi="Times New Roman"/>
          <w:color w:val="000000"/>
          <w:kern w:val="0"/>
          <w:sz w:val="20"/>
          <w:szCs w:val="20"/>
          <w:shd w:fill="FFFFFF" w:val="clear"/>
          <w:lang w:val="uk-UA" w:eastAsia="zh-CN" w:bidi="hi-IN"/>
        </w:rPr>
        <w:t>, ідентифікатор закупівлі ____</w:t>
      </w:r>
      <w:r>
        <w:rPr>
          <w:rFonts w:ascii="Times New Roman" w:hAnsi="Times New Roman"/>
          <w:sz w:val="20"/>
          <w:szCs w:val="20"/>
          <w:shd w:fill="FFFFFF" w:val="clear"/>
        </w:rPr>
        <w:t>____________________.</w:t>
      </w:r>
    </w:p>
    <w:p>
      <w:pPr>
        <w:pStyle w:val="Normal"/>
        <w:spacing w:lineRule="auto" w:line="240"/>
        <w:ind w:left="0" w:right="0" w:hanging="0"/>
        <w:jc w:val="both"/>
        <w:rPr>
          <w:rFonts w:ascii="Times New Roman" w:hAnsi="Times New Roman"/>
        </w:rPr>
      </w:pPr>
      <w:r>
        <w:rPr>
          <w:rFonts w:ascii="Times New Roman" w:hAnsi="Times New Roman"/>
          <w:sz w:val="20"/>
          <w:szCs w:val="20"/>
          <w:shd w:fill="FFFFFF" w:val="clear"/>
        </w:rPr>
        <w:t>11.8. Замовник є неприбутковою бюджетною установою. Учасник є платником податків __________________(вказати податковий статус).</w:t>
      </w:r>
    </w:p>
    <w:p>
      <w:pPr>
        <w:pStyle w:val="Normal"/>
        <w:spacing w:lineRule="auto" w:line="240"/>
        <w:ind w:left="0" w:right="0" w:hanging="0"/>
        <w:jc w:val="both"/>
        <w:rPr>
          <w:rFonts w:ascii="Times New Roman" w:hAnsi="Times New Roman"/>
        </w:rPr>
      </w:pPr>
      <w:r>
        <w:rPr>
          <w:rFonts w:ascii="Times New Roman" w:hAnsi="Times New Roman"/>
          <w:sz w:val="20"/>
          <w:szCs w:val="20"/>
          <w:shd w:fill="FFFFFF" w:val="clear"/>
        </w:rPr>
        <w:t>11.9. Сторони не мають права передавати права та обов</w:t>
      </w:r>
      <w:r>
        <w:rPr>
          <w:rFonts w:ascii="Times New Roman" w:hAnsi="Times New Roman"/>
          <w:sz w:val="20"/>
          <w:szCs w:val="20"/>
          <w:shd w:fill="FFFFFF" w:val="clear"/>
          <w:lang w:val="ru-RU"/>
        </w:rPr>
        <w:t>’</w:t>
      </w:r>
      <w:r>
        <w:rPr>
          <w:rFonts w:ascii="Times New Roman" w:hAnsi="Times New Roman"/>
          <w:sz w:val="20"/>
          <w:szCs w:val="20"/>
          <w:shd w:fill="FFFFFF" w:val="clear"/>
        </w:rPr>
        <w:t>язки за Договором без попереднього письмового погодження Сторін Договору.</w:t>
      </w:r>
    </w:p>
    <w:p>
      <w:pPr>
        <w:pStyle w:val="Normal"/>
        <w:spacing w:lineRule="auto" w:line="240"/>
        <w:ind w:left="0" w:right="0" w:hanging="0"/>
        <w:jc w:val="both"/>
        <w:rPr>
          <w:rFonts w:ascii="Times New Roman" w:hAnsi="Times New Roman"/>
        </w:rPr>
      </w:pPr>
      <w:r>
        <w:rPr>
          <w:rFonts w:ascii="Times New Roman" w:hAnsi="Times New Roman"/>
          <w:sz w:val="20"/>
          <w:szCs w:val="20"/>
          <w:shd w:fill="FFFFFF" w:val="clear"/>
        </w:rPr>
        <w:t>11.10. Договір укладено державною мовою у двох автентичних примірниках, по одному примірнику для кожної з Сторін.</w:t>
      </w:r>
    </w:p>
    <w:p>
      <w:pPr>
        <w:pStyle w:val="Normal"/>
        <w:shd w:val="clear" w:color="auto" w:fill="FFFFFF"/>
        <w:suppressAutoHyphens w:val="false"/>
        <w:spacing w:lineRule="auto" w:line="240"/>
        <w:ind w:left="0" w:right="0" w:hanging="0"/>
        <w:jc w:val="both"/>
        <w:rPr>
          <w:rFonts w:ascii="Times New Roman" w:hAnsi="Times New Roman"/>
        </w:rPr>
      </w:pPr>
      <w:r>
        <w:rPr>
          <w:rFonts w:ascii="Times New Roman" w:hAnsi="Times New Roman"/>
          <w:sz w:val="20"/>
          <w:szCs w:val="20"/>
        </w:rPr>
        <w:t>11.11. Товар, що поставлений поза обсяги, визначені цим Договором оплаті не підлягає.</w:t>
      </w:r>
    </w:p>
    <w:p>
      <w:pPr>
        <w:pStyle w:val="Normal"/>
        <w:keepNext w:val="false"/>
        <w:keepLines w:val="false"/>
        <w:spacing w:lineRule="auto" w:line="240" w:before="0" w:after="0"/>
        <w:jc w:val="center"/>
        <w:rPr>
          <w:sz w:val="20"/>
          <w:szCs w:val="20"/>
        </w:rPr>
      </w:pPr>
      <w:r>
        <w:rPr>
          <w:rFonts w:eastAsia="Times New Roman" w:cs="Times New Roman" w:ascii="Times New Roman" w:hAnsi="Times New Roman"/>
          <w:b/>
          <w:sz w:val="20"/>
          <w:szCs w:val="20"/>
        </w:rPr>
        <w:t>12. Антикорупційне застереження</w:t>
      </w:r>
    </w:p>
    <w:p>
      <w:pPr>
        <w:pStyle w:val="Normal"/>
        <w:keepNext w:val="false"/>
        <w:keepLines w:val="false"/>
        <w:spacing w:lineRule="auto" w:line="240" w:before="0" w:after="0"/>
        <w:ind w:firstLine="720"/>
        <w:jc w:val="both"/>
        <w:rPr>
          <w:sz w:val="20"/>
          <w:szCs w:val="20"/>
        </w:rPr>
      </w:pPr>
      <w:r>
        <w:rPr>
          <w:rFonts w:eastAsia="Times New Roman" w:cs="Times New Roman" w:ascii="Times New Roman" w:hAnsi="Times New Roman"/>
          <w:sz w:val="20"/>
          <w:szCs w:val="20"/>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keepNext w:val="false"/>
        <w:keepLines w:val="false"/>
        <w:spacing w:lineRule="auto" w:line="240" w:before="0" w:after="0"/>
        <w:ind w:firstLine="720"/>
        <w:jc w:val="both"/>
        <w:rPr>
          <w:sz w:val="20"/>
          <w:szCs w:val="20"/>
        </w:rPr>
      </w:pPr>
      <w:r>
        <w:rPr>
          <w:rFonts w:eastAsia="Times New Roman" w:cs="Times New Roman" w:ascii="Times New Roman" w:hAnsi="Times New Roman"/>
          <w:sz w:val="20"/>
          <w:szCs w:val="20"/>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keepNext w:val="false"/>
        <w:keepLines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hd w:val="clear" w:color="auto" w:fill="FFFFFF"/>
        <w:suppressAutoHyphens w:val="false"/>
        <w:spacing w:lineRule="auto" w:line="240"/>
        <w:ind w:left="0" w:right="0" w:hanging="0"/>
        <w:jc w:val="center"/>
        <w:rPr>
          <w:sz w:val="20"/>
          <w:szCs w:val="20"/>
        </w:rPr>
      </w:pPr>
      <w:r>
        <w:rPr>
          <w:rFonts w:ascii="Times New Roman" w:hAnsi="Times New Roman"/>
          <w:b/>
          <w:color w:val="121212"/>
          <w:sz w:val="20"/>
          <w:szCs w:val="20"/>
        </w:rPr>
        <w:t>13. ДОДАТКИ ДО ДОГОВОРУ</w:t>
      </w:r>
    </w:p>
    <w:p>
      <w:pPr>
        <w:pStyle w:val="Normal"/>
        <w:shd w:val="clear" w:color="auto" w:fill="FFFFFF"/>
        <w:tabs>
          <w:tab w:val="clear" w:pos="720"/>
          <w:tab w:val="left" w:pos="485" w:leader="none"/>
          <w:tab w:val="left" w:pos="6379" w:leader="none"/>
        </w:tabs>
        <w:suppressAutoHyphens w:val="false"/>
        <w:spacing w:lineRule="auto" w:line="240"/>
        <w:ind w:left="0" w:right="0" w:hanging="0"/>
        <w:rPr>
          <w:sz w:val="20"/>
          <w:szCs w:val="20"/>
        </w:rPr>
      </w:pPr>
      <w:r>
        <w:rPr>
          <w:rFonts w:ascii="Times New Roman" w:hAnsi="Times New Roman"/>
          <w:color w:val="121212"/>
          <w:sz w:val="20"/>
          <w:szCs w:val="20"/>
        </w:rPr>
        <w:t>13.1. Невід’ємною частиною Договору є:</w:t>
      </w:r>
    </w:p>
    <w:p>
      <w:pPr>
        <w:pStyle w:val="Normal"/>
        <w:shd w:val="clear" w:color="auto" w:fill="FFFFFF"/>
        <w:tabs>
          <w:tab w:val="clear" w:pos="720"/>
          <w:tab w:val="left" w:pos="485" w:leader="none"/>
          <w:tab w:val="left" w:pos="6379" w:leader="none"/>
        </w:tabs>
        <w:suppressAutoHyphens w:val="false"/>
        <w:spacing w:lineRule="auto" w:line="240"/>
        <w:ind w:left="0" w:right="0" w:hanging="0"/>
        <w:rPr>
          <w:sz w:val="20"/>
          <w:szCs w:val="20"/>
        </w:rPr>
      </w:pPr>
      <w:r>
        <w:rPr>
          <w:rFonts w:ascii="Times New Roman" w:hAnsi="Times New Roman"/>
          <w:color w:val="121212"/>
          <w:sz w:val="20"/>
          <w:szCs w:val="20"/>
        </w:rPr>
        <w:t>- специфікація (Додаток № 1)</w:t>
      </w:r>
    </w:p>
    <w:p>
      <w:pPr>
        <w:pStyle w:val="Normal"/>
        <w:shd w:val="clear" w:color="auto" w:fill="FFFFFF"/>
        <w:tabs>
          <w:tab w:val="clear" w:pos="720"/>
          <w:tab w:val="left" w:pos="485" w:leader="none"/>
          <w:tab w:val="left" w:pos="6379" w:leader="none"/>
        </w:tabs>
        <w:suppressAutoHyphens w:val="false"/>
        <w:spacing w:lineRule="auto" w:line="240"/>
        <w:ind w:left="0" w:right="0" w:hanging="0"/>
        <w:rPr>
          <w:sz w:val="20"/>
          <w:szCs w:val="20"/>
        </w:rPr>
      </w:pPr>
      <w:r>
        <w:rPr>
          <w:rFonts w:ascii="Times New Roman" w:hAnsi="Times New Roman"/>
          <w:color w:val="121212"/>
          <w:sz w:val="20"/>
          <w:szCs w:val="20"/>
        </w:rPr>
        <w:t>- технічні характеристики (Додаток № 2).</w:t>
      </w:r>
      <w:r>
        <w:rPr>
          <w:rFonts w:ascii="Times New Roman" w:hAnsi="Times New Roman"/>
          <w:color w:val="000000"/>
          <w:spacing w:val="-8"/>
          <w:sz w:val="20"/>
          <w:szCs w:val="20"/>
        </w:rPr>
        <w:br/>
      </w:r>
    </w:p>
    <w:p>
      <w:pPr>
        <w:pStyle w:val="Normal"/>
        <w:shd w:val="clear" w:color="auto" w:fill="FFFFFF"/>
        <w:suppressAutoHyphens w:val="false"/>
        <w:spacing w:lineRule="auto" w:line="240" w:before="120" w:after="0"/>
        <w:ind w:left="0" w:right="0" w:hanging="0"/>
        <w:rPr>
          <w:sz w:val="20"/>
          <w:szCs w:val="20"/>
        </w:rPr>
      </w:pPr>
      <w:r>
        <w:rPr>
          <w:rFonts w:ascii="Times New Roman" w:hAnsi="Times New Roman"/>
          <w:b/>
          <w:color w:val="121212"/>
          <w:sz w:val="20"/>
          <w:szCs w:val="20"/>
        </w:rPr>
        <w:t xml:space="preserve">               </w:t>
      </w:r>
      <w:r>
        <w:rPr>
          <w:rFonts w:ascii="Times New Roman" w:hAnsi="Times New Roman"/>
          <w:b/>
          <w:color w:val="121212"/>
          <w:sz w:val="20"/>
          <w:szCs w:val="20"/>
        </w:rPr>
        <w:t>14. МІСЦЕЗНАХОДЖЕННЯ ТА БАНКІВСЬКІ РЕКВІЗИТИ СТОРІН:</w:t>
      </w:r>
    </w:p>
    <w:tbl>
      <w:tblPr>
        <w:tblW w:w="9953"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5239"/>
        <w:gridCol w:w="4713"/>
      </w:tblGrid>
      <w:tr>
        <w:trPr/>
        <w:tc>
          <w:tcPr>
            <w:tcW w:w="5239" w:type="dxa"/>
            <w:tcBorders/>
            <w:shd w:color="auto" w:fill="auto" w:val="clear"/>
          </w:tcPr>
          <w:p>
            <w:pPr>
              <w:pStyle w:val="Normal"/>
              <w:widowControl w:val="false"/>
              <w:suppressAutoHyphens w:val="false"/>
              <w:spacing w:lineRule="auto" w:line="240"/>
              <w:ind w:left="0" w:right="0" w:hanging="0"/>
              <w:rPr>
                <w:rFonts w:ascii="Times New Roman" w:hAnsi="Times New Roman"/>
                <w:b/>
                <w:b/>
                <w:sz w:val="20"/>
                <w:szCs w:val="20"/>
              </w:rPr>
            </w:pPr>
            <w:r>
              <w:rPr>
                <w:rFonts w:ascii="Times New Roman" w:hAnsi="Times New Roman"/>
                <w:b/>
                <w:sz w:val="20"/>
                <w:szCs w:val="20"/>
                <w:u w:val="single"/>
              </w:rPr>
              <w:t>Учасник</w:t>
            </w:r>
            <w:r>
              <w:rPr>
                <w:rFonts w:ascii="Times New Roman" w:hAnsi="Times New Roman"/>
                <w:b/>
                <w:sz w:val="20"/>
                <w:szCs w:val="20"/>
              </w:rPr>
              <w:t>: </w:t>
            </w:r>
          </w:p>
          <w:p>
            <w:pPr>
              <w:pStyle w:val="Normal"/>
              <w:widowControl w:val="false"/>
              <w:suppressAutoHyphens w:val="false"/>
              <w:spacing w:lineRule="auto" w:line="240" w:before="0" w:after="160"/>
              <w:ind w:left="0" w:right="0" w:hanging="0"/>
              <w:rPr>
                <w:rFonts w:ascii="Times New Roman" w:hAnsi="Times New Roman"/>
                <w:b/>
                <w:b/>
                <w:sz w:val="20"/>
                <w:szCs w:val="20"/>
              </w:rPr>
            </w:pPr>
            <w:r>
              <w:rPr>
                <w:rFonts w:ascii="Times New Roman" w:hAnsi="Times New Roman"/>
                <w:b/>
                <w:sz w:val="20"/>
                <w:szCs w:val="20"/>
              </w:rPr>
            </w:r>
          </w:p>
        </w:tc>
        <w:tc>
          <w:tcPr>
            <w:tcW w:w="4713" w:type="dxa"/>
            <w:tcBorders/>
            <w:shd w:color="auto" w:fill="auto" w:val="clear"/>
          </w:tcPr>
          <w:p>
            <w:pPr>
              <w:pStyle w:val="Normal"/>
              <w:widowControl w:val="false"/>
              <w:suppressAutoHyphens w:val="false"/>
              <w:spacing w:lineRule="auto" w:line="240" w:before="0" w:after="160"/>
              <w:ind w:left="0" w:right="0" w:hanging="0"/>
              <w:rPr>
                <w:rFonts w:ascii="Times New Roman" w:hAnsi="Times New Roman"/>
                <w:sz w:val="20"/>
                <w:szCs w:val="20"/>
              </w:rPr>
            </w:pPr>
            <w:r>
              <w:rPr>
                <w:rFonts w:ascii="Times New Roman" w:hAnsi="Times New Roman"/>
                <w:b/>
                <w:sz w:val="20"/>
                <w:szCs w:val="20"/>
                <w:u w:val="single"/>
              </w:rPr>
              <w:t xml:space="preserve">Замовник: </w:t>
            </w:r>
            <w:r>
              <w:rPr>
                <w:rFonts w:ascii="Times New Roman" w:hAnsi="Times New Roman"/>
                <w:b w:val="false"/>
                <w:bCs w:val="false"/>
                <w:color w:val="121212"/>
                <w:spacing w:val="-2"/>
                <w:sz w:val="20"/>
                <w:szCs w:val="20"/>
                <w:u w:val="none"/>
              </w:rPr>
              <w:t xml:space="preserve">ВИШНІВСЬКИЙ АКАДЕМІЧНИЙ ЛІЦЕЙ «ОСНОВА» </w:t>
            </w:r>
            <w:r>
              <w:rPr>
                <w:rFonts w:eastAsia="Calibri" w:cs="Times New Roman" w:ascii="Times New Roman" w:hAnsi="Times New Roman"/>
                <w:b w:val="false"/>
                <w:bCs w:val="false"/>
                <w:i w:val="false"/>
                <w:iCs w:val="false"/>
                <w:color w:val="121212"/>
                <w:spacing w:val="-2"/>
                <w:kern w:val="2"/>
                <w:sz w:val="20"/>
                <w:szCs w:val="20"/>
                <w:u w:val="none"/>
                <w:lang w:val="uk-UA" w:eastAsia="zh-CN" w:bidi="ar-SA"/>
              </w:rPr>
              <w:t>ВИШНЕВОЇ МІСЬКОЇ РАДИ                   БУЧАНСЬКОГО РАЙОНУ КИЇВСЬКОЇ ОБЛАСТІ</w:t>
            </w:r>
          </w:p>
        </w:tc>
      </w:tr>
      <w:tr>
        <w:trPr/>
        <w:tc>
          <w:tcPr>
            <w:tcW w:w="5239" w:type="dxa"/>
            <w:tcBorders/>
          </w:tcPr>
          <w:p>
            <w:pPr>
              <w:pStyle w:val="Normal"/>
              <w:widowControl w:val="false"/>
              <w:suppressAutoHyphens w:val="false"/>
              <w:spacing w:lineRule="auto" w:line="240" w:before="0" w:after="0"/>
              <w:ind w:left="0" w:right="0" w:hanging="0"/>
              <w:contextualSpacing/>
              <w:rPr>
                <w:rFonts w:ascii="Times New Roman" w:hAnsi="Times New Roman"/>
                <w:b/>
                <w:b/>
                <w:sz w:val="20"/>
                <w:szCs w:val="20"/>
                <w:lang w:eastAsia="ru-RU"/>
              </w:rPr>
            </w:pPr>
            <w:r>
              <w:rPr>
                <w:rFonts w:ascii="Times New Roman" w:hAnsi="Times New Roman"/>
                <w:b/>
                <w:sz w:val="20"/>
                <w:szCs w:val="20"/>
                <w:lang w:eastAsia="ru-RU"/>
              </w:rPr>
            </w:r>
          </w:p>
        </w:tc>
        <w:tc>
          <w:tcPr>
            <w:tcW w:w="4713" w:type="dxa"/>
            <w:tcBorders/>
            <w:shd w:color="auto" w:fill="auto" w:val="clear"/>
          </w:tcPr>
          <w:p>
            <w:pPr>
              <w:pStyle w:val="Normal"/>
              <w:widowControl w:val="false"/>
              <w:suppressAutoHyphens w:val="false"/>
              <w:spacing w:lineRule="auto" w:line="240" w:before="0" w:after="160"/>
              <w:ind w:left="0" w:right="0" w:hanging="0"/>
              <w:rPr>
                <w:b/>
                <w:b/>
                <w:sz w:val="20"/>
                <w:szCs w:val="20"/>
              </w:rPr>
            </w:pPr>
            <w:r>
              <w:rPr>
                <w:b/>
                <w:sz w:val="20"/>
                <w:szCs w:val="20"/>
              </w:rPr>
            </w:r>
          </w:p>
        </w:tc>
      </w:tr>
      <w:tr>
        <w:trPr/>
        <w:tc>
          <w:tcPr>
            <w:tcW w:w="5239" w:type="dxa"/>
            <w:tcBorders/>
          </w:tcPr>
          <w:p>
            <w:pPr>
              <w:pStyle w:val="Normal"/>
              <w:widowControl w:val="false"/>
              <w:suppressAutoHyphens w:val="false"/>
              <w:spacing w:lineRule="auto" w:line="240" w:before="0" w:after="160"/>
              <w:ind w:left="0" w:right="0" w:hanging="0"/>
              <w:rPr>
                <w:rFonts w:ascii="Times New Roman" w:hAnsi="Times New Roman"/>
                <w:sz w:val="20"/>
                <w:szCs w:val="20"/>
                <w:lang w:eastAsia="ru-RU"/>
              </w:rPr>
            </w:pPr>
            <w:r>
              <w:rPr>
                <w:rFonts w:ascii="Times New Roman" w:hAnsi="Times New Roman"/>
                <w:sz w:val="20"/>
                <w:szCs w:val="20"/>
                <w:lang w:eastAsia="ru-RU"/>
              </w:rPr>
              <w:t>Адреса:</w:t>
            </w:r>
          </w:p>
        </w:tc>
        <w:tc>
          <w:tcPr>
            <w:tcW w:w="4713" w:type="dxa"/>
            <w:tcBorders/>
            <w:shd w:color="auto" w:fill="auto" w:val="clear"/>
          </w:tcPr>
          <w:p>
            <w:pPr>
              <w:pStyle w:val="Normal"/>
              <w:widowControl w:val="false"/>
              <w:suppressAutoHyphens w:val="false"/>
              <w:spacing w:lineRule="auto" w:line="240" w:before="0" w:after="160"/>
              <w:ind w:left="0" w:right="0" w:hanging="0"/>
              <w:rPr>
                <w:rFonts w:ascii="Times New Roman" w:hAnsi="Times New Roman"/>
                <w:sz w:val="20"/>
                <w:szCs w:val="20"/>
                <w:lang w:eastAsia="ru-RU"/>
              </w:rPr>
            </w:pPr>
            <w:r>
              <w:rPr>
                <w:rFonts w:ascii="Times New Roman" w:hAnsi="Times New Roman"/>
                <w:sz w:val="20"/>
                <w:szCs w:val="20"/>
                <w:lang w:eastAsia="ru-RU"/>
              </w:rPr>
              <w:t>Адреса:</w:t>
            </w:r>
          </w:p>
        </w:tc>
      </w:tr>
      <w:tr>
        <w:trPr>
          <w:trHeight w:val="1081" w:hRule="atLeast"/>
        </w:trPr>
        <w:tc>
          <w:tcPr>
            <w:tcW w:w="5239" w:type="dxa"/>
            <w:tcBorders/>
          </w:tcPr>
          <w:p>
            <w:pPr>
              <w:pStyle w:val="Normal"/>
              <w:widowControl w:val="false"/>
              <w:suppressAutoHyphens w:val="false"/>
              <w:spacing w:lineRule="auto" w:line="240" w:before="0" w:after="0"/>
              <w:ind w:left="0" w:right="0" w:hanging="0"/>
              <w:contextualSpacing/>
              <w:rPr>
                <w:rFonts w:ascii="Times New Roman" w:hAnsi="Times New Roman"/>
                <w:sz w:val="20"/>
                <w:szCs w:val="20"/>
                <w:lang w:eastAsia="ru-RU"/>
              </w:rPr>
            </w:pPr>
            <w:r>
              <w:rPr>
                <w:rFonts w:ascii="Times New Roman" w:hAnsi="Times New Roman"/>
                <w:sz w:val="20"/>
                <w:szCs w:val="20"/>
                <w:lang w:eastAsia="ru-RU"/>
              </w:rPr>
              <w:t>р/р _________________</w:t>
            </w:r>
          </w:p>
          <w:p>
            <w:pPr>
              <w:pStyle w:val="Normal"/>
              <w:widowControl w:val="false"/>
              <w:suppressAutoHyphens w:val="false"/>
              <w:spacing w:lineRule="auto" w:line="240" w:before="0" w:after="0"/>
              <w:ind w:left="0" w:right="0" w:hanging="0"/>
              <w:contextualSpacing/>
              <w:rPr>
                <w:rFonts w:ascii="Times New Roman" w:hAnsi="Times New Roman"/>
                <w:sz w:val="20"/>
                <w:szCs w:val="20"/>
                <w:lang w:eastAsia="ru-RU"/>
              </w:rPr>
            </w:pPr>
            <w:r>
              <w:rPr>
                <w:rFonts w:ascii="Times New Roman" w:hAnsi="Times New Roman"/>
                <w:sz w:val="20"/>
                <w:szCs w:val="20"/>
                <w:lang w:eastAsia="ru-RU"/>
              </w:rPr>
              <w:t xml:space="preserve">в ____________________ </w:t>
            </w:r>
          </w:p>
          <w:p>
            <w:pPr>
              <w:pStyle w:val="Normal"/>
              <w:widowControl w:val="false"/>
              <w:suppressAutoHyphens w:val="false"/>
              <w:spacing w:lineRule="auto" w:line="240" w:before="0" w:after="0"/>
              <w:ind w:left="0" w:right="0" w:hanging="0"/>
              <w:contextualSpacing/>
              <w:rPr>
                <w:rFonts w:ascii="Times New Roman" w:hAnsi="Times New Roman"/>
                <w:sz w:val="20"/>
                <w:szCs w:val="20"/>
                <w:lang w:eastAsia="ru-RU"/>
              </w:rPr>
            </w:pPr>
            <w:r>
              <w:rPr>
                <w:rFonts w:ascii="Times New Roman" w:hAnsi="Times New Roman"/>
                <w:sz w:val="20"/>
                <w:szCs w:val="20"/>
                <w:lang w:eastAsia="ru-RU"/>
              </w:rPr>
              <w:t>МФО _________</w:t>
            </w:r>
          </w:p>
          <w:p>
            <w:pPr>
              <w:pStyle w:val="Normal"/>
              <w:widowControl w:val="false"/>
              <w:suppressAutoHyphens w:val="false"/>
              <w:spacing w:lineRule="auto" w:line="240" w:before="0" w:after="0"/>
              <w:ind w:left="0" w:right="0" w:hanging="0"/>
              <w:contextualSpacing/>
              <w:rPr>
                <w:rFonts w:ascii="Times New Roman" w:hAnsi="Times New Roman"/>
                <w:sz w:val="20"/>
                <w:szCs w:val="20"/>
                <w:lang w:eastAsia="ru-RU"/>
              </w:rPr>
            </w:pPr>
            <w:r>
              <w:rPr>
                <w:rFonts w:ascii="Times New Roman" w:hAnsi="Times New Roman"/>
                <w:sz w:val="20"/>
                <w:szCs w:val="20"/>
                <w:lang w:eastAsia="ru-RU"/>
              </w:rPr>
              <w:t>код ЄДРПОУ: __________</w:t>
            </w:r>
          </w:p>
          <w:p>
            <w:pPr>
              <w:pStyle w:val="Normal"/>
              <w:widowControl w:val="false"/>
              <w:suppressAutoHyphens w:val="false"/>
              <w:spacing w:lineRule="auto" w:line="240" w:before="0" w:after="0"/>
              <w:ind w:left="0" w:right="0" w:hanging="0"/>
              <w:contextualSpacing/>
              <w:rPr>
                <w:rFonts w:ascii="Times New Roman" w:hAnsi="Times New Roman"/>
                <w:sz w:val="20"/>
                <w:szCs w:val="20"/>
                <w:lang w:eastAsia="ru-RU"/>
              </w:rPr>
            </w:pPr>
            <w:r>
              <w:rPr>
                <w:rFonts w:ascii="Times New Roman" w:hAnsi="Times New Roman"/>
                <w:sz w:val="20"/>
                <w:szCs w:val="20"/>
                <w:lang w:eastAsia="ru-RU"/>
              </w:rPr>
            </w:r>
          </w:p>
          <w:p>
            <w:pPr>
              <w:pStyle w:val="Normal"/>
              <w:widowControl w:val="false"/>
              <w:suppressAutoHyphens w:val="false"/>
              <w:spacing w:lineRule="auto" w:line="240" w:before="0" w:after="0"/>
              <w:ind w:left="0" w:right="0" w:hanging="0"/>
              <w:contextualSpacing/>
              <w:rPr>
                <w:rFonts w:ascii="Times New Roman" w:hAnsi="Times New Roman"/>
                <w:sz w:val="20"/>
                <w:szCs w:val="20"/>
                <w:lang w:eastAsia="ru-RU"/>
              </w:rPr>
            </w:pPr>
            <w:r>
              <w:rPr>
                <w:rFonts w:ascii="Times New Roman" w:hAnsi="Times New Roman"/>
                <w:sz w:val="20"/>
                <w:szCs w:val="20"/>
                <w:lang w:eastAsia="ru-RU"/>
              </w:rPr>
              <w:t>тел.</w:t>
            </w:r>
          </w:p>
          <w:p>
            <w:pPr>
              <w:pStyle w:val="Normal"/>
              <w:widowControl w:val="false"/>
              <w:tabs>
                <w:tab w:val="clear" w:pos="720"/>
                <w:tab w:val="left" w:pos="600" w:leader="none"/>
              </w:tabs>
              <w:suppressAutoHyphens w:val="false"/>
              <w:spacing w:lineRule="auto" w:line="240" w:before="0" w:after="0"/>
              <w:ind w:left="0" w:right="0" w:hanging="0"/>
              <w:contextualSpacing/>
              <w:rPr>
                <w:rFonts w:ascii="Times New Roman" w:hAnsi="Times New Roman"/>
                <w:sz w:val="20"/>
                <w:szCs w:val="20"/>
                <w:lang w:val="en-US" w:eastAsia="ru-RU"/>
              </w:rPr>
            </w:pPr>
            <w:r>
              <w:rPr>
                <w:rFonts w:ascii="Times New Roman" w:hAnsi="Times New Roman"/>
                <w:sz w:val="20"/>
                <w:szCs w:val="20"/>
                <w:lang w:val="en-US" w:eastAsia="ru-RU"/>
              </w:rPr>
              <w:t>e-mail:</w:t>
            </w:r>
          </w:p>
          <w:p>
            <w:pPr>
              <w:pStyle w:val="Normal"/>
              <w:widowControl w:val="false"/>
              <w:suppressAutoHyphens w:val="false"/>
              <w:spacing w:lineRule="auto" w:line="240" w:before="0" w:after="0"/>
              <w:ind w:left="0" w:right="0" w:hanging="0"/>
              <w:contextualSpacing/>
              <w:rPr>
                <w:rFonts w:ascii="Times New Roman" w:hAnsi="Times New Roman"/>
                <w:sz w:val="20"/>
                <w:szCs w:val="20"/>
                <w:lang w:eastAsia="ru-RU"/>
              </w:rPr>
            </w:pPr>
            <w:r>
              <w:rPr>
                <w:rFonts w:ascii="Times New Roman" w:hAnsi="Times New Roman"/>
                <w:sz w:val="20"/>
                <w:szCs w:val="20"/>
                <w:lang w:eastAsia="ru-RU"/>
              </w:rPr>
            </w:r>
          </w:p>
          <w:p>
            <w:pPr>
              <w:pStyle w:val="Normal"/>
              <w:widowControl w:val="false"/>
              <w:suppressAutoHyphens w:val="false"/>
              <w:spacing w:lineRule="auto" w:line="240" w:before="0" w:after="0"/>
              <w:ind w:left="0" w:right="0" w:hanging="0"/>
              <w:contextualSpacing/>
              <w:rPr>
                <w:rFonts w:ascii="Times New Roman" w:hAnsi="Times New Roman"/>
                <w:sz w:val="20"/>
                <w:szCs w:val="20"/>
                <w:lang w:eastAsia="ru-RU"/>
              </w:rPr>
            </w:pPr>
            <w:r>
              <w:rPr>
                <w:rFonts w:ascii="Times New Roman" w:hAnsi="Times New Roman"/>
                <w:sz w:val="20"/>
                <w:szCs w:val="20"/>
                <w:lang w:eastAsia="ru-RU"/>
              </w:rPr>
            </w:r>
          </w:p>
        </w:tc>
        <w:tc>
          <w:tcPr>
            <w:tcW w:w="4713" w:type="dxa"/>
            <w:tcBorders/>
            <w:shd w:color="auto" w:fill="auto" w:val="clear"/>
          </w:tcPr>
          <w:p>
            <w:pPr>
              <w:pStyle w:val="Normal"/>
              <w:widowControl w:val="false"/>
              <w:suppressAutoHyphens w:val="false"/>
              <w:spacing w:lineRule="auto" w:line="240"/>
              <w:ind w:left="0" w:right="0" w:hanging="0"/>
              <w:rPr>
                <w:rFonts w:ascii="Times New Roman" w:hAnsi="Times New Roman"/>
                <w:sz w:val="20"/>
                <w:szCs w:val="20"/>
              </w:rPr>
            </w:pPr>
            <w:r>
              <w:rPr>
                <w:rFonts w:ascii="Times New Roman" w:hAnsi="Times New Roman"/>
                <w:sz w:val="20"/>
                <w:szCs w:val="20"/>
              </w:rPr>
              <w:t>р/р ___________________________,</w:t>
            </w:r>
          </w:p>
          <w:p>
            <w:pPr>
              <w:pStyle w:val="Normal"/>
              <w:widowControl w:val="false"/>
              <w:suppressAutoHyphens w:val="false"/>
              <w:spacing w:lineRule="auto" w:line="240"/>
              <w:ind w:left="0" w:right="0" w:hanging="0"/>
              <w:rPr>
                <w:rFonts w:ascii="Times New Roman" w:hAnsi="Times New Roman"/>
                <w:sz w:val="20"/>
                <w:szCs w:val="20"/>
              </w:rPr>
            </w:pPr>
            <w:r>
              <w:rPr>
                <w:rFonts w:ascii="Times New Roman" w:hAnsi="Times New Roman"/>
                <w:sz w:val="20"/>
                <w:szCs w:val="20"/>
              </w:rPr>
              <w:t>в______________________________,</w:t>
            </w:r>
          </w:p>
          <w:p>
            <w:pPr>
              <w:pStyle w:val="Normal"/>
              <w:widowControl w:val="false"/>
              <w:suppressAutoHyphens w:val="false"/>
              <w:spacing w:lineRule="auto" w:line="240"/>
              <w:ind w:left="0" w:right="0" w:hanging="0"/>
              <w:rPr>
                <w:rFonts w:ascii="Times New Roman" w:hAnsi="Times New Roman"/>
                <w:sz w:val="20"/>
                <w:szCs w:val="20"/>
              </w:rPr>
            </w:pPr>
            <w:r>
              <w:rPr>
                <w:rFonts w:ascii="Times New Roman" w:hAnsi="Times New Roman"/>
                <w:sz w:val="20"/>
                <w:szCs w:val="20"/>
                <w:lang w:eastAsia="ru-RU"/>
              </w:rPr>
              <w:t xml:space="preserve">МФО </w:t>
            </w:r>
            <w:r>
              <w:rPr>
                <w:rFonts w:ascii="Times New Roman" w:hAnsi="Times New Roman"/>
                <w:sz w:val="20"/>
                <w:szCs w:val="20"/>
              </w:rPr>
              <w:t>_____________________________.</w:t>
            </w:r>
          </w:p>
          <w:p>
            <w:pPr>
              <w:pStyle w:val="Normal"/>
              <w:widowControl w:val="false"/>
              <w:suppressAutoHyphens w:val="false"/>
              <w:spacing w:lineRule="auto" w:line="240"/>
              <w:ind w:left="0" w:right="0" w:hanging="0"/>
              <w:rPr>
                <w:rFonts w:ascii="Times New Roman" w:hAnsi="Times New Roman"/>
                <w:sz w:val="20"/>
                <w:szCs w:val="20"/>
              </w:rPr>
            </w:pPr>
            <w:r>
              <w:rPr>
                <w:rFonts w:ascii="Times New Roman" w:hAnsi="Times New Roman"/>
                <w:sz w:val="20"/>
                <w:szCs w:val="20"/>
              </w:rPr>
              <w:t>Код ЄДРПОУ _____________________</w:t>
            </w:r>
          </w:p>
          <w:p>
            <w:pPr>
              <w:pStyle w:val="Normal"/>
              <w:widowControl w:val="false"/>
              <w:suppressAutoHyphens w:val="false"/>
              <w:spacing w:lineRule="auto" w:line="240"/>
              <w:ind w:left="0" w:right="0" w:hanging="0"/>
              <w:rPr>
                <w:rFonts w:ascii="Times New Roman" w:hAnsi="Times New Roman"/>
                <w:sz w:val="20"/>
                <w:szCs w:val="20"/>
              </w:rPr>
            </w:pPr>
            <w:r>
              <w:rPr>
                <w:rFonts w:ascii="Times New Roman" w:hAnsi="Times New Roman"/>
                <w:sz w:val="20"/>
                <w:szCs w:val="20"/>
              </w:rPr>
              <w:t xml:space="preserve">тел. </w:t>
            </w:r>
          </w:p>
          <w:p>
            <w:pPr>
              <w:pStyle w:val="Normal"/>
              <w:widowControl w:val="false"/>
              <w:suppressAutoHyphens w:val="false"/>
              <w:spacing w:lineRule="auto" w:line="240" w:before="0" w:after="160"/>
              <w:ind w:left="0" w:right="0" w:hanging="0"/>
              <w:rPr>
                <w:rFonts w:ascii="Times New Roman" w:hAnsi="Times New Roman"/>
                <w:sz w:val="20"/>
                <w:szCs w:val="20"/>
              </w:rPr>
            </w:pPr>
            <w:r>
              <w:rPr>
                <w:rFonts w:ascii="Times New Roman" w:hAnsi="Times New Roman"/>
                <w:sz w:val="20"/>
                <w:szCs w:val="20"/>
              </w:rPr>
              <w:t xml:space="preserve">e-mail: </w:t>
            </w:r>
          </w:p>
        </w:tc>
      </w:tr>
      <w:tr>
        <w:trPr>
          <w:trHeight w:val="425" w:hRule="atLeast"/>
        </w:trPr>
        <w:tc>
          <w:tcPr>
            <w:tcW w:w="5239" w:type="dxa"/>
            <w:tcBorders/>
            <w:shd w:color="auto" w:fill="auto" w:val="clear"/>
          </w:tcPr>
          <w:p>
            <w:pPr>
              <w:pStyle w:val="Normal"/>
              <w:widowControl w:val="false"/>
              <w:suppressAutoHyphens w:val="false"/>
              <w:spacing w:lineRule="auto" w:line="240"/>
              <w:ind w:left="0" w:right="0" w:hanging="0"/>
              <w:rPr>
                <w:rFonts w:ascii="Times New Roman" w:hAnsi="Times New Roman"/>
                <w:sz w:val="20"/>
                <w:szCs w:val="20"/>
              </w:rPr>
            </w:pPr>
            <w:r>
              <w:rPr>
                <w:rFonts w:ascii="Times New Roman" w:hAnsi="Times New Roman"/>
                <w:sz w:val="20"/>
                <w:szCs w:val="20"/>
              </w:rPr>
              <w:t xml:space="preserve">Директор </w:t>
            </w:r>
          </w:p>
          <w:p>
            <w:pPr>
              <w:pStyle w:val="Normal"/>
              <w:widowControl w:val="false"/>
              <w:suppressAutoHyphens w:val="false"/>
              <w:spacing w:lineRule="auto" w:line="240" w:before="0" w:after="160"/>
              <w:ind w:left="0" w:right="0" w:hanging="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____________________  _________</w:t>
            </w:r>
          </w:p>
        </w:tc>
        <w:tc>
          <w:tcPr>
            <w:tcW w:w="4713" w:type="dxa"/>
            <w:tcBorders/>
            <w:shd w:color="auto" w:fill="auto" w:val="clear"/>
          </w:tcPr>
          <w:p>
            <w:pPr>
              <w:pStyle w:val="Normal"/>
              <w:widowControl w:val="false"/>
              <w:suppressAutoHyphens w:val="false"/>
              <w:spacing w:lineRule="auto" w:line="240"/>
              <w:ind w:left="0" w:right="0" w:hanging="0"/>
              <w:rPr>
                <w:rFonts w:ascii="Times New Roman" w:hAnsi="Times New Roman"/>
                <w:sz w:val="20"/>
                <w:szCs w:val="20"/>
              </w:rPr>
            </w:pPr>
            <w:r>
              <w:rPr>
                <w:rFonts w:ascii="Times New Roman" w:hAnsi="Times New Roman"/>
                <w:sz w:val="20"/>
                <w:szCs w:val="20"/>
              </w:rPr>
              <w:t>Директор</w:t>
            </w:r>
          </w:p>
          <w:p>
            <w:pPr>
              <w:pStyle w:val="Normal"/>
              <w:widowControl w:val="false"/>
              <w:suppressAutoHyphens w:val="false"/>
              <w:spacing w:lineRule="auto" w:line="240" w:before="0" w:after="160"/>
              <w:ind w:left="0" w:right="0" w:hanging="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____________________  Руденко Н. М.</w:t>
            </w:r>
          </w:p>
        </w:tc>
      </w:tr>
    </w:tbl>
    <w:p>
      <w:pPr>
        <w:pStyle w:val="Normal"/>
        <w:shd w:val="clear" w:color="auto" w:fill="FFFFFF"/>
        <w:suppressAutoHyphens w:val="false"/>
        <w:spacing w:lineRule="auto" w:line="240" w:before="120" w:after="0"/>
        <w:ind w:left="0" w:right="0" w:hanging="0"/>
        <w:rPr>
          <w:rFonts w:ascii="Times New Roman" w:hAnsi="Times New Roman"/>
          <w:b/>
          <w:b/>
          <w:color w:val="121212"/>
          <w:sz w:val="20"/>
          <w:szCs w:val="20"/>
        </w:rPr>
      </w:pPr>
      <w:r>
        <w:rPr>
          <w:rFonts w:ascii="Times New Roman" w:hAnsi="Times New Roman"/>
          <w:b/>
          <w:color w:val="121212"/>
          <w:sz w:val="20"/>
          <w:szCs w:val="20"/>
        </w:rPr>
      </w:r>
    </w:p>
    <w:p>
      <w:pPr>
        <w:pStyle w:val="Normal"/>
        <w:shd w:val="clear" w:color="auto" w:fill="FFFFFF"/>
        <w:suppressAutoHyphens w:val="false"/>
        <w:spacing w:lineRule="auto" w:line="240" w:before="120" w:after="0"/>
        <w:ind w:left="0" w:right="0" w:hanging="0"/>
        <w:rPr>
          <w:rFonts w:ascii="Times New Roman" w:hAnsi="Times New Roman"/>
          <w:b/>
          <w:b/>
          <w:color w:val="121212"/>
          <w:sz w:val="20"/>
          <w:szCs w:val="20"/>
        </w:rPr>
      </w:pPr>
      <w:r>
        <w:rPr>
          <w:rFonts w:ascii="Times New Roman" w:hAnsi="Times New Roman"/>
          <w:b/>
          <w:color w:val="121212"/>
          <w:sz w:val="20"/>
          <w:szCs w:val="20"/>
        </w:rPr>
      </w:r>
    </w:p>
    <w:p>
      <w:pPr>
        <w:pStyle w:val="Normal"/>
        <w:shd w:val="clear" w:color="auto" w:fill="FFFFFF"/>
        <w:suppressAutoHyphens w:val="false"/>
        <w:spacing w:lineRule="auto" w:line="240" w:before="120" w:after="0"/>
        <w:ind w:left="0" w:right="0" w:hanging="0"/>
        <w:rPr>
          <w:rFonts w:ascii="Times New Roman" w:hAnsi="Times New Roman"/>
          <w:b/>
          <w:b/>
          <w:color w:val="121212"/>
          <w:sz w:val="20"/>
          <w:szCs w:val="20"/>
        </w:rPr>
      </w:pPr>
      <w:r>
        <w:rPr>
          <w:rFonts w:ascii="Times New Roman" w:hAnsi="Times New Roman"/>
          <w:b/>
          <w:color w:val="121212"/>
          <w:sz w:val="20"/>
          <w:szCs w:val="20"/>
        </w:rPr>
      </w:r>
    </w:p>
    <w:p>
      <w:pPr>
        <w:pStyle w:val="Normal"/>
        <w:shd w:val="clear" w:color="auto" w:fill="FFFFFF"/>
        <w:suppressAutoHyphens w:val="false"/>
        <w:spacing w:lineRule="auto" w:line="240"/>
        <w:ind w:left="0" w:right="0" w:hanging="0"/>
        <w:jc w:val="center"/>
        <w:rPr>
          <w:rFonts w:ascii="Times New Roman" w:hAnsi="Times New Roman"/>
          <w:b/>
          <w:b/>
          <w:sz w:val="20"/>
          <w:szCs w:val="20"/>
          <w:lang w:val="ru-RU"/>
        </w:rPr>
      </w:pPr>
      <w:r>
        <w:rPr>
          <w:rFonts w:ascii="Times New Roman" w:hAnsi="Times New Roman"/>
          <w:b/>
          <w:sz w:val="20"/>
          <w:szCs w:val="20"/>
          <w:lang w:val="ru-RU"/>
        </w:rPr>
      </w:r>
    </w:p>
    <w:p>
      <w:pPr>
        <w:pStyle w:val="Normal"/>
        <w:shd w:val="clear" w:color="auto" w:fill="FFFFFF"/>
        <w:suppressAutoHyphens w:val="false"/>
        <w:spacing w:lineRule="auto" w:line="240"/>
        <w:ind w:left="0" w:right="0" w:hanging="0"/>
        <w:jc w:val="center"/>
        <w:rPr>
          <w:rFonts w:ascii="Times New Roman" w:hAnsi="Times New Roman"/>
          <w:b/>
          <w:b/>
          <w:sz w:val="20"/>
          <w:szCs w:val="20"/>
          <w:lang w:val="ru-RU"/>
        </w:rPr>
      </w:pPr>
      <w:r>
        <w:rPr>
          <w:rFonts w:ascii="Times New Roman" w:hAnsi="Times New Roman"/>
          <w:b/>
          <w:sz w:val="20"/>
          <w:szCs w:val="20"/>
          <w:lang w:val="ru-RU"/>
        </w:rPr>
      </w:r>
    </w:p>
    <w:p>
      <w:pPr>
        <w:pStyle w:val="Normal"/>
        <w:shd w:val="clear" w:color="auto" w:fill="FFFFFF"/>
        <w:suppressAutoHyphens w:val="false"/>
        <w:spacing w:lineRule="auto" w:line="240"/>
        <w:ind w:left="0" w:right="0" w:hanging="0"/>
        <w:jc w:val="center"/>
        <w:rPr>
          <w:rFonts w:ascii="Times New Roman" w:hAnsi="Times New Roman"/>
          <w:b/>
          <w:b/>
          <w:sz w:val="20"/>
          <w:szCs w:val="20"/>
          <w:lang w:val="ru-RU"/>
        </w:rPr>
      </w:pPr>
      <w:r>
        <w:rPr>
          <w:rFonts w:ascii="Times New Roman" w:hAnsi="Times New Roman"/>
          <w:b/>
          <w:sz w:val="20"/>
          <w:szCs w:val="20"/>
          <w:lang w:val="ru-RU"/>
        </w:rPr>
      </w:r>
    </w:p>
    <w:p>
      <w:pPr>
        <w:pStyle w:val="Normal"/>
        <w:shd w:val="clear" w:color="auto" w:fill="FFFFFF"/>
        <w:suppressAutoHyphens w:val="false"/>
        <w:spacing w:lineRule="auto" w:line="240"/>
        <w:ind w:left="0" w:right="0" w:hanging="0"/>
        <w:jc w:val="center"/>
        <w:rPr>
          <w:sz w:val="20"/>
          <w:szCs w:val="20"/>
        </w:rPr>
      </w:pPr>
      <w:r>
        <w:rPr>
          <w:rFonts w:ascii="Times New Roman" w:hAnsi="Times New Roman"/>
          <w:b/>
          <w:sz w:val="20"/>
          <w:szCs w:val="20"/>
          <w:lang w:val="ru-RU"/>
        </w:rPr>
        <w:t xml:space="preserve">                </w:t>
      </w:r>
    </w:p>
    <w:p>
      <w:pPr>
        <w:pStyle w:val="Normal"/>
        <w:shd w:val="clear" w:color="auto" w:fill="FFFFFF"/>
        <w:suppressAutoHyphens w:val="false"/>
        <w:spacing w:lineRule="auto" w:line="240"/>
        <w:ind w:left="0" w:right="0" w:hanging="0"/>
        <w:jc w:val="center"/>
        <w:rPr>
          <w:sz w:val="20"/>
          <w:szCs w:val="20"/>
        </w:rPr>
      </w:pPr>
      <w:r>
        <w:rPr>
          <w:rFonts w:ascii="Times New Roman" w:hAnsi="Times New Roman"/>
          <w:b/>
          <w:sz w:val="20"/>
          <w:szCs w:val="20"/>
          <w:lang w:val="ru-RU"/>
        </w:rPr>
        <w:t xml:space="preserve">                      </w:t>
      </w:r>
    </w:p>
    <w:p>
      <w:pPr>
        <w:pStyle w:val="Normal"/>
        <w:shd w:val="clear" w:color="auto" w:fill="FFFFFF"/>
        <w:suppressAutoHyphens w:val="false"/>
        <w:spacing w:lineRule="auto" w:line="240" w:before="0" w:after="0"/>
        <w:ind w:left="0" w:right="0" w:hanging="0"/>
        <w:jc w:val="center"/>
        <w:rPr>
          <w:sz w:val="20"/>
          <w:szCs w:val="20"/>
        </w:rPr>
      </w:pPr>
      <w:r>
        <w:rPr>
          <w:rFonts w:eastAsia="Times New Roman" w:cs="Times New Roman" w:ascii="Times New Roman" w:hAnsi="Times New Roman"/>
          <w:b/>
          <w:color w:val="auto"/>
          <w:kern w:val="0"/>
          <w:sz w:val="20"/>
          <w:szCs w:val="20"/>
          <w:lang w:val="uk-UA" w:eastAsia="zh-CN" w:bidi="hi-IN"/>
        </w:rPr>
        <w:tab/>
        <w:tab/>
        <w:tab/>
      </w:r>
    </w:p>
    <w:p>
      <w:pPr>
        <w:pStyle w:val="Normal"/>
        <w:shd w:val="clear" w:color="auto" w:fill="FFFFFF"/>
        <w:suppressAutoHyphens w:val="false"/>
        <w:spacing w:lineRule="auto" w:line="240" w:before="0" w:after="0"/>
        <w:ind w:left="0" w:right="0" w:hanging="0"/>
        <w:jc w:val="center"/>
        <w:rPr>
          <w:sz w:val="20"/>
          <w:szCs w:val="20"/>
        </w:rPr>
      </w:pPr>
      <w:r>
        <w:rPr>
          <w:sz w:val="20"/>
          <w:szCs w:val="20"/>
        </w:rPr>
      </w:r>
    </w:p>
    <w:p>
      <w:pPr>
        <w:pStyle w:val="Normal"/>
        <w:shd w:val="clear" w:color="auto" w:fill="FFFFFF"/>
        <w:suppressAutoHyphens w:val="false"/>
        <w:spacing w:lineRule="auto" w:line="240" w:before="0" w:after="0"/>
        <w:ind w:left="0" w:right="0" w:hanging="0"/>
        <w:jc w:val="center"/>
        <w:rPr>
          <w:sz w:val="20"/>
          <w:szCs w:val="20"/>
        </w:rPr>
      </w:pPr>
      <w:r>
        <w:rPr>
          <w:sz w:val="20"/>
          <w:szCs w:val="20"/>
        </w:rPr>
      </w:r>
    </w:p>
    <w:p>
      <w:pPr>
        <w:pStyle w:val="Normal"/>
        <w:shd w:val="clear" w:color="auto" w:fill="FFFFFF"/>
        <w:suppressAutoHyphens w:val="false"/>
        <w:spacing w:lineRule="auto" w:line="240" w:before="0" w:after="0"/>
        <w:ind w:left="0" w:right="0" w:hanging="0"/>
        <w:jc w:val="center"/>
        <w:rPr>
          <w:sz w:val="20"/>
          <w:szCs w:val="20"/>
        </w:rPr>
      </w:pPr>
      <w:r>
        <w:rPr>
          <w:sz w:val="20"/>
          <w:szCs w:val="20"/>
        </w:rPr>
      </w:r>
    </w:p>
    <w:p>
      <w:pPr>
        <w:pStyle w:val="Normal"/>
        <w:shd w:val="clear" w:color="auto" w:fill="FFFFFF"/>
        <w:suppressAutoHyphens w:val="false"/>
        <w:spacing w:lineRule="auto" w:line="240" w:before="0" w:after="0"/>
        <w:ind w:left="0" w:right="0" w:hanging="0"/>
        <w:jc w:val="center"/>
        <w:rPr>
          <w:sz w:val="20"/>
          <w:szCs w:val="20"/>
        </w:rPr>
      </w:pPr>
      <w:r>
        <w:rPr>
          <w:sz w:val="20"/>
          <w:szCs w:val="20"/>
        </w:rPr>
      </w:r>
    </w:p>
    <w:p>
      <w:pPr>
        <w:pStyle w:val="Normal"/>
        <w:shd w:val="clear" w:color="auto" w:fill="FFFFFF"/>
        <w:suppressAutoHyphens w:val="false"/>
        <w:spacing w:lineRule="auto" w:line="240" w:before="0" w:after="0"/>
        <w:ind w:left="0" w:right="0" w:hanging="0"/>
        <w:jc w:val="center"/>
        <w:rPr>
          <w:sz w:val="20"/>
          <w:szCs w:val="20"/>
        </w:rPr>
      </w:pPr>
      <w:r>
        <w:rPr>
          <w:sz w:val="20"/>
          <w:szCs w:val="20"/>
        </w:rPr>
      </w:r>
    </w:p>
    <w:p>
      <w:pPr>
        <w:pStyle w:val="Normal"/>
        <w:shd w:val="clear" w:color="auto" w:fill="FFFFFF"/>
        <w:suppressAutoHyphens w:val="false"/>
        <w:spacing w:lineRule="auto" w:line="240" w:before="0" w:after="0"/>
        <w:ind w:left="0" w:right="0" w:hanging="0"/>
        <w:jc w:val="center"/>
        <w:rPr>
          <w:sz w:val="20"/>
          <w:szCs w:val="20"/>
        </w:rPr>
      </w:pPr>
      <w:r>
        <w:rPr>
          <w:rFonts w:eastAsia="Times New Roman" w:cs="Times New Roman" w:ascii="Times New Roman" w:hAnsi="Times New Roman"/>
          <w:b/>
          <w:color w:val="auto"/>
          <w:kern w:val="0"/>
          <w:sz w:val="20"/>
          <w:szCs w:val="20"/>
          <w:lang w:val="uk-UA" w:eastAsia="zh-CN" w:bidi="hi-IN"/>
        </w:rPr>
        <w:t xml:space="preserve">ДОДАТОК № 1 </w:t>
      </w:r>
    </w:p>
    <w:p>
      <w:pPr>
        <w:pStyle w:val="Normal"/>
        <w:spacing w:lineRule="auto" w:line="240" w:before="0" w:after="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ab/>
        <w:tab/>
        <w:tab/>
        <w:tab/>
        <w:tab/>
        <w:tab/>
        <w:tab/>
        <w:t xml:space="preserve">   до Договору  № __  від «___»_________  2023 р. </w:t>
      </w:r>
    </w:p>
    <w:p>
      <w:pPr>
        <w:pStyle w:val="Normal"/>
        <w:spacing w:lineRule="auto" w:line="240" w:before="0" w:after="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 xml:space="preserve">на закупівлю за </w:t>
      </w:r>
      <w:r>
        <w:rPr>
          <w:rFonts w:eastAsia="Times New Roman" w:cs="Times New Roman" w:ascii="Times New Roman" w:hAnsi="Times New Roman"/>
          <w:b/>
          <w:bCs/>
          <w:i/>
          <w:iCs/>
          <w:color w:val="000000"/>
          <w:kern w:val="0"/>
          <w:sz w:val="24"/>
          <w:szCs w:val="24"/>
          <w:u w:val="none"/>
          <w:shd w:fill="auto" w:val="clear"/>
          <w:lang w:val="uk-UA" w:eastAsia="ru-RU" w:bidi="ar-SA"/>
        </w:rPr>
        <w:t xml:space="preserve">Кодом ДК 39110000-6 - Сидіння, стільці та супутні вироби і частини до них. </w:t>
      </w:r>
      <w:hyperlink r:id="rId5">
        <w:r>
          <w:rPr>
            <w:rFonts w:eastAsia="Times New Roman" w:cs="Times New Roman" w:ascii="Times New Roman" w:hAnsi="Times New Roman"/>
            <w:b/>
            <w:bCs/>
            <w:i/>
            <w:iCs/>
            <w:color w:val="000000"/>
            <w:kern w:val="0"/>
            <w:sz w:val="24"/>
            <w:szCs w:val="24"/>
            <w:u w:val="none"/>
            <w:shd w:fill="auto" w:val="clear"/>
            <w:lang w:val="uk-UA" w:eastAsia="ru-RU" w:bidi="ar-SA"/>
          </w:rPr>
          <w:t>Крісла для актової зали</w:t>
        </w:r>
      </w:hyperlink>
      <w:r>
        <w:rPr>
          <w:rFonts w:eastAsia="Times New Roman" w:cs="Times New Roman" w:ascii="Times New Roman" w:hAnsi="Times New Roman"/>
          <w:b/>
          <w:bCs/>
          <w:i/>
          <w:iCs/>
          <w:color w:val="000000"/>
          <w:kern w:val="0"/>
          <w:sz w:val="24"/>
          <w:szCs w:val="24"/>
          <w:u w:val="none"/>
          <w:shd w:fill="auto" w:val="clear"/>
          <w:lang w:val="uk-UA" w:eastAsia="ru-RU" w:bidi="ar-SA"/>
        </w:rPr>
        <w:t>, крісл</w:t>
      </w:r>
      <w:r>
        <w:rPr>
          <w:rFonts w:eastAsia="Times New Roman" w:cs="Times New Roman" w:ascii="Times New Roman" w:hAnsi="Times New Roman"/>
          <w:b/>
          <w:bCs/>
          <w:i/>
          <w:iCs/>
          <w:color w:val="000000"/>
          <w:kern w:val="0"/>
          <w:sz w:val="24"/>
          <w:szCs w:val="24"/>
          <w:u w:val="none"/>
          <w:shd w:fill="auto" w:val="clear"/>
          <w:lang w:val="uk-UA" w:eastAsia="ru-RU" w:bidi="ar-SA"/>
        </w:rPr>
        <w:t>о</w:t>
      </w:r>
      <w:r>
        <w:rPr>
          <w:rFonts w:eastAsia="Times New Roman" w:cs="Times New Roman" w:ascii="Times New Roman" w:hAnsi="Times New Roman"/>
          <w:b/>
          <w:bCs/>
          <w:i/>
          <w:iCs/>
          <w:color w:val="000000"/>
          <w:kern w:val="0"/>
          <w:sz w:val="24"/>
          <w:szCs w:val="24"/>
          <w:u w:val="none"/>
          <w:shd w:fill="auto" w:val="clear"/>
          <w:lang w:val="uk-UA" w:eastAsia="ru-RU" w:bidi="ar-SA"/>
        </w:rPr>
        <w:t xml:space="preserve"> поворотн</w:t>
      </w:r>
      <w:r>
        <w:rPr>
          <w:rFonts w:eastAsia="Times New Roman" w:cs="Times New Roman" w:ascii="Times New Roman" w:hAnsi="Times New Roman"/>
          <w:b/>
          <w:bCs/>
          <w:i/>
          <w:iCs/>
          <w:color w:val="000000"/>
          <w:kern w:val="0"/>
          <w:sz w:val="24"/>
          <w:szCs w:val="24"/>
          <w:u w:val="none"/>
          <w:shd w:fill="auto" w:val="clear"/>
          <w:lang w:val="uk-UA" w:eastAsia="ru-RU" w:bidi="ar-SA"/>
        </w:rPr>
        <w:t>е</w:t>
      </w:r>
      <w:r>
        <w:rPr>
          <w:rFonts w:eastAsia="Times New Roman" w:cs="Times New Roman" w:ascii="Times New Roman" w:hAnsi="Times New Roman"/>
          <w:b/>
          <w:bCs/>
          <w:i/>
          <w:iCs/>
          <w:color w:val="000000"/>
          <w:kern w:val="0"/>
          <w:sz w:val="24"/>
          <w:szCs w:val="24"/>
          <w:u w:val="none"/>
          <w:shd w:fill="auto" w:val="clear"/>
          <w:lang w:val="uk-UA" w:eastAsia="ru-RU" w:bidi="ar-SA"/>
        </w:rPr>
        <w:t>.</w:t>
      </w:r>
    </w:p>
    <w:p>
      <w:pPr>
        <w:pStyle w:val="Normal"/>
        <w:shd w:val="clear" w:color="auto" w:fill="FFFFFF"/>
        <w:suppressAutoHyphens w:val="false"/>
        <w:spacing w:lineRule="auto" w:line="240"/>
        <w:ind w:left="0" w:right="0" w:hanging="0"/>
        <w:jc w:val="center"/>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r>
    </w:p>
    <w:p>
      <w:pPr>
        <w:pStyle w:val="Normal"/>
        <w:shd w:val="clear" w:color="auto" w:fill="FFFFFF"/>
        <w:suppressAutoHyphens w:val="false"/>
        <w:spacing w:lineRule="auto" w:line="240"/>
        <w:ind w:left="0" w:right="0" w:hanging="0"/>
        <w:jc w:val="center"/>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b/>
          <w:color w:val="auto"/>
          <w:kern w:val="0"/>
          <w:sz w:val="20"/>
          <w:szCs w:val="20"/>
          <w:lang w:val="uk-UA" w:eastAsia="zh-CN" w:bidi="hi-IN"/>
        </w:rPr>
        <w:t xml:space="preserve">СПЕЦИФІКАЦІЯ </w:t>
        <w:tab/>
      </w:r>
    </w:p>
    <w:p>
      <w:pPr>
        <w:pStyle w:val="Normal"/>
        <w:shd w:val="clear" w:color="auto" w:fill="FFFFFF"/>
        <w:suppressAutoHyphens w:val="false"/>
        <w:spacing w:lineRule="auto" w:line="240"/>
        <w:ind w:left="0" w:right="0" w:hanging="0"/>
        <w:jc w:val="both"/>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м. Вишневе</w:t>
      </w:r>
      <w:r>
        <w:rPr>
          <w:rFonts w:eastAsia="Times New Roman" w:cs="Times New Roman" w:ascii="Times New Roman" w:hAnsi="Times New Roman"/>
          <w:b/>
          <w:color w:val="auto"/>
          <w:kern w:val="0"/>
          <w:sz w:val="20"/>
          <w:szCs w:val="20"/>
          <w:lang w:val="uk-UA" w:eastAsia="zh-CN" w:bidi="hi-IN"/>
        </w:rPr>
        <w:tab/>
        <w:tab/>
        <w:tab/>
        <w:tab/>
        <w:tab/>
        <w:tab/>
        <w:tab/>
        <w:t xml:space="preserve">                            «___» __________ </w:t>
      </w:r>
      <w:r>
        <w:rPr>
          <w:rFonts w:eastAsia="Times New Roman" w:cs="Times New Roman" w:ascii="Times New Roman" w:hAnsi="Times New Roman"/>
          <w:color w:val="auto"/>
          <w:kern w:val="0"/>
          <w:sz w:val="20"/>
          <w:szCs w:val="20"/>
          <w:lang w:val="uk-UA" w:eastAsia="zh-CN" w:bidi="hi-IN"/>
        </w:rPr>
        <w:t>2023 р.</w:t>
      </w:r>
    </w:p>
    <w:p>
      <w:pPr>
        <w:pStyle w:val="Normal"/>
        <w:tabs>
          <w:tab w:val="clear" w:pos="720"/>
          <w:tab w:val="left" w:pos="945" w:leader="none"/>
        </w:tabs>
        <w:suppressAutoHyphens w:val="false"/>
        <w:spacing w:lineRule="auto" w:line="24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 xml:space="preserve"> </w:t>
      </w:r>
    </w:p>
    <w:tbl>
      <w:tblPr>
        <w:tblW w:w="10215" w:type="dxa"/>
        <w:jc w:val="left"/>
        <w:tblInd w:w="5" w:type="dxa"/>
        <w:tblLayout w:type="fixed"/>
        <w:tblCellMar>
          <w:top w:w="0" w:type="dxa"/>
          <w:left w:w="5" w:type="dxa"/>
          <w:bottom w:w="0" w:type="dxa"/>
          <w:right w:w="0" w:type="dxa"/>
        </w:tblCellMar>
        <w:tblLook w:firstRow="0" w:noVBand="0" w:lastRow="0" w:firstColumn="0" w:lastColumn="0" w:noHBand="0" w:val="0000"/>
      </w:tblPr>
      <w:tblGrid>
        <w:gridCol w:w="491"/>
        <w:gridCol w:w="2900"/>
        <w:gridCol w:w="1006"/>
        <w:gridCol w:w="1699"/>
        <w:gridCol w:w="1831"/>
        <w:gridCol w:w="2287"/>
      </w:tblGrid>
      <w:tr>
        <w:trPr/>
        <w:tc>
          <w:tcPr>
            <w:tcW w:w="491"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20"/>
                <w:tab w:val="left" w:pos="1935" w:leader="none"/>
              </w:tabs>
              <w:suppressAutoHyphens w:val="false"/>
              <w:spacing w:lineRule="auto" w:line="240" w:before="0" w:after="160"/>
              <w:ind w:left="0" w:right="0" w:hanging="0"/>
              <w:jc w:val="center"/>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 xml:space="preserve">№ </w:t>
            </w:r>
            <w:r>
              <w:rPr>
                <w:rFonts w:eastAsia="Times New Roman" w:cs="Times New Roman" w:ascii="Times New Roman" w:hAnsi="Times New Roman"/>
                <w:color w:val="auto"/>
                <w:kern w:val="0"/>
                <w:sz w:val="20"/>
                <w:szCs w:val="20"/>
                <w:lang w:val="uk-UA" w:eastAsia="zh-CN" w:bidi="hi-IN"/>
              </w:rPr>
              <w:t>з/п</w:t>
            </w:r>
          </w:p>
        </w:tc>
        <w:tc>
          <w:tcPr>
            <w:tcW w:w="2900"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20"/>
                <w:tab w:val="left" w:pos="1935" w:leader="none"/>
              </w:tabs>
              <w:suppressAutoHyphens w:val="false"/>
              <w:spacing w:lineRule="auto" w:line="240"/>
              <w:ind w:left="0" w:right="0" w:hanging="0"/>
              <w:jc w:val="center"/>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 xml:space="preserve">Найменування товару </w:t>
            </w:r>
          </w:p>
          <w:p>
            <w:pPr>
              <w:pStyle w:val="Normal"/>
              <w:widowControl w:val="false"/>
              <w:tabs>
                <w:tab w:val="clear" w:pos="720"/>
                <w:tab w:val="left" w:pos="1935" w:leader="none"/>
              </w:tabs>
              <w:suppressAutoHyphens w:val="false"/>
              <w:spacing w:lineRule="auto" w:line="240" w:before="0" w:after="160"/>
              <w:ind w:left="0" w:right="0" w:hanging="0"/>
              <w:jc w:val="center"/>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r>
          </w:p>
        </w:tc>
        <w:tc>
          <w:tcPr>
            <w:tcW w:w="1006"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lineRule="auto" w:line="240" w:before="0" w:after="150"/>
              <w:ind w:left="0" w:right="0" w:hanging="0"/>
              <w:jc w:val="center"/>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Одиниця виміру</w:t>
            </w:r>
          </w:p>
        </w:tc>
        <w:tc>
          <w:tcPr>
            <w:tcW w:w="169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lineRule="auto" w:line="240"/>
              <w:ind w:left="0" w:right="0" w:hanging="0"/>
              <w:jc w:val="center"/>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 xml:space="preserve">Загальна   </w:t>
            </w:r>
          </w:p>
          <w:p>
            <w:pPr>
              <w:pStyle w:val="Normal"/>
              <w:widowControl w:val="false"/>
              <w:suppressAutoHyphens w:val="false"/>
              <w:spacing w:lineRule="auto" w:line="240" w:before="0" w:after="160"/>
              <w:ind w:left="0" w:right="0" w:hanging="0"/>
              <w:jc w:val="center"/>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кількість</w:t>
            </w:r>
          </w:p>
        </w:tc>
        <w:tc>
          <w:tcPr>
            <w:tcW w:w="1831"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lineRule="auto" w:line="240"/>
              <w:ind w:left="0" w:right="0" w:hanging="0"/>
              <w:jc w:val="center"/>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 xml:space="preserve">Ціна за одиницю виміру в грн. </w:t>
            </w:r>
          </w:p>
          <w:p>
            <w:pPr>
              <w:pStyle w:val="Normal"/>
              <w:widowControl w:val="false"/>
              <w:suppressAutoHyphens w:val="false"/>
              <w:spacing w:lineRule="auto" w:line="240" w:before="0" w:after="160"/>
              <w:ind w:left="0" w:right="0" w:hanging="0"/>
              <w:jc w:val="center"/>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(з ПДВ)</w:t>
            </w:r>
          </w:p>
        </w:tc>
        <w:tc>
          <w:tcPr>
            <w:tcW w:w="22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150"/>
              <w:ind w:left="0" w:right="0" w:hanging="0"/>
              <w:jc w:val="center"/>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Загальна сума вартості товару в грн. (з ПДВ)</w:t>
            </w:r>
          </w:p>
        </w:tc>
      </w:tr>
      <w:tr>
        <w:trPr>
          <w:trHeight w:val="406" w:hRule="atLeast"/>
        </w:trPr>
        <w:tc>
          <w:tcPr>
            <w:tcW w:w="49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60"/>
              <w:ind w:left="0" w:right="0" w:hanging="0"/>
              <w:jc w:val="center"/>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1.</w:t>
            </w:r>
          </w:p>
        </w:tc>
        <w:tc>
          <w:tcPr>
            <w:tcW w:w="29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16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r>
          </w:p>
        </w:tc>
        <w:tc>
          <w:tcPr>
            <w:tcW w:w="10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ind w:left="0" w:right="0" w:hanging="0"/>
              <w:jc w:val="center"/>
              <w:rPr>
                <w:rFonts w:ascii="Times New Roman" w:hAnsi="Times New Roman" w:eastAsia="Times New Roman" w:cs="Times New Roman"/>
                <w:bCs/>
                <w:color w:val="auto"/>
                <w:kern w:val="0"/>
                <w:sz w:val="20"/>
                <w:szCs w:val="20"/>
                <w:lang w:val="uk-UA" w:eastAsia="zh-CN" w:bidi="hi-IN"/>
              </w:rPr>
            </w:pPr>
            <w:r>
              <w:rPr>
                <w:rFonts w:eastAsia="Times New Roman" w:cs="Times New Roman" w:ascii="Times New Roman" w:hAnsi="Times New Roman"/>
                <w:bCs/>
                <w:color w:val="auto"/>
                <w:kern w:val="0"/>
                <w:sz w:val="20"/>
                <w:szCs w:val="20"/>
                <w:lang w:val="uk-UA" w:eastAsia="zh-CN" w:bidi="hi-IN"/>
              </w:rPr>
            </w:r>
          </w:p>
        </w:tc>
        <w:tc>
          <w:tcPr>
            <w:tcW w:w="169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160"/>
              <w:ind w:left="0" w:right="0" w:hanging="0"/>
              <w:jc w:val="center"/>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r>
          </w:p>
        </w:tc>
        <w:tc>
          <w:tcPr>
            <w:tcW w:w="1831"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spacing w:lineRule="auto" w:line="240" w:before="0" w:after="160"/>
              <w:ind w:left="0" w:right="0" w:hanging="0"/>
              <w:jc w:val="center"/>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r>
          </w:p>
        </w:tc>
        <w:tc>
          <w:tcPr>
            <w:tcW w:w="22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spacing w:lineRule="auto" w:line="240" w:before="0" w:after="160"/>
              <w:ind w:left="0" w:right="0" w:hanging="0"/>
              <w:jc w:val="right"/>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r>
          </w:p>
        </w:tc>
      </w:tr>
      <w:tr>
        <w:trPr>
          <w:trHeight w:val="393" w:hRule="atLeast"/>
        </w:trPr>
        <w:tc>
          <w:tcPr>
            <w:tcW w:w="49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false"/>
              <w:snapToGrid w:val="false"/>
              <w:spacing w:lineRule="auto" w:line="240" w:before="0" w:after="160"/>
              <w:ind w:left="0" w:right="0" w:hanging="0"/>
              <w:rPr>
                <w:rFonts w:ascii="Times New Roman" w:hAnsi="Times New Roman" w:eastAsia="Times New Roman" w:cs="Times New Roman"/>
                <w:b/>
                <w:b/>
                <w:color w:val="auto"/>
                <w:kern w:val="0"/>
                <w:sz w:val="20"/>
                <w:szCs w:val="20"/>
                <w:lang w:val="uk-UA" w:eastAsia="zh-CN" w:bidi="hi-IN"/>
              </w:rPr>
            </w:pPr>
            <w:r>
              <w:rPr>
                <w:rFonts w:eastAsia="Times New Roman" w:cs="Times New Roman" w:ascii="Times New Roman" w:hAnsi="Times New Roman"/>
                <w:b/>
                <w:color w:val="auto"/>
                <w:kern w:val="0"/>
                <w:sz w:val="20"/>
                <w:szCs w:val="20"/>
                <w:lang w:val="uk-UA" w:eastAsia="zh-CN" w:bidi="hi-IN"/>
              </w:rPr>
            </w:r>
          </w:p>
        </w:tc>
        <w:tc>
          <w:tcPr>
            <w:tcW w:w="7436" w:type="dxa"/>
            <w:gridSpan w:val="4"/>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pacing w:lineRule="auto" w:line="240" w:before="0" w:after="160"/>
              <w:ind w:left="0" w:right="0" w:hanging="0"/>
              <w:rPr>
                <w:rFonts w:ascii="Times New Roman" w:hAnsi="Times New Roman" w:eastAsia="Times New Roman" w:cs="Times New Roman"/>
                <w:b/>
                <w:b/>
                <w:color w:val="auto"/>
                <w:kern w:val="0"/>
                <w:sz w:val="20"/>
                <w:szCs w:val="20"/>
                <w:lang w:val="uk-UA" w:eastAsia="zh-CN" w:bidi="hi-IN"/>
              </w:rPr>
            </w:pPr>
            <w:r>
              <w:rPr>
                <w:rFonts w:eastAsia="Times New Roman" w:cs="Times New Roman" w:ascii="Times New Roman" w:hAnsi="Times New Roman"/>
                <w:b/>
                <w:color w:val="auto"/>
                <w:kern w:val="0"/>
                <w:sz w:val="20"/>
                <w:szCs w:val="20"/>
                <w:lang w:val="uk-UA" w:eastAsia="zh-CN" w:bidi="hi-IN"/>
              </w:rPr>
              <w:t>Загальна вартість</w:t>
            </w:r>
          </w:p>
        </w:tc>
        <w:tc>
          <w:tcPr>
            <w:tcW w:w="22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spacing w:lineRule="auto" w:line="240" w:before="0" w:after="160"/>
              <w:ind w:left="0" w:right="0" w:hanging="0"/>
              <w:jc w:val="right"/>
              <w:rPr>
                <w:rFonts w:ascii="Times New Roman" w:hAnsi="Times New Roman" w:eastAsia="Times New Roman" w:cs="Times New Roman"/>
                <w:b/>
                <w:b/>
                <w:color w:val="auto"/>
                <w:kern w:val="0"/>
                <w:sz w:val="20"/>
                <w:szCs w:val="20"/>
                <w:lang w:val="uk-UA" w:eastAsia="zh-CN" w:bidi="hi-IN"/>
              </w:rPr>
            </w:pPr>
            <w:r>
              <w:rPr>
                <w:rFonts w:eastAsia="Times New Roman" w:cs="Times New Roman" w:ascii="Times New Roman" w:hAnsi="Times New Roman"/>
                <w:b/>
                <w:color w:val="auto"/>
                <w:kern w:val="0"/>
                <w:sz w:val="20"/>
                <w:szCs w:val="20"/>
                <w:lang w:val="uk-UA" w:eastAsia="zh-CN" w:bidi="hi-IN"/>
              </w:rPr>
            </w:r>
          </w:p>
        </w:tc>
      </w:tr>
    </w:tbl>
    <w:p>
      <w:pPr>
        <w:pStyle w:val="Normal"/>
        <w:tabs>
          <w:tab w:val="clear" w:pos="720"/>
          <w:tab w:val="left" w:pos="945" w:leader="none"/>
        </w:tabs>
        <w:suppressAutoHyphens w:val="false"/>
        <w:spacing w:lineRule="auto" w:line="24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 xml:space="preserve">                        </w:t>
      </w:r>
    </w:p>
    <w:p>
      <w:pPr>
        <w:pStyle w:val="Normal"/>
        <w:shd w:val="clear" w:color="auto" w:fill="FFFFFF"/>
        <w:suppressAutoHyphens w:val="false"/>
        <w:spacing w:lineRule="auto" w:line="240"/>
        <w:ind w:left="0" w:right="0" w:hanging="0"/>
        <w:jc w:val="both"/>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 xml:space="preserve">Сума Договору становить </w:t>
      </w:r>
      <w:r>
        <w:rPr>
          <w:rFonts w:eastAsia="Times New Roman" w:cs="Times New Roman" w:ascii="Times New Roman" w:hAnsi="Times New Roman"/>
          <w:b/>
          <w:color w:val="auto"/>
          <w:kern w:val="0"/>
          <w:sz w:val="20"/>
          <w:szCs w:val="20"/>
          <w:lang w:val="uk-UA" w:eastAsia="zh-CN" w:bidi="hi-IN"/>
        </w:rPr>
        <w:t xml:space="preserve">___________________________ грн. </w:t>
      </w:r>
      <w:r>
        <w:rPr>
          <w:rFonts w:eastAsia="Times New Roman" w:cs="Times New Roman" w:ascii="Times New Roman" w:hAnsi="Times New Roman"/>
          <w:color w:val="auto"/>
          <w:kern w:val="0"/>
          <w:sz w:val="20"/>
          <w:szCs w:val="20"/>
          <w:lang w:val="uk-UA" w:eastAsia="zh-CN" w:bidi="hi-IN"/>
        </w:rPr>
        <w:t>(</w:t>
      </w:r>
      <w:r>
        <w:rPr>
          <w:rFonts w:eastAsia="Times New Roman" w:cs="Times New Roman" w:ascii="Times New Roman" w:hAnsi="Times New Roman"/>
          <w:i/>
          <w:color w:val="auto"/>
          <w:kern w:val="0"/>
          <w:sz w:val="20"/>
          <w:szCs w:val="20"/>
          <w:lang w:val="uk-UA" w:eastAsia="zh-CN" w:bidi="hi-IN"/>
        </w:rPr>
        <w:t>прописними літерами гривень _______         копійок</w:t>
      </w:r>
      <w:r>
        <w:rPr>
          <w:rFonts w:eastAsia="Times New Roman" w:cs="Times New Roman" w:ascii="Times New Roman" w:hAnsi="Times New Roman"/>
          <w:color w:val="auto"/>
          <w:kern w:val="0"/>
          <w:sz w:val="20"/>
          <w:szCs w:val="20"/>
          <w:lang w:val="uk-UA" w:eastAsia="zh-CN" w:bidi="hi-IN"/>
        </w:rPr>
        <w:t>), в тому числі  ПДВ  ___________ грн. (</w:t>
      </w:r>
      <w:r>
        <w:rPr>
          <w:rFonts w:eastAsia="Times New Roman" w:cs="Times New Roman" w:ascii="Times New Roman" w:hAnsi="Times New Roman"/>
          <w:i/>
          <w:color w:val="auto"/>
          <w:kern w:val="0"/>
          <w:sz w:val="20"/>
          <w:szCs w:val="20"/>
          <w:lang w:val="uk-UA" w:eastAsia="zh-CN" w:bidi="hi-IN"/>
        </w:rPr>
        <w:t>прописними літерами гривень _______  копійок</w:t>
      </w:r>
      <w:r>
        <w:rPr>
          <w:rFonts w:eastAsia="Times New Roman" w:cs="Times New Roman" w:ascii="Times New Roman" w:hAnsi="Times New Roman"/>
          <w:color w:val="auto"/>
          <w:kern w:val="0"/>
          <w:sz w:val="20"/>
          <w:szCs w:val="20"/>
          <w:lang w:val="uk-UA" w:eastAsia="zh-CN" w:bidi="hi-IN"/>
        </w:rPr>
        <w:t>).</w:t>
      </w:r>
    </w:p>
    <w:p>
      <w:pPr>
        <w:pStyle w:val="Normal"/>
        <w:tabs>
          <w:tab w:val="clear" w:pos="720"/>
          <w:tab w:val="left" w:pos="1440" w:leader="none"/>
        </w:tabs>
        <w:suppressAutoHyphens w:val="false"/>
        <w:spacing w:lineRule="auto" w:line="240"/>
        <w:ind w:left="0" w:right="0" w:hanging="0"/>
        <w:jc w:val="both"/>
        <w:rPr>
          <w:rFonts w:ascii="Times New Roman" w:hAnsi="Times New Roman" w:eastAsia="Times New Roman" w:cs="Times New Roman"/>
          <w:b/>
          <w:b/>
          <w:color w:val="auto"/>
          <w:kern w:val="0"/>
          <w:sz w:val="20"/>
          <w:szCs w:val="20"/>
          <w:lang w:val="uk-UA" w:eastAsia="zh-CN" w:bidi="hi-IN"/>
        </w:rPr>
      </w:pPr>
      <w:r>
        <w:rPr>
          <w:rFonts w:eastAsia="Times New Roman" w:cs="Times New Roman" w:ascii="Times New Roman" w:hAnsi="Times New Roman"/>
          <w:b/>
          <w:color w:val="auto"/>
          <w:kern w:val="0"/>
          <w:sz w:val="20"/>
          <w:szCs w:val="20"/>
          <w:lang w:val="uk-UA" w:eastAsia="zh-CN" w:bidi="hi-IN"/>
        </w:rPr>
      </w:r>
    </w:p>
    <w:p>
      <w:pPr>
        <w:pStyle w:val="Normal"/>
        <w:suppressAutoHyphens w:val="false"/>
        <w:spacing w:lineRule="auto" w:line="240" w:before="100" w:after="100"/>
        <w:ind w:left="0" w:right="0" w:hanging="0"/>
        <w:jc w:val="center"/>
        <w:rPr>
          <w:rFonts w:ascii="Times New Roman" w:hAnsi="Times New Roman" w:eastAsia="Times New Roman" w:cs="Times New Roman"/>
          <w:b/>
          <w:b/>
          <w:color w:val="auto"/>
          <w:kern w:val="0"/>
          <w:sz w:val="20"/>
          <w:szCs w:val="20"/>
          <w:lang w:val="uk-UA" w:eastAsia="zh-CN" w:bidi="hi-IN"/>
        </w:rPr>
      </w:pPr>
      <w:r>
        <w:rPr>
          <w:rFonts w:eastAsia="Times New Roman" w:cs="Times New Roman" w:ascii="Times New Roman" w:hAnsi="Times New Roman"/>
          <w:b/>
          <w:color w:val="auto"/>
          <w:kern w:val="0"/>
          <w:sz w:val="20"/>
          <w:szCs w:val="20"/>
          <w:lang w:val="uk-UA" w:eastAsia="zh-CN" w:bidi="hi-IN"/>
        </w:rPr>
      </w:r>
    </w:p>
    <w:p>
      <w:pPr>
        <w:pStyle w:val="Normal"/>
        <w:suppressAutoHyphens w:val="false"/>
        <w:spacing w:lineRule="auto" w:line="240" w:before="100" w:after="100"/>
        <w:ind w:left="0" w:right="0" w:hanging="0"/>
        <w:jc w:val="center"/>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b/>
          <w:color w:val="auto"/>
          <w:kern w:val="0"/>
          <w:sz w:val="20"/>
          <w:szCs w:val="20"/>
          <w:lang w:val="uk-UA" w:eastAsia="zh-CN" w:bidi="hi-IN"/>
        </w:rPr>
        <w:t xml:space="preserve">МІСЦЕЗНАХОДЖЕННЯ ТА БАНКІВСЬКІ РЕКВІЗИТИ СТОРІН </w:t>
      </w:r>
    </w:p>
    <w:tbl>
      <w:tblPr>
        <w:tblW w:w="9865"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4362"/>
        <w:gridCol w:w="5502"/>
      </w:tblGrid>
      <w:tr>
        <w:trPr/>
        <w:tc>
          <w:tcPr>
            <w:tcW w:w="4362" w:type="dxa"/>
            <w:tcBorders/>
            <w:shd w:color="auto" w:fill="auto" w:val="clear"/>
          </w:tcPr>
          <w:p>
            <w:pPr>
              <w:pStyle w:val="Normal"/>
              <w:widowControl w:val="false"/>
              <w:suppressAutoHyphens w:val="false"/>
              <w:spacing w:lineRule="auto" w:line="240"/>
              <w:ind w:left="0" w:right="0" w:hanging="0"/>
              <w:rPr>
                <w:rFonts w:ascii="Times New Roman" w:hAnsi="Times New Roman" w:eastAsia="Times New Roman" w:cs="Times New Roman"/>
                <w:b/>
                <w:b/>
                <w:color w:val="auto"/>
                <w:kern w:val="0"/>
                <w:sz w:val="20"/>
                <w:szCs w:val="20"/>
                <w:lang w:val="uk-UA" w:eastAsia="zh-CN" w:bidi="hi-IN"/>
              </w:rPr>
            </w:pPr>
            <w:r>
              <w:rPr>
                <w:rFonts w:eastAsia="Times New Roman" w:cs="Times New Roman" w:ascii="Times New Roman" w:hAnsi="Times New Roman"/>
                <w:b/>
                <w:color w:val="auto"/>
                <w:kern w:val="0"/>
                <w:sz w:val="20"/>
                <w:szCs w:val="20"/>
                <w:u w:val="single"/>
                <w:lang w:val="uk-UA" w:eastAsia="zh-CN" w:bidi="hi-IN"/>
              </w:rPr>
              <w:t>Учасник</w:t>
            </w:r>
            <w:r>
              <w:rPr>
                <w:rFonts w:eastAsia="Times New Roman" w:cs="Times New Roman" w:ascii="Times New Roman" w:hAnsi="Times New Roman"/>
                <w:b/>
                <w:color w:val="auto"/>
                <w:kern w:val="0"/>
                <w:sz w:val="20"/>
                <w:szCs w:val="20"/>
                <w:lang w:val="uk-UA" w:eastAsia="zh-CN" w:bidi="hi-IN"/>
              </w:rPr>
              <w:t>: </w:t>
            </w:r>
          </w:p>
          <w:p>
            <w:pPr>
              <w:pStyle w:val="Normal"/>
              <w:widowControl w:val="false"/>
              <w:suppressAutoHyphens w:val="false"/>
              <w:spacing w:lineRule="auto" w:line="240" w:before="0" w:after="160"/>
              <w:ind w:left="0" w:right="0" w:hanging="0"/>
              <w:rPr>
                <w:rFonts w:ascii="Times New Roman" w:hAnsi="Times New Roman" w:eastAsia="Times New Roman" w:cs="Times New Roman"/>
                <w:b/>
                <w:b/>
                <w:color w:val="auto"/>
                <w:kern w:val="0"/>
                <w:sz w:val="20"/>
                <w:szCs w:val="20"/>
                <w:lang w:val="uk-UA" w:eastAsia="zh-CN" w:bidi="hi-IN"/>
              </w:rPr>
            </w:pPr>
            <w:r>
              <w:rPr>
                <w:rFonts w:eastAsia="Times New Roman" w:cs="Times New Roman" w:ascii="Times New Roman" w:hAnsi="Times New Roman"/>
                <w:b/>
                <w:color w:val="auto"/>
                <w:kern w:val="0"/>
                <w:sz w:val="20"/>
                <w:szCs w:val="20"/>
                <w:lang w:val="uk-UA" w:eastAsia="zh-CN" w:bidi="hi-IN"/>
              </w:rPr>
            </w:r>
          </w:p>
        </w:tc>
        <w:tc>
          <w:tcPr>
            <w:tcW w:w="5502" w:type="dxa"/>
            <w:tcBorders/>
            <w:shd w:color="auto" w:fill="auto" w:val="clear"/>
          </w:tcPr>
          <w:p>
            <w:pPr>
              <w:pStyle w:val="Normal"/>
              <w:widowControl w:val="false"/>
              <w:suppressAutoHyphens w:val="false"/>
              <w:spacing w:lineRule="auto" w:line="240"/>
              <w:ind w:left="0" w:right="0" w:hanging="0"/>
              <w:rPr>
                <w:rFonts w:ascii="Times New Roman" w:hAnsi="Times New Roman" w:eastAsia="Times New Roman" w:cs="Times New Roman"/>
                <w:b/>
                <w:b/>
                <w:color w:val="auto"/>
                <w:kern w:val="0"/>
                <w:sz w:val="20"/>
                <w:szCs w:val="20"/>
                <w:lang w:val="uk-UA" w:eastAsia="zh-CN" w:bidi="hi-IN"/>
              </w:rPr>
            </w:pPr>
            <w:r>
              <w:rPr>
                <w:rFonts w:eastAsia="Times New Roman" w:cs="Times New Roman" w:ascii="Times New Roman" w:hAnsi="Times New Roman"/>
                <w:b/>
                <w:color w:val="auto"/>
                <w:kern w:val="0"/>
                <w:sz w:val="20"/>
                <w:szCs w:val="20"/>
                <w:u w:val="single"/>
                <w:lang w:val="uk-UA" w:eastAsia="zh-CN" w:bidi="hi-IN"/>
              </w:rPr>
              <w:t>Замовник:</w:t>
            </w:r>
          </w:p>
          <w:p>
            <w:pPr>
              <w:pStyle w:val="Normal"/>
              <w:widowControl w:val="false"/>
              <w:suppressAutoHyphens w:val="false"/>
              <w:spacing w:lineRule="auto" w:line="240" w:before="0" w:after="160"/>
              <w:ind w:left="0" w:right="0" w:hanging="0"/>
              <w:rPr>
                <w:rFonts w:ascii="Times New Roman" w:hAnsi="Times New Roman" w:eastAsia="Times New Roman" w:cs="Times New Roman"/>
                <w:b/>
                <w:b/>
                <w:color w:val="auto"/>
                <w:kern w:val="0"/>
                <w:sz w:val="20"/>
                <w:szCs w:val="20"/>
                <w:lang w:val="uk-UA" w:eastAsia="zh-CN" w:bidi="hi-IN"/>
              </w:rPr>
            </w:pPr>
            <w:r>
              <w:rPr>
                <w:rFonts w:eastAsia="Times New Roman" w:cs="Times New Roman" w:ascii="Times New Roman" w:hAnsi="Times New Roman"/>
                <w:b/>
                <w:color w:val="auto"/>
                <w:kern w:val="0"/>
                <w:sz w:val="20"/>
                <w:szCs w:val="20"/>
                <w:lang w:val="uk-UA" w:eastAsia="zh-CN" w:bidi="hi-IN"/>
              </w:rPr>
            </w:r>
          </w:p>
        </w:tc>
      </w:tr>
      <w:tr>
        <w:trPr/>
        <w:tc>
          <w:tcPr>
            <w:tcW w:w="4362" w:type="dxa"/>
            <w:tcBorders/>
          </w:tcPr>
          <w:p>
            <w:pPr>
              <w:pStyle w:val="Normal"/>
              <w:widowControl w:val="false"/>
              <w:suppressAutoHyphens w:val="false"/>
              <w:spacing w:lineRule="auto" w:line="240" w:before="0" w:after="0"/>
              <w:ind w:left="0" w:right="0" w:hanging="0"/>
              <w:contextualSpacing/>
              <w:rPr>
                <w:rFonts w:ascii="Times New Roman" w:hAnsi="Times New Roman" w:eastAsia="Times New Roman" w:cs="Times New Roman"/>
                <w:b/>
                <w:b/>
                <w:color w:val="auto"/>
                <w:kern w:val="0"/>
                <w:sz w:val="20"/>
                <w:szCs w:val="20"/>
                <w:lang w:val="uk-UA" w:eastAsia="zh-CN" w:bidi="hi-IN"/>
              </w:rPr>
            </w:pPr>
            <w:r>
              <w:rPr>
                <w:rFonts w:eastAsia="Times New Roman" w:cs="Times New Roman" w:ascii="Times New Roman" w:hAnsi="Times New Roman"/>
                <w:b/>
                <w:color w:val="auto"/>
                <w:kern w:val="0"/>
                <w:sz w:val="20"/>
                <w:szCs w:val="20"/>
                <w:lang w:val="uk-UA" w:eastAsia="zh-CN" w:bidi="hi-IN"/>
              </w:rPr>
              <w:t>__________________________</w:t>
            </w:r>
          </w:p>
        </w:tc>
        <w:tc>
          <w:tcPr>
            <w:tcW w:w="5502" w:type="dxa"/>
            <w:tcBorders/>
            <w:shd w:color="auto" w:fill="auto" w:val="clear"/>
          </w:tcPr>
          <w:p>
            <w:pPr>
              <w:pStyle w:val="Normal"/>
              <w:widowControl w:val="false"/>
              <w:suppressAutoHyphens w:val="false"/>
              <w:spacing w:lineRule="auto" w:line="240" w:before="0" w:after="16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b w:val="false"/>
                <w:bCs w:val="false"/>
                <w:color w:val="auto"/>
                <w:spacing w:val="-2"/>
                <w:kern w:val="0"/>
                <w:sz w:val="20"/>
                <w:szCs w:val="20"/>
                <w:u w:val="none"/>
                <w:lang w:val="uk-UA" w:eastAsia="zh-CN" w:bidi="hi-IN"/>
              </w:rPr>
              <w:t xml:space="preserve">ВИШНІВСЬКИЙ АКАДЕМІЧНИЙ ЛІЦЕЙ «ОСНОВА»           </w:t>
            </w:r>
            <w:r>
              <w:rPr>
                <w:rFonts w:eastAsia="Times New Roman" w:cs="Times New Roman" w:ascii="Times New Roman" w:hAnsi="Times New Roman"/>
                <w:b w:val="false"/>
                <w:bCs w:val="false"/>
                <w:i w:val="false"/>
                <w:iCs w:val="false"/>
                <w:color w:val="auto"/>
                <w:spacing w:val="-2"/>
                <w:kern w:val="0"/>
                <w:sz w:val="20"/>
                <w:szCs w:val="20"/>
                <w:u w:val="none"/>
                <w:lang w:val="uk-UA" w:eastAsia="zh-CN" w:bidi="hi-IN"/>
              </w:rPr>
              <w:t>ВИШНЕВОЇ МІСЬКОЇ РАДИ   БУЧАНСЬКОГО РАЙОНУ. КИЇВСЬКОЇ ОБЛАСТІ</w:t>
            </w:r>
          </w:p>
        </w:tc>
      </w:tr>
      <w:tr>
        <w:trPr/>
        <w:tc>
          <w:tcPr>
            <w:tcW w:w="4362" w:type="dxa"/>
            <w:tcBorders/>
          </w:tcPr>
          <w:p>
            <w:pPr>
              <w:pStyle w:val="Normal"/>
              <w:widowControl w:val="false"/>
              <w:suppressAutoHyphens w:val="false"/>
              <w:spacing w:lineRule="auto" w:line="240" w:before="0" w:after="16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Адреса:</w:t>
            </w:r>
          </w:p>
        </w:tc>
        <w:tc>
          <w:tcPr>
            <w:tcW w:w="5502" w:type="dxa"/>
            <w:tcBorders/>
            <w:shd w:color="auto" w:fill="auto" w:val="clear"/>
          </w:tcPr>
          <w:p>
            <w:pPr>
              <w:pStyle w:val="Normal"/>
              <w:widowControl w:val="false"/>
              <w:suppressAutoHyphens w:val="false"/>
              <w:spacing w:lineRule="auto" w:line="240" w:before="0" w:after="16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Адреса</w:t>
            </w:r>
          </w:p>
        </w:tc>
      </w:tr>
      <w:tr>
        <w:trPr>
          <w:trHeight w:val="1081" w:hRule="atLeast"/>
        </w:trPr>
        <w:tc>
          <w:tcPr>
            <w:tcW w:w="4362" w:type="dxa"/>
            <w:tcBorders/>
          </w:tcPr>
          <w:p>
            <w:pPr>
              <w:pStyle w:val="Normal"/>
              <w:widowControl w:val="false"/>
              <w:suppressAutoHyphens w:val="false"/>
              <w:spacing w:lineRule="auto" w:line="240" w:before="0" w:after="0"/>
              <w:ind w:left="0" w:right="0" w:hanging="0"/>
              <w:contextualSpacing/>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р/р _________________</w:t>
            </w:r>
          </w:p>
          <w:p>
            <w:pPr>
              <w:pStyle w:val="Normal"/>
              <w:widowControl w:val="false"/>
              <w:suppressAutoHyphens w:val="false"/>
              <w:spacing w:lineRule="auto" w:line="240" w:before="0" w:after="0"/>
              <w:ind w:left="0" w:right="0" w:hanging="0"/>
              <w:contextualSpacing/>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 xml:space="preserve">в ____________________ </w:t>
            </w:r>
          </w:p>
          <w:p>
            <w:pPr>
              <w:pStyle w:val="Normal"/>
              <w:widowControl w:val="false"/>
              <w:suppressAutoHyphens w:val="false"/>
              <w:spacing w:lineRule="auto" w:line="240" w:before="0" w:after="0"/>
              <w:ind w:left="0" w:right="0" w:hanging="0"/>
              <w:contextualSpacing/>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МФО _________</w:t>
            </w:r>
          </w:p>
          <w:p>
            <w:pPr>
              <w:pStyle w:val="Normal"/>
              <w:widowControl w:val="false"/>
              <w:suppressAutoHyphens w:val="false"/>
              <w:spacing w:lineRule="auto" w:line="240" w:before="0" w:after="0"/>
              <w:ind w:left="0" w:right="0" w:hanging="0"/>
              <w:contextualSpacing/>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код ЄДРПОУ: __________</w:t>
            </w:r>
          </w:p>
          <w:p>
            <w:pPr>
              <w:pStyle w:val="Normal"/>
              <w:widowControl w:val="false"/>
              <w:suppressAutoHyphens w:val="false"/>
              <w:spacing w:lineRule="auto" w:line="240" w:before="0" w:after="0"/>
              <w:ind w:left="0" w:right="0" w:hanging="0"/>
              <w:contextualSpacing/>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r>
          </w:p>
          <w:p>
            <w:pPr>
              <w:pStyle w:val="Normal"/>
              <w:widowControl w:val="false"/>
              <w:suppressAutoHyphens w:val="false"/>
              <w:spacing w:lineRule="auto" w:line="240" w:before="0" w:after="0"/>
              <w:ind w:left="0" w:right="0" w:hanging="0"/>
              <w:contextualSpacing/>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тел.</w:t>
            </w:r>
          </w:p>
          <w:p>
            <w:pPr>
              <w:pStyle w:val="Normal"/>
              <w:widowControl w:val="false"/>
              <w:tabs>
                <w:tab w:val="clear" w:pos="720"/>
                <w:tab w:val="left" w:pos="600" w:leader="none"/>
              </w:tabs>
              <w:suppressAutoHyphens w:val="false"/>
              <w:spacing w:lineRule="auto" w:line="240" w:before="0" w:after="0"/>
              <w:ind w:left="0" w:right="0" w:hanging="0"/>
              <w:contextualSpacing/>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e-mail:</w:t>
            </w:r>
          </w:p>
          <w:p>
            <w:pPr>
              <w:pStyle w:val="Normal"/>
              <w:widowControl w:val="false"/>
              <w:suppressAutoHyphens w:val="false"/>
              <w:spacing w:lineRule="auto" w:line="240" w:before="0" w:after="0"/>
              <w:ind w:left="0" w:right="0" w:hanging="0"/>
              <w:contextualSpacing/>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r>
          </w:p>
          <w:p>
            <w:pPr>
              <w:pStyle w:val="Normal"/>
              <w:widowControl w:val="false"/>
              <w:suppressAutoHyphens w:val="false"/>
              <w:spacing w:lineRule="auto" w:line="240" w:before="0" w:after="0"/>
              <w:ind w:left="0" w:right="0" w:hanging="0"/>
              <w:contextualSpacing/>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r>
          </w:p>
        </w:tc>
        <w:tc>
          <w:tcPr>
            <w:tcW w:w="5502" w:type="dxa"/>
            <w:tcBorders/>
            <w:shd w:color="auto" w:fill="auto" w:val="clear"/>
          </w:tcPr>
          <w:p>
            <w:pPr>
              <w:pStyle w:val="Normal"/>
              <w:widowControl w:val="false"/>
              <w:suppressAutoHyphens w:val="false"/>
              <w:spacing w:lineRule="auto" w:line="24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р/р ___________________________,</w:t>
            </w:r>
          </w:p>
          <w:p>
            <w:pPr>
              <w:pStyle w:val="Normal"/>
              <w:widowControl w:val="false"/>
              <w:suppressAutoHyphens w:val="false"/>
              <w:spacing w:lineRule="auto" w:line="24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в______________________________,</w:t>
            </w:r>
          </w:p>
          <w:p>
            <w:pPr>
              <w:pStyle w:val="Normal"/>
              <w:widowControl w:val="false"/>
              <w:suppressAutoHyphens w:val="false"/>
              <w:spacing w:lineRule="auto" w:line="24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МФО______________________________.</w:t>
            </w:r>
          </w:p>
          <w:p>
            <w:pPr>
              <w:pStyle w:val="Normal"/>
              <w:widowControl w:val="false"/>
              <w:suppressAutoHyphens w:val="false"/>
              <w:spacing w:lineRule="auto" w:line="24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 xml:space="preserve">Код ЄДРПОУ </w:t>
            </w:r>
          </w:p>
          <w:p>
            <w:pPr>
              <w:pStyle w:val="Normal"/>
              <w:widowControl w:val="false"/>
              <w:suppressAutoHyphens w:val="false"/>
              <w:spacing w:lineRule="auto" w:line="24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 xml:space="preserve">e-mail: </w:t>
            </w:r>
          </w:p>
          <w:p>
            <w:pPr>
              <w:pStyle w:val="Normal"/>
              <w:widowControl w:val="false"/>
              <w:suppressAutoHyphens w:val="false"/>
              <w:spacing w:lineRule="auto" w:line="24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r>
          </w:p>
          <w:p>
            <w:pPr>
              <w:pStyle w:val="Normal"/>
              <w:widowControl w:val="false"/>
              <w:suppressAutoHyphens w:val="false"/>
              <w:spacing w:lineRule="auto" w:line="240" w:before="0" w:after="16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r>
          </w:p>
        </w:tc>
      </w:tr>
      <w:tr>
        <w:trPr>
          <w:trHeight w:val="425" w:hRule="atLeast"/>
        </w:trPr>
        <w:tc>
          <w:tcPr>
            <w:tcW w:w="4362" w:type="dxa"/>
            <w:tcBorders/>
            <w:shd w:color="auto" w:fill="auto" w:val="clear"/>
          </w:tcPr>
          <w:p>
            <w:pPr>
              <w:pStyle w:val="Normal"/>
              <w:widowControl w:val="false"/>
              <w:suppressAutoHyphens w:val="false"/>
              <w:spacing w:lineRule="auto" w:line="24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 xml:space="preserve">Директор </w:t>
            </w:r>
          </w:p>
          <w:p>
            <w:pPr>
              <w:pStyle w:val="Normal"/>
              <w:widowControl w:val="false"/>
              <w:suppressAutoHyphens w:val="false"/>
              <w:spacing w:lineRule="auto" w:line="240" w:before="0" w:after="16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 xml:space="preserve">           </w:t>
            </w:r>
            <w:r>
              <w:rPr>
                <w:rFonts w:eastAsia="Times New Roman" w:cs="Times New Roman" w:ascii="Times New Roman" w:hAnsi="Times New Roman"/>
                <w:color w:val="auto"/>
                <w:kern w:val="0"/>
                <w:sz w:val="20"/>
                <w:szCs w:val="20"/>
                <w:lang w:val="uk-UA" w:eastAsia="zh-CN" w:bidi="hi-IN"/>
              </w:rPr>
              <w:t>____________________  _________</w:t>
            </w:r>
          </w:p>
        </w:tc>
        <w:tc>
          <w:tcPr>
            <w:tcW w:w="5502" w:type="dxa"/>
            <w:tcBorders/>
            <w:shd w:color="auto" w:fill="auto" w:val="clear"/>
          </w:tcPr>
          <w:p>
            <w:pPr>
              <w:pStyle w:val="Normal"/>
              <w:widowControl w:val="false"/>
              <w:suppressAutoHyphens w:val="false"/>
              <w:spacing w:lineRule="auto" w:line="24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Директор</w:t>
            </w:r>
          </w:p>
          <w:p>
            <w:pPr>
              <w:pStyle w:val="Normal"/>
              <w:widowControl w:val="false"/>
              <w:suppressAutoHyphens w:val="false"/>
              <w:spacing w:lineRule="auto" w:line="240" w:before="0" w:after="160"/>
              <w:ind w:left="0" w:right="0" w:hanging="0"/>
              <w:rPr>
                <w:rFonts w:ascii="Times New Roman" w:hAnsi="Times New Roman" w:eastAsia="Times New Roman" w:cs="Times New Roman"/>
                <w:color w:val="auto"/>
                <w:kern w:val="0"/>
                <w:sz w:val="20"/>
                <w:szCs w:val="20"/>
                <w:lang w:val="uk-UA" w:eastAsia="zh-CN" w:bidi="hi-IN"/>
              </w:rPr>
            </w:pPr>
            <w:r>
              <w:rPr>
                <w:rFonts w:eastAsia="Times New Roman" w:cs="Times New Roman" w:ascii="Times New Roman" w:hAnsi="Times New Roman"/>
                <w:color w:val="auto"/>
                <w:kern w:val="0"/>
                <w:sz w:val="20"/>
                <w:szCs w:val="20"/>
                <w:lang w:val="uk-UA" w:eastAsia="zh-CN" w:bidi="hi-IN"/>
              </w:rPr>
              <w:t>____________________ Руденко Н. М.</w:t>
            </w:r>
          </w:p>
        </w:tc>
      </w:tr>
    </w:tbl>
    <w:p>
      <w:pPr>
        <w:pStyle w:val="Normal"/>
        <w:shd w:val="clear" w:color="auto" w:fill="FFFFFF"/>
        <w:suppressAutoHyphens w:val="false"/>
        <w:rPr>
          <w:rFonts w:ascii="Times New Roman" w:hAnsi="Times New Roman" w:eastAsia="Times New Roman" w:cs="Times New Roman"/>
          <w:b/>
          <w:b/>
          <w:color w:val="auto"/>
          <w:kern w:val="0"/>
          <w:sz w:val="20"/>
          <w:szCs w:val="20"/>
          <w:lang w:val="uk-UA" w:eastAsia="zh-CN" w:bidi="hi-IN"/>
        </w:rPr>
      </w:pPr>
      <w:r>
        <w:rPr>
          <w:rFonts w:eastAsia="Times New Roman" w:cs="Times New Roman" w:ascii="Times New Roman" w:hAnsi="Times New Roman"/>
          <w:b/>
          <w:color w:val="auto"/>
          <w:kern w:val="0"/>
          <w:sz w:val="20"/>
          <w:szCs w:val="20"/>
          <w:lang w:val="uk-UA" w:eastAsia="zh-CN" w:bidi="hi-IN"/>
        </w:rPr>
      </w:r>
    </w:p>
    <w:p>
      <w:pPr>
        <w:pStyle w:val="Normal"/>
        <w:shd w:val="clear" w:color="auto" w:fill="FFFFFF"/>
        <w:suppressAutoHyphens w:val="false"/>
        <w:spacing w:before="0" w:after="160"/>
        <w:ind w:left="5529" w:hanging="0"/>
        <w:rPr>
          <w:b/>
          <w:b/>
        </w:rPr>
      </w:pPr>
      <w:r>
        <w:rPr/>
      </w:r>
    </w:p>
    <w:sectPr>
      <w:type w:val="nextPage"/>
      <w:pgSz w:w="11906" w:h="16838"/>
      <w:pgMar w:left="1417" w:right="850" w:gutter="0" w:header="0" w:top="850" w:footer="0" w:bottom="85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1"/>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default="1">
    <w:name w:val="Normal"/>
    <w:qFormat/>
    <w:rsid w:val="00b74beb"/>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rPr>
      <w:color w:val="000080"/>
      <w:u w:val="single"/>
      <w:lang w:val="zxx" w:eastAsia="zxx" w:bidi="zxx"/>
    </w:rPr>
  </w:style>
  <w:style w:type="paragraph" w:styleId="Style9">
    <w:name w:val="Заголовок"/>
    <w:basedOn w:val="Normal"/>
    <w:next w:val="Style10"/>
    <w:qFormat/>
    <w:pPr>
      <w:keepNext w:val="true"/>
      <w:spacing w:before="240" w:after="120"/>
    </w:pPr>
    <w:rPr>
      <w:rFonts w:ascii="Liberation Sans" w:hAnsi="Liberation Sans" w:eastAsia="Microsoft YaHei"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Покажчик"/>
    <w:basedOn w:val="Normal"/>
    <w:qFormat/>
    <w:pPr>
      <w:suppressLineNumbers/>
    </w:pPr>
    <w:rPr>
      <w:rFonts w:cs="Lucida Sans"/>
      <w:lang w:val="zxx" w:eastAsia="zxx" w:bidi="zxx"/>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4">
    <w:name w:val="Title"/>
    <w:basedOn w:val="Normal"/>
    <w:next w:val="Normal"/>
    <w:uiPriority w:val="10"/>
    <w:qFormat/>
    <w:pPr>
      <w:keepNext w:val="true"/>
      <w:keepLines/>
      <w:spacing w:before="480" w:after="120"/>
    </w:pPr>
    <w:rPr>
      <w:b/>
      <w:sz w:val="72"/>
      <w:szCs w:val="72"/>
    </w:rPr>
  </w:style>
  <w:style w:type="paragraph" w:styleId="Rvps2" w:customStyle="1">
    <w:name w:val="rvps2"/>
    <w:basedOn w:val="Normal"/>
    <w:qFormat/>
    <w:rsid w:val="005e59b9"/>
    <w:pPr>
      <w:spacing w:lineRule="auto" w:line="240" w:beforeAutospacing="1" w:afterAutospacing="1"/>
    </w:pPr>
    <w:rPr>
      <w:rFonts w:ascii="Times New Roman" w:hAnsi="Times New Roman" w:eastAsia="Times New Roman" w:cs="Times New Roman"/>
      <w:sz w:val="24"/>
      <w:szCs w:val="24"/>
    </w:rPr>
  </w:style>
  <w:style w:type="paragraph" w:styleId="Style15">
    <w:name w:val="Subtitle"/>
    <w:basedOn w:val="LOnormal"/>
    <w:next w:val="LOnormal"/>
    <w:uiPriority w:val="11"/>
    <w:qFormat/>
    <w:pPr>
      <w:keepNext w:val="true"/>
      <w:keepLines/>
      <w:pageBreakBefore w:val="false"/>
      <w:widowControl/>
      <w:shd w:val="clear" w:fill="auto"/>
      <w:spacing w:lineRule="auto" w:line="259"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ListParagraph">
    <w:name w:val="List Paragraph"/>
    <w:basedOn w:val="Normal"/>
    <w:uiPriority w:val="34"/>
    <w:qFormat/>
    <w:rsid w:val="00e92550"/>
    <w:pPr>
      <w:spacing w:before="0" w:after="160"/>
      <w:ind w:left="720" w:hanging="0"/>
      <w:contextualSpacing/>
    </w:pPr>
    <w:rPr/>
  </w:style>
  <w:style w:type="paragraph" w:styleId="Revision">
    <w:name w:val="Revision"/>
    <w:uiPriority w:val="99"/>
    <w:semiHidden/>
    <w:qFormat/>
    <w:rsid w:val="00a132d2"/>
    <w:pPr>
      <w:widowControl/>
      <w:suppressAutoHyphens w:val="true"/>
      <w:bidi w:val="0"/>
      <w:spacing w:lineRule="auto" w:line="240" w:before="0" w:after="0"/>
      <w:jc w:val="left"/>
    </w:pPr>
    <w:rPr>
      <w:rFonts w:ascii="Calibri" w:hAnsi="Calibri" w:eastAsia="Calibri" w:cs="Calibri"/>
      <w:color w:val="auto"/>
      <w:kern w:val="0"/>
      <w:sz w:val="22"/>
      <w:szCs w:val="22"/>
      <w:lang w:val="uk-UA" w:eastAsia="zh-CN" w:bidi="hi-IN"/>
    </w:rPr>
  </w:style>
  <w:style w:type="paragraph" w:styleId="Style16">
    <w:name w:val="Вміст таблиці"/>
    <w:basedOn w:val="Normal"/>
    <w:qFormat/>
    <w:pPr>
      <w:widowControl w:val="false"/>
      <w:suppressLineNumbers/>
    </w:pPr>
    <w:rPr/>
  </w:style>
  <w:style w:type="paragraph" w:styleId="Style17">
    <w:name w:val="Заголовок таблиці"/>
    <w:basedOn w:val="Style16"/>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zi.trade/tenders/UA-2023-08-02-011325-a" TargetMode="External"/><Relationship Id="rId3" Type="http://schemas.openxmlformats.org/officeDocument/2006/relationships/hyperlink" Target="https://izi.trade/tenders/UA-2023-08-02-011325-a" TargetMode="External"/><Relationship Id="rId4" Type="http://schemas.openxmlformats.org/officeDocument/2006/relationships/hyperlink" Target="https://izi.trade/tenders/UA-2023-08-02-011325-a" TargetMode="External"/><Relationship Id="rId5" Type="http://schemas.openxmlformats.org/officeDocument/2006/relationships/hyperlink" Target="https://izi.trade/tenders/UA-2023-08-02-011325-a"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47</TotalTime>
  <Application>LibreOffice/7.2.0.4$Windows_X86_64 LibreOffice_project/9a9c6381e3f7a62afc1329bd359cc48accb6435b</Application>
  <AppVersion>15.0000</AppVersion>
  <Pages>6</Pages>
  <Words>2432</Words>
  <Characters>16203</Characters>
  <CharactersWithSpaces>19012</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2020-04-07T14:54:00Z</dcterms:created>
  <dc:creator>userua12</dc:creator>
  <dc:description/>
  <dc:language>uk-UA</dc:language>
  <cp:lastModifiedBy/>
  <dcterms:modified xsi:type="dcterms:W3CDTF">2023-09-08T17:22:24Z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