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88384A" w:rsidRPr="0088384A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 xml:space="preserve">код CPV </w:t>
      </w:r>
      <w:r w:rsidR="0088384A" w:rsidRPr="0088384A">
        <w:rPr>
          <w:sz w:val="24"/>
          <w:szCs w:val="24"/>
          <w:lang w:val="uk-UA"/>
        </w:rPr>
        <w:t xml:space="preserve"> </w:t>
      </w:r>
      <w:r w:rsidR="009F7B7D" w:rsidRPr="009F7B7D">
        <w:rPr>
          <w:sz w:val="24"/>
          <w:szCs w:val="24"/>
          <w:lang w:val="uk-UA"/>
        </w:rPr>
        <w:t xml:space="preserve">30230000-0 по ДК 021:2015 – Комп’ютерне обладнання (Оргтехніка та </w:t>
      </w:r>
      <w:proofErr w:type="spellStart"/>
      <w:r w:rsidR="009F7B7D" w:rsidRPr="009F7B7D">
        <w:rPr>
          <w:sz w:val="24"/>
          <w:szCs w:val="24"/>
          <w:lang w:val="uk-UA"/>
        </w:rPr>
        <w:t>картриджи</w:t>
      </w:r>
      <w:proofErr w:type="spellEnd"/>
      <w:r w:rsidR="009F7B7D" w:rsidRPr="009F7B7D">
        <w:rPr>
          <w:sz w:val="24"/>
          <w:szCs w:val="24"/>
          <w:lang w:val="uk-UA"/>
        </w:rPr>
        <w:t xml:space="preserve"> до оргтехніки)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88384A" w:rsidRPr="0088384A">
        <w:rPr>
          <w:sz w:val="24"/>
          <w:szCs w:val="24"/>
          <w:lang w:eastAsia="uk-UA"/>
        </w:rPr>
        <w:t>2021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88384A" w:rsidRPr="009F7B7D">
        <w:rPr>
          <w:sz w:val="24"/>
          <w:szCs w:val="24"/>
          <w:lang w:eastAsia="uk-UA"/>
        </w:rPr>
        <w:t>.</w:t>
      </w:r>
      <w:r w:rsidR="007C00D2" w:rsidRPr="00820355">
        <w:rPr>
          <w:sz w:val="24"/>
          <w:szCs w:val="24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6C23EF" w:rsidRPr="00656A97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Pr="00820355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r w:rsidR="00D41481" w:rsidRPr="00820355">
        <w:rPr>
          <w:b/>
          <w:sz w:val="24"/>
          <w:szCs w:val="24"/>
          <w:lang w:val="en-US"/>
        </w:rPr>
        <w:t>ProZorro</w:t>
      </w:r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88384A" w:rsidRPr="0088384A">
        <w:rPr>
          <w:b/>
          <w:sz w:val="28"/>
          <w:szCs w:val="28"/>
          <w:lang w:val="uk-UA"/>
        </w:rPr>
        <w:t>15.12.2022</w:t>
      </w:r>
      <w:r w:rsidR="00B92C00" w:rsidRPr="00820355">
        <w:rPr>
          <w:b/>
          <w:sz w:val="28"/>
          <w:szCs w:val="28"/>
          <w:lang w:val="uk-UA"/>
        </w:rPr>
        <w:t>,</w:t>
      </w:r>
      <w:r w:rsidR="007C69E4" w:rsidRPr="00820355">
        <w:rPr>
          <w:sz w:val="24"/>
          <w:szCs w:val="24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745A1E" w:rsidRPr="00745A1E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>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 xml:space="preserve">адське господарство», </w:t>
      </w:r>
      <w:bookmarkStart w:id="0" w:name="_GoBack"/>
      <w:bookmarkEnd w:id="0"/>
      <w:r w:rsidR="00DC7FB4" w:rsidRPr="00820355">
        <w:rPr>
          <w:sz w:val="24"/>
          <w:szCs w:val="24"/>
          <w:lang w:val="uk-UA"/>
        </w:rPr>
        <w:t>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Pr="0088384A" w:rsidRDefault="00294D47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88384A">
        <w:rPr>
          <w:sz w:val="24"/>
          <w:szCs w:val="24"/>
          <w:lang w:val="uk-UA" w:eastAsia="uk-UA"/>
        </w:rPr>
        <w:t xml:space="preserve"> </w:t>
      </w:r>
      <w:r w:rsidR="00406B14" w:rsidRPr="0088384A">
        <w:rPr>
          <w:sz w:val="24"/>
          <w:szCs w:val="24"/>
          <w:lang w:val="uk-UA" w:eastAsia="uk-UA"/>
        </w:rPr>
        <w:t xml:space="preserve"> </w:t>
      </w:r>
      <w:r w:rsidR="006F701D" w:rsidRPr="0088384A">
        <w:rPr>
          <w:sz w:val="24"/>
          <w:szCs w:val="24"/>
          <w:lang w:val="uk-UA"/>
        </w:rPr>
        <w:t>документ, що підтверджує якість товару</w:t>
      </w:r>
      <w:r w:rsidR="00975C76" w:rsidRPr="0088384A">
        <w:rPr>
          <w:sz w:val="24"/>
          <w:szCs w:val="24"/>
          <w:lang w:val="uk-UA"/>
        </w:rPr>
        <w:t xml:space="preserve"> (паспорт або сертифікат, тощо)</w:t>
      </w:r>
      <w:r w:rsidR="006321C8" w:rsidRPr="0088384A">
        <w:rPr>
          <w:sz w:val="24"/>
          <w:szCs w:val="24"/>
          <w:lang w:val="uk-UA"/>
        </w:rPr>
        <w:t xml:space="preserve"> </w:t>
      </w:r>
      <w:r w:rsidR="0088384A" w:rsidRPr="0088384A">
        <w:rPr>
          <w:sz w:val="24"/>
          <w:szCs w:val="24"/>
        </w:rPr>
        <w:t>гарант</w:t>
      </w:r>
      <w:proofErr w:type="spellStart"/>
      <w:r w:rsidR="0088384A" w:rsidRPr="0088384A">
        <w:rPr>
          <w:sz w:val="24"/>
          <w:szCs w:val="24"/>
          <w:lang w:val="uk-UA"/>
        </w:rPr>
        <w:t>ійний</w:t>
      </w:r>
      <w:proofErr w:type="spellEnd"/>
      <w:r w:rsidR="0088384A" w:rsidRPr="0088384A">
        <w:rPr>
          <w:sz w:val="24"/>
          <w:szCs w:val="24"/>
          <w:lang w:val="uk-UA"/>
        </w:rPr>
        <w:t xml:space="preserve"> лист з </w:t>
      </w:r>
      <w:proofErr w:type="spellStart"/>
      <w:r w:rsidR="0088384A" w:rsidRPr="0088384A">
        <w:rPr>
          <w:sz w:val="24"/>
          <w:szCs w:val="24"/>
          <w:lang w:val="uk-UA"/>
        </w:rPr>
        <w:t>указанням</w:t>
      </w:r>
      <w:proofErr w:type="spellEnd"/>
      <w:r w:rsidR="0088384A" w:rsidRPr="0088384A">
        <w:rPr>
          <w:sz w:val="24"/>
          <w:szCs w:val="24"/>
          <w:lang w:val="uk-UA"/>
        </w:rPr>
        <w:t xml:space="preserve"> умов зберігання гарантійних умов на продукцію.</w:t>
      </w:r>
      <w:r w:rsidR="0088384A" w:rsidRPr="0088384A">
        <w:rPr>
          <w:b/>
          <w:sz w:val="28"/>
          <w:szCs w:val="28"/>
          <w:u w:val="single"/>
          <w:lang w:val="uk-UA"/>
        </w:rPr>
        <w:t xml:space="preserve"> 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92E33">
        <w:rPr>
          <w:sz w:val="24"/>
          <w:szCs w:val="24"/>
          <w:lang w:val="uk-UA"/>
        </w:rPr>
        <w:t xml:space="preserve">в строк </w:t>
      </w:r>
      <w:r w:rsidR="0088384A">
        <w:rPr>
          <w:sz w:val="24"/>
          <w:szCs w:val="24"/>
          <w:lang w:val="uk-UA"/>
        </w:rPr>
        <w:t xml:space="preserve">40 </w:t>
      </w:r>
      <w:r w:rsidR="00792E33"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lastRenderedPageBreak/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</w:t>
      </w:r>
      <w:r w:rsidR="00524B9C" w:rsidRPr="00820355">
        <w:rPr>
          <w:sz w:val="24"/>
          <w:szCs w:val="24"/>
          <w:lang w:val="uk-UA"/>
        </w:rPr>
        <w:t xml:space="preserve"> С</w:t>
      </w:r>
      <w:r w:rsidR="00502B90" w:rsidRPr="00820355">
        <w:rPr>
          <w:sz w:val="24"/>
          <w:szCs w:val="24"/>
          <w:lang w:val="uk-UA"/>
        </w:rPr>
        <w:t>торони</w:t>
      </w:r>
      <w:r w:rsidR="00524B9C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524B9C" w:rsidRPr="00820355">
        <w:rPr>
          <w:sz w:val="24"/>
          <w:szCs w:val="24"/>
          <w:lang w:val="uk-UA"/>
        </w:rPr>
        <w:t>Комплаєнс</w:t>
      </w:r>
      <w:proofErr w:type="spellEnd"/>
      <w:r w:rsidR="00524B9C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</w:t>
      </w:r>
      <w:r w:rsidR="00524B9C" w:rsidRPr="00820355">
        <w:rPr>
          <w:sz w:val="24"/>
          <w:szCs w:val="24"/>
          <w:lang w:val="uk-UA"/>
        </w:rPr>
        <w:t xml:space="preserve"> Кожна з С</w:t>
      </w:r>
      <w:r w:rsidR="00502B90" w:rsidRPr="00820355">
        <w:rPr>
          <w:sz w:val="24"/>
          <w:szCs w:val="24"/>
          <w:lang w:val="uk-UA"/>
        </w:rPr>
        <w:t>торін</w:t>
      </w:r>
      <w:r w:rsidR="00524B9C" w:rsidRPr="00820355">
        <w:rPr>
          <w:sz w:val="24"/>
          <w:szCs w:val="24"/>
          <w:lang w:val="uk-UA"/>
        </w:rPr>
        <w:t xml:space="preserve"> відмовляється від стимулювання яким-небудь чином працівників іншої С</w:t>
      </w:r>
      <w:r w:rsidR="00502B90" w:rsidRPr="00820355">
        <w:rPr>
          <w:sz w:val="24"/>
          <w:szCs w:val="24"/>
          <w:lang w:val="uk-UA"/>
        </w:rPr>
        <w:t>торони</w:t>
      </w:r>
      <w:r w:rsidR="00524B9C" w:rsidRPr="00820355">
        <w:rPr>
          <w:sz w:val="24"/>
          <w:szCs w:val="24"/>
          <w:lang w:val="uk-UA"/>
        </w:rPr>
        <w:t>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</w:t>
      </w:r>
      <w:r w:rsidR="00502B90" w:rsidRPr="00820355">
        <w:rPr>
          <w:sz w:val="24"/>
          <w:szCs w:val="24"/>
          <w:lang w:val="uk-UA"/>
        </w:rPr>
        <w:t xml:space="preserve">торони </w:t>
      </w:r>
      <w:r w:rsidR="00524B9C" w:rsidRPr="00820355">
        <w:rPr>
          <w:sz w:val="24"/>
          <w:szCs w:val="24"/>
          <w:lang w:val="uk-UA"/>
        </w:rPr>
        <w:t>у зв'язку з виконанням цього Договору.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524B9C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524B9C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5.4</w:t>
      </w:r>
      <w:r w:rsidR="00524B9C" w:rsidRPr="00820355">
        <w:rPr>
          <w:sz w:val="24"/>
          <w:szCs w:val="24"/>
          <w:lang w:val="uk-UA"/>
        </w:rPr>
        <w:t xml:space="preserve"> П</w:t>
      </w:r>
      <w:r w:rsidR="00502B90" w:rsidRPr="00820355">
        <w:rPr>
          <w:sz w:val="24"/>
          <w:szCs w:val="24"/>
          <w:lang w:val="uk-UA"/>
        </w:rPr>
        <w:t xml:space="preserve">остачальник </w:t>
      </w:r>
      <w:r w:rsidR="00524B9C" w:rsidRPr="00820355">
        <w:rPr>
          <w:sz w:val="24"/>
          <w:szCs w:val="24"/>
          <w:lang w:val="uk-UA"/>
        </w:rPr>
        <w:t>надає право П</w:t>
      </w:r>
      <w:r w:rsidR="00502B90" w:rsidRPr="00820355">
        <w:rPr>
          <w:sz w:val="24"/>
          <w:szCs w:val="24"/>
          <w:lang w:val="uk-UA"/>
        </w:rPr>
        <w:t xml:space="preserve">окупцю </w:t>
      </w:r>
      <w:r w:rsidR="00524B9C" w:rsidRPr="00820355">
        <w:rPr>
          <w:sz w:val="24"/>
          <w:szCs w:val="24"/>
          <w:lang w:val="uk-UA"/>
        </w:rPr>
        <w:t>на проведення протягом дії цього Договору антикорупційної перевірки П</w:t>
      </w:r>
      <w:r w:rsidR="00502B90" w:rsidRPr="00820355">
        <w:rPr>
          <w:sz w:val="24"/>
          <w:szCs w:val="24"/>
          <w:lang w:val="uk-UA"/>
        </w:rPr>
        <w:t xml:space="preserve">остачальника </w:t>
      </w:r>
      <w:r w:rsidR="00524B9C" w:rsidRPr="00820355">
        <w:rPr>
          <w:sz w:val="24"/>
          <w:szCs w:val="24"/>
          <w:lang w:val="uk-UA"/>
        </w:rPr>
        <w:t>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524B9C" w:rsidRPr="00820355" w:rsidRDefault="005A6181" w:rsidP="00524B9C">
      <w:pPr>
        <w:ind w:firstLine="426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5.5</w:t>
      </w:r>
      <w:r w:rsidR="00524B9C" w:rsidRPr="00820355">
        <w:rPr>
          <w:sz w:val="24"/>
          <w:szCs w:val="24"/>
          <w:lang w:val="uk-UA"/>
        </w:rPr>
        <w:t xml:space="preserve"> У разі недотримання С</w:t>
      </w:r>
      <w:r w:rsidR="00502B90" w:rsidRPr="00820355">
        <w:rPr>
          <w:sz w:val="24"/>
          <w:szCs w:val="24"/>
          <w:lang w:val="uk-UA"/>
        </w:rPr>
        <w:t>торонами</w:t>
      </w:r>
      <w:r w:rsidR="00524B9C" w:rsidRPr="00820355">
        <w:rPr>
          <w:sz w:val="24"/>
          <w:szCs w:val="24"/>
          <w:lang w:val="uk-UA"/>
        </w:rPr>
        <w:t xml:space="preserve"> вимог пунктів </w:t>
      </w:r>
      <w:r w:rsidR="008A31C3" w:rsidRPr="00820355">
        <w:rPr>
          <w:sz w:val="24"/>
          <w:szCs w:val="24"/>
          <w:lang w:val="uk-UA"/>
        </w:rPr>
        <w:t>5.1</w:t>
      </w:r>
      <w:r w:rsidR="00524B9C" w:rsidRPr="00820355">
        <w:rPr>
          <w:sz w:val="24"/>
          <w:szCs w:val="24"/>
          <w:lang w:val="uk-UA"/>
        </w:rPr>
        <w:t xml:space="preserve"> і </w:t>
      </w:r>
      <w:r w:rsidR="008A31C3" w:rsidRPr="00820355">
        <w:rPr>
          <w:sz w:val="24"/>
          <w:szCs w:val="24"/>
          <w:lang w:val="uk-UA"/>
        </w:rPr>
        <w:t>5.2</w:t>
      </w:r>
      <w:r w:rsidR="00524B9C" w:rsidRPr="00820355">
        <w:rPr>
          <w:sz w:val="24"/>
          <w:szCs w:val="24"/>
          <w:lang w:val="uk-UA"/>
        </w:rPr>
        <w:t xml:space="preserve"> цього Договору така С</w:t>
      </w:r>
      <w:r w:rsidR="00502B90" w:rsidRPr="00820355">
        <w:rPr>
          <w:sz w:val="24"/>
          <w:szCs w:val="24"/>
          <w:lang w:val="uk-UA"/>
        </w:rPr>
        <w:t>торона</w:t>
      </w:r>
      <w:r w:rsidR="00524B9C" w:rsidRPr="00820355">
        <w:rPr>
          <w:sz w:val="24"/>
          <w:szCs w:val="24"/>
          <w:lang w:val="uk-UA"/>
        </w:rPr>
        <w:t xml:space="preserve"> зобов'язана сплатити іншій С</w:t>
      </w:r>
      <w:r w:rsidR="00502B90" w:rsidRPr="00820355">
        <w:rPr>
          <w:sz w:val="24"/>
          <w:szCs w:val="24"/>
          <w:lang w:val="uk-UA"/>
        </w:rPr>
        <w:t xml:space="preserve">тороні </w:t>
      </w:r>
      <w:r w:rsidR="00524B9C" w:rsidRPr="00820355">
        <w:rPr>
          <w:sz w:val="24"/>
          <w:szCs w:val="24"/>
          <w:lang w:val="uk-UA"/>
        </w:rPr>
        <w:t xml:space="preserve">штраф у розмірі </w:t>
      </w:r>
      <w:r w:rsidR="00541B82" w:rsidRPr="00820355">
        <w:rPr>
          <w:sz w:val="24"/>
          <w:szCs w:val="24"/>
          <w:lang w:val="uk-UA"/>
        </w:rPr>
        <w:t>25</w:t>
      </w:r>
      <w:r w:rsidR="00524B9C" w:rsidRPr="00820355">
        <w:rPr>
          <w:sz w:val="24"/>
          <w:szCs w:val="24"/>
          <w:lang w:val="uk-UA"/>
        </w:rPr>
        <w:t xml:space="preserve"> % від вартості товару.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5.6</w:t>
      </w:r>
      <w:r w:rsidR="00524B9C" w:rsidRPr="00820355">
        <w:rPr>
          <w:sz w:val="24"/>
          <w:szCs w:val="24"/>
          <w:lang w:val="uk-UA"/>
        </w:rPr>
        <w:t xml:space="preserve"> У разі недотримання С</w:t>
      </w:r>
      <w:r w:rsidR="00502B90" w:rsidRPr="00820355">
        <w:rPr>
          <w:sz w:val="24"/>
          <w:szCs w:val="24"/>
          <w:lang w:val="uk-UA"/>
        </w:rPr>
        <w:t xml:space="preserve">торонами </w:t>
      </w:r>
      <w:r w:rsidR="00524B9C" w:rsidRPr="00820355">
        <w:rPr>
          <w:sz w:val="24"/>
          <w:szCs w:val="24"/>
          <w:lang w:val="uk-UA"/>
        </w:rPr>
        <w:t xml:space="preserve">вимог пунктів </w:t>
      </w:r>
      <w:r w:rsidR="00ED100B" w:rsidRPr="00820355">
        <w:rPr>
          <w:sz w:val="24"/>
          <w:szCs w:val="24"/>
          <w:lang w:val="uk-UA"/>
        </w:rPr>
        <w:t>5.1</w:t>
      </w:r>
      <w:r w:rsidR="008A31C3" w:rsidRPr="00820355">
        <w:rPr>
          <w:sz w:val="24"/>
          <w:szCs w:val="24"/>
          <w:lang w:val="uk-UA"/>
        </w:rPr>
        <w:t>–5.4</w:t>
      </w:r>
      <w:r w:rsidR="00524B9C" w:rsidRPr="00820355">
        <w:rPr>
          <w:sz w:val="24"/>
          <w:szCs w:val="24"/>
          <w:lang w:val="uk-UA"/>
        </w:rPr>
        <w:t xml:space="preserve"> інша С</w:t>
      </w:r>
      <w:r w:rsidR="00502B90" w:rsidRPr="00820355">
        <w:rPr>
          <w:sz w:val="24"/>
          <w:szCs w:val="24"/>
          <w:lang w:val="uk-UA"/>
        </w:rPr>
        <w:t xml:space="preserve">торона </w:t>
      </w:r>
      <w:r w:rsidR="00524B9C" w:rsidRPr="00820355">
        <w:rPr>
          <w:sz w:val="24"/>
          <w:szCs w:val="24"/>
          <w:lang w:val="uk-UA"/>
        </w:rPr>
        <w:t>має право відмовитись від виконання цього Договору</w:t>
      </w:r>
      <w:r w:rsidR="00D13C4F" w:rsidRPr="00820355">
        <w:rPr>
          <w:sz w:val="24"/>
          <w:szCs w:val="24"/>
          <w:lang w:val="uk-UA"/>
        </w:rPr>
        <w:t>,</w:t>
      </w:r>
      <w:r w:rsidR="00524B9C" w:rsidRPr="00820355">
        <w:rPr>
          <w:sz w:val="24"/>
          <w:szCs w:val="24"/>
          <w:lang w:val="uk-UA"/>
        </w:rPr>
        <w:t xml:space="preserve"> шляхом </w:t>
      </w:r>
      <w:r w:rsidR="00D10D96" w:rsidRPr="00820355">
        <w:rPr>
          <w:sz w:val="24"/>
          <w:szCs w:val="24"/>
          <w:lang w:val="uk-UA"/>
        </w:rPr>
        <w:t xml:space="preserve">укладання відповідної угоди, в якій визначаються умови та наслідки розірвання договору для кожної зі </w:t>
      </w:r>
      <w:r w:rsidR="00D83356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торін</w:t>
      </w:r>
      <w:r w:rsidR="00524B9C" w:rsidRPr="00820355">
        <w:rPr>
          <w:sz w:val="24"/>
          <w:szCs w:val="24"/>
          <w:lang w:val="uk-UA"/>
        </w:rPr>
        <w:t>.</w:t>
      </w: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закупівлями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r w:rsidR="00CD7369">
        <w:rPr>
          <w:rStyle w:val="af"/>
          <w:color w:val="auto"/>
          <w:sz w:val="24"/>
          <w:szCs w:val="24"/>
          <w:u w:val="none"/>
          <w:lang w:val="en-US"/>
        </w:rPr>
        <w:fldChar w:fldCharType="begin"/>
      </w:r>
      <w:r w:rsidR="00CD7369" w:rsidRPr="001922E3">
        <w:rPr>
          <w:rStyle w:val="af"/>
          <w:color w:val="auto"/>
          <w:sz w:val="24"/>
          <w:szCs w:val="24"/>
          <w:u w:val="none"/>
        </w:rPr>
        <w:instrText xml:space="preserve"> </w:instrText>
      </w:r>
      <w:r w:rsidR="00CD7369">
        <w:rPr>
          <w:rStyle w:val="af"/>
          <w:color w:val="auto"/>
          <w:sz w:val="24"/>
          <w:szCs w:val="24"/>
          <w:u w:val="none"/>
          <w:lang w:val="en-US"/>
        </w:rPr>
        <w:instrText>HYPERLINK</w:instrText>
      </w:r>
      <w:r w:rsidR="00CD7369" w:rsidRPr="001922E3">
        <w:rPr>
          <w:rStyle w:val="af"/>
          <w:color w:val="auto"/>
          <w:sz w:val="24"/>
          <w:szCs w:val="24"/>
          <w:u w:val="none"/>
        </w:rPr>
        <w:instrText xml:space="preserve"> "</w:instrText>
      </w:r>
      <w:r w:rsidR="00CD7369">
        <w:rPr>
          <w:rStyle w:val="af"/>
          <w:color w:val="auto"/>
          <w:sz w:val="24"/>
          <w:szCs w:val="24"/>
          <w:u w:val="none"/>
          <w:lang w:val="en-US"/>
        </w:rPr>
        <w:instrText>http</w:instrText>
      </w:r>
      <w:r w:rsidR="00CD7369" w:rsidRPr="001922E3">
        <w:rPr>
          <w:rStyle w:val="af"/>
          <w:color w:val="auto"/>
          <w:sz w:val="24"/>
          <w:szCs w:val="24"/>
          <w:u w:val="none"/>
        </w:rPr>
        <w:instrText>://</w:instrText>
      </w:r>
      <w:r w:rsidR="00CD7369">
        <w:rPr>
          <w:rStyle w:val="af"/>
          <w:color w:val="auto"/>
          <w:sz w:val="24"/>
          <w:szCs w:val="24"/>
          <w:u w:val="none"/>
          <w:lang w:val="en-US"/>
        </w:rPr>
        <w:instrText>www</w:instrText>
      </w:r>
      <w:r w:rsidR="00CD7369" w:rsidRPr="001922E3">
        <w:rPr>
          <w:rStyle w:val="af"/>
          <w:color w:val="auto"/>
          <w:sz w:val="24"/>
          <w:szCs w:val="24"/>
          <w:u w:val="none"/>
        </w:rPr>
        <w:instrText>.</w:instrText>
      </w:r>
      <w:r w:rsidR="00CD7369">
        <w:rPr>
          <w:rStyle w:val="af"/>
          <w:color w:val="auto"/>
          <w:sz w:val="24"/>
          <w:szCs w:val="24"/>
          <w:u w:val="none"/>
          <w:lang w:val="en-US"/>
        </w:rPr>
        <w:instrText>energoatom</w:instrText>
      </w:r>
      <w:r w:rsidR="00CD7369" w:rsidRPr="001922E3">
        <w:rPr>
          <w:rStyle w:val="af"/>
          <w:color w:val="auto"/>
          <w:sz w:val="24"/>
          <w:szCs w:val="24"/>
          <w:u w:val="none"/>
        </w:rPr>
        <w:instrText>.</w:instrText>
      </w:r>
      <w:r w:rsidR="00CD7369">
        <w:rPr>
          <w:rStyle w:val="af"/>
          <w:color w:val="auto"/>
          <w:sz w:val="24"/>
          <w:szCs w:val="24"/>
          <w:u w:val="none"/>
          <w:lang w:val="en-US"/>
        </w:rPr>
        <w:instrText>com</w:instrText>
      </w:r>
      <w:r w:rsidR="00CD7369" w:rsidRPr="001922E3">
        <w:rPr>
          <w:rStyle w:val="af"/>
          <w:color w:val="auto"/>
          <w:sz w:val="24"/>
          <w:szCs w:val="24"/>
          <w:u w:val="none"/>
        </w:rPr>
        <w:instrText>.</w:instrText>
      </w:r>
      <w:r w:rsidR="00CD7369">
        <w:rPr>
          <w:rStyle w:val="af"/>
          <w:color w:val="auto"/>
          <w:sz w:val="24"/>
          <w:szCs w:val="24"/>
          <w:u w:val="none"/>
          <w:lang w:val="en-US"/>
        </w:rPr>
        <w:instrText>ua</w:instrText>
      </w:r>
      <w:r w:rsidR="00CD7369" w:rsidRPr="001922E3">
        <w:rPr>
          <w:rStyle w:val="af"/>
          <w:color w:val="auto"/>
          <w:sz w:val="24"/>
          <w:szCs w:val="24"/>
          <w:u w:val="none"/>
        </w:rPr>
        <w:instrText>/</w:instrText>
      </w:r>
      <w:r w:rsidR="00CD7369">
        <w:rPr>
          <w:rStyle w:val="af"/>
          <w:color w:val="auto"/>
          <w:sz w:val="24"/>
          <w:szCs w:val="24"/>
          <w:u w:val="none"/>
          <w:lang w:val="en-US"/>
        </w:rPr>
        <w:instrText>ua</w:instrText>
      </w:r>
      <w:r w:rsidR="00CD7369" w:rsidRPr="001922E3">
        <w:rPr>
          <w:rStyle w:val="af"/>
          <w:color w:val="auto"/>
          <w:sz w:val="24"/>
          <w:szCs w:val="24"/>
          <w:u w:val="none"/>
        </w:rPr>
        <w:instrText>/</w:instrText>
      </w:r>
      <w:r w:rsidR="00CD7369">
        <w:rPr>
          <w:rStyle w:val="af"/>
          <w:color w:val="auto"/>
          <w:sz w:val="24"/>
          <w:szCs w:val="24"/>
          <w:u w:val="none"/>
          <w:lang w:val="en-US"/>
        </w:rPr>
        <w:instrText>about</w:instrText>
      </w:r>
      <w:r w:rsidR="00CD7369" w:rsidRPr="001922E3">
        <w:rPr>
          <w:rStyle w:val="af"/>
          <w:color w:val="auto"/>
          <w:sz w:val="24"/>
          <w:szCs w:val="24"/>
          <w:u w:val="none"/>
        </w:rPr>
        <w:instrText>-6/</w:instrText>
      </w:r>
      <w:r w:rsidR="00CD7369">
        <w:rPr>
          <w:rStyle w:val="af"/>
          <w:color w:val="auto"/>
          <w:sz w:val="24"/>
          <w:szCs w:val="24"/>
          <w:u w:val="none"/>
          <w:lang w:val="en-US"/>
        </w:rPr>
        <w:instrText>company</w:instrText>
      </w:r>
      <w:r w:rsidR="00CD7369" w:rsidRPr="001922E3">
        <w:rPr>
          <w:rStyle w:val="af"/>
          <w:color w:val="auto"/>
          <w:sz w:val="24"/>
          <w:szCs w:val="24"/>
          <w:u w:val="none"/>
        </w:rPr>
        <w:instrText>_</w:instrText>
      </w:r>
      <w:r w:rsidR="00CD7369">
        <w:rPr>
          <w:rStyle w:val="af"/>
          <w:color w:val="auto"/>
          <w:sz w:val="24"/>
          <w:szCs w:val="24"/>
          <w:u w:val="none"/>
          <w:lang w:val="en-US"/>
        </w:rPr>
        <w:instrText>standards</w:instrText>
      </w:r>
      <w:r w:rsidR="00CD7369" w:rsidRPr="001922E3">
        <w:rPr>
          <w:rStyle w:val="af"/>
          <w:color w:val="auto"/>
          <w:sz w:val="24"/>
          <w:szCs w:val="24"/>
          <w:u w:val="none"/>
        </w:rPr>
        <w:instrText xml:space="preserve">-82" </w:instrText>
      </w:r>
      <w:r w:rsidR="00CD7369">
        <w:rPr>
          <w:rStyle w:val="af"/>
          <w:color w:val="auto"/>
          <w:sz w:val="24"/>
          <w:szCs w:val="24"/>
          <w:u w:val="none"/>
          <w:lang w:val="en-US"/>
        </w:rPr>
        <w:fldChar w:fldCharType="separate"/>
      </w:r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http</w:t>
      </w:r>
      <w:r w:rsidR="0012453A" w:rsidRPr="00820355">
        <w:rPr>
          <w:rStyle w:val="af"/>
          <w:color w:val="auto"/>
          <w:sz w:val="24"/>
          <w:szCs w:val="24"/>
          <w:u w:val="none"/>
        </w:rPr>
        <w:t>://</w:t>
      </w:r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www</w:t>
      </w:r>
      <w:r w:rsidR="0012453A" w:rsidRPr="00820355">
        <w:rPr>
          <w:rStyle w:val="af"/>
          <w:color w:val="auto"/>
          <w:sz w:val="24"/>
          <w:szCs w:val="24"/>
          <w:u w:val="none"/>
        </w:rPr>
        <w:t>.</w:t>
      </w:r>
      <w:proofErr w:type="spellStart"/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energoatom</w:t>
      </w:r>
      <w:proofErr w:type="spellEnd"/>
      <w:r w:rsidR="0012453A" w:rsidRPr="00820355">
        <w:rPr>
          <w:rStyle w:val="af"/>
          <w:color w:val="auto"/>
          <w:sz w:val="24"/>
          <w:szCs w:val="24"/>
          <w:u w:val="none"/>
        </w:rPr>
        <w:t>.</w:t>
      </w:r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com</w:t>
      </w:r>
      <w:r w:rsidR="0012453A" w:rsidRPr="00820355">
        <w:rPr>
          <w:rStyle w:val="af"/>
          <w:color w:val="auto"/>
          <w:sz w:val="24"/>
          <w:szCs w:val="24"/>
          <w:u w:val="none"/>
        </w:rPr>
        <w:t>.</w:t>
      </w:r>
      <w:proofErr w:type="spellStart"/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ua</w:t>
      </w:r>
      <w:proofErr w:type="spellEnd"/>
      <w:r w:rsidR="0012453A" w:rsidRPr="00820355">
        <w:rPr>
          <w:rStyle w:val="af"/>
          <w:color w:val="auto"/>
          <w:sz w:val="24"/>
          <w:szCs w:val="24"/>
          <w:u w:val="none"/>
        </w:rPr>
        <w:t>/</w:t>
      </w:r>
      <w:proofErr w:type="spellStart"/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ua</w:t>
      </w:r>
      <w:proofErr w:type="spellEnd"/>
      <w:r w:rsidR="0012453A" w:rsidRPr="00820355">
        <w:rPr>
          <w:rStyle w:val="af"/>
          <w:color w:val="auto"/>
          <w:sz w:val="24"/>
          <w:szCs w:val="24"/>
          <w:u w:val="none"/>
        </w:rPr>
        <w:t>/</w:t>
      </w:r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about</w:t>
      </w:r>
      <w:r w:rsidR="0012453A" w:rsidRPr="00820355">
        <w:rPr>
          <w:rStyle w:val="af"/>
          <w:color w:val="auto"/>
          <w:sz w:val="24"/>
          <w:szCs w:val="24"/>
          <w:u w:val="none"/>
        </w:rPr>
        <w:t>-6/</w:t>
      </w:r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company</w:t>
      </w:r>
      <w:r w:rsidR="0012453A" w:rsidRPr="00820355">
        <w:rPr>
          <w:rStyle w:val="af"/>
          <w:color w:val="auto"/>
          <w:sz w:val="24"/>
          <w:szCs w:val="24"/>
          <w:u w:val="none"/>
        </w:rPr>
        <w:t>_</w:t>
      </w:r>
      <w:r w:rsidR="0012453A" w:rsidRPr="00820355">
        <w:rPr>
          <w:rStyle w:val="af"/>
          <w:color w:val="auto"/>
          <w:sz w:val="24"/>
          <w:szCs w:val="24"/>
          <w:u w:val="none"/>
          <w:lang w:val="en-US"/>
        </w:rPr>
        <w:t>standards</w:t>
      </w:r>
      <w:r w:rsidR="0012453A" w:rsidRPr="00820355">
        <w:rPr>
          <w:rStyle w:val="af"/>
          <w:color w:val="auto"/>
          <w:sz w:val="24"/>
          <w:szCs w:val="24"/>
          <w:u w:val="none"/>
        </w:rPr>
        <w:t>-82</w:t>
      </w:r>
      <w:r w:rsidR="00CD7369">
        <w:rPr>
          <w:rStyle w:val="af"/>
          <w:color w:val="auto"/>
          <w:sz w:val="24"/>
          <w:szCs w:val="24"/>
          <w:u w:val="none"/>
        </w:rPr>
        <w:fldChar w:fldCharType="end"/>
      </w:r>
      <w:r w:rsidR="00550C8E">
        <w:rPr>
          <w:rStyle w:val="af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0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lastRenderedPageBreak/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0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0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0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збільшення ціни з</w:t>
      </w:r>
      <w:r w:rsidR="002A5943" w:rsidRPr="00820355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</w:t>
      </w:r>
      <w:r w:rsidR="0012509A" w:rsidRPr="00820355">
        <w:rPr>
          <w:rFonts w:ascii="Times New Roman" w:hAnsi="Times New Roman"/>
          <w:sz w:val="24"/>
          <w:szCs w:val="24"/>
          <w:lang w:val="uk-UA" w:eastAsia="ru-RU"/>
        </w:rPr>
        <w:t xml:space="preserve">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оговорі, - не частіше ніж один раз н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а 90 днів з моменту підписання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за умови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що таке покращення 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542785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оговору та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строку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виконання зобов'язань щодо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передачі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обставин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непереборної сили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затримки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lastRenderedPageBreak/>
        <w:t>фінансування витрат З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амовника, за умови, що такі зміни не призведуть до збільш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ення суми, визначеної в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погодження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зміни ціни в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в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бік зменшення (без зміни кількості (обсягу) та якості товарів, робіт і послуг)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у тому числі у разі коливання ціни товару на ринку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ціни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в Д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у зв'язку із зміною ставок податків і зборів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та/або зміною умов щодо надання пільг з оподаткування -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пропорційно до змін таких ставок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>, та/або пільг з оподаткування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2CE5"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регульованих цін (тарифів) і нормативів, 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що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застосовуються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купівлю, у разі встановлення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закупівлю порядку зміни ціни.</w:t>
      </w:r>
    </w:p>
    <w:p w:rsidR="001956D6" w:rsidRPr="00820355" w:rsidRDefault="001956D6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Дія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про закупівлю може продовжуватися на строк, достатній для проведення процедури закупівлі</w:t>
      </w:r>
      <w:r w:rsidR="008A2CE5" w:rsidRPr="00820355">
        <w:rPr>
          <w:sz w:val="24"/>
          <w:szCs w:val="24"/>
          <w:lang w:val="uk-UA"/>
        </w:rPr>
        <w:t xml:space="preserve">/спрощеної закупівлі </w:t>
      </w:r>
      <w:r w:rsidRPr="00820355">
        <w:rPr>
          <w:sz w:val="24"/>
          <w:szCs w:val="24"/>
          <w:lang w:val="uk-UA"/>
        </w:rPr>
        <w:t xml:space="preserve"> на початку наступного року в обсязі, що не перевищує 20 відсотків суми, визначеної в</w:t>
      </w:r>
      <w:r w:rsidR="008A2CE5" w:rsidRPr="00820355">
        <w:rPr>
          <w:sz w:val="24"/>
          <w:szCs w:val="24"/>
          <w:lang w:val="uk-UA"/>
        </w:rPr>
        <w:t xml:space="preserve"> початковому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оговорі, укладеному в попередньому році, якщо видатки на </w:t>
      </w:r>
      <w:r w:rsidR="008A2CE5" w:rsidRPr="00820355">
        <w:rPr>
          <w:sz w:val="24"/>
          <w:szCs w:val="24"/>
          <w:lang w:val="uk-UA"/>
        </w:rPr>
        <w:t xml:space="preserve">досягнення цієї цілі </w:t>
      </w:r>
      <w:r w:rsidRPr="00820355">
        <w:rPr>
          <w:sz w:val="24"/>
          <w:szCs w:val="24"/>
          <w:lang w:val="uk-UA"/>
        </w:rPr>
        <w:t>затверджено в установленому порядку.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0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 xml:space="preserve">леним </w:t>
      </w:r>
      <w:r w:rsidR="00743DEE" w:rsidRPr="00820355">
        <w:rPr>
          <w:sz w:val="24"/>
          <w:szCs w:val="24"/>
          <w:lang w:val="uk-UA"/>
        </w:rPr>
        <w:lastRenderedPageBreak/>
        <w:t>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2D1CA9">
      <w:pPr>
        <w:pStyle w:val="af0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2D1CA9">
      <w:pPr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2D1CA9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A07C3E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Pr="00820355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7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9F7B7D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9F7B7D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9F7B7D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9F7B7D">
              <w:rPr>
                <w:sz w:val="24"/>
                <w:szCs w:val="24"/>
              </w:rPr>
              <w:t>@</w:t>
            </w:r>
            <w:r w:rsidR="00786EFB">
              <w:rPr>
                <w:sz w:val="24"/>
                <w:szCs w:val="24"/>
                <w:lang w:val="en-US"/>
              </w:rPr>
              <w:t>sunpp</w:t>
            </w:r>
            <w:r w:rsidR="00786EFB" w:rsidRPr="009F7B7D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9F7B7D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gov</w:t>
            </w:r>
            <w:r w:rsidR="00786EFB" w:rsidRPr="009F7B7D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ua</w:t>
            </w:r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8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69" w:rsidRDefault="00CD7369">
      <w:r>
        <w:separator/>
      </w:r>
    </w:p>
  </w:endnote>
  <w:endnote w:type="continuationSeparator" w:id="0">
    <w:p w:rsidR="00CD7369" w:rsidRDefault="00C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2E3">
          <w:rPr>
            <w:noProof/>
          </w:rPr>
          <w:t>7</w:t>
        </w:r>
        <w:r>
          <w:fldChar w:fldCharType="end"/>
        </w:r>
      </w:p>
    </w:sdtContent>
  </w:sdt>
  <w:p w:rsidR="00C90C0F" w:rsidRPr="006D4854" w:rsidRDefault="00C90C0F">
    <w:pPr>
      <w:pStyle w:val="a8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69" w:rsidRDefault="00CD7369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CD7369" w:rsidRDefault="00CD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5996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2E3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1CA9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9773A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A1E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384A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B7D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369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4176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613C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0363-7E23-438F-95F4-62E769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a">
    <w:name w:val="page number"/>
    <w:basedOn w:val="a0"/>
  </w:style>
  <w:style w:type="character" w:customStyle="1" w:styleId="ab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c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0">
    <w:name w:val="List Paragraph"/>
    <w:basedOn w:val="a"/>
    <w:qFormat/>
    <w:rsid w:val="00B5013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3">
    <w:name w:val="Текст Знак"/>
    <w:basedOn w:val="a0"/>
    <w:link w:val="af2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9">
    <w:name w:val="Нижній колонтитул Знак"/>
    <w:basedOn w:val="a0"/>
    <w:link w:val="a8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AE4B-1AF1-451C-93B8-1CF0FBFC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20959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21</cp:revision>
  <cp:lastPrinted>2021-09-17T11:34:00Z</cp:lastPrinted>
  <dcterms:created xsi:type="dcterms:W3CDTF">2022-01-27T11:55:00Z</dcterms:created>
  <dcterms:modified xsi:type="dcterms:W3CDTF">2022-10-12T11:52:00Z</dcterms:modified>
</cp:coreProperties>
</file>