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DF" w:rsidRDefault="00AB58DF" w:rsidP="00AB58DF">
      <w:pPr>
        <w:ind w:right="424"/>
        <w:jc w:val="right"/>
      </w:pPr>
      <w:r>
        <w:t>Додаток № 4</w:t>
      </w:r>
    </w:p>
    <w:p w:rsidR="00AB58DF" w:rsidRDefault="00AB58DF" w:rsidP="00AB58DF">
      <w:pPr>
        <w:ind w:right="424"/>
        <w:jc w:val="right"/>
      </w:pPr>
      <w:r>
        <w:rPr>
          <w:bCs/>
          <w:i/>
          <w:lang w:eastAsia="ru-RU"/>
        </w:rPr>
        <w:t xml:space="preserve">Проект договору  </w:t>
      </w:r>
    </w:p>
    <w:p w:rsidR="008C1AEC" w:rsidRDefault="008C1AEC" w:rsidP="00AB58DF">
      <w:pPr>
        <w:jc w:val="right"/>
      </w:pPr>
    </w:p>
    <w:p w:rsidR="00AB58DF" w:rsidRDefault="00AB58DF"/>
    <w:p w:rsidR="00AB58DF" w:rsidRPr="002C688C" w:rsidRDefault="00AB58DF" w:rsidP="002C688C">
      <w:pPr>
        <w:pStyle w:val="21"/>
        <w:keepNext/>
        <w:keepLines/>
        <w:shd w:val="clear" w:color="auto" w:fill="auto"/>
        <w:spacing w:after="0" w:line="240" w:lineRule="auto"/>
        <w:ind w:left="-426" w:right="-84" w:firstLine="426"/>
        <w:rPr>
          <w:b/>
          <w:sz w:val="24"/>
          <w:szCs w:val="24"/>
        </w:rPr>
      </w:pPr>
      <w:bookmarkStart w:id="0" w:name="bookmark3"/>
      <w:r w:rsidRPr="001767CF">
        <w:rPr>
          <w:b/>
          <w:sz w:val="24"/>
          <w:szCs w:val="24"/>
        </w:rPr>
        <w:t xml:space="preserve">ДОГОВІР </w:t>
      </w:r>
      <w:r w:rsidRPr="001767CF">
        <w:rPr>
          <w:b/>
          <w:sz w:val="24"/>
          <w:szCs w:val="24"/>
          <w:lang w:eastAsia="ru-RU" w:bidi="ru-RU"/>
        </w:rPr>
        <w:t>№ ________</w:t>
      </w:r>
      <w:r w:rsidRPr="001767CF">
        <w:rPr>
          <w:b/>
          <w:sz w:val="24"/>
          <w:szCs w:val="24"/>
          <w:lang w:eastAsia="ru-RU" w:bidi="ru-RU"/>
        </w:rPr>
        <w:br/>
      </w:r>
      <w:bookmarkEnd w:id="0"/>
      <w:r w:rsidRPr="001767CF">
        <w:rPr>
          <w:b/>
          <w:sz w:val="24"/>
          <w:szCs w:val="24"/>
        </w:rPr>
        <w:t xml:space="preserve">на виконання  </w:t>
      </w:r>
      <w:r w:rsidR="0077344B">
        <w:rPr>
          <w:b/>
          <w:sz w:val="24"/>
          <w:szCs w:val="24"/>
        </w:rPr>
        <w:t>п</w:t>
      </w:r>
      <w:r w:rsidR="00F92417" w:rsidRPr="00F92417">
        <w:rPr>
          <w:b/>
          <w:sz w:val="24"/>
          <w:szCs w:val="24"/>
        </w:rPr>
        <w:t xml:space="preserve">ослуги з технічного обслуговування </w:t>
      </w:r>
      <w:r w:rsidR="002C688C" w:rsidRPr="002C688C">
        <w:rPr>
          <w:b/>
          <w:bCs/>
          <w:sz w:val="24"/>
          <w:szCs w:val="24"/>
        </w:rPr>
        <w:t>систем холодного, гарячого водопостачання та водовідведення</w:t>
      </w:r>
    </w:p>
    <w:p w:rsidR="00AB58DF" w:rsidRPr="001767CF" w:rsidRDefault="00AB58DF" w:rsidP="00AB58DF">
      <w:pPr>
        <w:pStyle w:val="21"/>
        <w:keepNext/>
        <w:keepLines/>
        <w:shd w:val="clear" w:color="auto" w:fill="auto"/>
        <w:spacing w:after="0" w:line="240" w:lineRule="auto"/>
        <w:ind w:left="-426" w:right="-84" w:firstLine="426"/>
        <w:rPr>
          <w:sz w:val="24"/>
          <w:szCs w:val="24"/>
        </w:rPr>
      </w:pPr>
    </w:p>
    <w:p w:rsidR="00AB58DF" w:rsidRPr="001767CF" w:rsidRDefault="00AB58DF" w:rsidP="00AB58DF">
      <w:pPr>
        <w:pStyle w:val="21"/>
        <w:keepNext/>
        <w:keepLines/>
        <w:shd w:val="clear" w:color="auto" w:fill="auto"/>
        <w:spacing w:after="0" w:line="240" w:lineRule="auto"/>
        <w:ind w:left="-426" w:right="-84" w:firstLine="426"/>
        <w:rPr>
          <w:sz w:val="24"/>
          <w:szCs w:val="24"/>
        </w:rPr>
      </w:pPr>
    </w:p>
    <w:p w:rsidR="00AB58DF" w:rsidRPr="001767CF" w:rsidRDefault="00AB58DF" w:rsidP="00AB58DF">
      <w:pPr>
        <w:pStyle w:val="3"/>
        <w:shd w:val="clear" w:color="auto" w:fill="auto"/>
        <w:tabs>
          <w:tab w:val="left" w:pos="5458"/>
          <w:tab w:val="left" w:leader="underscore" w:pos="6242"/>
          <w:tab w:val="left" w:leader="underscore" w:pos="8186"/>
        </w:tabs>
        <w:spacing w:before="0" w:after="0"/>
        <w:ind w:left="-426" w:right="-84" w:firstLine="426"/>
      </w:pPr>
      <w:r w:rsidRPr="001767CF">
        <w:t>м. Горішні Плавні</w:t>
      </w:r>
      <w:r w:rsidRPr="001767CF">
        <w:tab/>
        <w:t xml:space="preserve">   «</w:t>
      </w:r>
      <w:r w:rsidRPr="001767CF">
        <w:tab/>
        <w:t>»</w:t>
      </w:r>
      <w:r w:rsidRPr="001767CF">
        <w:tab/>
        <w:t>202</w:t>
      </w:r>
      <w:r w:rsidR="002F63C0">
        <w:t>4</w:t>
      </w:r>
      <w:r w:rsidRPr="001767CF">
        <w:t xml:space="preserve"> року</w:t>
      </w:r>
    </w:p>
    <w:p w:rsidR="00AB58DF" w:rsidRPr="001767CF" w:rsidRDefault="00AB58DF" w:rsidP="00AB58DF">
      <w:pPr>
        <w:pStyle w:val="3"/>
        <w:shd w:val="clear" w:color="auto" w:fill="auto"/>
        <w:tabs>
          <w:tab w:val="left" w:pos="5458"/>
          <w:tab w:val="left" w:leader="underscore" w:pos="6242"/>
          <w:tab w:val="left" w:leader="underscore" w:pos="8186"/>
        </w:tabs>
        <w:spacing w:before="0" w:after="0"/>
        <w:ind w:left="-426" w:right="-84" w:firstLine="426"/>
      </w:pPr>
    </w:p>
    <w:p w:rsidR="00AB58DF" w:rsidRPr="001767CF" w:rsidRDefault="00AB58DF" w:rsidP="00AB58DF">
      <w:pPr>
        <w:pStyle w:val="3"/>
        <w:shd w:val="clear" w:color="auto" w:fill="auto"/>
        <w:spacing w:before="0" w:after="0"/>
        <w:ind w:left="-426" w:right="-84" w:firstLine="426"/>
        <w:rPr>
          <w:b w:val="0"/>
        </w:rPr>
      </w:pPr>
      <w:r w:rsidRPr="001767CF">
        <w:t xml:space="preserve">Замовник: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 </w:t>
      </w:r>
      <w:r w:rsidRPr="001767CF">
        <w:rPr>
          <w:b w:val="0"/>
        </w:rPr>
        <w:t>в особі генерального директора Наталі МАЛИГІНОЇ, що діє на підставі Статуту,  з одного боку, та</w:t>
      </w:r>
    </w:p>
    <w:p w:rsidR="00AB58DF" w:rsidRDefault="00AB58DF" w:rsidP="00AB58DF">
      <w:pPr>
        <w:ind w:left="-426" w:right="-84" w:firstLine="426"/>
        <w:jc w:val="both"/>
        <w:rPr>
          <w:bCs/>
        </w:rPr>
      </w:pPr>
      <w:r w:rsidRPr="001767CF">
        <w:rPr>
          <w:b/>
        </w:rPr>
        <w:t>Виконавець:</w:t>
      </w:r>
      <w:r w:rsidRPr="001767CF">
        <w:rPr>
          <w:rFonts w:ascii="Microsoft Sans Serif" w:eastAsia="Microsoft Sans Serif" w:hAnsi="Microsoft Sans Serif" w:cs="Microsoft Sans Serif"/>
          <w:color w:val="000000"/>
          <w:sz w:val="22"/>
          <w:szCs w:val="22"/>
          <w:lang w:eastAsia="uk-UA" w:bidi="uk-UA"/>
        </w:rPr>
        <w:t xml:space="preserve"> </w:t>
      </w:r>
      <w:r w:rsidRPr="001767CF">
        <w:rPr>
          <w:b/>
          <w:lang w:bidi="uk-UA"/>
        </w:rPr>
        <w:t xml:space="preserve">____________________________, </w:t>
      </w:r>
      <w:r w:rsidRPr="001767CF">
        <w:rPr>
          <w:bCs/>
          <w:lang w:bidi="uk-UA"/>
        </w:rPr>
        <w:t>в особі ______________________________, який (яка) діє на підставі _____________________________</w:t>
      </w:r>
      <w:r w:rsidRPr="001767CF">
        <w:t>, з іншого боку, разом - Сторони, уклали даний Договір про наступне</w:t>
      </w:r>
      <w:r w:rsidRPr="001767CF">
        <w:rPr>
          <w:bCs/>
        </w:rPr>
        <w:t>:</w:t>
      </w:r>
    </w:p>
    <w:p w:rsidR="0067116D" w:rsidRPr="001767CF" w:rsidRDefault="0067116D" w:rsidP="00AB58DF">
      <w:pPr>
        <w:ind w:left="-426" w:right="-84" w:firstLine="426"/>
        <w:jc w:val="both"/>
        <w:rPr>
          <w:b/>
          <w:bCs/>
        </w:rPr>
      </w:pPr>
    </w:p>
    <w:p w:rsidR="00AB58DF" w:rsidRPr="001767CF" w:rsidRDefault="00AB58DF" w:rsidP="00AB58DF">
      <w:pPr>
        <w:pStyle w:val="3"/>
        <w:numPr>
          <w:ilvl w:val="0"/>
          <w:numId w:val="6"/>
        </w:numPr>
        <w:shd w:val="clear" w:color="auto" w:fill="auto"/>
        <w:spacing w:before="0" w:after="0"/>
        <w:ind w:right="-84" w:firstLine="426"/>
        <w:jc w:val="center"/>
      </w:pPr>
      <w:r w:rsidRPr="001767CF">
        <w:t>Предмет Договору</w:t>
      </w:r>
    </w:p>
    <w:p w:rsidR="008A5FE7" w:rsidRPr="008A5FE7" w:rsidRDefault="00AB58DF" w:rsidP="002C688C">
      <w:pPr>
        <w:pStyle w:val="a3"/>
        <w:numPr>
          <w:ilvl w:val="1"/>
          <w:numId w:val="6"/>
        </w:numPr>
        <w:ind w:left="-426" w:firstLine="426"/>
        <w:jc w:val="both"/>
        <w:rPr>
          <w:rFonts w:ascii="Times New Roman" w:hAnsi="Times New Roman" w:cs="Times New Roman"/>
          <w:b/>
          <w:color w:val="00000A"/>
          <w:sz w:val="24"/>
          <w:szCs w:val="24"/>
          <w:lang w:val="uk-UA" w:eastAsia="en-US"/>
        </w:rPr>
      </w:pPr>
      <w:r w:rsidRPr="008A5FE7">
        <w:rPr>
          <w:rFonts w:ascii="Times New Roman" w:hAnsi="Times New Roman" w:cs="Times New Roman"/>
          <w:sz w:val="24"/>
          <w:szCs w:val="24"/>
          <w:lang w:val="uk-UA"/>
        </w:rPr>
        <w:t>Замовник доручає, а Виконавець бере на себе зобов’язання надати послуги з</w:t>
      </w:r>
      <w:r w:rsidR="002C688C" w:rsidRPr="004427EE">
        <w:rPr>
          <w:rFonts w:ascii="Times New Roman" w:hAnsi="Times New Roman"/>
          <w:b/>
          <w:bCs/>
          <w:i/>
          <w:sz w:val="24"/>
          <w:szCs w:val="24"/>
          <w:lang w:val="uk-UA"/>
        </w:rPr>
        <w:t xml:space="preserve"> технічного обслуговування систем холодного, гарячого водопостачання та водовідведення будівель КНП «ЛІЛ І рівня м. Горішні Плавні» розташованих за </w:t>
      </w:r>
      <w:proofErr w:type="spellStart"/>
      <w:r w:rsidR="002C688C" w:rsidRPr="004427EE">
        <w:rPr>
          <w:rFonts w:ascii="Times New Roman" w:hAnsi="Times New Roman"/>
          <w:b/>
          <w:bCs/>
          <w:i/>
          <w:sz w:val="24"/>
          <w:szCs w:val="24"/>
          <w:lang w:val="uk-UA"/>
        </w:rPr>
        <w:t>адресою</w:t>
      </w:r>
      <w:proofErr w:type="spellEnd"/>
      <w:r w:rsidR="002C688C" w:rsidRPr="004427EE">
        <w:rPr>
          <w:rFonts w:ascii="Times New Roman" w:hAnsi="Times New Roman"/>
          <w:b/>
          <w:bCs/>
          <w:i/>
          <w:sz w:val="24"/>
          <w:szCs w:val="24"/>
          <w:lang w:val="uk-UA"/>
        </w:rPr>
        <w:t xml:space="preserve"> м. Горішні Плавні, вул. Миру, 10</w:t>
      </w:r>
      <w:r w:rsidR="008A5FE7" w:rsidRPr="008A5FE7">
        <w:rPr>
          <w:rFonts w:ascii="Times New Roman" w:hAnsi="Times New Roman" w:cs="Times New Roman"/>
          <w:b/>
          <w:color w:val="00000A"/>
          <w:sz w:val="24"/>
          <w:szCs w:val="24"/>
          <w:lang w:val="uk-UA" w:eastAsia="en-US"/>
        </w:rPr>
        <w:t xml:space="preserve">, </w:t>
      </w:r>
      <w:r w:rsidR="008A5FE7" w:rsidRPr="002F63C0">
        <w:rPr>
          <w:rFonts w:ascii="Times New Roman" w:hAnsi="Times New Roman" w:cs="Times New Roman"/>
          <w:color w:val="00000A"/>
          <w:sz w:val="24"/>
          <w:szCs w:val="24"/>
          <w:lang w:val="uk-UA" w:eastAsia="en-US"/>
        </w:rPr>
        <w:t>а Замовник зобов’язується прийняти та оплатити якісно виконані роботи, надалі- послуги</w:t>
      </w:r>
      <w:r w:rsidR="002F63C0">
        <w:rPr>
          <w:rFonts w:ascii="Times New Roman" w:hAnsi="Times New Roman" w:cs="Times New Roman"/>
          <w:b/>
          <w:color w:val="00000A"/>
          <w:sz w:val="24"/>
          <w:szCs w:val="24"/>
          <w:lang w:val="uk-UA" w:eastAsia="en-US"/>
        </w:rPr>
        <w:t xml:space="preserve"> </w:t>
      </w:r>
      <w:r w:rsidR="008A5FE7" w:rsidRPr="002F63C0">
        <w:rPr>
          <w:rFonts w:ascii="Times New Roman" w:hAnsi="Times New Roman" w:cs="Times New Roman"/>
          <w:color w:val="00000A"/>
          <w:sz w:val="24"/>
          <w:szCs w:val="24"/>
          <w:lang w:val="uk-UA" w:eastAsia="en-US"/>
        </w:rPr>
        <w:t>за Єдиним закупівельним словником ДК 021:2015:</w:t>
      </w:r>
      <w:r w:rsidR="008A5FE7" w:rsidRPr="008A5FE7">
        <w:rPr>
          <w:rFonts w:ascii="Times New Roman" w:hAnsi="Times New Roman" w:cs="Times New Roman"/>
          <w:b/>
          <w:color w:val="00000A"/>
          <w:sz w:val="24"/>
          <w:szCs w:val="24"/>
          <w:lang w:val="uk-UA" w:eastAsia="en-US"/>
        </w:rPr>
        <w:t xml:space="preserve"> </w:t>
      </w:r>
      <w:r w:rsidR="002C688C" w:rsidRPr="002C688C">
        <w:rPr>
          <w:rFonts w:ascii="Times New Roman" w:hAnsi="Times New Roman" w:cs="Times New Roman"/>
          <w:b/>
          <w:color w:val="00000A"/>
          <w:sz w:val="24"/>
          <w:szCs w:val="24"/>
          <w:lang w:val="uk-UA" w:eastAsia="en-US"/>
        </w:rPr>
        <w:t>50510000-3  Послуги з ремонту і технічного обслуговування насосів, клапанів, кранів і металевих контейнерів</w:t>
      </w:r>
      <w:r w:rsidR="008A5FE7" w:rsidRPr="008A5FE7">
        <w:rPr>
          <w:rFonts w:ascii="Times New Roman" w:hAnsi="Times New Roman" w:cs="Times New Roman"/>
          <w:b/>
          <w:color w:val="00000A"/>
          <w:sz w:val="24"/>
          <w:szCs w:val="24"/>
          <w:lang w:val="uk-UA" w:eastAsia="en-US"/>
        </w:rPr>
        <w:t>.</w:t>
      </w:r>
    </w:p>
    <w:p w:rsidR="00AB58DF" w:rsidRPr="008A5FE7" w:rsidRDefault="00AB58DF" w:rsidP="00CD4D1D">
      <w:pPr>
        <w:pStyle w:val="a5"/>
        <w:numPr>
          <w:ilvl w:val="1"/>
          <w:numId w:val="6"/>
        </w:numPr>
        <w:ind w:left="-426" w:right="-84" w:firstLine="426"/>
        <w:rPr>
          <w:b/>
          <w:sz w:val="24"/>
          <w:szCs w:val="24"/>
          <w:lang w:val="uk-UA"/>
        </w:rPr>
      </w:pPr>
      <w:r w:rsidRPr="008A5FE7">
        <w:rPr>
          <w:b/>
          <w:sz w:val="24"/>
          <w:szCs w:val="24"/>
          <w:lang w:val="uk-UA"/>
        </w:rPr>
        <w:t>Місце надання послуг: Полтавська область, Кременчуцький район, місто Горішні Плавні, вулиця Миру</w:t>
      </w:r>
      <w:r w:rsidR="002F63C0">
        <w:rPr>
          <w:b/>
          <w:sz w:val="24"/>
          <w:szCs w:val="24"/>
          <w:lang w:val="uk-UA"/>
        </w:rPr>
        <w:t>,</w:t>
      </w:r>
      <w:r w:rsidRPr="008A5FE7">
        <w:rPr>
          <w:b/>
          <w:sz w:val="24"/>
          <w:szCs w:val="24"/>
          <w:lang w:val="uk-UA"/>
        </w:rPr>
        <w:t xml:space="preserve"> 10</w:t>
      </w:r>
    </w:p>
    <w:p w:rsidR="00AB58DF" w:rsidRPr="001767CF" w:rsidRDefault="00AB58DF" w:rsidP="00634AC2">
      <w:pPr>
        <w:pStyle w:val="a3"/>
        <w:numPr>
          <w:ilvl w:val="1"/>
          <w:numId w:val="6"/>
        </w:numPr>
        <w:ind w:left="-426" w:firstLine="426"/>
        <w:jc w:val="both"/>
        <w:rPr>
          <w:rFonts w:ascii="Times New Roman" w:eastAsia="Times New Roman" w:hAnsi="Times New Roman" w:cs="Times New Roman"/>
          <w:color w:val="00000A"/>
          <w:sz w:val="24"/>
          <w:szCs w:val="24"/>
          <w:lang w:val="uk-UA" w:eastAsia="ru-RU"/>
        </w:rPr>
      </w:pPr>
      <w:r w:rsidRPr="001767CF">
        <w:rPr>
          <w:rFonts w:ascii="Times New Roman" w:eastAsia="Times New Roman" w:hAnsi="Times New Roman" w:cs="Times New Roman"/>
          <w:color w:val="00000A"/>
          <w:sz w:val="24"/>
          <w:szCs w:val="24"/>
          <w:lang w:val="uk-UA" w:eastAsia="ru-RU"/>
        </w:rPr>
        <w:t xml:space="preserve">Під технічним обслуговуванням </w:t>
      </w:r>
      <w:r w:rsidR="00634AC2" w:rsidRPr="00634AC2">
        <w:rPr>
          <w:rFonts w:ascii="Times New Roman" w:eastAsia="Times New Roman" w:hAnsi="Times New Roman" w:cs="Times New Roman"/>
          <w:color w:val="00000A"/>
          <w:sz w:val="24"/>
          <w:szCs w:val="24"/>
          <w:lang w:val="uk-UA" w:eastAsia="ru-RU"/>
        </w:rPr>
        <w:t>внутрішніх електричних мереж будівель</w:t>
      </w:r>
      <w:r w:rsidR="00634AC2">
        <w:rPr>
          <w:rFonts w:ascii="Times New Roman" w:eastAsia="Times New Roman" w:hAnsi="Times New Roman" w:cs="Times New Roman"/>
          <w:color w:val="00000A"/>
          <w:sz w:val="24"/>
          <w:szCs w:val="24"/>
          <w:lang w:val="uk-UA" w:eastAsia="ru-RU"/>
        </w:rPr>
        <w:t xml:space="preserve"> </w:t>
      </w:r>
      <w:r w:rsidRPr="001767CF">
        <w:rPr>
          <w:rFonts w:ascii="Times New Roman" w:eastAsia="Times New Roman" w:hAnsi="Times New Roman" w:cs="Times New Roman"/>
          <w:color w:val="00000A"/>
          <w:sz w:val="24"/>
          <w:szCs w:val="24"/>
          <w:lang w:val="uk-UA" w:eastAsia="ru-RU"/>
        </w:rPr>
        <w:t>Сторони розуміють комплекс робіт та заходів, що виконуються Виконавцем для підтримання в робочому стані та забезпечення належної експлуатації цих систем.</w:t>
      </w:r>
    </w:p>
    <w:p w:rsidR="00AB58DF" w:rsidRPr="001767CF" w:rsidRDefault="00AB58DF" w:rsidP="002C688C">
      <w:pPr>
        <w:pStyle w:val="20"/>
        <w:numPr>
          <w:ilvl w:val="1"/>
          <w:numId w:val="6"/>
        </w:numPr>
        <w:shd w:val="clear" w:color="auto" w:fill="auto"/>
        <w:tabs>
          <w:tab w:val="left" w:pos="486"/>
        </w:tabs>
        <w:spacing w:after="0" w:line="240" w:lineRule="auto"/>
        <w:ind w:left="-426" w:right="-84" w:firstLine="426"/>
        <w:jc w:val="both"/>
        <w:rPr>
          <w:sz w:val="24"/>
          <w:szCs w:val="24"/>
        </w:rPr>
      </w:pPr>
      <w:r w:rsidRPr="001767CF">
        <w:rPr>
          <w:sz w:val="24"/>
          <w:szCs w:val="24"/>
        </w:rPr>
        <w:t xml:space="preserve">Перелік, періодичність, характер і вартість послуг визначається у відповідності до </w:t>
      </w:r>
      <w:bookmarkStart w:id="1" w:name="_Hlk93478459"/>
      <w:bookmarkStart w:id="2" w:name="_Hlk93478337"/>
      <w:r w:rsidRPr="001767CF">
        <w:rPr>
          <w:sz w:val="24"/>
          <w:szCs w:val="24"/>
        </w:rPr>
        <w:t xml:space="preserve">Розрахунку норм часу для виконання Послуги </w:t>
      </w:r>
      <w:r w:rsidRPr="001767CF">
        <w:rPr>
          <w:rFonts w:eastAsia="Calibri"/>
          <w:sz w:val="24"/>
          <w:szCs w:val="24"/>
        </w:rPr>
        <w:t xml:space="preserve">з технічного обслуговування </w:t>
      </w:r>
      <w:bookmarkStart w:id="3" w:name="_Hlk93663088"/>
      <w:bookmarkEnd w:id="1"/>
      <w:r w:rsidR="002C688C" w:rsidRPr="002C688C">
        <w:rPr>
          <w:rFonts w:eastAsia="Calibri"/>
          <w:sz w:val="24"/>
          <w:szCs w:val="24"/>
        </w:rPr>
        <w:t>систем холодного, гарячого водопостачання та водовідведення</w:t>
      </w:r>
      <w:r w:rsidRPr="002C688C">
        <w:rPr>
          <w:rFonts w:eastAsia="Calibri"/>
          <w:sz w:val="24"/>
          <w:szCs w:val="24"/>
        </w:rPr>
        <w:t xml:space="preserve"> </w:t>
      </w:r>
      <w:bookmarkEnd w:id="2"/>
      <w:bookmarkEnd w:id="3"/>
      <w:r w:rsidRPr="001767CF">
        <w:rPr>
          <w:sz w:val="24"/>
          <w:szCs w:val="24"/>
        </w:rPr>
        <w:t xml:space="preserve">(Додаток №1), та Розрахунку вартості Послуги </w:t>
      </w:r>
      <w:r w:rsidRPr="001767CF">
        <w:rPr>
          <w:rFonts w:eastAsia="Calibri"/>
          <w:sz w:val="24"/>
          <w:szCs w:val="24"/>
        </w:rPr>
        <w:t xml:space="preserve">з технічного обслуговування </w:t>
      </w:r>
      <w:r w:rsidR="002C688C" w:rsidRPr="002C688C">
        <w:rPr>
          <w:bCs/>
          <w:sz w:val="24"/>
          <w:szCs w:val="24"/>
        </w:rPr>
        <w:t>систем холодного, гарячого водопостачання та водовідведення</w:t>
      </w:r>
      <w:r w:rsidR="002C688C" w:rsidRPr="004427EE">
        <w:rPr>
          <w:b/>
          <w:bCs/>
          <w:i/>
          <w:sz w:val="24"/>
          <w:szCs w:val="24"/>
        </w:rPr>
        <w:t xml:space="preserve"> </w:t>
      </w:r>
      <w:r w:rsidRPr="001767CF">
        <w:rPr>
          <w:sz w:val="24"/>
          <w:szCs w:val="24"/>
        </w:rPr>
        <w:t xml:space="preserve">(Додаток №2), які є невід’ємною частиною даного Договору. </w:t>
      </w:r>
    </w:p>
    <w:p w:rsidR="00AB58DF" w:rsidRPr="001767CF" w:rsidRDefault="00AB58DF" w:rsidP="00AB58DF">
      <w:pPr>
        <w:pStyle w:val="20"/>
        <w:numPr>
          <w:ilvl w:val="1"/>
          <w:numId w:val="6"/>
        </w:numPr>
        <w:shd w:val="clear" w:color="auto" w:fill="auto"/>
        <w:tabs>
          <w:tab w:val="left" w:pos="478"/>
        </w:tabs>
        <w:spacing w:after="0" w:line="240" w:lineRule="auto"/>
        <w:ind w:left="-426" w:right="-84" w:firstLine="426"/>
        <w:jc w:val="both"/>
        <w:rPr>
          <w:sz w:val="24"/>
          <w:szCs w:val="24"/>
        </w:rPr>
      </w:pPr>
      <w:r w:rsidRPr="001767CF">
        <w:rPr>
          <w:sz w:val="24"/>
          <w:szCs w:val="24"/>
        </w:rPr>
        <w:t>Якість наданих послуг повинна відповідати діючим в Україні будівельним нормам, стандартам і правилам.</w:t>
      </w:r>
    </w:p>
    <w:p w:rsidR="00AB58DF" w:rsidRPr="001767CF" w:rsidRDefault="00AB58DF" w:rsidP="00AB58DF">
      <w:pPr>
        <w:pStyle w:val="20"/>
        <w:numPr>
          <w:ilvl w:val="1"/>
          <w:numId w:val="1"/>
        </w:numPr>
        <w:shd w:val="clear" w:color="auto" w:fill="auto"/>
        <w:tabs>
          <w:tab w:val="left" w:pos="478"/>
        </w:tabs>
        <w:spacing w:after="0" w:line="240" w:lineRule="auto"/>
        <w:ind w:left="-426" w:right="-84" w:firstLine="426"/>
        <w:jc w:val="both"/>
        <w:rPr>
          <w:sz w:val="24"/>
          <w:szCs w:val="24"/>
        </w:rPr>
      </w:pPr>
      <w:r w:rsidRPr="001767CF">
        <w:rPr>
          <w:sz w:val="24"/>
          <w:szCs w:val="24"/>
        </w:rPr>
        <w:t xml:space="preserve">Заходи проведені Виконавцем, мають забезпечити нормальну експлуатацію </w:t>
      </w:r>
      <w:bookmarkStart w:id="4" w:name="_GoBack"/>
      <w:r w:rsidR="002C688C" w:rsidRPr="002C688C">
        <w:rPr>
          <w:bCs/>
          <w:sz w:val="24"/>
          <w:szCs w:val="24"/>
        </w:rPr>
        <w:t>систем холодного, гарячого водопостачання та водовідведення</w:t>
      </w:r>
      <w:r w:rsidRPr="002C688C">
        <w:rPr>
          <w:sz w:val="24"/>
          <w:szCs w:val="24"/>
        </w:rPr>
        <w:t xml:space="preserve"> </w:t>
      </w:r>
      <w:r w:rsidRPr="002C688C">
        <w:rPr>
          <w:sz w:val="24"/>
          <w:szCs w:val="24"/>
        </w:rPr>
        <w:t>та повною мірою відповідати</w:t>
      </w:r>
      <w:r w:rsidRPr="001767CF">
        <w:rPr>
          <w:sz w:val="24"/>
          <w:szCs w:val="24"/>
        </w:rPr>
        <w:t xml:space="preserve"> </w:t>
      </w:r>
      <w:bookmarkEnd w:id="4"/>
      <w:r w:rsidRPr="001767CF">
        <w:rPr>
          <w:sz w:val="24"/>
          <w:szCs w:val="24"/>
        </w:rPr>
        <w:t>рекомендаціям викладеним у Нормах часу та матеріально-технічних ресурсів, норми обслуговування для робітників при утриманні будинків, споруд і прибудинкових територій, затверджених Наказом Міністерства регіонального розвитку, будівництва та житлово-комунального господарства України № 603 від 25 грудня 2013 року.</w:t>
      </w:r>
    </w:p>
    <w:p w:rsidR="00AB58DF" w:rsidRPr="001767CF" w:rsidRDefault="00AB58DF" w:rsidP="00AB58DF">
      <w:pPr>
        <w:pStyle w:val="20"/>
        <w:shd w:val="clear" w:color="auto" w:fill="auto"/>
        <w:tabs>
          <w:tab w:val="left" w:pos="478"/>
        </w:tabs>
        <w:spacing w:after="0" w:line="240" w:lineRule="auto"/>
        <w:ind w:right="-84"/>
        <w:jc w:val="both"/>
        <w:rPr>
          <w:sz w:val="24"/>
          <w:szCs w:val="24"/>
        </w:rPr>
      </w:pPr>
    </w:p>
    <w:p w:rsidR="00AB58DF" w:rsidRPr="001767CF" w:rsidRDefault="00AB58DF" w:rsidP="00AB58DF">
      <w:pPr>
        <w:pStyle w:val="3"/>
        <w:numPr>
          <w:ilvl w:val="0"/>
          <w:numId w:val="1"/>
        </w:numPr>
        <w:shd w:val="clear" w:color="auto" w:fill="auto"/>
        <w:spacing w:before="0" w:after="0"/>
        <w:ind w:left="-426" w:right="-84" w:firstLine="426"/>
        <w:jc w:val="center"/>
      </w:pPr>
      <w:r w:rsidRPr="001767CF">
        <w:t>Договірна ціна та загальна вартість послуг</w:t>
      </w:r>
    </w:p>
    <w:p w:rsidR="00AB58DF" w:rsidRPr="001767CF" w:rsidRDefault="00AB58DF" w:rsidP="00AB58DF">
      <w:pPr>
        <w:shd w:val="clear" w:color="auto" w:fill="FFFFFF"/>
        <w:tabs>
          <w:tab w:val="left" w:pos="1128"/>
        </w:tabs>
        <w:ind w:left="-426" w:right="-84" w:firstLine="426"/>
        <w:jc w:val="both"/>
      </w:pPr>
      <w:r w:rsidRPr="0012521A">
        <w:t xml:space="preserve">2.1. Загальна вартість Договору складає </w:t>
      </w:r>
      <w:r w:rsidR="0012521A" w:rsidRPr="0012521A">
        <w:rPr>
          <w:b/>
        </w:rPr>
        <w:t>____________________________________________</w:t>
      </w:r>
    </w:p>
    <w:p w:rsidR="00AB58DF" w:rsidRPr="001767CF" w:rsidRDefault="00AB58DF" w:rsidP="00AB58DF">
      <w:pPr>
        <w:shd w:val="clear" w:color="auto" w:fill="FFFFFF"/>
        <w:tabs>
          <w:tab w:val="left" w:pos="1128"/>
        </w:tabs>
        <w:ind w:left="-426" w:right="-84" w:firstLine="426"/>
        <w:jc w:val="both"/>
      </w:pPr>
      <w:r w:rsidRPr="001767CF">
        <w:t>2.2. Будь-які зміни до складу, обсягів, об’єму, виду, ціни та строків надання послуг, а також умов фінансування, погоджується сторонами шляхом підписання додаткових угод та внесення змін до Розрахунку вартості надання послуг.</w:t>
      </w:r>
    </w:p>
    <w:p w:rsidR="00AB58DF" w:rsidRPr="001767CF" w:rsidRDefault="00AB58DF" w:rsidP="00AB58DF">
      <w:pPr>
        <w:shd w:val="clear" w:color="auto" w:fill="FFFFFF"/>
        <w:tabs>
          <w:tab w:val="left" w:pos="1128"/>
        </w:tabs>
        <w:ind w:left="-426" w:right="-84" w:firstLine="426"/>
        <w:jc w:val="both"/>
      </w:pPr>
    </w:p>
    <w:p w:rsidR="00AB58DF" w:rsidRPr="001767CF" w:rsidRDefault="00AB58DF" w:rsidP="00AB58DF">
      <w:pPr>
        <w:pStyle w:val="3"/>
        <w:numPr>
          <w:ilvl w:val="0"/>
          <w:numId w:val="1"/>
        </w:numPr>
        <w:shd w:val="clear" w:color="auto" w:fill="auto"/>
        <w:spacing w:before="0" w:after="0"/>
        <w:ind w:left="-426" w:right="-84" w:firstLine="426"/>
        <w:jc w:val="center"/>
      </w:pPr>
      <w:r w:rsidRPr="001767CF">
        <w:t>Порядок розрахунків</w:t>
      </w:r>
    </w:p>
    <w:p w:rsidR="00AB58DF" w:rsidRPr="001767CF" w:rsidRDefault="00AB58DF" w:rsidP="00AB58DF">
      <w:pPr>
        <w:pStyle w:val="20"/>
        <w:numPr>
          <w:ilvl w:val="1"/>
          <w:numId w:val="1"/>
        </w:numPr>
        <w:shd w:val="clear" w:color="auto" w:fill="auto"/>
        <w:tabs>
          <w:tab w:val="left" w:pos="503"/>
          <w:tab w:val="left" w:pos="594"/>
        </w:tabs>
        <w:spacing w:after="0" w:line="240" w:lineRule="auto"/>
        <w:ind w:left="-426" w:right="-84" w:firstLine="426"/>
        <w:jc w:val="both"/>
        <w:rPr>
          <w:sz w:val="24"/>
          <w:szCs w:val="24"/>
        </w:rPr>
      </w:pPr>
      <w:r w:rsidRPr="001767CF">
        <w:rPr>
          <w:sz w:val="24"/>
          <w:szCs w:val="24"/>
        </w:rPr>
        <w:t xml:space="preserve">Оплата за надані Підрядником послуги здійснюється Замовником на підставі Актів приймання-передачі наданих послуг, підписаних представниками Замовника і Виконавця до кінця </w:t>
      </w:r>
      <w:r w:rsidRPr="001767CF">
        <w:rPr>
          <w:sz w:val="24"/>
          <w:szCs w:val="24"/>
        </w:rPr>
        <w:lastRenderedPageBreak/>
        <w:t>розрахункового місяця, шляхом перерахування грошових коштів на розрахунковий рахунок Виконавця протягом 14-ти календарних днів.</w:t>
      </w:r>
    </w:p>
    <w:p w:rsidR="00AB58DF" w:rsidRPr="001767CF" w:rsidRDefault="00AB58DF" w:rsidP="00AB58DF">
      <w:pPr>
        <w:pStyle w:val="20"/>
        <w:numPr>
          <w:ilvl w:val="1"/>
          <w:numId w:val="1"/>
        </w:numPr>
        <w:shd w:val="clear" w:color="auto" w:fill="auto"/>
        <w:tabs>
          <w:tab w:val="left" w:pos="594"/>
        </w:tabs>
        <w:spacing w:after="0" w:line="240" w:lineRule="auto"/>
        <w:ind w:left="-426" w:right="-84" w:firstLine="426"/>
        <w:jc w:val="both"/>
        <w:rPr>
          <w:sz w:val="24"/>
          <w:szCs w:val="24"/>
        </w:rPr>
      </w:pPr>
      <w:r w:rsidRPr="001767CF">
        <w:rPr>
          <w:sz w:val="24"/>
          <w:szCs w:val="24"/>
        </w:rPr>
        <w:t xml:space="preserve">Всі розрахунки за цим Договором здійснюються у національній валюті України, у безготівковій формі шляхом перерахування коштів на поточний рахунок Виконавця, вказаний в цьому Договорі. </w:t>
      </w:r>
    </w:p>
    <w:p w:rsidR="00AB58DF" w:rsidRDefault="00AB58DF" w:rsidP="00AB58DF">
      <w:pPr>
        <w:pStyle w:val="20"/>
        <w:numPr>
          <w:ilvl w:val="1"/>
          <w:numId w:val="1"/>
        </w:numPr>
        <w:shd w:val="clear" w:color="auto" w:fill="auto"/>
        <w:tabs>
          <w:tab w:val="left" w:pos="594"/>
        </w:tabs>
        <w:spacing w:after="0" w:line="240" w:lineRule="auto"/>
        <w:ind w:left="-426" w:right="-84" w:firstLine="426"/>
        <w:jc w:val="both"/>
        <w:rPr>
          <w:sz w:val="24"/>
          <w:szCs w:val="24"/>
        </w:rPr>
      </w:pPr>
      <w:r w:rsidRPr="001767CF">
        <w:rPr>
          <w:sz w:val="24"/>
          <w:szCs w:val="24"/>
        </w:rPr>
        <w:t>В будь-якому випадку розрахунки за цим Договором проводяться у відповідності до ст. 49 Бюджетного Кодексу України.</w:t>
      </w:r>
    </w:p>
    <w:p w:rsidR="0067116D" w:rsidRPr="001767CF" w:rsidRDefault="0067116D" w:rsidP="00AB58DF">
      <w:pPr>
        <w:pStyle w:val="20"/>
        <w:numPr>
          <w:ilvl w:val="1"/>
          <w:numId w:val="1"/>
        </w:numPr>
        <w:shd w:val="clear" w:color="auto" w:fill="auto"/>
        <w:tabs>
          <w:tab w:val="left" w:pos="594"/>
        </w:tabs>
        <w:spacing w:after="0" w:line="240" w:lineRule="auto"/>
        <w:ind w:left="-426" w:right="-84" w:firstLine="426"/>
        <w:jc w:val="both"/>
        <w:rPr>
          <w:sz w:val="24"/>
          <w:szCs w:val="24"/>
        </w:rPr>
      </w:pPr>
    </w:p>
    <w:p w:rsidR="00AB58DF" w:rsidRPr="001767CF" w:rsidRDefault="00AB58DF" w:rsidP="00AB58DF">
      <w:pPr>
        <w:pStyle w:val="20"/>
        <w:numPr>
          <w:ilvl w:val="0"/>
          <w:numId w:val="1"/>
        </w:numPr>
        <w:shd w:val="clear" w:color="auto" w:fill="auto"/>
        <w:tabs>
          <w:tab w:val="left" w:pos="594"/>
        </w:tabs>
        <w:spacing w:after="0" w:line="240" w:lineRule="auto"/>
        <w:ind w:left="-426" w:right="-84" w:firstLine="426"/>
        <w:jc w:val="center"/>
        <w:rPr>
          <w:b/>
          <w:sz w:val="24"/>
          <w:szCs w:val="24"/>
        </w:rPr>
      </w:pPr>
      <w:r w:rsidRPr="001767CF">
        <w:rPr>
          <w:b/>
          <w:sz w:val="24"/>
          <w:szCs w:val="24"/>
        </w:rPr>
        <w:t>Умови надання послуг</w:t>
      </w:r>
    </w:p>
    <w:p w:rsidR="00AB58DF" w:rsidRPr="001767CF" w:rsidRDefault="00AB58DF" w:rsidP="00AB58DF">
      <w:pPr>
        <w:pStyle w:val="20"/>
        <w:numPr>
          <w:ilvl w:val="1"/>
          <w:numId w:val="1"/>
        </w:numPr>
        <w:shd w:val="clear" w:color="auto" w:fill="auto"/>
        <w:tabs>
          <w:tab w:val="left" w:pos="489"/>
        </w:tabs>
        <w:spacing w:after="0" w:line="240" w:lineRule="auto"/>
        <w:ind w:left="-426" w:right="-84" w:firstLine="426"/>
        <w:rPr>
          <w:sz w:val="24"/>
          <w:szCs w:val="24"/>
        </w:rPr>
      </w:pPr>
      <w:r w:rsidRPr="001767CF">
        <w:rPr>
          <w:sz w:val="24"/>
          <w:szCs w:val="24"/>
        </w:rPr>
        <w:t>Послуги надаються Виконавцем своїми силами, механізмами та інструментами.</w:t>
      </w:r>
    </w:p>
    <w:p w:rsidR="00AB58DF" w:rsidRPr="001767CF" w:rsidRDefault="00AB58DF" w:rsidP="00AB58DF">
      <w:pPr>
        <w:pStyle w:val="20"/>
        <w:numPr>
          <w:ilvl w:val="1"/>
          <w:numId w:val="1"/>
        </w:numPr>
        <w:shd w:val="clear" w:color="auto" w:fill="auto"/>
        <w:tabs>
          <w:tab w:val="left" w:pos="489"/>
        </w:tabs>
        <w:spacing w:after="0" w:line="240" w:lineRule="auto"/>
        <w:ind w:left="-426" w:right="-84" w:firstLine="426"/>
        <w:jc w:val="both"/>
        <w:rPr>
          <w:sz w:val="24"/>
          <w:szCs w:val="24"/>
        </w:rPr>
      </w:pPr>
      <w:r w:rsidRPr="001767CF">
        <w:rPr>
          <w:sz w:val="24"/>
          <w:szCs w:val="24"/>
        </w:rPr>
        <w:t xml:space="preserve">Періодичність проведення Виконавцем заходів, має відповідати Розрахунку норм часу для виконання Послуги </w:t>
      </w:r>
      <w:r w:rsidRPr="001767CF">
        <w:rPr>
          <w:rFonts w:eastAsia="Calibri"/>
          <w:sz w:val="24"/>
          <w:szCs w:val="24"/>
        </w:rPr>
        <w:t>з технічного обслуговування систем холодного, гарячого водопостачання та водовідведення</w:t>
      </w:r>
      <w:r w:rsidRPr="001767CF">
        <w:rPr>
          <w:sz w:val="24"/>
          <w:szCs w:val="24"/>
        </w:rPr>
        <w:t xml:space="preserve"> (Додаток №2)</w:t>
      </w:r>
    </w:p>
    <w:p w:rsidR="00AB58DF" w:rsidRPr="001767CF" w:rsidRDefault="00AB58DF" w:rsidP="00AB58DF">
      <w:pPr>
        <w:pStyle w:val="20"/>
        <w:numPr>
          <w:ilvl w:val="1"/>
          <w:numId w:val="1"/>
        </w:numPr>
        <w:shd w:val="clear" w:color="auto" w:fill="auto"/>
        <w:tabs>
          <w:tab w:val="left" w:pos="608"/>
        </w:tabs>
        <w:spacing w:after="0" w:line="240" w:lineRule="auto"/>
        <w:ind w:left="-426" w:right="-84" w:firstLine="426"/>
        <w:jc w:val="both"/>
        <w:rPr>
          <w:sz w:val="24"/>
          <w:szCs w:val="24"/>
        </w:rPr>
      </w:pPr>
      <w:r w:rsidRPr="001767CF">
        <w:rPr>
          <w:sz w:val="24"/>
          <w:szCs w:val="24"/>
        </w:rPr>
        <w:t>Замовник здійснює контроль за відповідністю якості, обсягу наданих Підрядником послуг.</w:t>
      </w:r>
    </w:p>
    <w:p w:rsidR="00AB58DF" w:rsidRPr="001767CF" w:rsidRDefault="00AB58DF" w:rsidP="00AB58DF">
      <w:pPr>
        <w:pStyle w:val="20"/>
        <w:shd w:val="clear" w:color="auto" w:fill="auto"/>
        <w:tabs>
          <w:tab w:val="left" w:pos="608"/>
        </w:tabs>
        <w:spacing w:after="0" w:line="240" w:lineRule="auto"/>
        <w:ind w:left="284" w:right="-84"/>
        <w:rPr>
          <w:b/>
          <w:sz w:val="24"/>
          <w:szCs w:val="24"/>
        </w:rPr>
      </w:pPr>
    </w:p>
    <w:p w:rsidR="00AB58DF" w:rsidRPr="001767CF" w:rsidRDefault="00AB58DF" w:rsidP="00AB58DF">
      <w:pPr>
        <w:pStyle w:val="20"/>
        <w:numPr>
          <w:ilvl w:val="0"/>
          <w:numId w:val="1"/>
        </w:numPr>
        <w:shd w:val="clear" w:color="auto" w:fill="auto"/>
        <w:tabs>
          <w:tab w:val="left" w:pos="608"/>
        </w:tabs>
        <w:spacing w:after="0" w:line="240" w:lineRule="auto"/>
        <w:ind w:left="-426" w:right="-84" w:firstLine="710"/>
        <w:jc w:val="center"/>
        <w:rPr>
          <w:b/>
          <w:sz w:val="24"/>
          <w:szCs w:val="24"/>
        </w:rPr>
      </w:pPr>
      <w:r w:rsidRPr="001767CF">
        <w:rPr>
          <w:b/>
          <w:sz w:val="24"/>
          <w:szCs w:val="24"/>
        </w:rPr>
        <w:t>Порядок приймання наданих послуг</w:t>
      </w:r>
    </w:p>
    <w:p w:rsidR="00AB58DF" w:rsidRPr="001767CF" w:rsidRDefault="00AB58DF" w:rsidP="00AB58DF">
      <w:pPr>
        <w:pStyle w:val="20"/>
        <w:shd w:val="clear" w:color="auto" w:fill="auto"/>
        <w:spacing w:after="0" w:line="240" w:lineRule="auto"/>
        <w:ind w:left="-426" w:right="-84" w:firstLine="426"/>
        <w:jc w:val="both"/>
        <w:rPr>
          <w:sz w:val="24"/>
          <w:szCs w:val="24"/>
        </w:rPr>
      </w:pPr>
      <w:r w:rsidRPr="001767CF">
        <w:rPr>
          <w:sz w:val="24"/>
          <w:szCs w:val="24"/>
        </w:rPr>
        <w:t>5.1. Приймання наданих Виконавцем послуг здійснюється шляхом щомісячного складання та підписання Сторонами Актів приймання-передачі наданих послуг.</w:t>
      </w:r>
    </w:p>
    <w:p w:rsidR="00AB58DF" w:rsidRPr="001767CF" w:rsidRDefault="00AB58DF" w:rsidP="00AB58DF">
      <w:pPr>
        <w:pStyle w:val="20"/>
        <w:numPr>
          <w:ilvl w:val="0"/>
          <w:numId w:val="2"/>
        </w:numPr>
        <w:shd w:val="clear" w:color="auto" w:fill="auto"/>
        <w:tabs>
          <w:tab w:val="left" w:pos="526"/>
        </w:tabs>
        <w:spacing w:after="0" w:line="240" w:lineRule="auto"/>
        <w:ind w:left="-426" w:right="-84" w:firstLine="426"/>
        <w:jc w:val="both"/>
        <w:rPr>
          <w:sz w:val="24"/>
          <w:szCs w:val="24"/>
        </w:rPr>
      </w:pPr>
      <w:r w:rsidRPr="001767CF">
        <w:rPr>
          <w:sz w:val="24"/>
          <w:szCs w:val="24"/>
        </w:rPr>
        <w:t>Виконавець складає Акти приймання-передачі наданих послуг та не пізніше 23-го числа кожного розрахункового місяця надає їх Замовнику для підписання. Замовник зобов'язаний протягом 2-х (двох) робочих днів з дня отримання Акту приймання-передачі наданих послуг, підписати його або висловити свою вмотивовану незгоду.</w:t>
      </w:r>
    </w:p>
    <w:p w:rsidR="00AB58DF" w:rsidRPr="001767CF" w:rsidRDefault="00AB58DF" w:rsidP="00AB58DF">
      <w:pPr>
        <w:pStyle w:val="20"/>
        <w:shd w:val="clear" w:color="auto" w:fill="auto"/>
        <w:tabs>
          <w:tab w:val="left" w:pos="526"/>
        </w:tabs>
        <w:spacing w:after="0" w:line="240" w:lineRule="auto"/>
        <w:ind w:right="-84"/>
        <w:jc w:val="both"/>
        <w:rPr>
          <w:sz w:val="24"/>
          <w:szCs w:val="24"/>
        </w:rPr>
      </w:pPr>
    </w:p>
    <w:p w:rsidR="00AB58DF" w:rsidRPr="001767CF" w:rsidRDefault="00AB58DF" w:rsidP="00AB58DF">
      <w:pPr>
        <w:pStyle w:val="20"/>
        <w:numPr>
          <w:ilvl w:val="0"/>
          <w:numId w:val="1"/>
        </w:numPr>
        <w:shd w:val="clear" w:color="auto" w:fill="auto"/>
        <w:tabs>
          <w:tab w:val="left" w:pos="3435"/>
        </w:tabs>
        <w:spacing w:after="0" w:line="240" w:lineRule="auto"/>
        <w:ind w:left="-426" w:right="-84" w:firstLine="3545"/>
        <w:jc w:val="both"/>
        <w:rPr>
          <w:b/>
          <w:sz w:val="24"/>
          <w:szCs w:val="24"/>
        </w:rPr>
      </w:pPr>
      <w:r w:rsidRPr="001767CF">
        <w:rPr>
          <w:b/>
          <w:sz w:val="24"/>
          <w:szCs w:val="24"/>
        </w:rPr>
        <w:t>Права та обов'язки Сторін</w:t>
      </w:r>
    </w:p>
    <w:p w:rsidR="00AB58DF" w:rsidRPr="001767CF" w:rsidRDefault="00AB58DF" w:rsidP="00AB58DF">
      <w:pPr>
        <w:pStyle w:val="20"/>
        <w:numPr>
          <w:ilvl w:val="1"/>
          <w:numId w:val="1"/>
        </w:numPr>
        <w:shd w:val="clear" w:color="auto" w:fill="auto"/>
        <w:tabs>
          <w:tab w:val="left" w:pos="608"/>
        </w:tabs>
        <w:spacing w:after="0" w:line="240" w:lineRule="auto"/>
        <w:ind w:left="-426" w:right="-84" w:firstLine="426"/>
        <w:rPr>
          <w:sz w:val="24"/>
          <w:szCs w:val="24"/>
        </w:rPr>
      </w:pPr>
      <w:r w:rsidRPr="001767CF">
        <w:rPr>
          <w:sz w:val="24"/>
          <w:szCs w:val="24"/>
        </w:rPr>
        <w:t>Виконавець бере на себе зобов’язання:</w:t>
      </w:r>
    </w:p>
    <w:p w:rsidR="00AB58DF" w:rsidRPr="001767CF" w:rsidRDefault="00AB58DF" w:rsidP="00AB58DF">
      <w:pPr>
        <w:pStyle w:val="20"/>
        <w:numPr>
          <w:ilvl w:val="0"/>
          <w:numId w:val="3"/>
        </w:numPr>
        <w:shd w:val="clear" w:color="auto" w:fill="auto"/>
        <w:tabs>
          <w:tab w:val="left" w:pos="714"/>
        </w:tabs>
        <w:spacing w:after="0" w:line="240" w:lineRule="auto"/>
        <w:ind w:left="-426" w:right="-84" w:firstLine="426"/>
        <w:jc w:val="both"/>
        <w:rPr>
          <w:sz w:val="24"/>
          <w:szCs w:val="24"/>
        </w:rPr>
      </w:pPr>
      <w:r w:rsidRPr="001767CF">
        <w:rPr>
          <w:sz w:val="24"/>
          <w:szCs w:val="24"/>
        </w:rPr>
        <w:t>Якісно надавати всі послуги, що визначені у Договорі в повному обсязі та в установлені строки.</w:t>
      </w:r>
    </w:p>
    <w:p w:rsidR="00AB58DF" w:rsidRPr="001767CF" w:rsidRDefault="00AB58DF" w:rsidP="00AB58DF">
      <w:pPr>
        <w:pStyle w:val="20"/>
        <w:numPr>
          <w:ilvl w:val="0"/>
          <w:numId w:val="3"/>
        </w:numPr>
        <w:shd w:val="clear" w:color="auto" w:fill="auto"/>
        <w:tabs>
          <w:tab w:val="left" w:pos="714"/>
        </w:tabs>
        <w:spacing w:after="0" w:line="240" w:lineRule="auto"/>
        <w:ind w:left="-426" w:right="-358" w:firstLine="426"/>
        <w:rPr>
          <w:sz w:val="24"/>
          <w:szCs w:val="24"/>
        </w:rPr>
      </w:pPr>
      <w:r w:rsidRPr="001767CF">
        <w:rPr>
          <w:sz w:val="24"/>
          <w:szCs w:val="24"/>
        </w:rPr>
        <w:t>Забезпечити в період надання послуг необхідні протипожежні заходи та дотримання вимог правил техніки безпеки та охорони праці.</w:t>
      </w:r>
    </w:p>
    <w:p w:rsidR="00AB58DF" w:rsidRPr="001767CF" w:rsidRDefault="00AB58DF" w:rsidP="00AB58DF">
      <w:pPr>
        <w:pStyle w:val="20"/>
        <w:numPr>
          <w:ilvl w:val="0"/>
          <w:numId w:val="3"/>
        </w:numPr>
        <w:shd w:val="clear" w:color="auto" w:fill="auto"/>
        <w:tabs>
          <w:tab w:val="left" w:pos="714"/>
        </w:tabs>
        <w:spacing w:after="0" w:line="240" w:lineRule="auto"/>
        <w:ind w:left="-426" w:right="-84" w:firstLine="426"/>
        <w:jc w:val="both"/>
        <w:rPr>
          <w:sz w:val="24"/>
          <w:szCs w:val="24"/>
        </w:rPr>
      </w:pPr>
      <w:r w:rsidRPr="001767CF">
        <w:rPr>
          <w:sz w:val="24"/>
          <w:szCs w:val="24"/>
        </w:rPr>
        <w:t>Забезпечити в процесі надання послуг систематичне виконання вимог щодо охорони навколишнього середовища.</w:t>
      </w:r>
    </w:p>
    <w:p w:rsidR="00AB58DF" w:rsidRPr="001767CF" w:rsidRDefault="00AB58DF" w:rsidP="00AB58DF">
      <w:pPr>
        <w:pStyle w:val="20"/>
        <w:numPr>
          <w:ilvl w:val="0"/>
          <w:numId w:val="3"/>
        </w:numPr>
        <w:shd w:val="clear" w:color="auto" w:fill="auto"/>
        <w:tabs>
          <w:tab w:val="left" w:pos="714"/>
        </w:tabs>
        <w:spacing w:after="0" w:line="240" w:lineRule="auto"/>
        <w:ind w:left="-426" w:right="-84" w:firstLine="426"/>
        <w:jc w:val="both"/>
        <w:rPr>
          <w:sz w:val="24"/>
          <w:szCs w:val="24"/>
        </w:rPr>
      </w:pPr>
      <w:r w:rsidRPr="001767CF">
        <w:rPr>
          <w:sz w:val="24"/>
          <w:szCs w:val="24"/>
        </w:rPr>
        <w:t>Виконавець самостійно та в повній мірі несе відповідність за недотриманням на об’єкті вимог протипожежної безпеки, охорони праці, тощо згідно вимог Законодавства України.</w:t>
      </w:r>
    </w:p>
    <w:p w:rsidR="00AB58DF" w:rsidRPr="001767CF" w:rsidRDefault="00AB58DF" w:rsidP="00AB58DF">
      <w:pPr>
        <w:pStyle w:val="20"/>
        <w:numPr>
          <w:ilvl w:val="1"/>
          <w:numId w:val="1"/>
        </w:numPr>
        <w:shd w:val="clear" w:color="auto" w:fill="auto"/>
        <w:tabs>
          <w:tab w:val="left" w:pos="505"/>
        </w:tabs>
        <w:spacing w:after="0" w:line="240" w:lineRule="auto"/>
        <w:ind w:left="-426" w:right="-84" w:firstLine="426"/>
        <w:jc w:val="both"/>
        <w:rPr>
          <w:sz w:val="24"/>
          <w:szCs w:val="24"/>
        </w:rPr>
      </w:pPr>
      <w:r w:rsidRPr="001767CF">
        <w:rPr>
          <w:sz w:val="24"/>
          <w:szCs w:val="24"/>
        </w:rPr>
        <w:t>Замовник бере на себе зобов'язання:</w:t>
      </w:r>
    </w:p>
    <w:p w:rsidR="00AB58DF" w:rsidRPr="001767CF" w:rsidRDefault="00AB58DF" w:rsidP="00AB58DF">
      <w:pPr>
        <w:pStyle w:val="20"/>
        <w:numPr>
          <w:ilvl w:val="2"/>
          <w:numId w:val="1"/>
        </w:numPr>
        <w:shd w:val="clear" w:color="auto" w:fill="auto"/>
        <w:tabs>
          <w:tab w:val="left" w:pos="685"/>
        </w:tabs>
        <w:spacing w:after="0" w:line="240" w:lineRule="auto"/>
        <w:ind w:left="-426" w:right="-84" w:firstLine="426"/>
        <w:jc w:val="both"/>
        <w:rPr>
          <w:sz w:val="24"/>
          <w:szCs w:val="24"/>
        </w:rPr>
      </w:pPr>
      <w:r w:rsidRPr="001767CF">
        <w:rPr>
          <w:sz w:val="24"/>
          <w:szCs w:val="24"/>
        </w:rPr>
        <w:t xml:space="preserve">Своєчасно прийняти надані Виконавцем послуги і провести </w:t>
      </w:r>
      <w:r w:rsidRPr="001767CF">
        <w:rPr>
          <w:sz w:val="24"/>
          <w:szCs w:val="24"/>
          <w:lang w:eastAsia="fr-FR" w:bidi="fr-FR"/>
        </w:rPr>
        <w:t xml:space="preserve">з </w:t>
      </w:r>
      <w:r w:rsidRPr="001767CF">
        <w:rPr>
          <w:sz w:val="24"/>
          <w:szCs w:val="24"/>
        </w:rPr>
        <w:t>ним розрахунки у порядку, передбаченому цим Договором.</w:t>
      </w:r>
    </w:p>
    <w:p w:rsidR="00AB58DF" w:rsidRPr="001767CF" w:rsidRDefault="00AB58DF" w:rsidP="00AB58DF">
      <w:pPr>
        <w:pStyle w:val="20"/>
        <w:numPr>
          <w:ilvl w:val="2"/>
          <w:numId w:val="1"/>
        </w:numPr>
        <w:shd w:val="clear" w:color="auto" w:fill="auto"/>
        <w:tabs>
          <w:tab w:val="left" w:pos="685"/>
        </w:tabs>
        <w:spacing w:after="0" w:line="240" w:lineRule="auto"/>
        <w:ind w:left="-426" w:right="-84" w:firstLine="426"/>
        <w:jc w:val="both"/>
        <w:rPr>
          <w:sz w:val="24"/>
          <w:szCs w:val="24"/>
        </w:rPr>
      </w:pPr>
      <w:r w:rsidRPr="001767CF">
        <w:rPr>
          <w:sz w:val="24"/>
          <w:szCs w:val="24"/>
        </w:rPr>
        <w:t>Негайно повідомити Виконавця про виявлені відступи від умов даного Договору або інших недоліків, які не могли бути встановлені при звичайному способі її прийняття (приховані недоліки).</w:t>
      </w:r>
    </w:p>
    <w:p w:rsidR="00AB58DF" w:rsidRPr="001767CF" w:rsidRDefault="00AB58DF" w:rsidP="00AB58DF">
      <w:pPr>
        <w:pStyle w:val="20"/>
        <w:numPr>
          <w:ilvl w:val="1"/>
          <w:numId w:val="1"/>
        </w:numPr>
        <w:shd w:val="clear" w:color="auto" w:fill="auto"/>
        <w:spacing w:after="0" w:line="240" w:lineRule="auto"/>
        <w:ind w:left="-426" w:right="-84" w:firstLine="426"/>
        <w:jc w:val="both"/>
        <w:rPr>
          <w:sz w:val="24"/>
          <w:szCs w:val="24"/>
        </w:rPr>
      </w:pPr>
      <w:r w:rsidRPr="001767CF">
        <w:rPr>
          <w:sz w:val="24"/>
          <w:szCs w:val="24"/>
        </w:rPr>
        <w:t>Виконавець має право:</w:t>
      </w:r>
    </w:p>
    <w:p w:rsidR="00AB58DF" w:rsidRPr="001767CF" w:rsidRDefault="00AB58DF" w:rsidP="00AB58DF">
      <w:pPr>
        <w:pStyle w:val="20"/>
        <w:numPr>
          <w:ilvl w:val="2"/>
          <w:numId w:val="1"/>
        </w:numPr>
        <w:shd w:val="clear" w:color="auto" w:fill="auto"/>
        <w:tabs>
          <w:tab w:val="left" w:pos="678"/>
        </w:tabs>
        <w:spacing w:after="0" w:line="240" w:lineRule="auto"/>
        <w:ind w:left="-426" w:right="-84" w:firstLine="426"/>
        <w:jc w:val="both"/>
        <w:rPr>
          <w:sz w:val="24"/>
          <w:szCs w:val="24"/>
        </w:rPr>
      </w:pPr>
      <w:r w:rsidRPr="001767CF">
        <w:rPr>
          <w:sz w:val="24"/>
          <w:szCs w:val="24"/>
        </w:rPr>
        <w:t>Працівники Виконавця мають право безперешкодного проходу/проїзду територією та об’єктами Замовника для виконання своїх зобов’язань, що є предметом цього Договору.</w:t>
      </w:r>
    </w:p>
    <w:p w:rsidR="00AB58DF" w:rsidRPr="001767CF" w:rsidRDefault="00AB58DF" w:rsidP="00AB58DF">
      <w:pPr>
        <w:pStyle w:val="20"/>
        <w:shd w:val="clear" w:color="auto" w:fill="auto"/>
        <w:tabs>
          <w:tab w:val="left" w:pos="685"/>
        </w:tabs>
        <w:spacing w:after="0" w:line="240" w:lineRule="auto"/>
        <w:ind w:left="-426" w:right="-84" w:firstLine="426"/>
        <w:rPr>
          <w:sz w:val="24"/>
          <w:szCs w:val="24"/>
        </w:rPr>
      </w:pPr>
      <w:r w:rsidRPr="001767CF">
        <w:rPr>
          <w:sz w:val="24"/>
          <w:szCs w:val="24"/>
        </w:rPr>
        <w:t>6.4.Замовник має право:</w:t>
      </w:r>
    </w:p>
    <w:p w:rsidR="00AB58DF" w:rsidRPr="001767CF" w:rsidRDefault="00AB58DF" w:rsidP="00AB58DF">
      <w:pPr>
        <w:pStyle w:val="20"/>
        <w:numPr>
          <w:ilvl w:val="2"/>
          <w:numId w:val="4"/>
        </w:numPr>
        <w:shd w:val="clear" w:color="auto" w:fill="auto"/>
        <w:tabs>
          <w:tab w:val="left" w:pos="678"/>
        </w:tabs>
        <w:spacing w:after="0" w:line="240" w:lineRule="auto"/>
        <w:ind w:left="-426" w:right="-84" w:firstLine="426"/>
        <w:jc w:val="both"/>
        <w:rPr>
          <w:sz w:val="24"/>
          <w:szCs w:val="24"/>
        </w:rPr>
      </w:pPr>
      <w:r w:rsidRPr="001767CF">
        <w:rPr>
          <w:sz w:val="24"/>
          <w:szCs w:val="24"/>
        </w:rPr>
        <w:t xml:space="preserve">У будь-який час здійснювати контроль та нагляд за якістю наданих послуг, що виконуються Виконавцем, дотримання термінів їх виконання, </w:t>
      </w:r>
      <w:r w:rsidRPr="001767CF">
        <w:rPr>
          <w:sz w:val="24"/>
          <w:szCs w:val="24"/>
          <w:lang w:eastAsia="fr-FR" w:bidi="fr-FR"/>
        </w:rPr>
        <w:t xml:space="preserve">не </w:t>
      </w:r>
      <w:r w:rsidRPr="001767CF">
        <w:rPr>
          <w:sz w:val="24"/>
          <w:szCs w:val="24"/>
        </w:rPr>
        <w:t>втручаючись при цьому в оперативно - господарську діяльність Виконавця.</w:t>
      </w:r>
    </w:p>
    <w:p w:rsidR="00AB58DF" w:rsidRPr="001767CF" w:rsidRDefault="00AB58DF" w:rsidP="00AB58DF">
      <w:pPr>
        <w:pStyle w:val="20"/>
        <w:numPr>
          <w:ilvl w:val="2"/>
          <w:numId w:val="4"/>
        </w:numPr>
        <w:shd w:val="clear" w:color="auto" w:fill="auto"/>
        <w:tabs>
          <w:tab w:val="left" w:pos="685"/>
        </w:tabs>
        <w:spacing w:after="0" w:line="240" w:lineRule="auto"/>
        <w:ind w:left="-426" w:right="-84" w:firstLine="426"/>
        <w:jc w:val="both"/>
        <w:rPr>
          <w:sz w:val="24"/>
          <w:szCs w:val="24"/>
        </w:rPr>
      </w:pPr>
      <w:r w:rsidRPr="001767CF">
        <w:rPr>
          <w:sz w:val="24"/>
          <w:szCs w:val="24"/>
        </w:rPr>
        <w:t xml:space="preserve">Якщо під час надання послуг, що є предметом цього Договору Замовнику стає очевидним, що вони не будуть надані Виконавцем належним чином, Замовник має право призначити Виконавцю строк для усунення недоліків, а в разі невиконання Виконавцем цієї вимоги-відмовитись від Договору. </w:t>
      </w:r>
    </w:p>
    <w:p w:rsidR="00AB58DF" w:rsidRPr="001767CF" w:rsidRDefault="00AB58DF" w:rsidP="00AB58DF">
      <w:pPr>
        <w:pStyle w:val="20"/>
        <w:shd w:val="clear" w:color="auto" w:fill="auto"/>
        <w:tabs>
          <w:tab w:val="left" w:pos="685"/>
        </w:tabs>
        <w:spacing w:after="0" w:line="240" w:lineRule="auto"/>
        <w:ind w:right="-84"/>
        <w:jc w:val="both"/>
        <w:rPr>
          <w:sz w:val="24"/>
          <w:szCs w:val="24"/>
        </w:rPr>
      </w:pPr>
    </w:p>
    <w:p w:rsidR="00AB58DF" w:rsidRPr="001767CF" w:rsidRDefault="00AB58DF" w:rsidP="00AB58DF">
      <w:pPr>
        <w:pStyle w:val="a5"/>
        <w:keepNext/>
        <w:numPr>
          <w:ilvl w:val="0"/>
          <w:numId w:val="4"/>
        </w:numPr>
        <w:spacing w:before="120"/>
        <w:ind w:left="-426" w:right="-84" w:firstLine="852"/>
        <w:jc w:val="center"/>
        <w:rPr>
          <w:b/>
          <w:sz w:val="24"/>
          <w:szCs w:val="24"/>
          <w:lang w:val="uk-UA"/>
        </w:rPr>
      </w:pPr>
      <w:r w:rsidRPr="001767CF">
        <w:rPr>
          <w:b/>
          <w:sz w:val="24"/>
          <w:szCs w:val="24"/>
          <w:lang w:val="uk-UA"/>
        </w:rPr>
        <w:lastRenderedPageBreak/>
        <w:t>Відповідальність сторін</w:t>
      </w:r>
    </w:p>
    <w:p w:rsidR="00AB58DF" w:rsidRPr="001767CF" w:rsidRDefault="00AB58DF" w:rsidP="00AB58DF">
      <w:pPr>
        <w:pStyle w:val="a3"/>
        <w:numPr>
          <w:ilvl w:val="1"/>
          <w:numId w:val="5"/>
        </w:numPr>
        <w:shd w:val="clear" w:color="auto" w:fill="FFFFFF"/>
        <w:suppressAutoHyphens w:val="0"/>
        <w:spacing w:line="240" w:lineRule="auto"/>
        <w:ind w:left="-426" w:right="-84" w:firstLine="426"/>
        <w:jc w:val="both"/>
        <w:rPr>
          <w:rFonts w:ascii="Times New Roman" w:hAnsi="Times New Roman" w:cs="Times New Roman"/>
          <w:spacing w:val="-6"/>
          <w:sz w:val="24"/>
          <w:szCs w:val="24"/>
          <w:lang w:val="uk-UA"/>
        </w:rPr>
      </w:pPr>
      <w:r w:rsidRPr="001767CF">
        <w:rPr>
          <w:rFonts w:ascii="Times New Roman" w:hAnsi="Times New Roman" w:cs="Times New Roman"/>
          <w:spacing w:val="1"/>
          <w:sz w:val="24"/>
          <w:szCs w:val="24"/>
          <w:lang w:val="uk-UA"/>
        </w:rPr>
        <w:t xml:space="preserve">За невиконання або неналежне виконання зобов'язань за цим Договором, винна Сторона сплачує </w:t>
      </w:r>
      <w:r w:rsidRPr="001767CF">
        <w:rPr>
          <w:rFonts w:ascii="Times New Roman" w:hAnsi="Times New Roman" w:cs="Times New Roman"/>
          <w:spacing w:val="3"/>
          <w:sz w:val="24"/>
          <w:szCs w:val="24"/>
          <w:lang w:val="uk-UA"/>
        </w:rPr>
        <w:t xml:space="preserve">штрафні санкції, а також відшкодовує другій Стороні завдані таким невиконанням або неналежним </w:t>
      </w:r>
      <w:r w:rsidRPr="001767CF">
        <w:rPr>
          <w:rFonts w:ascii="Times New Roman" w:hAnsi="Times New Roman" w:cs="Times New Roman"/>
          <w:spacing w:val="1"/>
          <w:sz w:val="24"/>
          <w:szCs w:val="24"/>
          <w:lang w:val="uk-UA"/>
        </w:rPr>
        <w:t>виконанням збитки відповідно до чинного законодавства України.</w:t>
      </w:r>
    </w:p>
    <w:p w:rsidR="00AB58DF" w:rsidRPr="001767CF" w:rsidRDefault="00AB58DF" w:rsidP="00AB58DF">
      <w:pPr>
        <w:pStyle w:val="a3"/>
        <w:numPr>
          <w:ilvl w:val="1"/>
          <w:numId w:val="5"/>
        </w:numPr>
        <w:shd w:val="clear" w:color="auto" w:fill="FFFFFF"/>
        <w:suppressAutoHyphens w:val="0"/>
        <w:spacing w:line="240" w:lineRule="auto"/>
        <w:ind w:left="-426" w:right="-84" w:firstLine="426"/>
        <w:jc w:val="both"/>
        <w:rPr>
          <w:rFonts w:ascii="Times New Roman" w:hAnsi="Times New Roman" w:cs="Times New Roman"/>
          <w:sz w:val="24"/>
          <w:szCs w:val="24"/>
          <w:lang w:val="uk-UA"/>
        </w:rPr>
      </w:pPr>
      <w:r w:rsidRPr="001767CF">
        <w:rPr>
          <w:rFonts w:ascii="Times New Roman" w:hAnsi="Times New Roman" w:cs="Times New Roman"/>
          <w:spacing w:val="1"/>
          <w:sz w:val="24"/>
          <w:szCs w:val="24"/>
          <w:lang w:val="uk-UA"/>
        </w:rPr>
        <w:t>У разі порушення Замовником строків оплати визначених цим Договором (з урахуванням вимог ст. 49 Бюджетного Кодексу України) він зобов’язаний за вимогою Виконавця сплатити на користь Виконавця штрафну неустойку у вигляді пені в розмірі подвійної облікової ставки НБУ, що діяла на момент такого порушення, за кожен день такої затримки.</w:t>
      </w:r>
    </w:p>
    <w:p w:rsidR="00AB58DF" w:rsidRPr="001767CF" w:rsidRDefault="00AB58DF" w:rsidP="00AB58DF">
      <w:pPr>
        <w:pStyle w:val="a5"/>
        <w:numPr>
          <w:ilvl w:val="1"/>
          <w:numId w:val="5"/>
        </w:numPr>
        <w:tabs>
          <w:tab w:val="left" w:pos="567"/>
          <w:tab w:val="left" w:pos="678"/>
        </w:tabs>
        <w:ind w:left="-426" w:right="-84" w:firstLine="426"/>
        <w:rPr>
          <w:sz w:val="24"/>
          <w:szCs w:val="24"/>
          <w:lang w:val="uk-UA"/>
        </w:rPr>
      </w:pPr>
      <w:r w:rsidRPr="001767CF">
        <w:rPr>
          <w:sz w:val="24"/>
          <w:szCs w:val="24"/>
          <w:lang w:val="uk-UA"/>
        </w:rPr>
        <w:t xml:space="preserve">Якщо порушення зобов’язань стало наслідком дії непереборної сили Сторони звільняються від відповідальності передбаченої цим Договором. </w:t>
      </w:r>
    </w:p>
    <w:p w:rsidR="00AB58DF" w:rsidRDefault="00AB58DF" w:rsidP="00AB58DF">
      <w:pPr>
        <w:pStyle w:val="a5"/>
        <w:tabs>
          <w:tab w:val="left" w:pos="567"/>
          <w:tab w:val="left" w:pos="678"/>
        </w:tabs>
        <w:ind w:right="-84"/>
        <w:rPr>
          <w:sz w:val="24"/>
          <w:szCs w:val="24"/>
          <w:lang w:val="uk-UA"/>
        </w:rPr>
      </w:pPr>
    </w:p>
    <w:p w:rsidR="00AB58DF" w:rsidRPr="001767CF" w:rsidRDefault="00AB58DF" w:rsidP="00AB58DF">
      <w:pPr>
        <w:ind w:left="-284"/>
        <w:jc w:val="center"/>
      </w:pPr>
      <w:r w:rsidRPr="001767CF">
        <w:rPr>
          <w:b/>
        </w:rPr>
        <w:t>8. Порядок зміни умов договору</w:t>
      </w:r>
    </w:p>
    <w:p w:rsidR="00AB58DF" w:rsidRPr="001767CF" w:rsidRDefault="00AB58DF" w:rsidP="00AB58DF">
      <w:pPr>
        <w:ind w:left="-426" w:firstLine="426"/>
        <w:jc w:val="both"/>
        <w:rPr>
          <w:color w:val="000000" w:themeColor="text1"/>
        </w:rPr>
      </w:pPr>
      <w:r w:rsidRPr="001767CF">
        <w:t xml:space="preserve">8.1. </w:t>
      </w:r>
      <w:r w:rsidRPr="001767CF">
        <w:rPr>
          <w:color w:val="000000" w:themeColor="text1"/>
          <w:shd w:val="clear" w:color="auto" w:fill="FFFFFF"/>
        </w:rPr>
        <w:t>Договір про закупівлю за результатами проведеної закупівлі згідно з </w:t>
      </w:r>
      <w:hyperlink r:id="rId5" w:anchor="n34" w:history="1">
        <w:r w:rsidRPr="002D1814">
          <w:rPr>
            <w:rStyle w:val="a7"/>
            <w:color w:val="000000" w:themeColor="text1"/>
            <w:u w:val="none"/>
            <w:shd w:val="clear" w:color="auto" w:fill="FFFFFF"/>
          </w:rPr>
          <w:t>пункт</w:t>
        </w:r>
        <w:r w:rsidR="002D1814">
          <w:rPr>
            <w:rStyle w:val="a7"/>
            <w:color w:val="000000" w:themeColor="text1"/>
            <w:u w:val="none"/>
            <w:shd w:val="clear" w:color="auto" w:fill="FFFFFF"/>
          </w:rPr>
          <w:t>о</w:t>
        </w:r>
        <w:r w:rsidRPr="002D1814">
          <w:rPr>
            <w:rStyle w:val="a7"/>
            <w:color w:val="000000" w:themeColor="text1"/>
            <w:u w:val="none"/>
            <w:shd w:val="clear" w:color="auto" w:fill="FFFFFF"/>
          </w:rPr>
          <w:t xml:space="preserve">м </w:t>
        </w:r>
        <w:r w:rsidRPr="001767CF">
          <w:rPr>
            <w:rStyle w:val="a7"/>
            <w:color w:val="000000" w:themeColor="text1"/>
            <w:shd w:val="clear" w:color="auto" w:fill="FFFFFF"/>
          </w:rPr>
          <w:t>10</w:t>
        </w:r>
      </w:hyperlink>
      <w:r w:rsidRPr="001767CF">
        <w:rPr>
          <w:color w:val="000000" w:themeColor="text1"/>
          <w:shd w:val="clear" w:color="auto" w:fill="FFFFFF"/>
        </w:rPr>
        <w:t> </w:t>
      </w:r>
      <w:r w:rsidRPr="001767CF">
        <w:rPr>
          <w:color w:val="000000" w:themeColor="text1"/>
        </w:rPr>
        <w:t xml:space="preserve"> Особливостей</w:t>
      </w:r>
      <w:r w:rsidRPr="001767CF">
        <w:rPr>
          <w:color w:val="000000" w:themeColor="text1"/>
          <w:shd w:val="clear" w:color="auto" w:fill="FFFFFF"/>
        </w:rPr>
        <w:t>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w:t>
      </w:r>
      <w:hyperlink r:id="rId6" w:tgtFrame="_blank" w:history="1">
        <w:r w:rsidRPr="001767CF">
          <w:rPr>
            <w:rStyle w:val="a7"/>
            <w:color w:val="000000" w:themeColor="text1"/>
            <w:shd w:val="clear" w:color="auto" w:fill="FFFFFF"/>
          </w:rPr>
          <w:t>Цивільного</w:t>
        </w:r>
      </w:hyperlink>
      <w:r w:rsidRPr="001767CF">
        <w:rPr>
          <w:color w:val="000000" w:themeColor="text1"/>
          <w:shd w:val="clear" w:color="auto" w:fill="FFFFFF"/>
        </w:rPr>
        <w:t> і </w:t>
      </w:r>
      <w:hyperlink r:id="rId7" w:tgtFrame="_blank" w:history="1">
        <w:r w:rsidRPr="001767CF">
          <w:rPr>
            <w:rStyle w:val="a7"/>
            <w:color w:val="000000" w:themeColor="text1"/>
            <w:shd w:val="clear" w:color="auto" w:fill="FFFFFF"/>
          </w:rPr>
          <w:t>Господарського кодексів України</w:t>
        </w:r>
      </w:hyperlink>
      <w:r w:rsidRPr="001767CF">
        <w:rPr>
          <w:color w:val="000000" w:themeColor="text1"/>
          <w:shd w:val="clear" w:color="auto" w:fill="FFFFFF"/>
        </w:rPr>
        <w:t> з урахуванням положень </w:t>
      </w:r>
      <w:hyperlink r:id="rId8" w:anchor="n1760" w:tgtFrame="_blank" w:history="1">
        <w:r w:rsidRPr="001767CF">
          <w:rPr>
            <w:rStyle w:val="a7"/>
            <w:color w:val="000000" w:themeColor="text1"/>
            <w:shd w:val="clear" w:color="auto" w:fill="FFFFFF"/>
          </w:rPr>
          <w:t>статті 41</w:t>
        </w:r>
      </w:hyperlink>
      <w:r w:rsidRPr="001767CF">
        <w:rPr>
          <w:color w:val="000000" w:themeColor="text1"/>
          <w:shd w:val="clear" w:color="auto" w:fill="FFFFFF"/>
        </w:rPr>
        <w:t> Закону України “Про публічні закупівлі” (далі Закон), крім частин </w:t>
      </w:r>
      <w:hyperlink r:id="rId9" w:anchor="n1766" w:tgtFrame="_blank" w:history="1">
        <w:r w:rsidRPr="001767CF">
          <w:rPr>
            <w:rStyle w:val="a7"/>
            <w:color w:val="000000" w:themeColor="text1"/>
            <w:shd w:val="clear" w:color="auto" w:fill="FFFFFF"/>
          </w:rPr>
          <w:t>третьої - п’ятої</w:t>
        </w:r>
      </w:hyperlink>
      <w:r w:rsidRPr="001767CF">
        <w:rPr>
          <w:color w:val="000000" w:themeColor="text1"/>
          <w:shd w:val="clear" w:color="auto" w:fill="FFFFFF"/>
        </w:rPr>
        <w:t>, </w:t>
      </w:r>
      <w:hyperlink r:id="rId10" w:anchor="n1779" w:tgtFrame="_blank" w:history="1">
        <w:r w:rsidRPr="001767CF">
          <w:rPr>
            <w:rStyle w:val="a7"/>
            <w:color w:val="000000" w:themeColor="text1"/>
            <w:shd w:val="clear" w:color="auto" w:fill="FFFFFF"/>
          </w:rPr>
          <w:t>сьомої</w:t>
        </w:r>
      </w:hyperlink>
      <w:r w:rsidRPr="001767CF">
        <w:rPr>
          <w:color w:val="000000" w:themeColor="text1"/>
          <w:shd w:val="clear" w:color="auto" w:fill="FFFFFF"/>
        </w:rPr>
        <w:t> та </w:t>
      </w:r>
      <w:hyperlink r:id="rId11" w:anchor="n1780" w:tgtFrame="_blank" w:history="1">
        <w:r w:rsidRPr="001767CF">
          <w:rPr>
            <w:rStyle w:val="a7"/>
            <w:color w:val="000000" w:themeColor="text1"/>
            <w:shd w:val="clear" w:color="auto" w:fill="FFFFFF"/>
          </w:rPr>
          <w:t>восьмої</w:t>
        </w:r>
      </w:hyperlink>
      <w:r w:rsidRPr="001767CF">
        <w:rPr>
          <w:color w:val="000000" w:themeColor="text1"/>
          <w:shd w:val="clear" w:color="auto" w:fill="FFFFFF"/>
        </w:rPr>
        <w:t> статті 41 Закону, та особливостей.</w:t>
      </w:r>
    </w:p>
    <w:p w:rsidR="00AB58DF" w:rsidRPr="001767CF" w:rsidRDefault="00AB58DF" w:rsidP="00AB58DF">
      <w:pPr>
        <w:ind w:left="-426" w:firstLine="426"/>
        <w:jc w:val="both"/>
      </w:pPr>
      <w:r w:rsidRPr="001767CF">
        <w:t xml:space="preserve">Зміни до договору про закупівлю можуть вноситись у випадках, вказаних згідно 8.5, 8.6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AB58DF" w:rsidRPr="001767CF" w:rsidRDefault="00AB58DF" w:rsidP="00AB58DF">
      <w:pPr>
        <w:ind w:left="-426" w:firstLine="426"/>
        <w:jc w:val="both"/>
      </w:pPr>
      <w:r w:rsidRPr="001767CF">
        <w:t>8.2. Пропозицію щодо внесення змін до договору може зробити кожна із сторін договору.</w:t>
      </w:r>
    </w:p>
    <w:p w:rsidR="00AB58DF" w:rsidRPr="001767CF" w:rsidRDefault="00AB58DF" w:rsidP="00AB58DF">
      <w:pPr>
        <w:ind w:left="-426" w:firstLine="426"/>
        <w:jc w:val="both"/>
      </w:pPr>
      <w:r w:rsidRPr="001767CF">
        <w:t>8.3.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B58DF" w:rsidRPr="001767CF" w:rsidRDefault="00AB58DF" w:rsidP="00AB58DF">
      <w:pPr>
        <w:ind w:left="-426" w:firstLine="426"/>
        <w:jc w:val="both"/>
      </w:pPr>
      <w:r w:rsidRPr="001767CF">
        <w:t>8.4.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B58DF" w:rsidRPr="001767CF" w:rsidRDefault="00AB58DF" w:rsidP="00AB58DF">
      <w:pPr>
        <w:ind w:left="-426" w:right="-36" w:firstLine="568"/>
        <w:jc w:val="both"/>
        <w:rPr>
          <w:color w:val="000000"/>
          <w:sz w:val="23"/>
          <w:szCs w:val="23"/>
        </w:rPr>
      </w:pPr>
      <w:r w:rsidRPr="001767CF">
        <w:t xml:space="preserve">8.5. </w:t>
      </w:r>
      <w:r w:rsidRPr="001767CF">
        <w:rPr>
          <w:color w:val="000000"/>
          <w:sz w:val="23"/>
          <w:szCs w:val="23"/>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2F63C0" w:rsidRDefault="00AB58DF" w:rsidP="002F63C0">
      <w:pPr>
        <w:ind w:firstLine="720"/>
        <w:jc w:val="both"/>
      </w:pPr>
      <w:r w:rsidRPr="001767CF">
        <w:t xml:space="preserve">      8.</w:t>
      </w:r>
      <w:r w:rsidRPr="001767CF">
        <w:rPr>
          <w:sz w:val="23"/>
          <w:szCs w:val="23"/>
        </w:rPr>
        <w:t xml:space="preserve">6. </w:t>
      </w:r>
      <w:r w:rsidR="002F63C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63C0" w:rsidRDefault="002F63C0" w:rsidP="002F63C0">
      <w:pPr>
        <w:ind w:firstLine="720"/>
        <w:jc w:val="both"/>
      </w:pPr>
    </w:p>
    <w:p w:rsidR="002F63C0" w:rsidRPr="002F63C0" w:rsidRDefault="002F63C0" w:rsidP="002F63C0">
      <w:pPr>
        <w:ind w:firstLine="720"/>
        <w:jc w:val="both"/>
        <w:rPr>
          <w:i/>
        </w:rPr>
      </w:pPr>
      <w:r>
        <w:t xml:space="preserve">1) зменшення обсягів закупівлі, зокрема з урахуванням фактичного обсягу видатків Замовника. </w:t>
      </w:r>
      <w:r w:rsidRPr="002F63C0">
        <w:rPr>
          <w:i/>
        </w:rPr>
        <w:t xml:space="preserve">Сторони можуть </w:t>
      </w:r>
      <w:proofErr w:type="spellStart"/>
      <w:r w:rsidRPr="002F63C0">
        <w:rPr>
          <w:i/>
        </w:rPr>
        <w:t>внести</w:t>
      </w:r>
      <w:proofErr w:type="spellEnd"/>
      <w:r w:rsidRPr="002F63C0">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2F63C0" w:rsidRDefault="002F63C0" w:rsidP="002F63C0">
      <w:pPr>
        <w:ind w:firstLine="720"/>
        <w:jc w:val="both"/>
        <w:rPr>
          <w:highlight w:val="white"/>
        </w:rPr>
      </w:pPr>
    </w:p>
    <w:p w:rsidR="002F63C0" w:rsidRPr="006621F8" w:rsidRDefault="0077344B" w:rsidP="002F63C0">
      <w:pPr>
        <w:ind w:firstLine="720"/>
        <w:jc w:val="both"/>
        <w:rPr>
          <w:i/>
        </w:rPr>
      </w:pPr>
      <w:r>
        <w:rPr>
          <w:highlight w:val="white"/>
        </w:rPr>
        <w:t>2</w:t>
      </w:r>
      <w:r w:rsidR="002F63C0">
        <w:rPr>
          <w:highlight w:val="white"/>
        </w:rPr>
        <w:t xml:space="preserve">) </w:t>
      </w:r>
      <w:r w:rsidR="002F63C0">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2F63C0" w:rsidRPr="006621F8">
        <w:rPr>
          <w:i/>
        </w:rPr>
        <w:t xml:space="preserve">Сторони можуть </w:t>
      </w:r>
      <w:proofErr w:type="spellStart"/>
      <w:r w:rsidR="002F63C0" w:rsidRPr="006621F8">
        <w:rPr>
          <w:i/>
        </w:rPr>
        <w:t>внести</w:t>
      </w:r>
      <w:proofErr w:type="spellEnd"/>
      <w:r w:rsidR="002F63C0" w:rsidRPr="006621F8">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63C0" w:rsidRDefault="002F63C0" w:rsidP="002F63C0">
      <w:pPr>
        <w:ind w:firstLine="720"/>
        <w:jc w:val="both"/>
        <w:rPr>
          <w:color w:val="4A86E8"/>
        </w:rPr>
      </w:pPr>
    </w:p>
    <w:p w:rsidR="002F63C0" w:rsidRDefault="002F63C0" w:rsidP="002F63C0">
      <w:pPr>
        <w:ind w:firstLine="720"/>
        <w:jc w:val="both"/>
        <w:rPr>
          <w:i/>
          <w:color w:val="4A86E8"/>
          <w:shd w:val="clear" w:color="auto" w:fill="CCCCCC"/>
        </w:rPr>
      </w:pPr>
      <w:r>
        <w:lastRenderedPageBreak/>
        <w:t xml:space="preserve">4) продовження строку дії договору про закупівлю та/або строку виконання зобов’язань </w:t>
      </w:r>
      <w:r w:rsidRPr="006621F8">
        <w:t>щодо</w:t>
      </w:r>
      <w:r w:rsidRPr="006621F8">
        <w:rPr>
          <w:i/>
          <w:color w:val="4A86E8"/>
        </w:rPr>
        <w:t xml:space="preserve"> </w:t>
      </w:r>
      <w:r w:rsidRPr="006621F8">
        <w:rPr>
          <w:color w:val="000000" w:themeColor="text1"/>
        </w:rPr>
        <w:t xml:space="preserve">надання послуг </w:t>
      </w:r>
      <w:r w:rsidRPr="006621F8">
        <w:rPr>
          <w:i/>
          <w:color w:val="000000" w:themeColor="text1"/>
        </w:rPr>
        <w:t xml:space="preserve"> </w:t>
      </w:r>
      <w:r w:rsidRPr="006621F8">
        <w:t>у</w:t>
      </w:r>
      <w: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21F8">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63C0" w:rsidRDefault="002F63C0" w:rsidP="002F63C0">
      <w:pPr>
        <w:ind w:firstLine="720"/>
        <w:jc w:val="both"/>
        <w:rPr>
          <w:color w:val="4A86E8"/>
        </w:rPr>
      </w:pPr>
    </w:p>
    <w:p w:rsidR="002F63C0" w:rsidRPr="006621F8" w:rsidRDefault="002F63C0" w:rsidP="002F63C0">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6621F8">
        <w:rPr>
          <w:i/>
        </w:rPr>
        <w:t xml:space="preserve">Сторони можуть </w:t>
      </w:r>
      <w:proofErr w:type="spellStart"/>
      <w:r w:rsidRPr="006621F8">
        <w:rPr>
          <w:i/>
        </w:rPr>
        <w:t>внести</w:t>
      </w:r>
      <w:proofErr w:type="spellEnd"/>
      <w:r w:rsidRPr="006621F8">
        <w:rPr>
          <w:i/>
        </w:rPr>
        <w:t xml:space="preserve"> зміни до Договору в разі узгодженої зміни ціни в бік зменшення (без зміни кількості (обсягу) та якості  послуг;</w:t>
      </w:r>
    </w:p>
    <w:p w:rsidR="002F63C0" w:rsidRDefault="002F63C0" w:rsidP="002F63C0">
      <w:pPr>
        <w:ind w:firstLine="720"/>
        <w:jc w:val="both"/>
        <w:rPr>
          <w:color w:val="4A86E8"/>
        </w:rPr>
      </w:pPr>
    </w:p>
    <w:p w:rsidR="002F63C0" w:rsidRPr="006621F8" w:rsidRDefault="002F63C0" w:rsidP="002F63C0">
      <w:pPr>
        <w:ind w:firstLine="720"/>
        <w:jc w:val="both"/>
        <w:rPr>
          <w:i/>
        </w:rPr>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621F8">
        <w:rPr>
          <w:i/>
        </w:rPr>
        <w:t>.  У цьому випадку Сторони погоджуються, що зміну ціни здійснюють у такому порядку:</w:t>
      </w:r>
    </w:p>
    <w:p w:rsidR="002F63C0" w:rsidRPr="006621F8" w:rsidRDefault="002F63C0" w:rsidP="002F63C0">
      <w:pPr>
        <w:ind w:firstLine="567"/>
        <w:jc w:val="both"/>
        <w:rPr>
          <w:i/>
        </w:rPr>
      </w:pPr>
      <w:r w:rsidRPr="006621F8">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F63C0" w:rsidRPr="006621F8" w:rsidRDefault="002F63C0" w:rsidP="002F63C0">
      <w:pPr>
        <w:ind w:firstLine="567"/>
        <w:jc w:val="both"/>
        <w:rPr>
          <w:i/>
        </w:rPr>
      </w:pPr>
      <w:r w:rsidRPr="006621F8">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F63C0" w:rsidRPr="006621F8" w:rsidRDefault="002F63C0" w:rsidP="002F63C0">
      <w:pPr>
        <w:ind w:firstLine="567"/>
        <w:jc w:val="both"/>
        <w:rPr>
          <w:i/>
        </w:rPr>
      </w:pPr>
      <w:r w:rsidRPr="006621F8">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F63C0" w:rsidRPr="006621F8" w:rsidRDefault="002F63C0" w:rsidP="002F63C0">
      <w:pPr>
        <w:ind w:firstLine="567"/>
        <w:jc w:val="both"/>
        <w:rPr>
          <w:i/>
        </w:rPr>
      </w:pPr>
      <w:r w:rsidRPr="006621F8">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63C0" w:rsidRDefault="002F63C0" w:rsidP="002F63C0">
      <w:pPr>
        <w:ind w:firstLine="567"/>
        <w:jc w:val="both"/>
      </w:pPr>
    </w:p>
    <w:p w:rsidR="002F63C0" w:rsidRPr="006621F8" w:rsidRDefault="002F63C0" w:rsidP="002F63C0">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621F8">
        <w:rPr>
          <w:i/>
        </w:rPr>
        <w:t xml:space="preserve">Сторони можуть </w:t>
      </w:r>
      <w:proofErr w:type="spellStart"/>
      <w:r w:rsidRPr="006621F8">
        <w:rPr>
          <w:i/>
        </w:rPr>
        <w:t>внести</w:t>
      </w:r>
      <w:proofErr w:type="spellEnd"/>
      <w:r w:rsidRPr="006621F8">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F63C0" w:rsidRDefault="002F63C0" w:rsidP="002F63C0">
      <w:pPr>
        <w:ind w:firstLine="720"/>
        <w:jc w:val="both"/>
        <w:rPr>
          <w:i/>
          <w:color w:val="4A86E8"/>
        </w:rPr>
      </w:pPr>
    </w:p>
    <w:p w:rsidR="002F63C0" w:rsidRPr="006621F8" w:rsidRDefault="002F63C0" w:rsidP="002F63C0">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6621F8">
        <w:t>процедури закупівлі на початку</w:t>
      </w:r>
      <w: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21F8">
        <w:rPr>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63C0" w:rsidRDefault="002F63C0" w:rsidP="002F63C0">
      <w:pPr>
        <w:ind w:firstLine="720"/>
        <w:jc w:val="both"/>
        <w:rPr>
          <w:rFonts w:ascii="Arial" w:eastAsia="Arial" w:hAnsi="Arial" w:cs="Arial"/>
          <w:i/>
          <w:color w:val="323232"/>
          <w:shd w:val="clear" w:color="auto" w:fill="D3D3D3"/>
        </w:rPr>
      </w:pPr>
    </w:p>
    <w:p w:rsidR="00AB58DF" w:rsidRPr="001767CF" w:rsidRDefault="00AB58DF" w:rsidP="006621F8">
      <w:pPr>
        <w:ind w:left="-426" w:firstLine="426"/>
        <w:jc w:val="both"/>
      </w:pPr>
      <w:r w:rsidRPr="001767CF">
        <w:t>8.7. Договір про закупівлю є нікчемним у разі:</w:t>
      </w:r>
    </w:p>
    <w:p w:rsidR="00AB58DF" w:rsidRPr="001767CF" w:rsidRDefault="00AB58DF" w:rsidP="00AB58DF">
      <w:pPr>
        <w:ind w:left="-426"/>
        <w:jc w:val="both"/>
      </w:pPr>
      <w:r w:rsidRPr="001767CF">
        <w:lastRenderedPageBreak/>
        <w:t>1) якщо замовник уклав договір про закупівлю до/без проведення процедури закупівлі/спрощеної закупівлі згідно з вимогами цього Закону;</w:t>
      </w:r>
    </w:p>
    <w:p w:rsidR="00AB58DF" w:rsidRPr="001767CF" w:rsidRDefault="00AB58DF" w:rsidP="00AB58DF">
      <w:pPr>
        <w:ind w:left="-426"/>
        <w:jc w:val="both"/>
      </w:pPr>
    </w:p>
    <w:p w:rsidR="00AB58DF" w:rsidRPr="001767CF" w:rsidRDefault="00AB58DF" w:rsidP="00AB58DF">
      <w:pPr>
        <w:ind w:left="-426"/>
        <w:jc w:val="both"/>
      </w:pPr>
      <w:r w:rsidRPr="001767CF">
        <w:t>2) укладення договору з порушенням вимог частини четвертої статті 41 Закону України «Про публічні закупівлі» ;</w:t>
      </w:r>
    </w:p>
    <w:p w:rsidR="00AB58DF" w:rsidRPr="001767CF" w:rsidRDefault="00AB58DF" w:rsidP="00AB58DF">
      <w:pPr>
        <w:ind w:left="-426"/>
        <w:jc w:val="both"/>
      </w:pPr>
    </w:p>
    <w:p w:rsidR="00AB58DF" w:rsidRPr="001767CF" w:rsidRDefault="00AB58DF" w:rsidP="00AB58DF">
      <w:pPr>
        <w:ind w:left="-426"/>
        <w:jc w:val="both"/>
      </w:pPr>
      <w:r w:rsidRPr="001767CF">
        <w:t>3) укладення договору в період оскарження процедури закупівлі відповідно до статті 18 Закону України «Про публічні закупівлі» ;</w:t>
      </w:r>
    </w:p>
    <w:p w:rsidR="00AB58DF" w:rsidRPr="001767CF" w:rsidRDefault="00AB58DF" w:rsidP="00AB58DF">
      <w:pPr>
        <w:ind w:left="-426"/>
        <w:jc w:val="both"/>
      </w:pPr>
    </w:p>
    <w:p w:rsidR="00AB58DF" w:rsidRPr="001767CF" w:rsidRDefault="00AB58DF" w:rsidP="00AB58DF">
      <w:pPr>
        <w:ind w:left="-426"/>
        <w:jc w:val="both"/>
      </w:pPr>
      <w:r w:rsidRPr="001767CF">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AB58DF" w:rsidRPr="001767CF" w:rsidRDefault="00AB58DF" w:rsidP="00AB58DF">
      <w:pPr>
        <w:ind w:left="-426"/>
        <w:jc w:val="both"/>
      </w:pPr>
    </w:p>
    <w:p w:rsidR="00AB58DF" w:rsidRPr="001767CF" w:rsidRDefault="00AB58DF" w:rsidP="00AB58DF">
      <w:pPr>
        <w:ind w:left="-426"/>
        <w:jc w:val="both"/>
      </w:pPr>
      <w:r w:rsidRPr="001767CF">
        <w:t xml:space="preserve">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AB58DF" w:rsidRPr="001767CF" w:rsidRDefault="00AB58DF" w:rsidP="00AB58DF">
      <w:pPr>
        <w:ind w:left="-426"/>
        <w:jc w:val="both"/>
      </w:pPr>
      <w:r w:rsidRPr="001767CF">
        <w:t xml:space="preserve">              8.8.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AB58DF" w:rsidRDefault="00AB58DF" w:rsidP="00AB58DF">
      <w:pPr>
        <w:ind w:left="-426"/>
        <w:jc w:val="both"/>
      </w:pPr>
      <w:r w:rsidRPr="001767CF">
        <w:t xml:space="preserve">              8.9.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67116D" w:rsidRPr="001767CF" w:rsidRDefault="0067116D" w:rsidP="00AB58DF">
      <w:pPr>
        <w:ind w:left="-426"/>
        <w:jc w:val="both"/>
      </w:pPr>
    </w:p>
    <w:p w:rsidR="002D1814" w:rsidRDefault="002D1814" w:rsidP="002D1814">
      <w:pPr>
        <w:ind w:right="-34"/>
        <w:jc w:val="center"/>
        <w:rPr>
          <w:b/>
        </w:rPr>
      </w:pPr>
      <w:r>
        <w:rPr>
          <w:b/>
        </w:rPr>
        <w:t>9. Обставини непереборної сили (форс-мажор)</w:t>
      </w:r>
    </w:p>
    <w:p w:rsidR="0067116D" w:rsidRDefault="0067116D" w:rsidP="002D1814">
      <w:pPr>
        <w:ind w:right="-34"/>
        <w:jc w:val="center"/>
        <w:rPr>
          <w:b/>
        </w:rPr>
      </w:pPr>
    </w:p>
    <w:p w:rsidR="002D1814" w:rsidRDefault="002D1814" w:rsidP="002D1814">
      <w:pPr>
        <w:ind w:left="-426" w:right="-34" w:firstLine="426"/>
        <w:jc w:val="both"/>
        <w:rPr>
          <w:highlight w:val="white"/>
        </w:rPr>
      </w:pPr>
      <w:r>
        <w:rPr>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D1814" w:rsidRDefault="002D1814" w:rsidP="002D1814">
      <w:pPr>
        <w:ind w:left="-426" w:right="-34" w:firstLine="426"/>
        <w:jc w:val="both"/>
        <w:rPr>
          <w:highlight w:val="white"/>
        </w:rPr>
      </w:pPr>
      <w:r>
        <w:rPr>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D1814" w:rsidRDefault="002D1814" w:rsidP="002D1814">
      <w:pPr>
        <w:ind w:left="-426" w:right="-34" w:firstLine="426"/>
        <w:jc w:val="both"/>
        <w:rPr>
          <w:highlight w:val="white"/>
        </w:rPr>
      </w:pPr>
      <w:r>
        <w:rPr>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D1814" w:rsidRDefault="002D1814" w:rsidP="002D1814">
      <w:pPr>
        <w:ind w:left="-426" w:right="-34" w:firstLine="426"/>
        <w:jc w:val="both"/>
        <w:rPr>
          <w:highlight w:val="white"/>
        </w:rPr>
      </w:pPr>
      <w:r>
        <w:rPr>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Pr>
          <w:highlight w:val="white"/>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D1814" w:rsidRDefault="002D1814" w:rsidP="002D1814">
      <w:pPr>
        <w:ind w:left="-426" w:right="-34" w:firstLine="426"/>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D1814" w:rsidRDefault="002D1814" w:rsidP="002D1814">
      <w:pPr>
        <w:ind w:left="-426" w:right="-34" w:firstLine="426"/>
        <w:jc w:val="both"/>
        <w:rPr>
          <w:highlight w:val="white"/>
        </w:rPr>
      </w:pPr>
      <w:r>
        <w:rPr>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D1814" w:rsidRDefault="002D1814" w:rsidP="002D1814">
      <w:pPr>
        <w:ind w:left="-426" w:right="-34" w:firstLine="426"/>
        <w:jc w:val="both"/>
        <w:rPr>
          <w:highlight w:val="white"/>
        </w:rPr>
      </w:pPr>
      <w:r>
        <w:rPr>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D1814" w:rsidRDefault="002D1814" w:rsidP="002D1814">
      <w:pPr>
        <w:ind w:left="-426" w:right="-34" w:firstLine="426"/>
        <w:jc w:val="both"/>
        <w:rPr>
          <w:highlight w:val="white"/>
        </w:rPr>
      </w:pPr>
      <w:r>
        <w:rPr>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D1814" w:rsidRDefault="002D1814" w:rsidP="002D1814">
      <w:pPr>
        <w:ind w:left="-426" w:right="-34" w:firstLine="426"/>
        <w:jc w:val="both"/>
        <w:rPr>
          <w:b/>
        </w:rPr>
      </w:pPr>
      <w:r>
        <w:rPr>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B58DF" w:rsidRPr="001767CF" w:rsidRDefault="00AB58DF" w:rsidP="00AB58DF">
      <w:pPr>
        <w:pStyle w:val="20"/>
        <w:shd w:val="clear" w:color="auto" w:fill="auto"/>
        <w:tabs>
          <w:tab w:val="left" w:pos="486"/>
        </w:tabs>
        <w:spacing w:after="0" w:line="240" w:lineRule="auto"/>
        <w:ind w:right="-84"/>
        <w:jc w:val="both"/>
        <w:rPr>
          <w:sz w:val="24"/>
          <w:szCs w:val="24"/>
        </w:rPr>
      </w:pPr>
    </w:p>
    <w:p w:rsidR="006621F8" w:rsidRDefault="006621F8" w:rsidP="006621F8">
      <w:pPr>
        <w:ind w:left="720"/>
        <w:jc w:val="center"/>
        <w:rPr>
          <w:b/>
        </w:rPr>
      </w:pPr>
      <w:r>
        <w:rPr>
          <w:b/>
        </w:rPr>
        <w:t>10. Порядок зміни умов договору про закупівлю</w:t>
      </w:r>
    </w:p>
    <w:p w:rsidR="0067116D" w:rsidRDefault="0067116D" w:rsidP="006621F8">
      <w:pPr>
        <w:ind w:left="720"/>
        <w:jc w:val="center"/>
        <w:rPr>
          <w:b/>
        </w:rPr>
      </w:pPr>
    </w:p>
    <w:p w:rsidR="006621F8" w:rsidRDefault="006621F8" w:rsidP="009F1CBA">
      <w:pPr>
        <w:pBdr>
          <w:top w:val="nil"/>
          <w:left w:val="nil"/>
          <w:bottom w:val="nil"/>
          <w:right w:val="nil"/>
          <w:between w:val="nil"/>
        </w:pBdr>
        <w:ind w:left="-426" w:firstLine="426"/>
        <w:jc w:val="both"/>
        <w:rPr>
          <w:color w:val="1F1F1F"/>
        </w:rPr>
      </w:pPr>
      <w:r>
        <w:rPr>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621F8" w:rsidRDefault="006621F8" w:rsidP="009F1CBA">
      <w:pPr>
        <w:pBdr>
          <w:top w:val="nil"/>
          <w:left w:val="nil"/>
          <w:bottom w:val="nil"/>
          <w:right w:val="nil"/>
          <w:between w:val="nil"/>
        </w:pBdr>
        <w:ind w:left="-426" w:firstLine="426"/>
        <w:jc w:val="both"/>
        <w:rPr>
          <w:color w:val="1F1F1F"/>
          <w:highlight w:val="yellow"/>
        </w:rPr>
      </w:pPr>
      <w:r>
        <w:rPr>
          <w:color w:val="1F1F1F"/>
        </w:rPr>
        <w:t>10.2. Пропоз</w:t>
      </w:r>
      <w:r>
        <w:t xml:space="preserve">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w:t>
      </w:r>
      <w:r w:rsidRPr="006621F8">
        <w:t>с</w:t>
      </w:r>
      <w:r w:rsidRPr="006621F8">
        <w:rPr>
          <w:color w:val="1F1F1F"/>
        </w:rPr>
        <w:t>тороні в письмовій / електронній формі.</w:t>
      </w:r>
    </w:p>
    <w:p w:rsidR="006621F8" w:rsidRDefault="006621F8" w:rsidP="009F1CBA">
      <w:pPr>
        <w:pBdr>
          <w:top w:val="nil"/>
          <w:left w:val="nil"/>
          <w:bottom w:val="nil"/>
          <w:right w:val="nil"/>
          <w:between w:val="nil"/>
        </w:pBdr>
        <w:ind w:left="-426" w:firstLine="426"/>
        <w:jc w:val="both"/>
      </w:pPr>
      <w:r>
        <w:t xml:space="preserve">У разі направлення листа в електронній формі </w:t>
      </w:r>
      <w:r>
        <w:rPr>
          <w:highlight w:val="white"/>
        </w:rPr>
        <w:t>обов’язковим реквізитом електронного(</w:t>
      </w:r>
      <w:proofErr w:type="spellStart"/>
      <w:r>
        <w:rPr>
          <w:highlight w:val="white"/>
        </w:rPr>
        <w:t>их</w:t>
      </w:r>
      <w:proofErr w:type="spellEnd"/>
      <w:r>
        <w:rPr>
          <w:highlight w:val="white"/>
        </w:rPr>
        <w:t>) документа(</w:t>
      </w:r>
      <w:proofErr w:type="spellStart"/>
      <w:r>
        <w:rPr>
          <w:highlight w:val="white"/>
        </w:rPr>
        <w:t>ів</w:t>
      </w:r>
      <w:proofErr w:type="spellEnd"/>
      <w:r>
        <w:rPr>
          <w:highlight w:val="white"/>
        </w:rPr>
        <w:t>)</w:t>
      </w:r>
      <w:r>
        <w:t>, який(і) надсилається(</w:t>
      </w:r>
      <w:proofErr w:type="spellStart"/>
      <w:r>
        <w:t>ються</w:t>
      </w:r>
      <w:proofErr w:type="spellEnd"/>
      <w:r>
        <w:t xml:space="preserve">) Сторонами шляхом електронного зв'язку на електронні адреси, зазначені в додатку 3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6621F8" w:rsidRDefault="006621F8" w:rsidP="009F1CBA">
      <w:pPr>
        <w:pBdr>
          <w:top w:val="nil"/>
          <w:left w:val="nil"/>
          <w:bottom w:val="nil"/>
          <w:right w:val="nil"/>
          <w:between w:val="nil"/>
        </w:pBdr>
        <w:ind w:left="-426" w:firstLine="426"/>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621F8" w:rsidRDefault="006621F8" w:rsidP="009F1CBA">
      <w:pPr>
        <w:pBdr>
          <w:top w:val="nil"/>
          <w:left w:val="nil"/>
          <w:bottom w:val="nil"/>
          <w:right w:val="nil"/>
          <w:between w:val="nil"/>
        </w:pBdr>
        <w:ind w:left="-426" w:firstLine="426"/>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6621F8" w:rsidRDefault="006621F8" w:rsidP="009F1CBA">
      <w:pPr>
        <w:pBdr>
          <w:top w:val="nil"/>
          <w:left w:val="nil"/>
          <w:bottom w:val="nil"/>
          <w:right w:val="nil"/>
          <w:between w:val="nil"/>
        </w:pBdr>
        <w:ind w:left="-426" w:firstLine="426"/>
        <w:jc w:val="both"/>
      </w:pPr>
      <w:r>
        <w:t xml:space="preserve">У разі направлення листа в письмовій формі поштою, </w:t>
      </w:r>
      <w:r>
        <w:rPr>
          <w:color w:val="1F1F1F"/>
        </w:rPr>
        <w:t xml:space="preserve">якщо поштовий лист </w:t>
      </w:r>
      <w:proofErr w:type="spellStart"/>
      <w:r>
        <w:rPr>
          <w:color w:val="1F1F1F"/>
        </w:rPr>
        <w:t>повернено</w:t>
      </w:r>
      <w:proofErr w:type="spellEnd"/>
      <w:r>
        <w:rPr>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621F8" w:rsidRDefault="006621F8" w:rsidP="009F1CBA">
      <w:pPr>
        <w:ind w:left="-426" w:firstLine="426"/>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621F8" w:rsidRDefault="006621F8" w:rsidP="009F1CBA">
      <w:pPr>
        <w:ind w:left="-426" w:right="120" w:firstLine="426"/>
        <w:jc w:val="both"/>
      </w:pPr>
      <w:r>
        <w:lastRenderedPageBreak/>
        <w:t xml:space="preserve">10.4. Сторона, що отримала пропозицію щодо внесення змін до договору про закупівлю, </w:t>
      </w:r>
      <w:r w:rsidRPr="006621F8">
        <w:t>має протягом 20 днів</w:t>
      </w:r>
      <w:r>
        <w:t xml:space="preserve"> розглянути пропозицію та погодитись із нею чи надати аргументовану відмову.</w:t>
      </w:r>
    </w:p>
    <w:p w:rsidR="006621F8" w:rsidRDefault="006621F8" w:rsidP="009F1CBA">
      <w:pPr>
        <w:ind w:left="-426" w:right="120" w:firstLine="426"/>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621F8" w:rsidRDefault="006621F8" w:rsidP="009F1CBA">
      <w:pPr>
        <w:ind w:left="-426" w:right="120" w:firstLine="426"/>
        <w:jc w:val="both"/>
      </w:pPr>
      <w: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9F1CBA" w:rsidRPr="009F1CBA">
        <w:t>1</w:t>
      </w:r>
      <w:r w:rsidRPr="009F1CBA">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на адресу сторони, що зазначена в розділі „Реквізити цього договору“. Договір про закупівлю вважається розірваним з дати розірвання, зазначеної</w:t>
      </w:r>
      <w:r>
        <w:t xml:space="preserve"> в листі-повідомленні про розірвання договору про закупівлю.</w:t>
      </w:r>
    </w:p>
    <w:p w:rsidR="006621F8" w:rsidRPr="002D1814" w:rsidRDefault="006621F8" w:rsidP="009F1CBA">
      <w:pPr>
        <w:ind w:left="-426" w:right="120" w:firstLine="426"/>
        <w:jc w:val="both"/>
      </w:pPr>
      <w: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2D1814">
        <w:t xml:space="preserve">Сторону у строк за </w:t>
      </w:r>
      <w:r w:rsidR="009F1CBA" w:rsidRPr="002D1814">
        <w:t>1</w:t>
      </w:r>
      <w:r w:rsidRPr="002D1814">
        <w:t>0 (двадцять) календарних днів до бажаної дати розірвання цього договору про закупівлю, у разі:</w:t>
      </w:r>
    </w:p>
    <w:p w:rsidR="006621F8" w:rsidRDefault="006621F8" w:rsidP="009F1CBA">
      <w:pPr>
        <w:ind w:left="-426" w:right="120" w:firstLine="426"/>
        <w:jc w:val="both"/>
      </w:pPr>
      <w:r w:rsidRPr="002D1814">
        <w:t>— невиконання або неналежного виконання протилежною стороною своїх зобов’язань</w:t>
      </w:r>
      <w:r>
        <w:t xml:space="preserve"> за цим договором про закупівлю більш як на </w:t>
      </w:r>
      <w:r w:rsidR="009F1CBA">
        <w:t>15 днів</w:t>
      </w:r>
      <w:r>
        <w:t xml:space="preserve"> </w:t>
      </w:r>
      <w:r w:rsidR="002D1814">
        <w:t>після отримання заявки від Замовника</w:t>
      </w:r>
      <w:r>
        <w:t>;</w:t>
      </w:r>
    </w:p>
    <w:p w:rsidR="006621F8" w:rsidRDefault="006621F8" w:rsidP="009F1CBA">
      <w:pPr>
        <w:ind w:left="-426" w:right="120" w:firstLine="426"/>
        <w:jc w:val="both"/>
      </w:pPr>
      <w:r>
        <w:t>— в інших випадках, передбачених договором про закупівлю та чинним законодавством України.</w:t>
      </w:r>
    </w:p>
    <w:p w:rsidR="006621F8" w:rsidRDefault="006621F8" w:rsidP="009F1CBA">
      <w:pPr>
        <w:ind w:left="-426" w:right="120" w:firstLine="426"/>
        <w:jc w:val="both"/>
      </w:pPr>
      <w: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621F8" w:rsidRDefault="006621F8" w:rsidP="009F1CBA">
      <w:pPr>
        <w:ind w:left="-426" w:right="120" w:firstLine="426"/>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621F8" w:rsidRDefault="006621F8" w:rsidP="009F1CBA">
      <w:pPr>
        <w:ind w:left="-426" w:right="120" w:firstLine="426"/>
        <w:jc w:val="both"/>
      </w:pPr>
      <w:r>
        <w:t>10.10. У випадках, не передбачених дійсним договором про закупівлю, Сторони керуються чинним законодавством України.</w:t>
      </w:r>
    </w:p>
    <w:p w:rsidR="006621F8" w:rsidRDefault="006621F8" w:rsidP="009F1CBA">
      <w:pPr>
        <w:ind w:left="-426" w:right="120" w:firstLine="426"/>
        <w:jc w:val="both"/>
      </w:pPr>
      <w:r>
        <w:t>10.11. Жодна зі Сторін не має права передавати права та обов’язки за цим Договором третім особам без отримання письмової згоди другої Сторони.</w:t>
      </w:r>
    </w:p>
    <w:p w:rsidR="006621F8" w:rsidRDefault="006621F8" w:rsidP="009F1CBA">
      <w:pPr>
        <w:ind w:left="-426" w:right="120" w:firstLine="426"/>
        <w:jc w:val="both"/>
      </w:pPr>
      <w:r>
        <w:t>10.12. Договір викладений українською мовою в двох примірниках, які мають однакову юридичну силу, по одному для кожної зі Сторін.</w:t>
      </w:r>
    </w:p>
    <w:p w:rsidR="006621F8" w:rsidRDefault="006621F8" w:rsidP="009F1CBA">
      <w:pPr>
        <w:ind w:left="-426" w:right="120" w:firstLine="426"/>
        <w:jc w:val="both"/>
      </w:pPr>
    </w:p>
    <w:p w:rsidR="006621F8" w:rsidRDefault="006621F8" w:rsidP="009F1CBA">
      <w:pPr>
        <w:jc w:val="center"/>
        <w:rPr>
          <w:b/>
        </w:rPr>
      </w:pPr>
      <w:r>
        <w:rPr>
          <w:b/>
        </w:rPr>
        <w:t>11. Оперативно-господарські санкції</w:t>
      </w:r>
    </w:p>
    <w:p w:rsidR="0067116D" w:rsidRDefault="0067116D" w:rsidP="009F1CBA">
      <w:pPr>
        <w:jc w:val="center"/>
        <w:rPr>
          <w:b/>
        </w:rPr>
      </w:pPr>
    </w:p>
    <w:p w:rsidR="006621F8" w:rsidRDefault="006621F8" w:rsidP="009F1CBA">
      <w:pPr>
        <w:ind w:left="-426" w:firstLine="426"/>
        <w:jc w:val="both"/>
      </w:pPr>
      <w: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21F8" w:rsidRDefault="006621F8" w:rsidP="009F1CBA">
      <w:pPr>
        <w:ind w:left="-426" w:firstLine="426"/>
        <w:jc w:val="both"/>
      </w:pPr>
      <w:r>
        <w:t xml:space="preserve">11.2. Відмова від встановлення на майбутнє господарських відносин із стороною, яка порушує зобов’язання, може застосовуватися Замовником до </w:t>
      </w:r>
      <w:r w:rsidR="009F1CBA">
        <w:t>Виконавця</w:t>
      </w:r>
      <w:r>
        <w:t xml:space="preserve"> за невиконання </w:t>
      </w:r>
      <w:r w:rsidR="009F1CBA">
        <w:t>Виконавцем</w:t>
      </w:r>
      <w:r>
        <w:t xml:space="preserve"> своїх зобов’язань перед Замовником в частині, що стосується:</w:t>
      </w:r>
    </w:p>
    <w:p w:rsidR="006621F8" w:rsidRDefault="006621F8" w:rsidP="009F1CBA">
      <w:pPr>
        <w:ind w:left="-426" w:firstLine="426"/>
        <w:jc w:val="both"/>
        <w:rPr>
          <w:highlight w:val="yellow"/>
        </w:rPr>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9F1CBA">
        <w:t>наданих послуг;</w:t>
      </w:r>
    </w:p>
    <w:p w:rsidR="006621F8" w:rsidRDefault="006621F8" w:rsidP="009F1CBA">
      <w:pPr>
        <w:ind w:left="-426" w:firstLine="426"/>
        <w:jc w:val="both"/>
        <w:rPr>
          <w:highlight w:val="yellow"/>
        </w:rPr>
      </w:pPr>
      <w:r>
        <w:rPr>
          <w:rFonts w:ascii="Noto Sans" w:eastAsia="Noto Sans" w:hAnsi="Noto Sans" w:cs="Noto Sans"/>
          <w:sz w:val="20"/>
          <w:szCs w:val="20"/>
        </w:rPr>
        <w:t>●</w:t>
      </w:r>
      <w:r>
        <w:rPr>
          <w:sz w:val="14"/>
          <w:szCs w:val="14"/>
        </w:rPr>
        <w:t xml:space="preserve"> </w:t>
      </w:r>
      <w:r>
        <w:rPr>
          <w:sz w:val="14"/>
          <w:szCs w:val="14"/>
        </w:rPr>
        <w:tab/>
      </w:r>
      <w:r>
        <w:t xml:space="preserve">розірвання аналогічного за своєю природою договору про закупівлю із Замовником у разі прострочення </w:t>
      </w:r>
      <w:r w:rsidRPr="009F1CBA">
        <w:t>строку надання послуг;</w:t>
      </w:r>
    </w:p>
    <w:p w:rsidR="006621F8" w:rsidRDefault="006621F8" w:rsidP="009F1CBA">
      <w:pPr>
        <w:ind w:left="-426" w:firstLine="426"/>
        <w:jc w:val="both"/>
      </w:pPr>
      <w:r>
        <w:rPr>
          <w:rFonts w:ascii="Noto Sans" w:eastAsia="Noto Sans" w:hAnsi="Noto Sans" w:cs="Noto Sans"/>
          <w:sz w:val="20"/>
          <w:szCs w:val="20"/>
        </w:rPr>
        <w:t>●</w:t>
      </w:r>
      <w:r>
        <w:rPr>
          <w:sz w:val="14"/>
          <w:szCs w:val="14"/>
        </w:rPr>
        <w:t xml:space="preserve"> </w:t>
      </w:r>
      <w:r>
        <w:rPr>
          <w:sz w:val="14"/>
          <w:szCs w:val="14"/>
        </w:rPr>
        <w:tab/>
      </w:r>
      <w:r>
        <w:t>розірвання аналогічного за своєю природою договору про закупівлю із Замовником у разі прострочення строку усунення дефектів.</w:t>
      </w:r>
    </w:p>
    <w:p w:rsidR="006621F8" w:rsidRDefault="006621F8" w:rsidP="009F1CBA">
      <w:pPr>
        <w:ind w:left="-426" w:firstLine="426"/>
        <w:jc w:val="both"/>
      </w:pPr>
      <w:r>
        <w:t xml:space="preserve">11.3. У разі порушення </w:t>
      </w:r>
      <w:r w:rsidR="009F1CBA">
        <w:t>Виконавцем</w:t>
      </w:r>
      <w:r>
        <w:t xml:space="preserve"> умов щодо порядку та строків </w:t>
      </w:r>
      <w:r w:rsidRPr="009F1CBA">
        <w:t>надання послуг,</w:t>
      </w:r>
      <w:r>
        <w:t xml:space="preserve"> якості </w:t>
      </w:r>
      <w:r w:rsidRPr="009F1CBA">
        <w:t>наданих послуг Замовник</w:t>
      </w:r>
      <w:r>
        <w:t xml:space="preserve"> має право в будь-який час, як протягом строку дії цього договору про </w:t>
      </w:r>
      <w:r>
        <w:lastRenderedPageBreak/>
        <w:t>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21F8" w:rsidRDefault="006621F8" w:rsidP="009F1CBA">
      <w:pPr>
        <w:ind w:left="-426" w:firstLine="426"/>
        <w:jc w:val="both"/>
      </w:pPr>
      <w: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9F1CBA">
        <w:t>Виконавця</w:t>
      </w:r>
      <w:r>
        <w:t xml:space="preserve"> </w:t>
      </w:r>
      <w:r w:rsidRPr="009F1CBA">
        <w:t xml:space="preserve">_________________, з подальшим направленням листом на поштову адресу </w:t>
      </w:r>
      <w:r w:rsidR="009F1CBA" w:rsidRPr="009F1CBA">
        <w:t>Виконавця</w:t>
      </w:r>
      <w:r w:rsidRPr="009F1CBA">
        <w:t xml:space="preserve">  __________________________________), передбачений</w:t>
      </w:r>
      <w:r>
        <w:t xml:space="preserve"> цим договором про закупівлю. Усі документи (листи, повідомлення, інша кореспонденція та ін.), що будуть відправлені Замовником на адресу </w:t>
      </w:r>
      <w:r w:rsidR="009F1CBA">
        <w:t>Виконавця</w:t>
      </w:r>
      <w:r>
        <w:t xml:space="preserve">, вказану в цьому договорі про закупівлю, вважаються такими, що були відправлені належним чином належному отримувачу до тих пір, поки </w:t>
      </w:r>
      <w:r w:rsidR="009F1CBA">
        <w:t>Виконавець</w:t>
      </w:r>
      <w: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9F1CBA">
        <w:t>Виконавцем</w:t>
      </w:r>
      <w:r>
        <w:t xml:space="preserve"> не пізніше 14-ти днів з моменту її відправки Замовником на адресу </w:t>
      </w:r>
      <w:r w:rsidR="009F1CBA">
        <w:t>Виконавця</w:t>
      </w:r>
      <w:r>
        <w:t>, зазначену в цьому договорі про закупівлю.</w:t>
      </w:r>
    </w:p>
    <w:p w:rsidR="002D1814" w:rsidRDefault="002D1814" w:rsidP="009F1CBA">
      <w:pPr>
        <w:ind w:left="-426" w:firstLine="426"/>
        <w:jc w:val="both"/>
      </w:pPr>
    </w:p>
    <w:p w:rsidR="002D1814" w:rsidRDefault="002D1814" w:rsidP="002D1814">
      <w:pPr>
        <w:jc w:val="center"/>
        <w:rPr>
          <w:b/>
        </w:rPr>
      </w:pPr>
      <w:r>
        <w:rPr>
          <w:b/>
        </w:rPr>
        <w:t>12. Антикорупційне застереження</w:t>
      </w:r>
    </w:p>
    <w:p w:rsidR="0067116D" w:rsidRDefault="0067116D" w:rsidP="002D1814">
      <w:pPr>
        <w:jc w:val="center"/>
        <w:rPr>
          <w:b/>
        </w:rPr>
      </w:pPr>
    </w:p>
    <w:p w:rsidR="002D1814" w:rsidRDefault="002D1814" w:rsidP="002D1814">
      <w:pPr>
        <w:ind w:left="-426" w:firstLine="426"/>
        <w:jc w:val="both"/>
      </w:pPr>
      <w: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D1814" w:rsidRDefault="002D1814" w:rsidP="002D1814">
      <w:pPr>
        <w:ind w:left="-426" w:firstLine="42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1814" w:rsidRDefault="002D1814" w:rsidP="009F1CBA">
      <w:pPr>
        <w:ind w:left="-426" w:firstLine="426"/>
        <w:jc w:val="both"/>
      </w:pPr>
    </w:p>
    <w:p w:rsidR="00AB58DF" w:rsidRDefault="00AB58DF" w:rsidP="00AB58DF">
      <w:pPr>
        <w:pStyle w:val="20"/>
        <w:shd w:val="clear" w:color="auto" w:fill="auto"/>
        <w:tabs>
          <w:tab w:val="left" w:pos="3891"/>
        </w:tabs>
        <w:spacing w:after="0" w:line="240" w:lineRule="auto"/>
        <w:ind w:left="-426" w:right="-84"/>
        <w:jc w:val="center"/>
        <w:rPr>
          <w:b/>
          <w:sz w:val="24"/>
          <w:szCs w:val="24"/>
        </w:rPr>
      </w:pPr>
      <w:r w:rsidRPr="001767CF">
        <w:rPr>
          <w:b/>
          <w:sz w:val="24"/>
          <w:szCs w:val="24"/>
        </w:rPr>
        <w:t>1</w:t>
      </w:r>
      <w:r w:rsidR="002D1814">
        <w:rPr>
          <w:b/>
          <w:sz w:val="24"/>
          <w:szCs w:val="24"/>
        </w:rPr>
        <w:t>3</w:t>
      </w:r>
      <w:r w:rsidRPr="001767CF">
        <w:rPr>
          <w:b/>
          <w:sz w:val="24"/>
          <w:szCs w:val="24"/>
        </w:rPr>
        <w:t>. Вирішення спорів</w:t>
      </w:r>
    </w:p>
    <w:p w:rsidR="0067116D" w:rsidRPr="001767CF" w:rsidRDefault="0067116D" w:rsidP="00AB58DF">
      <w:pPr>
        <w:pStyle w:val="20"/>
        <w:shd w:val="clear" w:color="auto" w:fill="auto"/>
        <w:tabs>
          <w:tab w:val="left" w:pos="3891"/>
        </w:tabs>
        <w:spacing w:after="0" w:line="240" w:lineRule="auto"/>
        <w:ind w:left="-426" w:right="-84"/>
        <w:jc w:val="center"/>
        <w:rPr>
          <w:b/>
          <w:sz w:val="24"/>
          <w:szCs w:val="24"/>
        </w:rPr>
      </w:pPr>
    </w:p>
    <w:p w:rsidR="00AB58DF" w:rsidRPr="001767CF" w:rsidRDefault="00AB58DF" w:rsidP="00AB58DF">
      <w:pPr>
        <w:pStyle w:val="20"/>
        <w:shd w:val="clear" w:color="auto" w:fill="auto"/>
        <w:tabs>
          <w:tab w:val="left" w:pos="426"/>
        </w:tabs>
        <w:spacing w:after="0" w:line="240" w:lineRule="auto"/>
        <w:ind w:left="-426" w:right="-84" w:firstLine="426"/>
        <w:jc w:val="both"/>
        <w:rPr>
          <w:sz w:val="24"/>
          <w:szCs w:val="24"/>
        </w:rPr>
      </w:pPr>
      <w:r w:rsidRPr="001767CF">
        <w:rPr>
          <w:sz w:val="24"/>
          <w:szCs w:val="24"/>
        </w:rPr>
        <w:t>1</w:t>
      </w:r>
      <w:r w:rsidR="002D1814">
        <w:rPr>
          <w:sz w:val="24"/>
          <w:szCs w:val="24"/>
        </w:rPr>
        <w:t>3</w:t>
      </w:r>
      <w:r w:rsidRPr="001767CF">
        <w:rPr>
          <w:sz w:val="24"/>
          <w:szCs w:val="24"/>
        </w:rPr>
        <w:t>.1. Усі суперечки та розбіжності, що виникають в ході виконання цього Договору і щодо яких не досягнуто згоди Сторін, вирішуються відповідно до чинного законодавства України в Господарському суді за місцем знаходження відповідача.</w:t>
      </w:r>
    </w:p>
    <w:p w:rsidR="00AB58DF" w:rsidRDefault="002D1814" w:rsidP="00AB58DF">
      <w:pPr>
        <w:pStyle w:val="20"/>
        <w:shd w:val="clear" w:color="auto" w:fill="auto"/>
        <w:tabs>
          <w:tab w:val="left" w:pos="426"/>
        </w:tabs>
        <w:spacing w:after="0" w:line="240" w:lineRule="auto"/>
        <w:ind w:left="-426" w:right="-84" w:firstLine="426"/>
        <w:jc w:val="both"/>
        <w:rPr>
          <w:sz w:val="24"/>
          <w:szCs w:val="24"/>
        </w:rPr>
      </w:pPr>
      <w:r>
        <w:rPr>
          <w:sz w:val="24"/>
          <w:szCs w:val="24"/>
        </w:rPr>
        <w:t>13</w:t>
      </w:r>
      <w:r w:rsidR="00AB58DF" w:rsidRPr="001767CF">
        <w:rPr>
          <w:sz w:val="24"/>
          <w:szCs w:val="24"/>
        </w:rPr>
        <w:t>.2.  У випадках, не передбачених даним Договором Сторони керуються чинним законодавством України.</w:t>
      </w:r>
    </w:p>
    <w:p w:rsidR="0067116D" w:rsidRPr="001767CF" w:rsidRDefault="0067116D" w:rsidP="00AB58DF">
      <w:pPr>
        <w:pStyle w:val="20"/>
        <w:shd w:val="clear" w:color="auto" w:fill="auto"/>
        <w:tabs>
          <w:tab w:val="left" w:pos="426"/>
        </w:tabs>
        <w:spacing w:after="0" w:line="240" w:lineRule="auto"/>
        <w:ind w:left="-426" w:right="-84" w:firstLine="426"/>
        <w:jc w:val="both"/>
        <w:rPr>
          <w:sz w:val="24"/>
          <w:szCs w:val="24"/>
        </w:rPr>
      </w:pPr>
    </w:p>
    <w:p w:rsidR="00AB58DF" w:rsidRDefault="00AB58DF" w:rsidP="00AB58DF">
      <w:pPr>
        <w:pStyle w:val="20"/>
        <w:shd w:val="clear" w:color="auto" w:fill="auto"/>
        <w:tabs>
          <w:tab w:val="left" w:pos="3898"/>
        </w:tabs>
        <w:spacing w:after="0" w:line="240" w:lineRule="auto"/>
        <w:ind w:left="-426" w:right="-84"/>
        <w:jc w:val="center"/>
        <w:rPr>
          <w:b/>
          <w:sz w:val="24"/>
          <w:szCs w:val="24"/>
        </w:rPr>
      </w:pPr>
      <w:r w:rsidRPr="001767CF">
        <w:rPr>
          <w:b/>
          <w:sz w:val="24"/>
          <w:szCs w:val="24"/>
        </w:rPr>
        <w:t>1</w:t>
      </w:r>
      <w:r w:rsidR="0067116D">
        <w:rPr>
          <w:b/>
          <w:sz w:val="24"/>
          <w:szCs w:val="24"/>
        </w:rPr>
        <w:t>4</w:t>
      </w:r>
      <w:r w:rsidRPr="001767CF">
        <w:rPr>
          <w:b/>
          <w:sz w:val="24"/>
          <w:szCs w:val="24"/>
        </w:rPr>
        <w:t>.Інші умови</w:t>
      </w:r>
    </w:p>
    <w:p w:rsidR="0067116D" w:rsidRPr="001767CF" w:rsidRDefault="0067116D" w:rsidP="00AB58DF">
      <w:pPr>
        <w:pStyle w:val="20"/>
        <w:shd w:val="clear" w:color="auto" w:fill="auto"/>
        <w:tabs>
          <w:tab w:val="left" w:pos="3898"/>
        </w:tabs>
        <w:spacing w:after="0" w:line="240" w:lineRule="auto"/>
        <w:ind w:left="-426" w:right="-84"/>
        <w:jc w:val="center"/>
        <w:rPr>
          <w:b/>
          <w:sz w:val="24"/>
          <w:szCs w:val="24"/>
        </w:rPr>
      </w:pPr>
    </w:p>
    <w:p w:rsidR="00AB58DF" w:rsidRPr="001767CF" w:rsidRDefault="0067116D" w:rsidP="0067116D">
      <w:pPr>
        <w:pStyle w:val="20"/>
        <w:shd w:val="clear" w:color="auto" w:fill="auto"/>
        <w:tabs>
          <w:tab w:val="left" w:pos="433"/>
        </w:tabs>
        <w:spacing w:after="0" w:line="240" w:lineRule="auto"/>
        <w:ind w:left="-426" w:right="-84" w:firstLine="426"/>
        <w:jc w:val="both"/>
        <w:rPr>
          <w:sz w:val="24"/>
          <w:szCs w:val="24"/>
        </w:rPr>
      </w:pPr>
      <w:r>
        <w:rPr>
          <w:sz w:val="24"/>
          <w:szCs w:val="24"/>
        </w:rPr>
        <w:t>14.1.</w:t>
      </w:r>
      <w:r w:rsidR="00AB58DF" w:rsidRPr="001767CF">
        <w:rPr>
          <w:sz w:val="24"/>
          <w:szCs w:val="24"/>
        </w:rPr>
        <w:t xml:space="preserve"> Цей Договір набирає чинності з моменту підписання і діє до 31.12.202</w:t>
      </w:r>
      <w:r>
        <w:rPr>
          <w:sz w:val="24"/>
          <w:szCs w:val="24"/>
        </w:rPr>
        <w:t>4</w:t>
      </w:r>
      <w:r w:rsidR="00AB58DF" w:rsidRPr="001767CF">
        <w:rPr>
          <w:sz w:val="24"/>
          <w:szCs w:val="24"/>
        </w:rPr>
        <w:t xml:space="preserve"> року, а в частині їх оплати- до повного виконання. </w:t>
      </w:r>
    </w:p>
    <w:p w:rsidR="00AB58DF" w:rsidRPr="001767CF" w:rsidRDefault="0067116D" w:rsidP="0067116D">
      <w:pPr>
        <w:pStyle w:val="20"/>
        <w:shd w:val="clear" w:color="auto" w:fill="auto"/>
        <w:tabs>
          <w:tab w:val="left" w:pos="486"/>
        </w:tabs>
        <w:spacing w:after="0" w:line="240" w:lineRule="auto"/>
        <w:ind w:left="-426" w:right="-84" w:firstLine="426"/>
        <w:jc w:val="both"/>
        <w:rPr>
          <w:sz w:val="24"/>
          <w:szCs w:val="24"/>
        </w:rPr>
      </w:pPr>
      <w:r>
        <w:rPr>
          <w:sz w:val="24"/>
          <w:szCs w:val="24"/>
        </w:rPr>
        <w:t>14.2.</w:t>
      </w:r>
      <w:r w:rsidR="00AB58DF" w:rsidRPr="001767CF">
        <w:rPr>
          <w:sz w:val="24"/>
          <w:szCs w:val="24"/>
        </w:rPr>
        <w:t xml:space="preserve"> Умови цього Договору мають однакову юридичну силу для сторін і можуть бути змінені за їх взаємною згодою з обов’язковим укладанням додаткової угоди.</w:t>
      </w:r>
    </w:p>
    <w:p w:rsidR="00AB58DF" w:rsidRPr="001767CF" w:rsidRDefault="0067116D" w:rsidP="0067116D">
      <w:pPr>
        <w:pStyle w:val="20"/>
        <w:shd w:val="clear" w:color="auto" w:fill="auto"/>
        <w:tabs>
          <w:tab w:val="left" w:pos="478"/>
        </w:tabs>
        <w:spacing w:after="0" w:line="240" w:lineRule="auto"/>
        <w:ind w:left="-426" w:right="-84" w:firstLine="426"/>
        <w:jc w:val="both"/>
        <w:rPr>
          <w:sz w:val="24"/>
          <w:szCs w:val="24"/>
        </w:rPr>
      </w:pPr>
      <w:r>
        <w:rPr>
          <w:sz w:val="24"/>
          <w:szCs w:val="24"/>
        </w:rPr>
        <w:t xml:space="preserve">14.3. </w:t>
      </w:r>
      <w:r w:rsidR="00AB58DF" w:rsidRPr="001767CF">
        <w:rPr>
          <w:sz w:val="24"/>
          <w:szCs w:val="24"/>
        </w:rPr>
        <w:t>Своїм підписом під цим Договором особи, що підписують даний Договір, відповідно до Закону України «Про захист персональних даних» надають кожній із Сторін згоду (дозвіл) на обробку своїх персональних даних у письмовій та (або) електронній формі в обсязі, що містяться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w:t>
      </w:r>
      <w:r w:rsidR="00AB58DF" w:rsidRPr="001767CF">
        <w:rPr>
          <w:sz w:val="24"/>
          <w:szCs w:val="24"/>
        </w:rPr>
        <w:lastRenderedPageBreak/>
        <w:t>правових, податкових відносин та відносин у сфері бухгалтерського обліку. Особи, що підписали даний Договір, підтверджують, що отримали повідомлення про можливе включення їх персональних даних до бази персональних даних іншої Сторони.</w:t>
      </w:r>
    </w:p>
    <w:p w:rsidR="00AB58DF" w:rsidRPr="001767CF" w:rsidRDefault="0067116D" w:rsidP="0067116D">
      <w:pPr>
        <w:pStyle w:val="20"/>
        <w:numPr>
          <w:ilvl w:val="1"/>
          <w:numId w:val="10"/>
        </w:numPr>
        <w:shd w:val="clear" w:color="auto" w:fill="auto"/>
        <w:tabs>
          <w:tab w:val="left" w:pos="486"/>
        </w:tabs>
        <w:spacing w:after="0" w:line="240" w:lineRule="auto"/>
        <w:ind w:left="-426" w:right="-84" w:firstLine="426"/>
        <w:jc w:val="both"/>
        <w:rPr>
          <w:sz w:val="24"/>
          <w:szCs w:val="24"/>
        </w:rPr>
      </w:pPr>
      <w:r>
        <w:rPr>
          <w:sz w:val="24"/>
          <w:szCs w:val="24"/>
        </w:rPr>
        <w:t xml:space="preserve"> </w:t>
      </w:r>
      <w:r w:rsidR="00AB58DF" w:rsidRPr="001767CF">
        <w:rPr>
          <w:sz w:val="24"/>
          <w:szCs w:val="24"/>
        </w:rPr>
        <w:t>Цей Договір укладено українською мовою у двох примірниках, по одному для кожної із сторін.</w:t>
      </w:r>
    </w:p>
    <w:p w:rsidR="00AB58DF" w:rsidRPr="001767CF" w:rsidRDefault="00AB58DF" w:rsidP="0067116D">
      <w:pPr>
        <w:pStyle w:val="20"/>
        <w:numPr>
          <w:ilvl w:val="1"/>
          <w:numId w:val="10"/>
        </w:numPr>
        <w:shd w:val="clear" w:color="auto" w:fill="auto"/>
        <w:tabs>
          <w:tab w:val="left" w:pos="709"/>
        </w:tabs>
        <w:spacing w:after="0" w:line="240" w:lineRule="auto"/>
        <w:ind w:left="-426" w:right="-84" w:firstLine="426"/>
        <w:jc w:val="both"/>
        <w:rPr>
          <w:sz w:val="24"/>
          <w:szCs w:val="24"/>
        </w:rPr>
      </w:pPr>
      <w:r w:rsidRPr="001767CF">
        <w:rPr>
          <w:sz w:val="24"/>
          <w:szCs w:val="24"/>
        </w:rPr>
        <w:t xml:space="preserve">Виконавець має статуси </w:t>
      </w:r>
      <w:bookmarkStart w:id="5" w:name="_Hlk95138155"/>
      <w:r w:rsidRPr="001767CF">
        <w:rPr>
          <w:sz w:val="24"/>
          <w:szCs w:val="24"/>
        </w:rPr>
        <w:t>платника податку на прибуток та платника податку на додану вартість на загальних умовах, передбачених Податковим Кодексом України</w:t>
      </w:r>
      <w:bookmarkEnd w:id="5"/>
      <w:r w:rsidRPr="001767CF">
        <w:rPr>
          <w:sz w:val="24"/>
          <w:szCs w:val="24"/>
        </w:rPr>
        <w:t>.</w:t>
      </w:r>
    </w:p>
    <w:p w:rsidR="00AB58DF" w:rsidRPr="001767CF" w:rsidRDefault="00AB58DF" w:rsidP="00AB58DF">
      <w:pPr>
        <w:pStyle w:val="20"/>
        <w:shd w:val="clear" w:color="auto" w:fill="auto"/>
        <w:tabs>
          <w:tab w:val="left" w:pos="1710"/>
        </w:tabs>
        <w:spacing w:after="0" w:line="240" w:lineRule="auto"/>
        <w:ind w:left="-426" w:right="-84" w:firstLine="426"/>
        <w:rPr>
          <w:sz w:val="24"/>
          <w:szCs w:val="24"/>
        </w:rPr>
      </w:pPr>
      <w:r w:rsidRPr="001767CF">
        <w:rPr>
          <w:sz w:val="24"/>
          <w:szCs w:val="24"/>
        </w:rPr>
        <w:tab/>
      </w:r>
    </w:p>
    <w:p w:rsidR="00AB58DF" w:rsidRPr="001767CF" w:rsidRDefault="00AB58DF" w:rsidP="00AB58DF">
      <w:pPr>
        <w:pStyle w:val="20"/>
        <w:shd w:val="clear" w:color="auto" w:fill="auto"/>
        <w:tabs>
          <w:tab w:val="left" w:pos="1710"/>
        </w:tabs>
        <w:spacing w:after="0" w:line="240" w:lineRule="auto"/>
        <w:ind w:left="-426" w:right="-84" w:firstLine="426"/>
        <w:rPr>
          <w:sz w:val="24"/>
          <w:szCs w:val="24"/>
        </w:rPr>
      </w:pPr>
    </w:p>
    <w:p w:rsidR="00AB58DF" w:rsidRPr="001767CF" w:rsidRDefault="00AB58DF" w:rsidP="0067116D">
      <w:pPr>
        <w:pStyle w:val="20"/>
        <w:numPr>
          <w:ilvl w:val="0"/>
          <w:numId w:val="10"/>
        </w:numPr>
        <w:shd w:val="clear" w:color="auto" w:fill="auto"/>
        <w:tabs>
          <w:tab w:val="left" w:pos="804"/>
        </w:tabs>
        <w:spacing w:after="0" w:line="240" w:lineRule="auto"/>
        <w:ind w:left="-426" w:right="-84" w:firstLine="426"/>
        <w:jc w:val="center"/>
        <w:rPr>
          <w:b/>
          <w:sz w:val="24"/>
          <w:szCs w:val="24"/>
        </w:rPr>
      </w:pPr>
      <w:r w:rsidRPr="001767CF">
        <w:rPr>
          <w:b/>
          <w:sz w:val="24"/>
          <w:szCs w:val="24"/>
        </w:rPr>
        <w:t>Юридичні адреси та банківські реквізити Сторін</w:t>
      </w:r>
    </w:p>
    <w:p w:rsidR="00AB58DF" w:rsidRPr="001767CF" w:rsidRDefault="00AB58DF" w:rsidP="00AB58DF">
      <w:pPr>
        <w:ind w:left="-426" w:right="-84" w:firstLine="426"/>
        <w:rPr>
          <w:sz w:val="22"/>
          <w:szCs w:val="22"/>
          <w:lang w:eastAsia="ru-RU"/>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31"/>
      </w:tblGrid>
      <w:tr w:rsidR="00AB58DF" w:rsidRPr="001767CF" w:rsidTr="000E057D">
        <w:tc>
          <w:tcPr>
            <w:tcW w:w="5035" w:type="dxa"/>
          </w:tcPr>
          <w:p w:rsidR="00AB58DF" w:rsidRPr="001767CF" w:rsidRDefault="00AB58DF" w:rsidP="000E057D">
            <w:pPr>
              <w:ind w:left="284" w:right="-84"/>
              <w:jc w:val="center"/>
              <w:rPr>
                <w:b/>
                <w:sz w:val="22"/>
                <w:szCs w:val="22"/>
                <w:lang w:val="uk-UA" w:eastAsia="ru-RU"/>
              </w:rPr>
            </w:pPr>
            <w:r w:rsidRPr="001767CF">
              <w:rPr>
                <w:b/>
                <w:sz w:val="22"/>
                <w:szCs w:val="22"/>
                <w:lang w:val="uk-UA" w:eastAsia="ru-RU"/>
              </w:rPr>
              <w:t>ЗАМОВНИК</w:t>
            </w:r>
          </w:p>
        </w:tc>
        <w:tc>
          <w:tcPr>
            <w:tcW w:w="5035" w:type="dxa"/>
          </w:tcPr>
          <w:p w:rsidR="00AB58DF" w:rsidRPr="001767CF" w:rsidRDefault="00AB58DF" w:rsidP="000E057D">
            <w:pPr>
              <w:ind w:left="284" w:right="-84"/>
              <w:jc w:val="center"/>
              <w:rPr>
                <w:b/>
                <w:sz w:val="22"/>
                <w:szCs w:val="22"/>
                <w:lang w:val="uk-UA" w:eastAsia="ru-RU"/>
              </w:rPr>
            </w:pPr>
            <w:r w:rsidRPr="001767CF">
              <w:rPr>
                <w:b/>
                <w:sz w:val="22"/>
                <w:szCs w:val="22"/>
                <w:lang w:val="uk-UA" w:eastAsia="ru-RU"/>
              </w:rPr>
              <w:t>ВИКОНАВЕЦЬ</w:t>
            </w:r>
          </w:p>
        </w:tc>
      </w:tr>
      <w:tr w:rsidR="00AB58DF" w:rsidRPr="001767CF" w:rsidTr="000E057D">
        <w:tc>
          <w:tcPr>
            <w:tcW w:w="5035" w:type="dxa"/>
          </w:tcPr>
          <w:p w:rsidR="00AB58DF" w:rsidRPr="001767CF" w:rsidRDefault="00E91485" w:rsidP="000E057D">
            <w:pPr>
              <w:ind w:left="284" w:right="-84"/>
              <w:rPr>
                <w:b/>
                <w:sz w:val="22"/>
                <w:szCs w:val="22"/>
                <w:lang w:val="uk-UA" w:eastAsia="ru-RU"/>
              </w:rPr>
            </w:pPr>
            <w:r>
              <w:rPr>
                <w:b/>
                <w:sz w:val="22"/>
                <w:szCs w:val="22"/>
                <w:lang w:val="uk-UA" w:eastAsia="ru-RU"/>
              </w:rPr>
              <w:t>КНП</w:t>
            </w:r>
            <w:r w:rsidR="00AB58DF" w:rsidRPr="001767CF">
              <w:rPr>
                <w:b/>
                <w:sz w:val="22"/>
                <w:szCs w:val="22"/>
                <w:lang w:val="uk-UA" w:eastAsia="ru-RU"/>
              </w:rPr>
              <w:t xml:space="preserve"> «Лікарня інтенсивного лікування І рівня</w:t>
            </w:r>
            <w:r>
              <w:rPr>
                <w:b/>
                <w:sz w:val="22"/>
                <w:szCs w:val="22"/>
                <w:lang w:val="uk-UA" w:eastAsia="ru-RU"/>
              </w:rPr>
              <w:t xml:space="preserve"> </w:t>
            </w:r>
            <w:r w:rsidR="00AB58DF" w:rsidRPr="001767CF">
              <w:rPr>
                <w:b/>
                <w:sz w:val="22"/>
                <w:szCs w:val="22"/>
                <w:lang w:val="uk-UA" w:eastAsia="ru-RU"/>
              </w:rPr>
              <w:t xml:space="preserve">м. Горішні Плавні» </w:t>
            </w:r>
          </w:p>
          <w:p w:rsidR="00AB58DF" w:rsidRDefault="00AB58DF" w:rsidP="000E057D">
            <w:pPr>
              <w:ind w:left="284" w:right="-84"/>
              <w:rPr>
                <w:sz w:val="22"/>
                <w:szCs w:val="22"/>
                <w:lang w:val="uk-UA" w:eastAsia="ru-RU"/>
              </w:rPr>
            </w:pPr>
            <w:r w:rsidRPr="001767CF">
              <w:rPr>
                <w:sz w:val="22"/>
                <w:szCs w:val="22"/>
                <w:lang w:val="uk-UA" w:eastAsia="ru-RU"/>
              </w:rPr>
              <w:t>39800, Полтавська область,</w:t>
            </w:r>
          </w:p>
          <w:p w:rsidR="0067116D" w:rsidRPr="001767CF" w:rsidRDefault="0067116D" w:rsidP="000E057D">
            <w:pPr>
              <w:ind w:left="284" w:right="-84"/>
              <w:rPr>
                <w:sz w:val="22"/>
                <w:szCs w:val="22"/>
                <w:lang w:val="uk-UA" w:eastAsia="ru-RU"/>
              </w:rPr>
            </w:pPr>
            <w:r>
              <w:rPr>
                <w:sz w:val="22"/>
                <w:szCs w:val="22"/>
                <w:lang w:val="uk-UA" w:eastAsia="ru-RU"/>
              </w:rPr>
              <w:t>Кременчуцький район</w:t>
            </w:r>
          </w:p>
          <w:p w:rsidR="00AB58DF" w:rsidRPr="001767CF" w:rsidRDefault="00AB58DF" w:rsidP="000E057D">
            <w:pPr>
              <w:ind w:left="284" w:right="-84"/>
              <w:rPr>
                <w:sz w:val="22"/>
                <w:szCs w:val="22"/>
                <w:lang w:val="uk-UA" w:eastAsia="ru-RU"/>
              </w:rPr>
            </w:pPr>
            <w:r w:rsidRPr="001767CF">
              <w:rPr>
                <w:sz w:val="22"/>
                <w:szCs w:val="22"/>
                <w:lang w:val="uk-UA" w:eastAsia="ru-RU"/>
              </w:rPr>
              <w:t xml:space="preserve">місто Горішні Плавні, </w:t>
            </w:r>
          </w:p>
          <w:p w:rsidR="00AB58DF" w:rsidRPr="001767CF" w:rsidRDefault="00AB58DF" w:rsidP="000E057D">
            <w:pPr>
              <w:ind w:left="284" w:right="-84"/>
              <w:rPr>
                <w:sz w:val="22"/>
                <w:szCs w:val="22"/>
                <w:lang w:val="uk-UA" w:eastAsia="ru-RU"/>
              </w:rPr>
            </w:pPr>
            <w:r w:rsidRPr="001767CF">
              <w:rPr>
                <w:sz w:val="22"/>
                <w:szCs w:val="22"/>
                <w:lang w:val="uk-UA" w:eastAsia="ru-RU"/>
              </w:rPr>
              <w:t>вулиця Миру</w:t>
            </w:r>
            <w:r w:rsidR="00E91485">
              <w:rPr>
                <w:sz w:val="22"/>
                <w:szCs w:val="22"/>
                <w:lang w:val="uk-UA" w:eastAsia="ru-RU"/>
              </w:rPr>
              <w:t>,</w:t>
            </w:r>
            <w:r w:rsidRPr="001767CF">
              <w:rPr>
                <w:sz w:val="22"/>
                <w:szCs w:val="22"/>
                <w:lang w:val="uk-UA" w:eastAsia="ru-RU"/>
              </w:rPr>
              <w:t xml:space="preserve"> будинок 10</w:t>
            </w:r>
          </w:p>
          <w:p w:rsidR="00AB58DF" w:rsidRPr="001767CF" w:rsidRDefault="00AB58DF" w:rsidP="000E057D">
            <w:pPr>
              <w:ind w:left="284" w:right="-84"/>
              <w:rPr>
                <w:sz w:val="22"/>
                <w:szCs w:val="22"/>
                <w:lang w:val="uk-UA" w:eastAsia="ru-RU"/>
              </w:rPr>
            </w:pPr>
            <w:r w:rsidRPr="001767CF">
              <w:rPr>
                <w:sz w:val="22"/>
                <w:szCs w:val="22"/>
                <w:lang w:val="uk-UA" w:eastAsia="ru-RU"/>
              </w:rPr>
              <w:t>Код ЄДРПОУ 01999626</w:t>
            </w:r>
          </w:p>
          <w:p w:rsidR="00AB58DF" w:rsidRPr="001767CF" w:rsidRDefault="00AB58DF" w:rsidP="000E057D">
            <w:pPr>
              <w:ind w:left="284" w:right="-84"/>
              <w:rPr>
                <w:sz w:val="22"/>
                <w:szCs w:val="22"/>
                <w:lang w:val="uk-UA" w:eastAsia="ru-RU"/>
              </w:rPr>
            </w:pPr>
            <w:r w:rsidRPr="001767CF">
              <w:rPr>
                <w:sz w:val="22"/>
                <w:szCs w:val="22"/>
                <w:lang w:val="uk-UA" w:eastAsia="ru-RU"/>
              </w:rPr>
              <w:t>р/р UA288201720344330001000049353</w:t>
            </w:r>
          </w:p>
          <w:p w:rsidR="00AB58DF" w:rsidRPr="001767CF" w:rsidRDefault="00AB58DF" w:rsidP="000E057D">
            <w:pPr>
              <w:ind w:left="284" w:right="-84"/>
              <w:rPr>
                <w:sz w:val="22"/>
                <w:szCs w:val="22"/>
                <w:lang w:val="uk-UA" w:eastAsia="ru-RU"/>
              </w:rPr>
            </w:pPr>
            <w:r w:rsidRPr="001767CF">
              <w:rPr>
                <w:sz w:val="22"/>
                <w:szCs w:val="22"/>
                <w:lang w:val="uk-UA" w:eastAsia="ru-RU"/>
              </w:rPr>
              <w:t>УДКСУ у м. Горішніх Плавнях,</w:t>
            </w:r>
          </w:p>
          <w:p w:rsidR="00AB58DF" w:rsidRPr="001767CF" w:rsidRDefault="00AB58DF" w:rsidP="000E057D">
            <w:pPr>
              <w:ind w:left="284" w:right="-84"/>
              <w:rPr>
                <w:sz w:val="22"/>
                <w:szCs w:val="22"/>
                <w:lang w:val="uk-UA" w:eastAsia="ru-RU"/>
              </w:rPr>
            </w:pPr>
            <w:r w:rsidRPr="001767CF">
              <w:rPr>
                <w:sz w:val="22"/>
                <w:szCs w:val="22"/>
                <w:lang w:val="uk-UA" w:eastAsia="ru-RU"/>
              </w:rPr>
              <w:t>Полтавської області</w:t>
            </w:r>
          </w:p>
          <w:p w:rsidR="00AB58DF" w:rsidRDefault="00AB58DF" w:rsidP="000E057D">
            <w:pPr>
              <w:ind w:left="284" w:right="-84"/>
              <w:rPr>
                <w:sz w:val="22"/>
                <w:szCs w:val="22"/>
                <w:lang w:val="uk-UA" w:eastAsia="ru-RU"/>
              </w:rPr>
            </w:pPr>
            <w:r w:rsidRPr="001767CF">
              <w:rPr>
                <w:sz w:val="22"/>
                <w:szCs w:val="22"/>
                <w:lang w:val="uk-UA" w:eastAsia="ru-RU"/>
              </w:rPr>
              <w:t>ДКСУ у м. Київ</w:t>
            </w:r>
          </w:p>
          <w:p w:rsidR="0067116D" w:rsidRPr="0067116D" w:rsidRDefault="0067116D" w:rsidP="000E057D">
            <w:pPr>
              <w:ind w:left="284" w:right="-84"/>
              <w:rPr>
                <w:sz w:val="22"/>
                <w:szCs w:val="22"/>
                <w:lang w:eastAsia="ru-RU"/>
              </w:rPr>
            </w:pPr>
            <w:proofErr w:type="spellStart"/>
            <w:r>
              <w:rPr>
                <w:sz w:val="22"/>
                <w:szCs w:val="22"/>
                <w:lang w:val="uk-UA" w:eastAsia="ru-RU"/>
              </w:rPr>
              <w:t>Ел.адреса</w:t>
            </w:r>
            <w:proofErr w:type="spellEnd"/>
            <w:r>
              <w:rPr>
                <w:sz w:val="22"/>
                <w:szCs w:val="22"/>
                <w:lang w:val="uk-UA" w:eastAsia="ru-RU"/>
              </w:rPr>
              <w:t xml:space="preserve">: </w:t>
            </w:r>
            <w:hyperlink r:id="rId12" w:history="1">
              <w:r w:rsidRPr="00AD0D4D">
                <w:rPr>
                  <w:rStyle w:val="a7"/>
                  <w:sz w:val="22"/>
                  <w:szCs w:val="22"/>
                  <w:lang w:val="en-US" w:eastAsia="ru-RU"/>
                </w:rPr>
                <w:t>koms</w:t>
              </w:r>
              <w:r w:rsidRPr="0067116D">
                <w:rPr>
                  <w:rStyle w:val="a7"/>
                  <w:sz w:val="22"/>
                  <w:szCs w:val="22"/>
                  <w:lang w:eastAsia="ru-RU"/>
                </w:rPr>
                <w:t>.</w:t>
              </w:r>
              <w:r w:rsidRPr="00AD0D4D">
                <w:rPr>
                  <w:rStyle w:val="a7"/>
                  <w:sz w:val="22"/>
                  <w:szCs w:val="22"/>
                  <w:lang w:val="en-US" w:eastAsia="ru-RU"/>
                </w:rPr>
                <w:t>hosp</w:t>
              </w:r>
              <w:r w:rsidRPr="0067116D">
                <w:rPr>
                  <w:rStyle w:val="a7"/>
                  <w:sz w:val="22"/>
                  <w:szCs w:val="22"/>
                  <w:lang w:eastAsia="ru-RU"/>
                </w:rPr>
                <w:t>@</w:t>
              </w:r>
              <w:r w:rsidRPr="00AD0D4D">
                <w:rPr>
                  <w:rStyle w:val="a7"/>
                  <w:sz w:val="22"/>
                  <w:szCs w:val="22"/>
                  <w:lang w:val="en-US" w:eastAsia="ru-RU"/>
                </w:rPr>
                <w:t>gmail</w:t>
              </w:r>
              <w:r w:rsidRPr="0067116D">
                <w:rPr>
                  <w:rStyle w:val="a7"/>
                  <w:sz w:val="22"/>
                  <w:szCs w:val="22"/>
                  <w:lang w:eastAsia="ru-RU"/>
                </w:rPr>
                <w:t>.</w:t>
              </w:r>
              <w:r w:rsidRPr="00AD0D4D">
                <w:rPr>
                  <w:rStyle w:val="a7"/>
                  <w:sz w:val="22"/>
                  <w:szCs w:val="22"/>
                  <w:lang w:val="en-US" w:eastAsia="ru-RU"/>
                </w:rPr>
                <w:t>com</w:t>
              </w:r>
            </w:hyperlink>
            <w:r w:rsidRPr="0067116D">
              <w:rPr>
                <w:sz w:val="22"/>
                <w:szCs w:val="22"/>
                <w:lang w:eastAsia="ru-RU"/>
              </w:rPr>
              <w:t xml:space="preserve"> </w:t>
            </w:r>
          </w:p>
          <w:p w:rsidR="0067116D" w:rsidRPr="0067116D" w:rsidRDefault="0067116D" w:rsidP="000E057D">
            <w:pPr>
              <w:ind w:left="284" w:right="-84"/>
              <w:rPr>
                <w:sz w:val="22"/>
                <w:szCs w:val="22"/>
                <w:lang w:val="uk-UA" w:eastAsia="ru-RU"/>
              </w:rPr>
            </w:pPr>
            <w:proofErr w:type="spellStart"/>
            <w:r>
              <w:rPr>
                <w:sz w:val="22"/>
                <w:szCs w:val="22"/>
                <w:lang w:val="uk-UA" w:eastAsia="ru-RU"/>
              </w:rPr>
              <w:t>Тел</w:t>
            </w:r>
            <w:proofErr w:type="spellEnd"/>
            <w:r>
              <w:rPr>
                <w:sz w:val="22"/>
                <w:szCs w:val="22"/>
                <w:lang w:val="uk-UA" w:eastAsia="ru-RU"/>
              </w:rPr>
              <w:t>. (05348) 44831</w:t>
            </w:r>
          </w:p>
          <w:p w:rsidR="00AB58DF" w:rsidRDefault="00AB58DF" w:rsidP="000E057D">
            <w:pPr>
              <w:ind w:left="284" w:right="-84"/>
              <w:rPr>
                <w:sz w:val="22"/>
                <w:szCs w:val="22"/>
                <w:lang w:val="uk-UA" w:eastAsia="ru-RU"/>
              </w:rPr>
            </w:pPr>
          </w:p>
          <w:p w:rsidR="00634AC2" w:rsidRDefault="00634AC2" w:rsidP="000E057D">
            <w:pPr>
              <w:ind w:left="284" w:right="-84"/>
              <w:rPr>
                <w:b/>
                <w:sz w:val="22"/>
                <w:szCs w:val="22"/>
                <w:lang w:val="uk-UA" w:eastAsia="ru-RU"/>
              </w:rPr>
            </w:pPr>
            <w:r w:rsidRPr="00634AC2">
              <w:rPr>
                <w:b/>
                <w:sz w:val="22"/>
                <w:szCs w:val="22"/>
                <w:lang w:val="uk-UA" w:eastAsia="ru-RU"/>
              </w:rPr>
              <w:t>Генеральний директор</w:t>
            </w:r>
          </w:p>
          <w:p w:rsidR="00634AC2" w:rsidRPr="00634AC2" w:rsidRDefault="00634AC2" w:rsidP="000E057D">
            <w:pPr>
              <w:ind w:left="284" w:right="-84"/>
              <w:rPr>
                <w:b/>
                <w:sz w:val="22"/>
                <w:szCs w:val="22"/>
                <w:lang w:val="uk-UA" w:eastAsia="ru-RU"/>
              </w:rPr>
            </w:pPr>
          </w:p>
          <w:p w:rsidR="00AB58DF" w:rsidRPr="001767CF" w:rsidRDefault="0067116D" w:rsidP="0067116D">
            <w:pPr>
              <w:ind w:right="-84"/>
              <w:rPr>
                <w:b/>
                <w:sz w:val="22"/>
                <w:szCs w:val="22"/>
                <w:lang w:val="uk-UA" w:eastAsia="ru-RU"/>
              </w:rPr>
            </w:pPr>
            <w:r>
              <w:rPr>
                <w:b/>
                <w:sz w:val="22"/>
                <w:szCs w:val="22"/>
                <w:lang w:val="uk-UA" w:eastAsia="ru-RU"/>
              </w:rPr>
              <w:t xml:space="preserve">     __________________ </w:t>
            </w:r>
            <w:r w:rsidR="00AB58DF" w:rsidRPr="001767CF">
              <w:rPr>
                <w:b/>
                <w:sz w:val="22"/>
                <w:szCs w:val="22"/>
                <w:lang w:val="uk-UA" w:eastAsia="ru-RU"/>
              </w:rPr>
              <w:t>Наталя МАЛИГІНА</w:t>
            </w:r>
          </w:p>
        </w:tc>
        <w:tc>
          <w:tcPr>
            <w:tcW w:w="5035" w:type="dxa"/>
          </w:tcPr>
          <w:p w:rsidR="00AB58DF" w:rsidRPr="001767CF" w:rsidRDefault="00AB58DF" w:rsidP="000E057D">
            <w:pPr>
              <w:ind w:left="284" w:right="-84"/>
              <w:rPr>
                <w:sz w:val="22"/>
                <w:szCs w:val="22"/>
                <w:lang w:val="uk-UA" w:eastAsia="ru-RU"/>
              </w:rPr>
            </w:pPr>
          </w:p>
          <w:p w:rsidR="00AB58DF" w:rsidRPr="001767CF" w:rsidRDefault="00AB58DF" w:rsidP="000E057D">
            <w:pPr>
              <w:ind w:left="284" w:right="-84"/>
              <w:rPr>
                <w:sz w:val="22"/>
                <w:szCs w:val="22"/>
                <w:lang w:val="uk-UA" w:eastAsia="ru-RU"/>
              </w:rPr>
            </w:pPr>
          </w:p>
          <w:p w:rsidR="00AB58DF" w:rsidRPr="001767CF" w:rsidRDefault="00AB58DF" w:rsidP="000E057D">
            <w:pPr>
              <w:ind w:left="284" w:right="-84"/>
              <w:rPr>
                <w:sz w:val="22"/>
                <w:szCs w:val="22"/>
                <w:lang w:val="uk-UA" w:eastAsia="ru-RU"/>
              </w:rPr>
            </w:pPr>
          </w:p>
          <w:p w:rsidR="00AB58DF" w:rsidRPr="001767CF" w:rsidRDefault="00AB58DF" w:rsidP="000E057D">
            <w:pPr>
              <w:ind w:left="284" w:right="-84"/>
              <w:rPr>
                <w:sz w:val="22"/>
                <w:szCs w:val="22"/>
                <w:lang w:val="uk-UA" w:eastAsia="ru-RU"/>
              </w:rPr>
            </w:pPr>
          </w:p>
          <w:p w:rsidR="00AB58DF" w:rsidRPr="001767CF" w:rsidRDefault="00AB58DF" w:rsidP="000E057D">
            <w:pPr>
              <w:ind w:left="284" w:right="-84"/>
              <w:rPr>
                <w:sz w:val="22"/>
                <w:szCs w:val="22"/>
                <w:lang w:val="uk-UA" w:eastAsia="ru-RU"/>
              </w:rPr>
            </w:pPr>
          </w:p>
          <w:p w:rsidR="00AB58DF" w:rsidRPr="001767CF" w:rsidRDefault="00AB58DF" w:rsidP="000E057D">
            <w:pPr>
              <w:ind w:left="284" w:right="-84"/>
              <w:rPr>
                <w:sz w:val="22"/>
                <w:szCs w:val="22"/>
                <w:lang w:val="uk-UA" w:eastAsia="ru-RU"/>
              </w:rPr>
            </w:pPr>
          </w:p>
        </w:tc>
      </w:tr>
    </w:tbl>
    <w:p w:rsidR="00AB58DF" w:rsidRPr="001767CF" w:rsidRDefault="00AB58DF" w:rsidP="00AB58DF">
      <w:pPr>
        <w:suppressAutoHyphens w:val="0"/>
        <w:rPr>
          <w:rFonts w:eastAsia="Calibri"/>
          <w:lang w:eastAsia="ru-RU"/>
        </w:rPr>
      </w:pPr>
    </w:p>
    <w:p w:rsidR="00AB58DF" w:rsidRPr="001767CF" w:rsidRDefault="00AB58DF" w:rsidP="00AB58DF">
      <w:pPr>
        <w:ind w:firstLine="709"/>
        <w:jc w:val="both"/>
      </w:pPr>
    </w:p>
    <w:p w:rsidR="00AB58DF" w:rsidRDefault="00AB58DF"/>
    <w:sectPr w:rsidR="00AB58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2B6B"/>
    <w:multiLevelType w:val="multilevel"/>
    <w:tmpl w:val="91D0608A"/>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300F9F"/>
    <w:multiLevelType w:val="multilevel"/>
    <w:tmpl w:val="D1228DE0"/>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A34C56"/>
    <w:multiLevelType w:val="multilevel"/>
    <w:tmpl w:val="76342052"/>
    <w:lvl w:ilvl="0">
      <w:start w:val="9"/>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3" w15:restartNumberingAfterBreak="0">
    <w:nsid w:val="332E1AE2"/>
    <w:multiLevelType w:val="multilevel"/>
    <w:tmpl w:val="CF20A15A"/>
    <w:lvl w:ilvl="0">
      <w:start w:val="1"/>
      <w:numFmt w:val="decimal"/>
      <w:lvlText w:val="%1."/>
      <w:lvlJc w:val="left"/>
      <w:pPr>
        <w:ind w:left="720" w:firstLine="0"/>
      </w:pPr>
      <w:rPr>
        <w:rFonts w:eastAsia="Times New Roman" w:cs="Times New Roman"/>
        <w:b/>
        <w:bCs/>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ind w:left="1080" w:firstLine="0"/>
      </w:pPr>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lvl>
    <w:lvl w:ilvl="2">
      <w:start w:val="1"/>
      <w:numFmt w:val="decimal"/>
      <w:lvlText w:val="%1.%2.%3."/>
      <w:lvlJc w:val="left"/>
      <w:pPr>
        <w:ind w:left="426"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365C23CE"/>
    <w:multiLevelType w:val="multilevel"/>
    <w:tmpl w:val="B89A821C"/>
    <w:lvl w:ilvl="0">
      <w:start w:val="2"/>
      <w:numFmt w:val="decimal"/>
      <w:lvlText w:val="5.%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38F71391"/>
    <w:multiLevelType w:val="multilevel"/>
    <w:tmpl w:val="CC9E5FF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A57FE2"/>
    <w:multiLevelType w:val="multilevel"/>
    <w:tmpl w:val="1424290C"/>
    <w:lvl w:ilvl="0">
      <w:start w:val="1"/>
      <w:numFmt w:val="decimal"/>
      <w:lvlText w:val="6.1.%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 w15:restartNumberingAfterBreak="0">
    <w:nsid w:val="7EC4726D"/>
    <w:multiLevelType w:val="multilevel"/>
    <w:tmpl w:val="23EA0C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DA347A"/>
    <w:multiLevelType w:val="multilevel"/>
    <w:tmpl w:val="F8ACAA84"/>
    <w:lvl w:ilvl="0">
      <w:start w:val="6"/>
      <w:numFmt w:val="decimal"/>
      <w:lvlText w:val="%1."/>
      <w:lvlJc w:val="left"/>
      <w:pPr>
        <w:ind w:left="585" w:hanging="58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4"/>
  </w:num>
  <w:num w:numId="3">
    <w:abstractNumId w:val="6"/>
  </w:num>
  <w:num w:numId="4">
    <w:abstractNumId w:val="8"/>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F"/>
    <w:rsid w:val="0012521A"/>
    <w:rsid w:val="002C688C"/>
    <w:rsid w:val="002D1814"/>
    <w:rsid w:val="002F63C0"/>
    <w:rsid w:val="004D31FC"/>
    <w:rsid w:val="00634AC2"/>
    <w:rsid w:val="006621F8"/>
    <w:rsid w:val="0067116D"/>
    <w:rsid w:val="0077344B"/>
    <w:rsid w:val="008A5FE7"/>
    <w:rsid w:val="008C1AEC"/>
    <w:rsid w:val="009F1CBA"/>
    <w:rsid w:val="00AB58DF"/>
    <w:rsid w:val="00E1206F"/>
    <w:rsid w:val="00E91485"/>
    <w:rsid w:val="00F9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7ED55-90E0-4D43-8B89-747575D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8D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8DF"/>
    <w:pPr>
      <w:spacing w:line="0" w:lineRule="atLeast"/>
      <w:ind w:left="720"/>
      <w:contextualSpacing/>
      <w:jc w:val="center"/>
    </w:pPr>
    <w:rPr>
      <w:rFonts w:ascii="Calibri" w:eastAsia="Calibri" w:hAnsi="Calibri" w:cs="Calibri"/>
      <w:sz w:val="22"/>
      <w:szCs w:val="22"/>
      <w:lang w:val="ru-RU"/>
    </w:rPr>
  </w:style>
  <w:style w:type="table" w:styleId="a4">
    <w:name w:val="Table Grid"/>
    <w:basedOn w:val="a1"/>
    <w:uiPriority w:val="39"/>
    <w:rsid w:val="00AB58D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qFormat/>
    <w:rsid w:val="00AB58DF"/>
    <w:rPr>
      <w:rFonts w:ascii="Times New Roman" w:eastAsia="Times New Roman" w:hAnsi="Times New Roman" w:cs="Times New Roman"/>
      <w:shd w:val="clear" w:color="auto" w:fill="FFFFFF"/>
    </w:rPr>
  </w:style>
  <w:style w:type="paragraph" w:styleId="a5">
    <w:name w:val="Body Text"/>
    <w:basedOn w:val="a"/>
    <w:link w:val="a6"/>
    <w:rsid w:val="00AB58DF"/>
    <w:pPr>
      <w:suppressAutoHyphens w:val="0"/>
      <w:jc w:val="both"/>
    </w:pPr>
    <w:rPr>
      <w:color w:val="00000A"/>
      <w:sz w:val="22"/>
      <w:szCs w:val="20"/>
      <w:lang w:val="ru-RU" w:eastAsia="ru-RU"/>
    </w:rPr>
  </w:style>
  <w:style w:type="character" w:customStyle="1" w:styleId="a6">
    <w:name w:val="Основной текст Знак"/>
    <w:basedOn w:val="a0"/>
    <w:link w:val="a5"/>
    <w:rsid w:val="00AB58DF"/>
    <w:rPr>
      <w:rFonts w:ascii="Times New Roman" w:eastAsia="Times New Roman" w:hAnsi="Times New Roman" w:cs="Times New Roman"/>
      <w:color w:val="00000A"/>
      <w:szCs w:val="20"/>
      <w:lang w:val="ru-RU" w:eastAsia="ru-RU"/>
    </w:rPr>
  </w:style>
  <w:style w:type="paragraph" w:customStyle="1" w:styleId="3">
    <w:name w:val="Основной текст (3)"/>
    <w:basedOn w:val="a"/>
    <w:qFormat/>
    <w:rsid w:val="00AB58DF"/>
    <w:pPr>
      <w:shd w:val="clear" w:color="auto" w:fill="FFFFFF"/>
      <w:suppressAutoHyphens w:val="0"/>
      <w:spacing w:before="240" w:after="360"/>
      <w:jc w:val="both"/>
    </w:pPr>
    <w:rPr>
      <w:b/>
      <w:bCs/>
      <w:color w:val="000000"/>
      <w:lang w:eastAsia="uk-UA" w:bidi="uk-UA"/>
    </w:rPr>
  </w:style>
  <w:style w:type="paragraph" w:customStyle="1" w:styleId="20">
    <w:name w:val="Основной текст (2)"/>
    <w:basedOn w:val="a"/>
    <w:link w:val="2"/>
    <w:uiPriority w:val="99"/>
    <w:qFormat/>
    <w:rsid w:val="00AB58DF"/>
    <w:pPr>
      <w:shd w:val="clear" w:color="auto" w:fill="FFFFFF"/>
      <w:suppressAutoHyphens w:val="0"/>
      <w:spacing w:after="240" w:line="274" w:lineRule="exact"/>
    </w:pPr>
    <w:rPr>
      <w:sz w:val="22"/>
      <w:szCs w:val="22"/>
      <w:lang w:eastAsia="en-US"/>
    </w:rPr>
  </w:style>
  <w:style w:type="paragraph" w:customStyle="1" w:styleId="21">
    <w:name w:val="Заголовок №2"/>
    <w:basedOn w:val="a"/>
    <w:qFormat/>
    <w:rsid w:val="00AB58DF"/>
    <w:pPr>
      <w:shd w:val="clear" w:color="auto" w:fill="FFFFFF"/>
      <w:suppressAutoHyphens w:val="0"/>
      <w:spacing w:after="240" w:line="317" w:lineRule="exact"/>
      <w:jc w:val="center"/>
      <w:outlineLvl w:val="1"/>
    </w:pPr>
    <w:rPr>
      <w:color w:val="000000"/>
      <w:sz w:val="28"/>
      <w:szCs w:val="28"/>
      <w:lang w:eastAsia="uk-UA" w:bidi="uk-UA"/>
    </w:rPr>
  </w:style>
  <w:style w:type="character" w:styleId="a7">
    <w:name w:val="Hyperlink"/>
    <w:basedOn w:val="a0"/>
    <w:uiPriority w:val="99"/>
    <w:unhideWhenUsed/>
    <w:rsid w:val="00AB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12" Type="http://schemas.openxmlformats.org/officeDocument/2006/relationships/hyperlink" Target="mailto:koms.ho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19561</Words>
  <Characters>11150</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2023-01-24T08:48:00Z</dcterms:created>
  <dcterms:modified xsi:type="dcterms:W3CDTF">2024-01-16T11:18:00Z</dcterms:modified>
</cp:coreProperties>
</file>