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F576" w14:textId="1D5DEBFE" w:rsidR="002960FD" w:rsidRDefault="0099025C" w:rsidP="0099025C">
      <w:pPr>
        <w:jc w:val="center"/>
        <w:rPr>
          <w:rFonts w:ascii="Times New Roman" w:hAnsi="Times New Roman" w:cs="Times New Roman"/>
          <w:sz w:val="28"/>
          <w:szCs w:val="28"/>
          <w:lang w:val="uk-UA"/>
        </w:rPr>
      </w:pPr>
      <w:r w:rsidRPr="0099025C">
        <w:rPr>
          <w:rFonts w:ascii="Times New Roman" w:hAnsi="Times New Roman" w:cs="Times New Roman"/>
          <w:sz w:val="28"/>
          <w:szCs w:val="28"/>
          <w:lang w:val="uk-UA"/>
        </w:rPr>
        <w:t>Зміни до тендерної документації на закупівлю електричної енергії.</w:t>
      </w:r>
    </w:p>
    <w:p w14:paraId="01E08513" w14:textId="62B27D22" w:rsidR="0099025C" w:rsidRDefault="0099025C" w:rsidP="0099025C">
      <w:pPr>
        <w:spacing w:after="0"/>
        <w:rPr>
          <w:rFonts w:ascii="Times New Roman" w:hAnsi="Times New Roman" w:cs="Times New Roman"/>
          <w:sz w:val="28"/>
          <w:szCs w:val="28"/>
          <w:lang w:val="uk-UA"/>
        </w:rPr>
      </w:pPr>
    </w:p>
    <w:p w14:paraId="3C89A6ED" w14:textId="1F9B3047" w:rsidR="001D1C9E" w:rsidRPr="001D1C9E" w:rsidRDefault="000C2B21" w:rsidP="001D1C9E">
      <w:pPr>
        <w:spacing w:after="0"/>
        <w:ind w:right="-846"/>
        <w:jc w:val="both"/>
        <w:rPr>
          <w:rFonts w:ascii="Times New Roman" w:hAnsi="Times New Roman" w:cs="Times New Roman"/>
          <w:sz w:val="28"/>
          <w:szCs w:val="28"/>
          <w:shd w:val="clear" w:color="auto" w:fill="FDFEFD"/>
          <w:lang w:val="uk-UA"/>
        </w:rPr>
      </w:pPr>
      <w:r w:rsidRPr="001D1C9E">
        <w:rPr>
          <w:rFonts w:ascii="Times New Roman" w:hAnsi="Times New Roman" w:cs="Times New Roman"/>
          <w:sz w:val="28"/>
          <w:szCs w:val="28"/>
          <w:lang w:val="uk-UA"/>
        </w:rPr>
        <w:t>1.</w:t>
      </w:r>
      <w:r w:rsidR="0099025C" w:rsidRPr="001D1C9E">
        <w:rPr>
          <w:rFonts w:ascii="Times New Roman" w:hAnsi="Times New Roman" w:cs="Times New Roman"/>
          <w:sz w:val="28"/>
          <w:szCs w:val="28"/>
          <w:lang w:val="uk-UA"/>
        </w:rPr>
        <w:t xml:space="preserve"> </w:t>
      </w:r>
      <w:r w:rsidR="0099025C" w:rsidRPr="001D1C9E">
        <w:rPr>
          <w:rFonts w:ascii="Times New Roman" w:hAnsi="Times New Roman" w:cs="Times New Roman"/>
          <w:sz w:val="28"/>
          <w:szCs w:val="28"/>
          <w:shd w:val="clear" w:color="auto" w:fill="FDFEFD"/>
          <w:lang w:val="uk-UA"/>
        </w:rPr>
        <w:t> </w:t>
      </w:r>
      <w:r w:rsidR="001D1C9E" w:rsidRPr="001D1C9E">
        <w:rPr>
          <w:rFonts w:ascii="Times New Roman" w:hAnsi="Times New Roman" w:cs="Times New Roman"/>
          <w:b/>
          <w:bCs/>
          <w:sz w:val="28"/>
          <w:szCs w:val="28"/>
          <w:shd w:val="clear" w:color="auto" w:fill="FDFEFD"/>
          <w:lang w:val="uk-UA"/>
        </w:rPr>
        <w:t>Д</w:t>
      </w:r>
      <w:r w:rsidR="0099025C" w:rsidRPr="001D1C9E">
        <w:rPr>
          <w:rFonts w:ascii="Times New Roman" w:hAnsi="Times New Roman" w:cs="Times New Roman"/>
          <w:b/>
          <w:bCs/>
          <w:sz w:val="28"/>
          <w:szCs w:val="28"/>
          <w:shd w:val="clear" w:color="auto" w:fill="FDFEFD"/>
          <w:lang w:val="uk-UA"/>
        </w:rPr>
        <w:t>одатку 3 до тендерної документації</w:t>
      </w:r>
      <w:r w:rsidR="0099025C" w:rsidRPr="001D1C9E">
        <w:rPr>
          <w:rFonts w:ascii="Times New Roman" w:hAnsi="Times New Roman" w:cs="Times New Roman"/>
          <w:sz w:val="28"/>
          <w:szCs w:val="28"/>
          <w:shd w:val="clear" w:color="auto" w:fill="FDFEFD"/>
          <w:lang w:val="uk-UA"/>
        </w:rPr>
        <w:t xml:space="preserve"> «Технічна специфікація»</w:t>
      </w:r>
      <w:r w:rsidR="001D1C9E" w:rsidRPr="001D1C9E">
        <w:rPr>
          <w:rFonts w:ascii="Times New Roman" w:hAnsi="Times New Roman" w:cs="Times New Roman"/>
          <w:sz w:val="28"/>
          <w:szCs w:val="28"/>
          <w:shd w:val="clear" w:color="auto" w:fill="FDFEFD"/>
          <w:lang w:val="uk-UA"/>
        </w:rPr>
        <w:t>, вилучити наступну вимогу:</w:t>
      </w:r>
    </w:p>
    <w:p w14:paraId="7F33D8B5" w14:textId="247D1F33" w:rsidR="0099025C" w:rsidRPr="001D1C9E" w:rsidRDefault="001D1C9E" w:rsidP="001D1C9E">
      <w:pPr>
        <w:spacing w:after="0"/>
        <w:ind w:right="-846"/>
        <w:jc w:val="both"/>
        <w:rPr>
          <w:rFonts w:ascii="Times New Roman" w:hAnsi="Times New Roman" w:cs="Times New Roman"/>
          <w:sz w:val="28"/>
          <w:szCs w:val="28"/>
          <w:lang w:val="uk-UA"/>
        </w:rPr>
      </w:pPr>
      <w:r w:rsidRPr="001D1C9E">
        <w:rPr>
          <w:rFonts w:ascii="Times New Roman" w:hAnsi="Times New Roman" w:cs="Times New Roman"/>
          <w:sz w:val="28"/>
          <w:szCs w:val="28"/>
          <w:shd w:val="clear" w:color="auto" w:fill="FDFEFD"/>
          <w:lang w:val="uk-UA"/>
        </w:rPr>
        <w:t xml:space="preserve">- </w:t>
      </w:r>
      <w:r w:rsidRPr="001D1C9E">
        <w:rPr>
          <w:rFonts w:ascii="Times New Roman" w:hAnsi="Times New Roman"/>
          <w:sz w:val="28"/>
          <w:szCs w:val="28"/>
          <w:lang w:val="uk-UA"/>
        </w:rPr>
        <w:t>Предметом закупівлі за цими торгами є ДК 021:2015: 09310000-5 — Електрична енергія. Для електричної енергії передбачено відповідний чинний національний стандарт ДСТУ EN 50160:2014. «Характеристики напруги електропостачання в електричних мережах загального призначення (EN 50160:2010, IDT)». На підтвердження відповідності та дотримання національного стандарту учасники повинні у складі своїх тендерних пропозицій надати протокол перевірки показників якості електроенергії на відповідність вимогам, що встановлені у ДСТУ ЕN 50160-2014. Дослідження повинні бути проведені на території оператора системи розподілу, який обслуговує Замовника. Відповідний протокол повинен бути виданий на ім’я учасника процедури закупівлі спеціалізованою метрологічною лабораторією уповноваженого на це органу або підприємства. Для підтвердження повноважень метрологічної лабораторії учасники у складі тендерної пропозиції подають копію чинного сертифікату визнання вимірювальних можливостей такої лабораторії, що виданий уповноваженим органом.</w:t>
      </w:r>
      <w:r w:rsidR="0099025C" w:rsidRPr="001D1C9E">
        <w:rPr>
          <w:rFonts w:ascii="Times New Roman" w:hAnsi="Times New Roman" w:cs="Times New Roman"/>
          <w:sz w:val="28"/>
          <w:szCs w:val="28"/>
          <w:shd w:val="clear" w:color="auto" w:fill="FDFEFD"/>
          <w:lang w:val="uk-UA"/>
        </w:rPr>
        <w:t> </w:t>
      </w:r>
    </w:p>
    <w:p w14:paraId="63C860D9" w14:textId="3D478451" w:rsidR="0099025C" w:rsidRPr="001D1C9E" w:rsidRDefault="000C2B21" w:rsidP="001D1C9E">
      <w:pPr>
        <w:spacing w:after="0"/>
        <w:ind w:right="-846"/>
        <w:jc w:val="both"/>
        <w:rPr>
          <w:rFonts w:ascii="Times New Roman" w:hAnsi="Times New Roman" w:cs="Times New Roman"/>
          <w:sz w:val="28"/>
          <w:szCs w:val="28"/>
          <w:lang w:val="uk-UA"/>
        </w:rPr>
      </w:pPr>
      <w:r w:rsidRPr="001D1C9E">
        <w:rPr>
          <w:rFonts w:ascii="Times New Roman" w:hAnsi="Times New Roman" w:cs="Times New Roman"/>
          <w:sz w:val="28"/>
          <w:szCs w:val="28"/>
          <w:lang w:val="uk-UA"/>
        </w:rPr>
        <w:t>2.</w:t>
      </w:r>
      <w:r w:rsidR="0099025C" w:rsidRPr="001D1C9E">
        <w:rPr>
          <w:rFonts w:ascii="Times New Roman" w:hAnsi="Times New Roman" w:cs="Times New Roman"/>
          <w:sz w:val="28"/>
          <w:szCs w:val="28"/>
          <w:lang w:val="uk-UA"/>
        </w:rPr>
        <w:t xml:space="preserve"> </w:t>
      </w:r>
      <w:r w:rsidRPr="001D1C9E">
        <w:rPr>
          <w:rFonts w:ascii="Times New Roman" w:hAnsi="Times New Roman" w:cs="Times New Roman"/>
          <w:b/>
          <w:bCs/>
          <w:sz w:val="28"/>
          <w:szCs w:val="28"/>
          <w:shd w:val="clear" w:color="auto" w:fill="FDFEFD"/>
          <w:lang w:val="uk-UA"/>
        </w:rPr>
        <w:t>Д</w:t>
      </w:r>
      <w:r w:rsidR="0099025C" w:rsidRPr="001D1C9E">
        <w:rPr>
          <w:rFonts w:ascii="Times New Roman" w:hAnsi="Times New Roman" w:cs="Times New Roman"/>
          <w:b/>
          <w:bCs/>
          <w:sz w:val="28"/>
          <w:szCs w:val="28"/>
          <w:shd w:val="clear" w:color="auto" w:fill="FDFEFD"/>
          <w:lang w:val="uk-UA"/>
        </w:rPr>
        <w:t>одатку 4 до тендерної документації</w:t>
      </w:r>
      <w:r w:rsidR="0099025C" w:rsidRPr="001D1C9E">
        <w:rPr>
          <w:rFonts w:ascii="Times New Roman" w:hAnsi="Times New Roman" w:cs="Times New Roman"/>
          <w:sz w:val="28"/>
          <w:szCs w:val="28"/>
          <w:shd w:val="clear" w:color="auto" w:fill="FDFEFD"/>
          <w:lang w:val="uk-UA"/>
        </w:rPr>
        <w:t xml:space="preserve">, </w:t>
      </w:r>
      <w:r w:rsidRPr="001D1C9E">
        <w:rPr>
          <w:rFonts w:ascii="Times New Roman" w:hAnsi="Times New Roman" w:cs="Times New Roman"/>
          <w:sz w:val="28"/>
          <w:szCs w:val="28"/>
          <w:shd w:val="clear" w:color="auto" w:fill="FDFEFD"/>
          <w:lang w:val="uk-UA"/>
        </w:rPr>
        <w:t>з</w:t>
      </w:r>
      <w:r w:rsidR="0099025C" w:rsidRPr="001D1C9E">
        <w:rPr>
          <w:rFonts w:ascii="Times New Roman" w:hAnsi="Times New Roman" w:cs="Times New Roman"/>
          <w:sz w:val="28"/>
          <w:szCs w:val="28"/>
          <w:shd w:val="clear" w:color="auto" w:fill="FDFEFD"/>
          <w:lang w:val="uk-UA"/>
        </w:rPr>
        <w:t xml:space="preserve"> розділ</w:t>
      </w:r>
      <w:r w:rsidRPr="001D1C9E">
        <w:rPr>
          <w:rFonts w:ascii="Times New Roman" w:hAnsi="Times New Roman" w:cs="Times New Roman"/>
          <w:sz w:val="28"/>
          <w:szCs w:val="28"/>
          <w:shd w:val="clear" w:color="auto" w:fill="FDFEFD"/>
          <w:lang w:val="uk-UA"/>
        </w:rPr>
        <w:t>у</w:t>
      </w:r>
      <w:r w:rsidR="0099025C" w:rsidRPr="001D1C9E">
        <w:rPr>
          <w:rFonts w:ascii="Times New Roman" w:hAnsi="Times New Roman" w:cs="Times New Roman"/>
          <w:sz w:val="28"/>
          <w:szCs w:val="28"/>
          <w:shd w:val="clear" w:color="auto" w:fill="FDFEFD"/>
          <w:lang w:val="uk-UA"/>
        </w:rPr>
        <w:t xml:space="preserve"> «Інші документи, що має надати учасник»</w:t>
      </w:r>
      <w:r w:rsidR="0099025C" w:rsidRPr="001D1C9E">
        <w:rPr>
          <w:rFonts w:ascii="Times New Roman" w:hAnsi="Times New Roman" w:cs="Times New Roman"/>
          <w:sz w:val="28"/>
          <w:szCs w:val="28"/>
          <w:shd w:val="clear" w:color="auto" w:fill="FDFEFD"/>
          <w:lang w:val="uk-UA"/>
        </w:rPr>
        <w:t>, вилучити наступн</w:t>
      </w:r>
      <w:r w:rsidRPr="001D1C9E">
        <w:rPr>
          <w:rFonts w:ascii="Times New Roman" w:hAnsi="Times New Roman" w:cs="Times New Roman"/>
          <w:sz w:val="28"/>
          <w:szCs w:val="28"/>
          <w:shd w:val="clear" w:color="auto" w:fill="FDFEFD"/>
          <w:lang w:val="uk-UA"/>
        </w:rPr>
        <w:t>і вимоги:</w:t>
      </w:r>
    </w:p>
    <w:p w14:paraId="4ED4F6DB" w14:textId="296D6625" w:rsidR="0099025C" w:rsidRPr="001D1C9E" w:rsidRDefault="0099025C" w:rsidP="001D1C9E">
      <w:pPr>
        <w:spacing w:after="0"/>
        <w:ind w:right="-846"/>
        <w:jc w:val="both"/>
        <w:rPr>
          <w:rFonts w:ascii="Times New Roman" w:hAnsi="Times New Roman"/>
          <w:sz w:val="28"/>
          <w:szCs w:val="28"/>
          <w:lang w:val="uk-UA"/>
        </w:rPr>
      </w:pPr>
      <w:r w:rsidRPr="001D1C9E">
        <w:rPr>
          <w:rFonts w:ascii="Times New Roman" w:hAnsi="Times New Roman" w:cs="Times New Roman"/>
          <w:sz w:val="28"/>
          <w:szCs w:val="28"/>
          <w:lang w:val="uk-UA"/>
        </w:rPr>
        <w:t>-</w:t>
      </w:r>
      <w:r w:rsidR="000C2B21" w:rsidRPr="001D1C9E">
        <w:rPr>
          <w:rFonts w:ascii="Times New Roman" w:hAnsi="Times New Roman" w:cs="Times New Roman"/>
          <w:sz w:val="28"/>
          <w:szCs w:val="28"/>
          <w:lang w:val="uk-UA"/>
        </w:rPr>
        <w:t xml:space="preserve"> </w:t>
      </w:r>
      <w:r w:rsidR="000C2B21" w:rsidRPr="001D1C9E">
        <w:rPr>
          <w:rFonts w:ascii="Times New Roman" w:hAnsi="Times New Roman"/>
          <w:sz w:val="28"/>
          <w:szCs w:val="28"/>
          <w:lang w:val="uk-UA"/>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відповідність вимогам стандартів системи екологічного управління ДСТУ ISO 14001:2015, відповідність вимогам стандартів системи управління охороною здоров’я та безпекою праці ДСТУ ISO 45001:2019, Оригінал сертифікату відповідності вимогам ДСТУ ISO 37001:2018 (ISO 37001:2016, IDT) «Системи управління щодо протидії корупції. Вимоги та настанови щодо застосування».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r w:rsidR="000C2B21" w:rsidRPr="001D1C9E">
        <w:rPr>
          <w:rFonts w:ascii="Times New Roman" w:hAnsi="Times New Roman"/>
          <w:sz w:val="28"/>
          <w:szCs w:val="28"/>
          <w:lang w:val="uk-UA"/>
        </w:rPr>
        <w:t>;</w:t>
      </w:r>
    </w:p>
    <w:p w14:paraId="3C0609AD" w14:textId="77777777" w:rsidR="000C2B21" w:rsidRPr="001D1C9E" w:rsidRDefault="000C2B21" w:rsidP="001D1C9E">
      <w:pPr>
        <w:framePr w:w="10184" w:hSpace="180" w:wrap="around" w:vAnchor="text" w:hAnchor="margin" w:y="-51"/>
        <w:widowControl w:val="0"/>
        <w:spacing w:after="0" w:line="240" w:lineRule="auto"/>
        <w:ind w:right="-26"/>
        <w:jc w:val="both"/>
        <w:rPr>
          <w:rFonts w:ascii="Times New Roman" w:hAnsi="Times New Roman"/>
          <w:sz w:val="28"/>
          <w:szCs w:val="28"/>
          <w:lang w:val="uk-UA"/>
        </w:rPr>
      </w:pPr>
      <w:r w:rsidRPr="001D1C9E">
        <w:rPr>
          <w:rFonts w:ascii="Times New Roman" w:hAnsi="Times New Roman"/>
          <w:sz w:val="28"/>
          <w:szCs w:val="28"/>
          <w:lang w:val="uk-UA"/>
        </w:rPr>
        <w:lastRenderedPageBreak/>
        <w:t xml:space="preserve">- </w:t>
      </w:r>
      <w:r w:rsidRPr="001D1C9E">
        <w:rPr>
          <w:rFonts w:ascii="Times New Roman" w:hAnsi="Times New Roman"/>
          <w:sz w:val="28"/>
          <w:szCs w:val="28"/>
          <w:lang w:val="uk-UA"/>
        </w:rPr>
        <w:t>На виконання вимог пункту 9.6.2 глави 9.6 розділу IX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та/або  Постанови  Національної комісії, що здійснює державне регулювання у сферах енергетики та комунальних послуг  від 30.05.2013  № 642 «Про підвищення якості обслуговування споживачів електричної енергії», електропостачальник щорічно, до 20 лютого року, наступного за звітним, надає споживачу інформацію щодо:</w:t>
      </w:r>
    </w:p>
    <w:p w14:paraId="4EAE1786" w14:textId="77777777" w:rsidR="000C2B21" w:rsidRPr="001D1C9E" w:rsidRDefault="000C2B21" w:rsidP="001D1C9E">
      <w:pPr>
        <w:framePr w:w="10184" w:hSpace="180" w:wrap="around" w:vAnchor="text" w:hAnchor="margin" w:y="-51"/>
        <w:widowControl w:val="0"/>
        <w:spacing w:after="0" w:line="240" w:lineRule="auto"/>
        <w:ind w:right="-26"/>
        <w:jc w:val="both"/>
        <w:rPr>
          <w:rFonts w:ascii="Times New Roman" w:hAnsi="Times New Roman"/>
          <w:sz w:val="28"/>
          <w:szCs w:val="28"/>
          <w:lang w:val="uk-UA"/>
        </w:rPr>
      </w:pPr>
      <w:r w:rsidRPr="001D1C9E">
        <w:rPr>
          <w:rFonts w:ascii="Times New Roman" w:hAnsi="Times New Roman"/>
          <w:sz w:val="28"/>
          <w:szCs w:val="28"/>
          <w:lang w:val="uk-UA"/>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14:paraId="07C95C2E" w14:textId="77777777" w:rsidR="000C2B21" w:rsidRPr="001D1C9E" w:rsidRDefault="000C2B21" w:rsidP="001D1C9E">
      <w:pPr>
        <w:framePr w:w="10184" w:hSpace="180" w:wrap="around" w:vAnchor="text" w:hAnchor="margin" w:y="-51"/>
        <w:widowControl w:val="0"/>
        <w:spacing w:after="0" w:line="240" w:lineRule="auto"/>
        <w:ind w:right="-26"/>
        <w:jc w:val="both"/>
        <w:rPr>
          <w:rFonts w:ascii="Times New Roman" w:hAnsi="Times New Roman"/>
          <w:sz w:val="28"/>
          <w:szCs w:val="28"/>
          <w:lang w:val="uk-UA"/>
        </w:rPr>
      </w:pPr>
      <w:r w:rsidRPr="001D1C9E">
        <w:rPr>
          <w:rFonts w:ascii="Times New Roman" w:hAnsi="Times New Roman"/>
          <w:sz w:val="28"/>
          <w:szCs w:val="28"/>
          <w:lang w:val="uk-UA"/>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14:paraId="52E204C9" w14:textId="77777777" w:rsidR="000C2B21" w:rsidRPr="001D1C9E" w:rsidRDefault="000C2B21" w:rsidP="001D1C9E">
      <w:pPr>
        <w:framePr w:w="10184" w:hSpace="180" w:wrap="around" w:vAnchor="text" w:hAnchor="margin" w:y="-51"/>
        <w:widowControl w:val="0"/>
        <w:spacing w:after="0" w:line="240" w:lineRule="auto"/>
        <w:ind w:right="-26"/>
        <w:jc w:val="both"/>
        <w:rPr>
          <w:rFonts w:ascii="Times New Roman" w:hAnsi="Times New Roman"/>
          <w:sz w:val="28"/>
          <w:szCs w:val="28"/>
          <w:lang w:val="uk-UA"/>
        </w:rPr>
      </w:pPr>
      <w:r w:rsidRPr="001D1C9E">
        <w:rPr>
          <w:rFonts w:ascii="Times New Roman" w:hAnsi="Times New Roman"/>
          <w:sz w:val="28"/>
          <w:szCs w:val="28"/>
          <w:lang w:val="uk-UA"/>
        </w:rPr>
        <w:t>права споживача на зміну електропостачальника та процедуру цієї зміни;</w:t>
      </w:r>
    </w:p>
    <w:p w14:paraId="43DE7613" w14:textId="77777777" w:rsidR="000C2B21" w:rsidRPr="001D1C9E" w:rsidRDefault="000C2B21" w:rsidP="001D1C9E">
      <w:pPr>
        <w:framePr w:w="10184" w:hSpace="180" w:wrap="around" w:vAnchor="text" w:hAnchor="margin" w:y="-51"/>
        <w:widowControl w:val="0"/>
        <w:spacing w:after="0" w:line="240" w:lineRule="auto"/>
        <w:ind w:right="-26"/>
        <w:jc w:val="both"/>
        <w:rPr>
          <w:rFonts w:ascii="Times New Roman" w:hAnsi="Times New Roman"/>
          <w:sz w:val="28"/>
          <w:szCs w:val="28"/>
          <w:lang w:val="uk-UA"/>
        </w:rPr>
      </w:pPr>
      <w:r w:rsidRPr="001D1C9E">
        <w:rPr>
          <w:rFonts w:ascii="Times New Roman" w:hAnsi="Times New Roman"/>
          <w:sz w:val="28"/>
          <w:szCs w:val="28"/>
          <w:lang w:val="uk-UA"/>
        </w:rPr>
        <w:t>порядку зняття показів засобів вимірювання та оплати спожитої електричної енергії.</w:t>
      </w:r>
    </w:p>
    <w:p w14:paraId="0F8A5341" w14:textId="35268B5F" w:rsidR="000C2B21" w:rsidRPr="0099025C" w:rsidRDefault="000C2B21" w:rsidP="001D1C9E">
      <w:pPr>
        <w:spacing w:after="0"/>
        <w:ind w:right="-846"/>
        <w:jc w:val="both"/>
        <w:rPr>
          <w:rFonts w:ascii="Times New Roman" w:hAnsi="Times New Roman" w:cs="Times New Roman"/>
          <w:sz w:val="28"/>
          <w:szCs w:val="28"/>
          <w:lang w:val="uk-UA"/>
        </w:rPr>
      </w:pPr>
      <w:r w:rsidRPr="001D1C9E">
        <w:rPr>
          <w:rFonts w:ascii="Times New Roman" w:hAnsi="Times New Roman"/>
          <w:sz w:val="28"/>
          <w:szCs w:val="28"/>
          <w:lang w:val="uk-UA"/>
        </w:rPr>
        <w:t>Підтвердити листом відповідного контролюючого органу (НКРЕКП) дотримання вимог Правил роздрібного ринку електричної енергії, затверджених постановою НКРЕКП від 14.03.2018р. №312,в частині наявності та функціонування у учасника центрів обслуговування споживачів, інформаційно-консультаційного центру, кол-центру, веб-сайту та положень пункту 9.6.1, 9.6.2 гл.9,6 розділу ІХ цих Правил, що видається на підставі проведення перевірок. За результатами детального аналізу стану функціонування енергетичних ринків Уряд України своїми рішеннями від 13 травня 2022 року та 27 серпня 2022 року надав право НКРЕКП протягом періоду воєнного стану проводити позапланові невиїзні перевірки та планові невиїзні перевірки відповідно.6 грудня 2022 року КМУ прийняв зміни до постанови №303, які надають можливість НКРЕКП проводити також й позапланові виїзні перевірки.. В разі відсутності у учасника центрів обслуговування споживачів, інформаційно-консультаційного центру, кол-центру, веб-сайту та положень пункту 9.6.1 гл.9,6 – повинна бути підтверджена законність цього листом відповідного контролюючого органу (НКРЕКП). Лист повинен бути виданий на ім’я учасника</w:t>
      </w:r>
      <w:r w:rsidRPr="001D1C9E">
        <w:rPr>
          <w:rFonts w:ascii="Times New Roman" w:hAnsi="Times New Roman"/>
          <w:sz w:val="28"/>
          <w:szCs w:val="28"/>
          <w:lang w:val="uk-UA"/>
        </w:rPr>
        <w:t>.</w:t>
      </w:r>
    </w:p>
    <w:sectPr w:rsidR="000C2B21" w:rsidRPr="009902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07"/>
    <w:rsid w:val="000C2B21"/>
    <w:rsid w:val="001D1C9E"/>
    <w:rsid w:val="002960FD"/>
    <w:rsid w:val="002D2B07"/>
    <w:rsid w:val="006A7A69"/>
    <w:rsid w:val="0099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4246"/>
  <w15:chartTrackingRefBased/>
  <w15:docId w15:val="{EB92AF6E-3836-49C5-9F8F-198C3DF9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2815</Words>
  <Characters>1605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2024-01-17T12:29:00Z</dcterms:created>
  <dcterms:modified xsi:type="dcterms:W3CDTF">2024-01-17T12:57:00Z</dcterms:modified>
</cp:coreProperties>
</file>