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838FA" w14:textId="10F01D45" w:rsidR="00D67333" w:rsidRPr="00ED764B" w:rsidRDefault="0044660F" w:rsidP="0044660F">
      <w:pPr>
        <w:pStyle w:val="HTML0"/>
        <w:shd w:val="clear" w:color="auto" w:fill="FFFFFF"/>
        <w:jc w:val="right"/>
        <w:rPr>
          <w:rFonts w:ascii="Times New Roman" w:hAnsi="Times New Roman"/>
          <w:sz w:val="22"/>
          <w:szCs w:val="22"/>
          <w:lang w:val="ru-RU"/>
        </w:rPr>
      </w:pPr>
      <w:proofErr w:type="spellStart"/>
      <w:r>
        <w:rPr>
          <w:rFonts w:ascii="Times New Roman" w:hAnsi="Times New Roman"/>
          <w:sz w:val="22"/>
          <w:szCs w:val="22"/>
          <w:lang w:val="ru-RU"/>
        </w:rPr>
        <w:t>Додаток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№</w:t>
      </w:r>
      <w:r w:rsidR="00385F0C">
        <w:rPr>
          <w:rFonts w:ascii="Times New Roman" w:hAnsi="Times New Roman"/>
          <w:sz w:val="22"/>
          <w:szCs w:val="22"/>
          <w:lang w:val="ru-RU"/>
        </w:rPr>
        <w:t>5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</w:tblGrid>
      <w:tr w:rsidR="00D67333" w:rsidRPr="00ED764B" w14:paraId="4CD57955" w14:textId="77777777">
        <w:trPr>
          <w:trHeight w:val="158"/>
        </w:trPr>
        <w:tc>
          <w:tcPr>
            <w:tcW w:w="10598" w:type="dxa"/>
          </w:tcPr>
          <w:p w14:paraId="7A4EB279" w14:textId="6C6C8D38" w:rsidR="00D67333" w:rsidRPr="000E1A3C" w:rsidRDefault="0044660F">
            <w:pPr>
              <w:tabs>
                <w:tab w:val="left" w:pos="0"/>
              </w:tabs>
              <w:suppressAutoHyphens/>
              <w:jc w:val="center"/>
              <w:rPr>
                <w:b/>
                <w:color w:val="auto"/>
                <w:kern w:val="16"/>
              </w:rPr>
            </w:pPr>
            <w:r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    ПРОЄКТ 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</w:rPr>
              <w:t>ДОГОВ</w:t>
            </w:r>
            <w:r>
              <w:rPr>
                <w:b/>
                <w:color w:val="auto"/>
                <w:kern w:val="16"/>
                <w:sz w:val="22"/>
                <w:szCs w:val="22"/>
                <w:lang w:val="uk-UA"/>
              </w:rPr>
              <w:t>О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</w:rPr>
              <w:t>Р</w:t>
            </w:r>
            <w:r>
              <w:rPr>
                <w:b/>
                <w:color w:val="auto"/>
                <w:kern w:val="16"/>
                <w:sz w:val="22"/>
                <w:szCs w:val="22"/>
                <w:lang w:val="uk-UA"/>
              </w:rPr>
              <w:t>У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</w:rPr>
              <w:t xml:space="preserve"> </w:t>
            </w:r>
            <w:r w:rsidR="00D67333"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№ </w:t>
            </w:r>
            <w:r w:rsidR="009464C8">
              <w:rPr>
                <w:b/>
                <w:color w:val="auto"/>
                <w:kern w:val="16"/>
                <w:sz w:val="22"/>
                <w:szCs w:val="22"/>
                <w:lang w:val="uk-UA"/>
              </w:rPr>
              <w:t>_____</w:t>
            </w:r>
          </w:p>
          <w:p w14:paraId="3821BC20" w14:textId="77777777" w:rsidR="00D67333" w:rsidRPr="00ED764B" w:rsidRDefault="00D67333">
            <w:pPr>
              <w:tabs>
                <w:tab w:val="left" w:pos="0"/>
              </w:tabs>
              <w:suppressAutoHyphens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про надання послуг</w:t>
            </w:r>
            <w:r w:rsidRPr="00ED764B">
              <w:rPr>
                <w:b/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з прання</w:t>
            </w:r>
          </w:p>
          <w:p w14:paraId="013AEE52" w14:textId="77777777" w:rsidR="00D67333" w:rsidRPr="00ED764B" w:rsidRDefault="00D67333">
            <w:pPr>
              <w:tabs>
                <w:tab w:val="left" w:pos="0"/>
              </w:tabs>
              <w:suppressAutoHyphens/>
              <w:jc w:val="center"/>
              <w:rPr>
                <w:b/>
                <w:color w:val="auto"/>
                <w:kern w:val="16"/>
              </w:rPr>
            </w:pPr>
          </w:p>
        </w:tc>
      </w:tr>
      <w:tr w:rsidR="00D67333" w:rsidRPr="00ED764B" w14:paraId="7788CDDE" w14:textId="77777777">
        <w:tc>
          <w:tcPr>
            <w:tcW w:w="10598" w:type="dxa"/>
          </w:tcPr>
          <w:p w14:paraId="349C9EE7" w14:textId="165E8578" w:rsidR="00D67333" w:rsidRPr="005B744B" w:rsidRDefault="00D67333" w:rsidP="005606BD">
            <w:pPr>
              <w:tabs>
                <w:tab w:val="left" w:pos="0"/>
              </w:tabs>
              <w:suppressAutoHyphens/>
              <w:rPr>
                <w:color w:val="auto"/>
                <w:kern w:val="16"/>
                <w:lang w:val="en-US"/>
              </w:rPr>
            </w:pPr>
            <w:r w:rsidRPr="00ED764B">
              <w:rPr>
                <w:color w:val="auto"/>
                <w:kern w:val="16"/>
                <w:sz w:val="22"/>
                <w:szCs w:val="22"/>
              </w:rPr>
              <w:t xml:space="preserve">м. </w:t>
            </w:r>
            <w:r w:rsidR="00996B20">
              <w:rPr>
                <w:color w:val="auto"/>
                <w:kern w:val="16"/>
                <w:sz w:val="22"/>
                <w:szCs w:val="22"/>
                <w:lang w:val="uk-UA"/>
              </w:rPr>
              <w:t>________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r w:rsidR="00ED764B" w:rsidRPr="00ED764B">
              <w:rPr>
                <w:color w:val="auto"/>
                <w:kern w:val="16"/>
                <w:sz w:val="22"/>
                <w:szCs w:val="22"/>
                <w:lang w:val="en-US"/>
              </w:rPr>
              <w:t xml:space="preserve">                                                                                                               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«</w:t>
            </w:r>
            <w:r w:rsidRPr="00ED764B">
              <w:rPr>
                <w:color w:val="auto"/>
                <w:kern w:val="16"/>
                <w:sz w:val="22"/>
                <w:szCs w:val="22"/>
              </w:rPr>
              <w:softHyphen/>
            </w:r>
            <w:r w:rsidRPr="00ED764B">
              <w:rPr>
                <w:color w:val="auto"/>
                <w:kern w:val="16"/>
                <w:sz w:val="22"/>
                <w:szCs w:val="22"/>
              </w:rPr>
              <w:softHyphen/>
            </w:r>
            <w:r w:rsidRPr="00ED764B">
              <w:rPr>
                <w:color w:val="auto"/>
                <w:kern w:val="16"/>
                <w:sz w:val="22"/>
                <w:szCs w:val="22"/>
              </w:rPr>
              <w:softHyphen/>
            </w:r>
            <w:r w:rsidR="00732757">
              <w:rPr>
                <w:color w:val="auto"/>
                <w:kern w:val="16"/>
                <w:sz w:val="22"/>
                <w:szCs w:val="22"/>
                <w:lang w:val="en-US"/>
              </w:rPr>
              <w:t>___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>_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» </w:t>
            </w:r>
            <w:r w:rsidRPr="00ED764B">
              <w:rPr>
                <w:color w:val="auto"/>
                <w:kern w:val="16"/>
                <w:sz w:val="22"/>
                <w:szCs w:val="22"/>
                <w:lang w:val="en-US"/>
              </w:rPr>
              <w:t xml:space="preserve"> </w:t>
            </w:r>
            <w:r w:rsidR="00612987">
              <w:rPr>
                <w:color w:val="auto"/>
                <w:kern w:val="16"/>
                <w:sz w:val="22"/>
                <w:szCs w:val="22"/>
                <w:lang w:val="en-US"/>
              </w:rPr>
              <w:t>________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>_____</w:t>
            </w:r>
            <w:r w:rsidR="00612987">
              <w:rPr>
                <w:color w:val="auto"/>
                <w:kern w:val="16"/>
                <w:sz w:val="22"/>
                <w:szCs w:val="22"/>
                <w:lang w:val="uk-UA"/>
              </w:rPr>
              <w:t xml:space="preserve"> 20</w:t>
            </w:r>
            <w:r w:rsidR="00612987">
              <w:rPr>
                <w:color w:val="auto"/>
                <w:kern w:val="16"/>
                <w:sz w:val="22"/>
                <w:szCs w:val="22"/>
                <w:lang w:val="en-US"/>
              </w:rPr>
              <w:t>2</w:t>
            </w:r>
            <w:r w:rsidR="00385F0C">
              <w:rPr>
                <w:color w:val="auto"/>
                <w:kern w:val="16"/>
                <w:sz w:val="22"/>
                <w:szCs w:val="22"/>
                <w:lang w:val="uk-UA"/>
              </w:rPr>
              <w:t>3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р.</w:t>
            </w:r>
          </w:p>
        </w:tc>
      </w:tr>
      <w:tr w:rsidR="00D67333" w:rsidRPr="00ED764B" w14:paraId="27713386" w14:textId="77777777" w:rsidTr="005B744B">
        <w:trPr>
          <w:trHeight w:val="80"/>
        </w:trPr>
        <w:tc>
          <w:tcPr>
            <w:tcW w:w="10598" w:type="dxa"/>
          </w:tcPr>
          <w:p w14:paraId="6B360E65" w14:textId="77777777" w:rsidR="00D67333" w:rsidRPr="00D003B9" w:rsidRDefault="00D67333">
            <w:pPr>
              <w:tabs>
                <w:tab w:val="left" w:pos="0"/>
              </w:tabs>
              <w:suppressAutoHyphens/>
              <w:jc w:val="both"/>
              <w:rPr>
                <w:color w:val="auto"/>
                <w:kern w:val="16"/>
              </w:rPr>
            </w:pPr>
          </w:p>
          <w:p w14:paraId="564EC891" w14:textId="2490D749" w:rsidR="00996B20" w:rsidRPr="00996B20" w:rsidRDefault="00996B20">
            <w:pPr>
              <w:tabs>
                <w:tab w:val="left" w:pos="0"/>
              </w:tabs>
              <w:suppressAutoHyphens/>
              <w:jc w:val="both"/>
              <w:rPr>
                <w:color w:val="auto"/>
                <w:kern w:val="16"/>
                <w:lang w:val="uk-UA"/>
              </w:rPr>
            </w:pPr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>Комунальне підприємство «</w:t>
            </w:r>
            <w:proofErr w:type="spellStart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>Славутська</w:t>
            </w:r>
            <w:proofErr w:type="spellEnd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 xml:space="preserve"> міська лікарня ім. Ф.М. Михайлова» </w:t>
            </w:r>
            <w:proofErr w:type="spellStart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>Славутської</w:t>
            </w:r>
            <w:proofErr w:type="spellEnd"/>
            <w:r w:rsidRPr="00996B20">
              <w:rPr>
                <w:b/>
                <w:bCs/>
                <w:color w:val="auto"/>
                <w:kern w:val="16"/>
                <w:sz w:val="22"/>
                <w:szCs w:val="22"/>
                <w:lang w:val="uk-UA"/>
              </w:rPr>
              <w:t xml:space="preserve"> міської ради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, в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подальшому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в данному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Договорі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іменується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"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Замовник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", в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особі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5606BD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__________________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,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що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діє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на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підставі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Статуту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, з однієї сторони, та</w:t>
            </w:r>
          </w:p>
        </w:tc>
      </w:tr>
      <w:tr w:rsidR="00D67333" w:rsidRPr="00ED764B" w14:paraId="6715CA90" w14:textId="77777777">
        <w:tc>
          <w:tcPr>
            <w:tcW w:w="10598" w:type="dxa"/>
          </w:tcPr>
          <w:p w14:paraId="3CD27525" w14:textId="5188F8AB" w:rsidR="00D67333" w:rsidRPr="00612987" w:rsidRDefault="00996B20" w:rsidP="00612987">
            <w:pPr>
              <w:jc w:val="both"/>
              <w:rPr>
                <w:color w:val="auto"/>
              </w:rPr>
            </w:pPr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______________________________________________________________________________________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, в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подальшому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в данному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Договорі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іменується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"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>Виконавець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",  </w:t>
            </w:r>
            <w:r w:rsidR="00612987" w:rsidRPr="00ED764B">
              <w:rPr>
                <w:color w:val="auto"/>
                <w:kern w:val="16"/>
                <w:sz w:val="22"/>
                <w:szCs w:val="22"/>
              </w:rPr>
              <w:t xml:space="preserve">в </w:t>
            </w:r>
            <w:proofErr w:type="spellStart"/>
            <w:r w:rsidR="00612987" w:rsidRPr="00ED764B">
              <w:rPr>
                <w:color w:val="auto"/>
                <w:kern w:val="16"/>
                <w:sz w:val="22"/>
                <w:szCs w:val="22"/>
              </w:rPr>
              <w:t>особі</w:t>
            </w:r>
            <w:proofErr w:type="spellEnd"/>
            <w:r w:rsidR="00612987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_________________________________</w:t>
            </w:r>
            <w:r w:rsidR="00612987">
              <w:rPr>
                <w:color w:val="auto"/>
                <w:sz w:val="23"/>
                <w:szCs w:val="23"/>
                <w:shd w:val="clear" w:color="auto" w:fill="FFFFFF"/>
                <w:lang w:val="uk-UA"/>
              </w:rPr>
              <w:t>,</w:t>
            </w:r>
            <w:r w:rsidR="00612987">
              <w:rPr>
                <w:color w:val="auto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що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діє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на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підставі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_______________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, з </w:t>
            </w:r>
            <w:r>
              <w:rPr>
                <w:color w:val="auto"/>
                <w:kern w:val="16"/>
                <w:sz w:val="22"/>
                <w:szCs w:val="22"/>
                <w:lang w:val="uk-UA"/>
              </w:rPr>
              <w:t>другої сторони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,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що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в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подальшому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в данному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Договорі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разом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іменуються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"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Сторони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", а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кожен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окремо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– "Сторона",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уклали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r w:rsidR="00D67333" w:rsidRPr="00ED764B">
              <w:rPr>
                <w:color w:val="auto"/>
                <w:kern w:val="16"/>
                <w:sz w:val="22"/>
                <w:szCs w:val="22"/>
              </w:rPr>
              <w:t>даний</w:t>
            </w:r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Договір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</w:rPr>
              <w:t xml:space="preserve"> про </w:t>
            </w:r>
            <w:proofErr w:type="spellStart"/>
            <w:r w:rsidR="00D67333" w:rsidRPr="00ED764B">
              <w:rPr>
                <w:color w:val="auto"/>
                <w:kern w:val="16"/>
                <w:sz w:val="22"/>
                <w:szCs w:val="22"/>
              </w:rPr>
              <w:t>наступне</w:t>
            </w:r>
            <w:proofErr w:type="spellEnd"/>
            <w:r w:rsidR="00D67333" w:rsidRPr="00ED764B">
              <w:rPr>
                <w:color w:val="auto"/>
                <w:kern w:val="16"/>
                <w:sz w:val="22"/>
                <w:szCs w:val="22"/>
                <w:lang w:val="uk-UA"/>
              </w:rPr>
              <w:t>:</w:t>
            </w:r>
          </w:p>
          <w:p w14:paraId="70E4E1A2" w14:textId="77777777" w:rsidR="00D67333" w:rsidRPr="00ED764B" w:rsidRDefault="00D67333" w:rsidP="00EE51E7">
            <w:pPr>
              <w:tabs>
                <w:tab w:val="left" w:pos="0"/>
              </w:tabs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1. ПРЕДМЕТ ДОГОВОРУ</w:t>
            </w:r>
          </w:p>
          <w:p w14:paraId="17B0F1D9" w14:textId="77777777" w:rsidR="00D67333" w:rsidRPr="00ED764B" w:rsidRDefault="00D67333" w:rsidP="00ED764B">
            <w:pPr>
              <w:pStyle w:val="ng-binding"/>
              <w:spacing w:before="0" w:beforeAutospacing="0" w:after="0" w:afterAutospacing="0"/>
              <w:jc w:val="both"/>
              <w:rPr>
                <w:kern w:val="16"/>
                <w:lang w:val="uk-UA"/>
              </w:rPr>
            </w:pPr>
            <w:r w:rsidRPr="00ED764B">
              <w:rPr>
                <w:kern w:val="16"/>
                <w:sz w:val="22"/>
                <w:szCs w:val="22"/>
                <w:lang w:val="uk-UA"/>
              </w:rPr>
              <w:t xml:space="preserve">1.1. Виконавець надає Замовнику </w:t>
            </w:r>
            <w:r w:rsidRPr="00ED764B">
              <w:rPr>
                <w:b/>
                <w:sz w:val="22"/>
                <w:szCs w:val="22"/>
                <w:lang w:val="uk-UA"/>
              </w:rPr>
              <w:t>код ДК 021:2015 – 9831000</w:t>
            </w:r>
            <w:r w:rsidR="00010194" w:rsidRPr="00010194">
              <w:rPr>
                <w:b/>
                <w:sz w:val="22"/>
                <w:szCs w:val="22"/>
              </w:rPr>
              <w:t>0</w:t>
            </w:r>
            <w:r w:rsidRPr="00ED764B">
              <w:rPr>
                <w:b/>
                <w:sz w:val="22"/>
                <w:szCs w:val="22"/>
                <w:lang w:val="uk-UA"/>
              </w:rPr>
              <w:t xml:space="preserve">-9 </w:t>
            </w:r>
            <w:r w:rsidRPr="00ED764B">
              <w:rPr>
                <w:kern w:val="16"/>
                <w:sz w:val="22"/>
                <w:szCs w:val="22"/>
                <w:lang w:val="uk-UA"/>
              </w:rPr>
              <w:t>.</w:t>
            </w:r>
            <w:r w:rsidRPr="00ED764B">
              <w:rPr>
                <w:b/>
                <w:sz w:val="22"/>
                <w:szCs w:val="22"/>
                <w:lang w:val="uk-UA"/>
              </w:rPr>
              <w:t>«Послуги з прання і сухого чищення».</w:t>
            </w:r>
          </w:p>
          <w:p w14:paraId="7A3ADE2E" w14:textId="77777777" w:rsidR="00D67333" w:rsidRPr="00ED764B" w:rsidRDefault="00D67333" w:rsidP="00EE51E7">
            <w:pPr>
              <w:tabs>
                <w:tab w:val="left" w:pos="0"/>
              </w:tabs>
              <w:suppressAutoHyphens/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2.ЦІНА ТА ЗАГАЛЬНА СУМА ДОГОВОРУ</w:t>
            </w:r>
          </w:p>
          <w:p w14:paraId="3F6A8E6F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2.1. Вартість прання білизни Замовника зазначена у Додатку №1, що є невід’ємною частиною даного договору.</w:t>
            </w:r>
          </w:p>
          <w:p w14:paraId="75E71EC0" w14:textId="7AE6FBD2" w:rsidR="00612987" w:rsidRPr="00CC1AED" w:rsidRDefault="00D67333">
            <w:pPr>
              <w:tabs>
                <w:tab w:val="left" w:pos="0"/>
              </w:tabs>
              <w:spacing w:line="228" w:lineRule="auto"/>
              <w:jc w:val="both"/>
              <w:rPr>
                <w:b/>
                <w:color w:val="auto"/>
                <w:kern w:val="16"/>
                <w:sz w:val="22"/>
                <w:szCs w:val="22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2.2. Загальна ціна Договору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становить  </w:t>
            </w:r>
            <w:r w:rsidR="0088705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________</w:t>
            </w:r>
            <w:r w:rsidR="009C6D7B" w:rsidRPr="00CC1AED">
              <w:rPr>
                <w:b/>
                <w:color w:val="auto"/>
                <w:kern w:val="16"/>
                <w:sz w:val="22"/>
                <w:szCs w:val="22"/>
              </w:rPr>
              <w:t xml:space="preserve"> </w:t>
            </w:r>
            <w:r w:rsidR="00612987" w:rsidRPr="00CC1AE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(</w:t>
            </w:r>
            <w:r w:rsidR="0088705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__________________</w:t>
            </w:r>
            <w:r w:rsidR="00612987" w:rsidRPr="00CC1AED">
              <w:rPr>
                <w:b/>
                <w:color w:val="auto"/>
                <w:kern w:val="16"/>
                <w:sz w:val="22"/>
                <w:szCs w:val="22"/>
                <w:lang w:val="uk-UA"/>
              </w:rPr>
              <w:t>)</w:t>
            </w:r>
            <w:r w:rsidR="005606BD"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</w:p>
          <w:p w14:paraId="3E939134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2.3. </w:t>
            </w:r>
            <w:r w:rsidRPr="00ED764B">
              <w:rPr>
                <w:color w:val="auto"/>
                <w:sz w:val="22"/>
                <w:szCs w:val="22"/>
              </w:rPr>
              <w:t xml:space="preserve">Доставка,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навантажувально-розвантажувальні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роботи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здійснюються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Виконавцем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D764B">
              <w:rPr>
                <w:color w:val="auto"/>
                <w:sz w:val="22"/>
                <w:szCs w:val="22"/>
              </w:rPr>
              <w:t>самостійно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, </w:t>
            </w:r>
            <w:r w:rsidRPr="00ED764B">
              <w:rPr>
                <w:color w:val="auto"/>
                <w:sz w:val="22"/>
                <w:szCs w:val="22"/>
                <w:lang w:val="uk-UA"/>
              </w:rPr>
              <w:t xml:space="preserve">  </w:t>
            </w:r>
            <w:proofErr w:type="gramEnd"/>
            <w:r w:rsidRPr="00ED764B">
              <w:rPr>
                <w:color w:val="auto"/>
                <w:sz w:val="22"/>
                <w:szCs w:val="22"/>
                <w:lang w:val="uk-UA"/>
              </w:rPr>
              <w:t xml:space="preserve">                     </w:t>
            </w:r>
            <w:r w:rsidRPr="00ED764B">
              <w:rPr>
                <w:color w:val="auto"/>
                <w:sz w:val="22"/>
                <w:szCs w:val="22"/>
              </w:rPr>
              <w:t xml:space="preserve">за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свій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рахунок</w:t>
            </w:r>
            <w:proofErr w:type="spellEnd"/>
            <w:r w:rsidRPr="00ED764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3E364FA2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3. ПОРЯДОК РОЗРАХУНКІВ</w:t>
            </w:r>
          </w:p>
          <w:p w14:paraId="4499C83A" w14:textId="77777777" w:rsidR="00D67333" w:rsidRPr="00ED764B" w:rsidRDefault="00D67333" w:rsidP="00ED0EE2">
            <w:pPr>
              <w:pStyle w:val="11"/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 w:rsidRPr="00ED764B">
              <w:rPr>
                <w:rFonts w:ascii="Times New Roman" w:hAnsi="Times New Roman" w:cs="Times New Roman"/>
                <w:color w:val="auto"/>
                <w:kern w:val="16"/>
                <w:szCs w:val="22"/>
                <w:lang w:val="uk-UA"/>
              </w:rPr>
              <w:t xml:space="preserve">3.1. </w:t>
            </w:r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Замовник  здійснює оплату за надані послуги в національній валюті України в безготівковій формі шляхом перерахування коштів на розрахунковий рахунок Виконавця, на підставі Акту виконаних робіт.</w:t>
            </w:r>
          </w:p>
          <w:p w14:paraId="5AA332C2" w14:textId="664FFF20" w:rsidR="00D67333" w:rsidRPr="00ED764B" w:rsidRDefault="00D67333" w:rsidP="00ED0EE2">
            <w:pPr>
              <w:pStyle w:val="11"/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3.2</w:t>
            </w:r>
            <w:r w:rsidR="00996B20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 xml:space="preserve">. </w:t>
            </w:r>
            <w:bookmarkStart w:id="0" w:name="_Hlk111099116"/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 xml:space="preserve">Розрахунки за надані послуги здійснюються за фактом виконання послуг на умовах відстрочки платежу на термін до 10 банківських днів. </w:t>
            </w:r>
          </w:p>
          <w:bookmarkEnd w:id="0"/>
          <w:p w14:paraId="41DF2693" w14:textId="38423EEC" w:rsidR="00D67333" w:rsidRPr="00ED764B" w:rsidRDefault="00D67333" w:rsidP="00ED764B">
            <w:pPr>
              <w:pStyle w:val="11"/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color w:val="auto"/>
                <w:szCs w:val="22"/>
                <w:lang w:val="uk-UA"/>
              </w:rPr>
            </w:pPr>
            <w:r w:rsidRPr="00ED764B">
              <w:rPr>
                <w:rFonts w:ascii="Times New Roman" w:hAnsi="Times New Roman" w:cs="Times New Roman"/>
                <w:color w:val="auto"/>
                <w:szCs w:val="22"/>
                <w:lang w:val="uk-UA"/>
              </w:rPr>
              <w:t>3.3 У разі затримки фінансування розрахунок за надані послуги здійснюється протягом 5 банківських днів з дати отримання фінансування за свій реєстраційний рахунок.</w:t>
            </w:r>
          </w:p>
          <w:p w14:paraId="28D7B709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4. ПРАВА ТА ОБОВ’ЯЗКИ СТОРІН</w:t>
            </w:r>
          </w:p>
          <w:p w14:paraId="7695A1BE" w14:textId="77777777" w:rsidR="00D67333" w:rsidRPr="00ED764B" w:rsidRDefault="00D67333" w:rsidP="00FD62F4">
            <w:pPr>
              <w:tabs>
                <w:tab w:val="left" w:pos="0"/>
              </w:tabs>
              <w:spacing w:line="228" w:lineRule="auto"/>
              <w:jc w:val="both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4.1. Замовник зобов’язується:</w:t>
            </w:r>
          </w:p>
          <w:p w14:paraId="656AEF2E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4.1.1. Перед здаванням на обробку посортувати білизну або інші речі по видах та скласти на кожний вид окремо.</w:t>
            </w:r>
          </w:p>
          <w:p w14:paraId="5266ACF9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4.1.2. Забезпечувати відсутність зайвих предметів в білизні, що передається Виконавцю на обробку, які можуть нанести пошкодження білизні та майну Виконавця.</w:t>
            </w:r>
          </w:p>
          <w:p w14:paraId="4806B090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4.1.3. Надати усі відомості уповноваженої особи, що буде займатися прийомом – передачею білизни або інших речей від Замовника та Замовнику (зазначити у цьому Договорі чи видати довіреність).</w:t>
            </w:r>
          </w:p>
          <w:p w14:paraId="43B05190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4.2. Виконавець зобов’язується:</w:t>
            </w:r>
          </w:p>
          <w:p w14:paraId="5E35E591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4.2.1. Приймати білизну або інші речі Замовника будь – якої ваги, у сухому стані, пораховану в кількісному вираженні за найменуваннями.</w:t>
            </w:r>
          </w:p>
          <w:p w14:paraId="54B4C6DD" w14:textId="77777777" w:rsidR="00D67333" w:rsidRPr="00ED764B" w:rsidRDefault="00D67333">
            <w:pPr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2.Забезпечувати належну якість обробки та збереження білизни або інших речей Замовника.</w:t>
            </w:r>
          </w:p>
          <w:p w14:paraId="363DE84C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4.2.3. Видати документ про прийняття замовлення з зазначенням кількості прийнятої білизни або інших речей їх заставної вартості і строку виконання по реєстру, підписаному та скріпленою печаткою.</w:t>
            </w:r>
          </w:p>
          <w:p w14:paraId="0005878D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4.2.4. Виконати замовлення в строк до 3 робочих днів з моменту прийняття замовлення або за домовленістю з Замовником.</w:t>
            </w:r>
          </w:p>
          <w:p w14:paraId="6F2DDAD3" w14:textId="77777777" w:rsidR="00D67333" w:rsidRPr="00ED764B" w:rsidRDefault="00D67333" w:rsidP="00ED764B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4.2.5. Надати усі відомості уповноваженої особи, що буде займатися  прийомом – передачею білизни або інших речей від Виконавця та Виконавцю (зазначити у цьому Договорі чи видавати довіреність).</w:t>
            </w:r>
          </w:p>
          <w:p w14:paraId="4D30D01B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 xml:space="preserve">5. ЯКІСТЬ </w:t>
            </w:r>
          </w:p>
          <w:p w14:paraId="64AC8262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5.1. Якість надання Послуг за цим Договором, повинна відповідати вимогам «Інструкції щодо надання послуг з прання білизни», затвердженої наказом Українського союзу об’єднань, підприємств і організацій побутового обслуговування населення від 27 серпня 2000 року №20, Галузевого стандарту України ГСТУ 201-04-96 «Вироби білизняні, оброблені в пральні» та Галузевого стандарту України ГСТУ 201-03-96 «Одяг та предмети домашнього вжитку після хімічної чистки».</w:t>
            </w:r>
          </w:p>
          <w:p w14:paraId="4912DCFE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5.2 Послуги мають бути такими, що не мають негативного впливу на навколишнє середовище, тобто Виконавець гарантує, що технічні, якісні характеристики послуг відповідають встановленим законодавствам, нормам.</w:t>
            </w:r>
          </w:p>
          <w:p w14:paraId="73B4CB9F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5.3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Обов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>’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язкова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наявність у технології прання білизни дезінфекційного засобу з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ензимними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 складовими.</w:t>
            </w:r>
          </w:p>
          <w:p w14:paraId="79F47A4F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5.4 Виконавець повинен здійснювати санітарну обробку автотранспорту для доставки чистої білизни.</w:t>
            </w:r>
          </w:p>
          <w:p w14:paraId="33052A1A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5.5 </w:t>
            </w:r>
            <w:r w:rsidRPr="00ED764B">
              <w:rPr>
                <w:color w:val="auto"/>
                <w:sz w:val="22"/>
                <w:szCs w:val="22"/>
                <w:lang w:val="uk-UA"/>
              </w:rPr>
              <w:t>Прання, обробку та відвантаження чистої білизни Виконавець має проводити в окремих приміщеннях, які використовуються виключно для обробки білизни медичних</w:t>
            </w:r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sz w:val="22"/>
                <w:szCs w:val="22"/>
                <w:lang w:val="uk-UA"/>
              </w:rPr>
              <w:t>закладів (медичний цех).</w:t>
            </w:r>
          </w:p>
          <w:p w14:paraId="682CF598" w14:textId="77777777" w:rsidR="00D67333" w:rsidRPr="00ED764B" w:rsidRDefault="00D67333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 xml:space="preserve">5.6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Випрана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оброблена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білизна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повинна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передаватись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у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медичний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заклад в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упаковці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, яка буде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забезпечувати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цілісність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,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збереження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його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якості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під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час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транспортування</w:t>
            </w:r>
            <w:proofErr w:type="spellEnd"/>
            <w:r w:rsidRPr="00ED764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1FD6B35E" w14:textId="77777777" w:rsidR="00D67333" w:rsidRPr="00ED764B" w:rsidRDefault="00D67333" w:rsidP="00ED764B">
            <w:pPr>
              <w:tabs>
                <w:tab w:val="left" w:pos="0"/>
              </w:tabs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>5.7 Наявність власної пральної машини бар’єрного типу для медичних закладів із застосуванням миючих та дезінфікуючих засобів, які подаються автоматичною системою дозування.</w:t>
            </w:r>
          </w:p>
          <w:p w14:paraId="0AABED40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6. ВІДПОВІДАЛЬНІСТЬ СТОРІН</w:t>
            </w:r>
          </w:p>
          <w:p w14:paraId="00B96A66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lastRenderedPageBreak/>
              <w:t>6.1. У випадку порушення зобов’язання, що виникає з цього Договору (надалі іменується «Порушення Договору»), Сторона несе відповідальність, визначену цим Договором та (або) чинним в Україні законодавством.</w:t>
            </w:r>
          </w:p>
          <w:p w14:paraId="64337CBB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6.1.1. Порушенням Договору є його невиконання або неналежне виконання, тобто виконання з порушенням умов, визначених змістом цього Договору.</w:t>
            </w:r>
          </w:p>
          <w:p w14:paraId="2644FC2F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6.1.2. Сторона не несе відповідальності за порушення Договору, якщо воно сталося не з її вини.</w:t>
            </w:r>
          </w:p>
          <w:p w14:paraId="3F8B6BBE" w14:textId="77777777" w:rsidR="00D67333" w:rsidRPr="00ED764B" w:rsidRDefault="00D67333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6.2. Виконавець несе відповідальність за якість наданих послуг.</w:t>
            </w:r>
          </w:p>
          <w:p w14:paraId="62B13B9A" w14:textId="77777777" w:rsidR="00D67333" w:rsidRPr="00ED764B" w:rsidRDefault="00D67333" w:rsidP="004A2792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 xml:space="preserve">6.3. </w:t>
            </w:r>
            <w:r w:rsidRPr="00ED764B">
              <w:rPr>
                <w:color w:val="auto"/>
                <w:sz w:val="22"/>
                <w:szCs w:val="22"/>
              </w:rPr>
              <w:t xml:space="preserve">У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разі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неякісного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прання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білизни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Виконавець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повинен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здійснити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повторне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прання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та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чищення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білизни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за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свій</w:t>
            </w:r>
            <w:proofErr w:type="spellEnd"/>
            <w:r w:rsidRPr="00ED764B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sz w:val="22"/>
                <w:szCs w:val="22"/>
              </w:rPr>
              <w:t>рахунок</w:t>
            </w:r>
            <w:proofErr w:type="spellEnd"/>
            <w:r w:rsidRPr="00ED764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14:paraId="44486C25" w14:textId="77777777" w:rsidR="00D67333" w:rsidRPr="00ED764B" w:rsidRDefault="00D67333" w:rsidP="004A2792">
            <w:pPr>
              <w:keepLines/>
              <w:tabs>
                <w:tab w:val="left" w:pos="0"/>
              </w:tabs>
              <w:suppressAutoHyphens/>
              <w:spacing w:line="228" w:lineRule="auto"/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>6.4 У разі пошкодження випраної білизни з вини Виконавця, Виконавець повинен здійснити заміну  пошкодженої білизни на якісну, рівноцінну білизну.</w:t>
            </w:r>
          </w:p>
          <w:p w14:paraId="2969A22E" w14:textId="77777777" w:rsidR="00D67333" w:rsidRPr="00ED764B" w:rsidRDefault="00D67333" w:rsidP="00EE51E7">
            <w:pPr>
              <w:tabs>
                <w:tab w:val="left" w:pos="0"/>
              </w:tabs>
              <w:spacing w:line="228" w:lineRule="auto"/>
              <w:jc w:val="center"/>
              <w:rPr>
                <w:b/>
                <w:color w:val="auto"/>
                <w:kern w:val="16"/>
                <w:lang w:val="uk-UA"/>
              </w:rPr>
            </w:pP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7. ФОРС-МАЖОНІ ОБСТАВИНИ</w:t>
            </w:r>
          </w:p>
          <w:p w14:paraId="547F9746" w14:textId="77777777" w:rsidR="00D67333" w:rsidRPr="00ED764B" w:rsidRDefault="00D67333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7.1. При виникненні форс-мажорних обставин, які роблять неможливим повне або часткове виконання кожною із сторін зобов’язань за цим Договором, виконання умов цього Договору відсувається відповідно до часу, протягом якого будуть діяти такі обставини.</w:t>
            </w:r>
          </w:p>
          <w:p w14:paraId="3DDB4D18" w14:textId="77777777" w:rsidR="00D67333" w:rsidRPr="00ED764B" w:rsidRDefault="00D67333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7.2.Якщо ці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обставини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будуть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тривати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більше 6 місяців, то кожна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зі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сторін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має право відмовитись від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подальшого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виконання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обов'язків за цим Договором відносно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непоставленого товару.</w:t>
            </w:r>
          </w:p>
          <w:p w14:paraId="21296471" w14:textId="77777777" w:rsidR="00D67333" w:rsidRPr="00ED764B" w:rsidRDefault="00D67333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3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. Сторона, для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якої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виникла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неможливість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виконання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зобов'язань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за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цим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Договором, повинна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протягом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3-х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днів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сповістити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іншу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сторону про початок і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припинання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форс-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мажорних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обставин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</w:p>
          <w:p w14:paraId="4BFF0AE8" w14:textId="77777777" w:rsidR="00D67333" w:rsidRPr="00ED764B" w:rsidRDefault="00D67333" w:rsidP="00ED764B">
            <w:pPr>
              <w:keepLines/>
              <w:tabs>
                <w:tab w:val="left" w:pos="0"/>
                <w:tab w:val="left" w:pos="1843"/>
                <w:tab w:val="left" w:pos="10260"/>
              </w:tabs>
              <w:suppressAutoHyphens/>
              <w:spacing w:line="228" w:lineRule="auto"/>
              <w:jc w:val="both"/>
              <w:rPr>
                <w:color w:val="auto"/>
                <w:kern w:val="16"/>
                <w:lang w:val="uk-UA"/>
              </w:rPr>
            </w:pP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7</w:t>
            </w:r>
            <w:r w:rsidRPr="00ED764B">
              <w:rPr>
                <w:color w:val="auto"/>
                <w:kern w:val="16"/>
                <w:sz w:val="22"/>
                <w:szCs w:val="22"/>
              </w:rPr>
              <w:t>.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4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.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Наявність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та строк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дії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форс-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мажорних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обставин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підтверджується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Торгово-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промисловою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палатою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України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або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proofErr w:type="spellStart"/>
            <w:r w:rsidRPr="00ED764B">
              <w:rPr>
                <w:color w:val="auto"/>
                <w:kern w:val="16"/>
                <w:sz w:val="22"/>
                <w:szCs w:val="22"/>
              </w:rPr>
              <w:t>іншими</w:t>
            </w:r>
            <w:proofErr w:type="spellEnd"/>
            <w:r w:rsidRPr="00ED764B">
              <w:rPr>
                <w:color w:val="auto"/>
                <w:kern w:val="16"/>
                <w:sz w:val="22"/>
                <w:szCs w:val="22"/>
              </w:rPr>
              <w:t xml:space="preserve"> документами.</w:t>
            </w:r>
          </w:p>
          <w:p w14:paraId="1252478B" w14:textId="77777777" w:rsidR="00D67333" w:rsidRPr="00ED764B" w:rsidRDefault="00D67333" w:rsidP="00EE51E7">
            <w:pPr>
              <w:jc w:val="center"/>
              <w:rPr>
                <w:b/>
                <w:color w:val="auto"/>
                <w:lang w:val="uk-UA"/>
              </w:rPr>
            </w:pPr>
            <w:r w:rsidRPr="00ED764B">
              <w:rPr>
                <w:b/>
                <w:color w:val="auto"/>
                <w:sz w:val="22"/>
                <w:szCs w:val="22"/>
                <w:lang w:val="uk-UA"/>
              </w:rPr>
              <w:t>8. ПОРЯДОК ВРЕГУЛЮВАННЯ СПОРІВ</w:t>
            </w:r>
          </w:p>
          <w:p w14:paraId="798F4A21" w14:textId="77777777" w:rsidR="00D67333" w:rsidRPr="00ED764B" w:rsidRDefault="00D67333">
            <w:pPr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 xml:space="preserve">8.1 Всі спори, які можуть виникнути із Договору чи з приводу Договору Сторони будуть вирішувати шляхом переговорів та прийняття відповідних рішень.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При неможливості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досягнути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згоди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між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сторонами Договору стосовно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спірного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питання,  спір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вирішується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згідно з чинним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законодавством</w:t>
            </w:r>
            <w:r w:rsidRPr="00ED764B">
              <w:rPr>
                <w:color w:val="auto"/>
                <w:kern w:val="16"/>
                <w:sz w:val="22"/>
                <w:szCs w:val="22"/>
              </w:rPr>
              <w:t xml:space="preserve"> </w:t>
            </w:r>
            <w:r w:rsidRPr="00ED764B">
              <w:rPr>
                <w:color w:val="auto"/>
                <w:kern w:val="16"/>
                <w:sz w:val="22"/>
                <w:szCs w:val="22"/>
                <w:lang w:val="uk-UA"/>
              </w:rPr>
              <w:t>України</w:t>
            </w:r>
            <w:r w:rsidRPr="00ED764B">
              <w:rPr>
                <w:b/>
                <w:color w:val="auto"/>
                <w:kern w:val="16"/>
                <w:sz w:val="22"/>
                <w:szCs w:val="22"/>
                <w:lang w:val="uk-UA"/>
              </w:rPr>
              <w:t>.</w:t>
            </w:r>
          </w:p>
          <w:p w14:paraId="091BBB65" w14:textId="77777777" w:rsidR="00D67333" w:rsidRPr="00ED764B" w:rsidRDefault="00D67333" w:rsidP="00EE51E7">
            <w:pPr>
              <w:jc w:val="center"/>
              <w:rPr>
                <w:b/>
                <w:color w:val="auto"/>
                <w:lang w:val="uk-UA"/>
              </w:rPr>
            </w:pPr>
            <w:r w:rsidRPr="00ED764B">
              <w:rPr>
                <w:b/>
                <w:color w:val="auto"/>
                <w:sz w:val="22"/>
                <w:szCs w:val="22"/>
                <w:lang w:val="uk-UA"/>
              </w:rPr>
              <w:t>9. СТРОК ДІЇ ДОГОВОРУ</w:t>
            </w:r>
          </w:p>
          <w:p w14:paraId="07F0B849" w14:textId="77777777" w:rsidR="00D67333" w:rsidRPr="00ED764B" w:rsidRDefault="00D67333">
            <w:pPr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>9.1. Договір укладено в 2-х примірниках, по одному екземпляру для кожної зі сторін.</w:t>
            </w:r>
          </w:p>
          <w:p w14:paraId="74CEA9ED" w14:textId="3A3AAD71" w:rsidR="00012AD2" w:rsidRPr="0044660F" w:rsidRDefault="00D67333" w:rsidP="0044660F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  <w:lang w:val="uk-UA"/>
              </w:rPr>
            </w:pPr>
            <w:r w:rsidRPr="00012AD2">
              <w:rPr>
                <w:sz w:val="22"/>
                <w:szCs w:val="22"/>
                <w:lang w:val="uk-UA"/>
              </w:rPr>
              <w:t xml:space="preserve">9.2.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Цей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Договір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набирає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чинності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з моменту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підписання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та </w:t>
            </w:r>
            <w:proofErr w:type="spellStart"/>
            <w:r w:rsidR="0044660F" w:rsidRPr="0044660F">
              <w:rPr>
                <w:bCs/>
                <w:sz w:val="22"/>
                <w:szCs w:val="22"/>
              </w:rPr>
              <w:t>діє</w:t>
            </w:r>
            <w:proofErr w:type="spellEnd"/>
            <w:r w:rsidR="0044660F" w:rsidRPr="0044660F">
              <w:rPr>
                <w:bCs/>
                <w:sz w:val="22"/>
                <w:szCs w:val="22"/>
              </w:rPr>
              <w:t xml:space="preserve"> </w:t>
            </w:r>
            <w:r w:rsidR="00385F0C">
              <w:rPr>
                <w:bCs/>
                <w:sz w:val="22"/>
                <w:szCs w:val="22"/>
                <w:lang w:val="uk-UA"/>
              </w:rPr>
              <w:t xml:space="preserve">до </w:t>
            </w:r>
            <w:r w:rsidR="0044660F" w:rsidRPr="0044660F">
              <w:rPr>
                <w:sz w:val="22"/>
                <w:szCs w:val="22"/>
              </w:rPr>
              <w:t>31.12.202</w:t>
            </w:r>
            <w:r w:rsidR="00385F0C">
              <w:rPr>
                <w:sz w:val="22"/>
                <w:szCs w:val="22"/>
                <w:lang w:val="uk-UA"/>
              </w:rPr>
              <w:t>3</w:t>
            </w:r>
            <w:r w:rsidR="0044660F" w:rsidRPr="0044660F">
              <w:rPr>
                <w:sz w:val="22"/>
                <w:szCs w:val="22"/>
              </w:rPr>
              <w:t xml:space="preserve"> року</w:t>
            </w:r>
            <w:r w:rsidR="0044660F">
              <w:rPr>
                <w:sz w:val="22"/>
                <w:szCs w:val="22"/>
                <w:lang w:val="uk-UA"/>
              </w:rPr>
              <w:t>.</w:t>
            </w:r>
          </w:p>
          <w:p w14:paraId="2E35F571" w14:textId="77777777" w:rsidR="00D67333" w:rsidRPr="00ED764B" w:rsidRDefault="00D67333">
            <w:pPr>
              <w:jc w:val="both"/>
              <w:rPr>
                <w:color w:val="auto"/>
                <w:lang w:val="uk-UA"/>
              </w:rPr>
            </w:pPr>
            <w:r w:rsidRPr="00ED764B">
              <w:rPr>
                <w:color w:val="auto"/>
                <w:sz w:val="22"/>
                <w:szCs w:val="22"/>
                <w:lang w:val="uk-UA"/>
              </w:rPr>
              <w:t>9.3. Всі додатки до Договору набувають чинності з моменту їх підписання уповноваженими представниками Сторін та діють протягом строку дії цього Договору.</w:t>
            </w:r>
          </w:p>
        </w:tc>
      </w:tr>
    </w:tbl>
    <w:p w14:paraId="4A08E056" w14:textId="77777777" w:rsidR="00D67333" w:rsidRPr="00ED764B" w:rsidRDefault="00D67333" w:rsidP="00ED764B">
      <w:pPr>
        <w:tabs>
          <w:tab w:val="left" w:pos="0"/>
        </w:tabs>
        <w:spacing w:line="228" w:lineRule="auto"/>
        <w:jc w:val="center"/>
        <w:rPr>
          <w:b/>
          <w:color w:val="auto"/>
          <w:kern w:val="16"/>
          <w:sz w:val="22"/>
          <w:szCs w:val="22"/>
          <w:lang w:val="uk-UA"/>
        </w:rPr>
      </w:pPr>
      <w:r w:rsidRPr="00ED764B">
        <w:rPr>
          <w:b/>
          <w:color w:val="auto"/>
          <w:kern w:val="16"/>
          <w:sz w:val="22"/>
          <w:szCs w:val="22"/>
          <w:lang w:val="uk-UA"/>
        </w:rPr>
        <w:lastRenderedPageBreak/>
        <w:t>10</w:t>
      </w:r>
      <w:r w:rsidRPr="00ED764B">
        <w:rPr>
          <w:b/>
          <w:color w:val="auto"/>
          <w:kern w:val="16"/>
          <w:sz w:val="22"/>
          <w:szCs w:val="22"/>
        </w:rPr>
        <w:t>.ІНШІ УМОВИ</w:t>
      </w:r>
    </w:p>
    <w:p w14:paraId="51931DE8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  <w:lang w:val="uk-UA"/>
        </w:rPr>
        <w:t>10</w:t>
      </w:r>
      <w:r w:rsidRPr="00ED764B">
        <w:rPr>
          <w:color w:val="auto"/>
          <w:kern w:val="16"/>
          <w:sz w:val="22"/>
          <w:szCs w:val="22"/>
        </w:rPr>
        <w:t xml:space="preserve">.1. </w:t>
      </w:r>
      <w:proofErr w:type="spellStart"/>
      <w:proofErr w:type="gramStart"/>
      <w:r w:rsidRPr="00ED764B">
        <w:rPr>
          <w:color w:val="auto"/>
          <w:kern w:val="16"/>
          <w:sz w:val="22"/>
          <w:szCs w:val="22"/>
        </w:rPr>
        <w:t>Дія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 Договору</w:t>
      </w:r>
      <w:proofErr w:type="gram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припиняється</w:t>
      </w:r>
      <w:proofErr w:type="spellEnd"/>
      <w:r w:rsidRPr="00ED764B">
        <w:rPr>
          <w:color w:val="auto"/>
          <w:kern w:val="16"/>
          <w:sz w:val="22"/>
          <w:szCs w:val="22"/>
        </w:rPr>
        <w:t>:</w:t>
      </w:r>
    </w:p>
    <w:p w14:paraId="13EF1EE2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</w:rPr>
        <w:t xml:space="preserve">- </w:t>
      </w:r>
      <w:proofErr w:type="spellStart"/>
      <w:proofErr w:type="gramStart"/>
      <w:r w:rsidRPr="00ED764B">
        <w:rPr>
          <w:color w:val="auto"/>
          <w:kern w:val="16"/>
          <w:sz w:val="22"/>
          <w:szCs w:val="22"/>
        </w:rPr>
        <w:t>повним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виконанням</w:t>
      </w:r>
      <w:proofErr w:type="spellEnd"/>
      <w:proofErr w:type="gramEnd"/>
      <w:r w:rsidRPr="00ED764B">
        <w:rPr>
          <w:color w:val="auto"/>
          <w:kern w:val="16"/>
          <w:sz w:val="22"/>
          <w:szCs w:val="22"/>
        </w:rPr>
        <w:t xml:space="preserve"> Сторонами </w:t>
      </w:r>
      <w:proofErr w:type="spellStart"/>
      <w:r w:rsidRPr="00ED764B">
        <w:rPr>
          <w:color w:val="auto"/>
          <w:kern w:val="16"/>
          <w:sz w:val="22"/>
          <w:szCs w:val="22"/>
        </w:rPr>
        <w:t>своїх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зобов'язань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за </w:t>
      </w:r>
      <w:proofErr w:type="spellStart"/>
      <w:r w:rsidRPr="00ED764B">
        <w:rPr>
          <w:color w:val="auto"/>
          <w:kern w:val="16"/>
          <w:sz w:val="22"/>
          <w:szCs w:val="22"/>
        </w:rPr>
        <w:t>цим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Договором;</w:t>
      </w:r>
    </w:p>
    <w:p w14:paraId="57807029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  <w:lang w:val="uk-UA"/>
        </w:rPr>
      </w:pPr>
      <w:r w:rsidRPr="00ED764B">
        <w:rPr>
          <w:color w:val="auto"/>
          <w:kern w:val="16"/>
          <w:sz w:val="22"/>
          <w:szCs w:val="22"/>
        </w:rPr>
        <w:t xml:space="preserve">-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достроково </w:t>
      </w:r>
      <w:r w:rsidRPr="00ED764B">
        <w:rPr>
          <w:color w:val="auto"/>
          <w:kern w:val="16"/>
          <w:sz w:val="22"/>
          <w:szCs w:val="22"/>
        </w:rPr>
        <w:t xml:space="preserve">за </w:t>
      </w:r>
      <w:r w:rsidRPr="00ED764B">
        <w:rPr>
          <w:color w:val="auto"/>
          <w:kern w:val="16"/>
          <w:sz w:val="22"/>
          <w:szCs w:val="22"/>
          <w:lang w:val="uk-UA"/>
        </w:rPr>
        <w:t xml:space="preserve">взаємною </w:t>
      </w:r>
      <w:proofErr w:type="spellStart"/>
      <w:r w:rsidRPr="00ED764B">
        <w:rPr>
          <w:color w:val="auto"/>
          <w:kern w:val="16"/>
          <w:sz w:val="22"/>
          <w:szCs w:val="22"/>
        </w:rPr>
        <w:t>згодою</w:t>
      </w:r>
      <w:proofErr w:type="spellEnd"/>
      <w:r w:rsidRPr="00ED764B">
        <w:rPr>
          <w:color w:val="auto"/>
          <w:kern w:val="16"/>
          <w:sz w:val="22"/>
          <w:szCs w:val="22"/>
          <w:lang w:val="uk-UA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сторін</w:t>
      </w:r>
      <w:proofErr w:type="spellEnd"/>
      <w:r w:rsidRPr="00ED764B">
        <w:rPr>
          <w:color w:val="auto"/>
          <w:kern w:val="16"/>
          <w:sz w:val="22"/>
          <w:szCs w:val="22"/>
          <w:lang w:val="uk-UA"/>
        </w:rPr>
        <w:t>;</w:t>
      </w:r>
    </w:p>
    <w:p w14:paraId="755BA73D" w14:textId="77777777" w:rsidR="00D67333" w:rsidRPr="00ED764B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  <w:lang w:val="uk-UA"/>
        </w:rPr>
        <w:t>-  у разі невиконання його умов або на вимогу однієї із сторін за рішенням господарського суду у випадках</w:t>
      </w:r>
      <w:r w:rsidRPr="00ED764B">
        <w:rPr>
          <w:color w:val="auto"/>
          <w:kern w:val="16"/>
          <w:sz w:val="22"/>
          <w:szCs w:val="22"/>
        </w:rPr>
        <w:t xml:space="preserve">, </w:t>
      </w:r>
      <w:proofErr w:type="spellStart"/>
      <w:r w:rsidRPr="00ED764B">
        <w:rPr>
          <w:color w:val="auto"/>
          <w:kern w:val="16"/>
          <w:sz w:val="22"/>
          <w:szCs w:val="22"/>
        </w:rPr>
        <w:t>передбачених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чиним </w:t>
      </w:r>
      <w:proofErr w:type="spellStart"/>
      <w:r w:rsidRPr="00ED764B">
        <w:rPr>
          <w:color w:val="auto"/>
          <w:kern w:val="16"/>
          <w:sz w:val="22"/>
          <w:szCs w:val="22"/>
        </w:rPr>
        <w:t>законодавством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України</w:t>
      </w:r>
      <w:proofErr w:type="spellEnd"/>
      <w:r w:rsidRPr="00ED764B">
        <w:rPr>
          <w:color w:val="auto"/>
          <w:kern w:val="16"/>
          <w:sz w:val="22"/>
          <w:szCs w:val="22"/>
        </w:rPr>
        <w:t>.</w:t>
      </w:r>
    </w:p>
    <w:p w14:paraId="582BC0E6" w14:textId="6A686531" w:rsidR="00D67333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ED764B">
        <w:rPr>
          <w:color w:val="auto"/>
          <w:kern w:val="16"/>
          <w:sz w:val="22"/>
          <w:szCs w:val="22"/>
          <w:lang w:val="uk-UA"/>
        </w:rPr>
        <w:t>10</w:t>
      </w:r>
      <w:r w:rsidRPr="00ED764B">
        <w:rPr>
          <w:color w:val="auto"/>
          <w:kern w:val="16"/>
          <w:sz w:val="22"/>
          <w:szCs w:val="22"/>
        </w:rPr>
        <w:t xml:space="preserve">.2. </w:t>
      </w:r>
      <w:proofErr w:type="spellStart"/>
      <w:r w:rsidRPr="00ED764B">
        <w:rPr>
          <w:color w:val="auto"/>
          <w:kern w:val="16"/>
          <w:sz w:val="22"/>
          <w:szCs w:val="22"/>
        </w:rPr>
        <w:t>Цей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Договір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може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бути </w:t>
      </w:r>
      <w:proofErr w:type="spellStart"/>
      <w:r w:rsidRPr="00ED764B">
        <w:rPr>
          <w:color w:val="auto"/>
          <w:kern w:val="16"/>
          <w:sz w:val="22"/>
          <w:szCs w:val="22"/>
        </w:rPr>
        <w:t>змінено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та </w:t>
      </w:r>
      <w:proofErr w:type="spellStart"/>
      <w:r w:rsidRPr="00ED764B">
        <w:rPr>
          <w:color w:val="auto"/>
          <w:kern w:val="16"/>
          <w:sz w:val="22"/>
          <w:szCs w:val="22"/>
        </w:rPr>
        <w:t>доповнено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за </w:t>
      </w:r>
      <w:proofErr w:type="spellStart"/>
      <w:r w:rsidRPr="00ED764B">
        <w:rPr>
          <w:color w:val="auto"/>
          <w:kern w:val="16"/>
          <w:sz w:val="22"/>
          <w:szCs w:val="22"/>
        </w:rPr>
        <w:t>згодою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Сторін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, а </w:t>
      </w:r>
      <w:proofErr w:type="spellStart"/>
      <w:r w:rsidRPr="00ED764B">
        <w:rPr>
          <w:color w:val="auto"/>
          <w:kern w:val="16"/>
          <w:sz w:val="22"/>
          <w:szCs w:val="22"/>
        </w:rPr>
        <w:t>також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в </w:t>
      </w:r>
      <w:proofErr w:type="spellStart"/>
      <w:r w:rsidRPr="00ED764B">
        <w:rPr>
          <w:color w:val="auto"/>
          <w:kern w:val="16"/>
          <w:sz w:val="22"/>
          <w:szCs w:val="22"/>
        </w:rPr>
        <w:t>інших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випадках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, </w:t>
      </w:r>
      <w:proofErr w:type="spellStart"/>
      <w:r w:rsidRPr="00ED764B">
        <w:rPr>
          <w:color w:val="auto"/>
          <w:kern w:val="16"/>
          <w:sz w:val="22"/>
          <w:szCs w:val="22"/>
        </w:rPr>
        <w:t>передбачених</w:t>
      </w:r>
      <w:proofErr w:type="spellEnd"/>
      <w:r w:rsidRPr="00ED764B">
        <w:rPr>
          <w:color w:val="auto"/>
          <w:kern w:val="16"/>
          <w:sz w:val="22"/>
          <w:szCs w:val="22"/>
        </w:rPr>
        <w:t xml:space="preserve"> </w:t>
      </w:r>
      <w:proofErr w:type="gramStart"/>
      <w:r w:rsidRPr="00ED764B">
        <w:rPr>
          <w:color w:val="auto"/>
          <w:kern w:val="16"/>
          <w:sz w:val="22"/>
          <w:szCs w:val="22"/>
        </w:rPr>
        <w:t xml:space="preserve">чиним  </w:t>
      </w:r>
      <w:proofErr w:type="spellStart"/>
      <w:r w:rsidRPr="00ED764B">
        <w:rPr>
          <w:color w:val="auto"/>
          <w:kern w:val="16"/>
          <w:sz w:val="22"/>
          <w:szCs w:val="22"/>
        </w:rPr>
        <w:t>законодавством</w:t>
      </w:r>
      <w:proofErr w:type="spellEnd"/>
      <w:proofErr w:type="gramEnd"/>
      <w:r w:rsidRPr="00ED764B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ED764B">
        <w:rPr>
          <w:color w:val="auto"/>
          <w:kern w:val="16"/>
          <w:sz w:val="22"/>
          <w:szCs w:val="22"/>
        </w:rPr>
        <w:t>України</w:t>
      </w:r>
      <w:proofErr w:type="spellEnd"/>
      <w:r w:rsidRPr="00ED764B">
        <w:rPr>
          <w:color w:val="auto"/>
          <w:kern w:val="16"/>
          <w:sz w:val="22"/>
          <w:szCs w:val="22"/>
        </w:rPr>
        <w:t>.</w:t>
      </w:r>
    </w:p>
    <w:p w14:paraId="527876E1" w14:textId="42084605" w:rsidR="0044660F" w:rsidRPr="00D003B9" w:rsidRDefault="0044660F" w:rsidP="0044660F">
      <w:pPr>
        <w:pStyle w:val="a5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003B9">
        <w:rPr>
          <w:kern w:val="16"/>
          <w:sz w:val="22"/>
          <w:szCs w:val="22"/>
          <w:lang w:val="uk-UA"/>
        </w:rPr>
        <w:t xml:space="preserve">10.3. </w:t>
      </w:r>
      <w:proofErr w:type="spellStart"/>
      <w:r w:rsidRPr="00D003B9">
        <w:rPr>
          <w:color w:val="000000"/>
          <w:sz w:val="22"/>
          <w:szCs w:val="22"/>
        </w:rPr>
        <w:t>Істотні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умови</w:t>
      </w:r>
      <w:proofErr w:type="spellEnd"/>
      <w:r w:rsidRPr="00D003B9">
        <w:rPr>
          <w:color w:val="000000"/>
          <w:sz w:val="22"/>
          <w:szCs w:val="22"/>
        </w:rPr>
        <w:t xml:space="preserve"> договору не </w:t>
      </w:r>
      <w:proofErr w:type="spellStart"/>
      <w:r w:rsidRPr="00D003B9">
        <w:rPr>
          <w:color w:val="000000"/>
          <w:sz w:val="22"/>
          <w:szCs w:val="22"/>
        </w:rPr>
        <w:t>повинні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змінюватись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після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підписання</w:t>
      </w:r>
      <w:proofErr w:type="spellEnd"/>
      <w:r w:rsidRPr="00D003B9">
        <w:rPr>
          <w:color w:val="000000"/>
          <w:sz w:val="22"/>
          <w:szCs w:val="22"/>
        </w:rPr>
        <w:t xml:space="preserve"> Договору до </w:t>
      </w:r>
      <w:proofErr w:type="spellStart"/>
      <w:r w:rsidRPr="00D003B9">
        <w:rPr>
          <w:color w:val="000000"/>
          <w:sz w:val="22"/>
          <w:szCs w:val="22"/>
        </w:rPr>
        <w:t>повного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виконання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зобов’язань</w:t>
      </w:r>
      <w:proofErr w:type="spellEnd"/>
      <w:r w:rsidRPr="00D003B9">
        <w:rPr>
          <w:color w:val="000000"/>
          <w:sz w:val="22"/>
          <w:szCs w:val="22"/>
        </w:rPr>
        <w:t xml:space="preserve"> сторонами, </w:t>
      </w:r>
      <w:proofErr w:type="spellStart"/>
      <w:r w:rsidRPr="00D003B9">
        <w:rPr>
          <w:color w:val="000000"/>
          <w:sz w:val="22"/>
          <w:szCs w:val="22"/>
        </w:rPr>
        <w:t>крім</w:t>
      </w:r>
      <w:proofErr w:type="spellEnd"/>
      <w:r w:rsidRPr="00D003B9">
        <w:rPr>
          <w:color w:val="000000"/>
          <w:sz w:val="22"/>
          <w:szCs w:val="22"/>
        </w:rPr>
        <w:t xml:space="preserve"> </w:t>
      </w:r>
      <w:proofErr w:type="spellStart"/>
      <w:r w:rsidRPr="00D003B9">
        <w:rPr>
          <w:color w:val="000000"/>
          <w:sz w:val="22"/>
          <w:szCs w:val="22"/>
        </w:rPr>
        <w:t>випадків</w:t>
      </w:r>
      <w:proofErr w:type="spellEnd"/>
      <w:r w:rsidRPr="00D003B9">
        <w:rPr>
          <w:color w:val="000000"/>
          <w:sz w:val="22"/>
          <w:szCs w:val="22"/>
        </w:rPr>
        <w:t>:</w:t>
      </w:r>
    </w:p>
    <w:p w14:paraId="7E134C4C" w14:textId="610EC128" w:rsidR="000705A1" w:rsidRPr="000705A1" w:rsidRDefault="000705A1" w:rsidP="000705A1">
      <w:pPr>
        <w:widowControl w:val="0"/>
        <w:suppressAutoHyphens/>
        <w:ind w:firstLine="567"/>
        <w:jc w:val="both"/>
        <w:rPr>
          <w:rFonts w:eastAsia="DejaVu Sans" w:cs="DejaVu Sans"/>
          <w:kern w:val="2"/>
          <w:sz w:val="22"/>
          <w:szCs w:val="22"/>
          <w:lang w:val="uk-UA" w:eastAsia="hi-IN" w:bidi="hi-IN"/>
        </w:rPr>
      </w:pPr>
      <w:r w:rsidRPr="000705A1">
        <w:rPr>
          <w:rFonts w:eastAsia="DejaVu Sans" w:cs="DejaVu Sans"/>
          <w:kern w:val="2"/>
          <w:sz w:val="22"/>
          <w:szCs w:val="22"/>
          <w:lang w:bidi="hi-IN"/>
        </w:rPr>
        <w:t>1) 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зменшення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обсягів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зокрема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урахуванням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фактичного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обсягу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видатків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замовника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>;</w:t>
      </w:r>
    </w:p>
    <w:p w14:paraId="4562EC55" w14:textId="77777777" w:rsidR="000705A1" w:rsidRPr="000705A1" w:rsidRDefault="000705A1" w:rsidP="000705A1">
      <w:pPr>
        <w:widowControl w:val="0"/>
        <w:suppressAutoHyphens/>
        <w:ind w:firstLine="567"/>
        <w:jc w:val="both"/>
        <w:rPr>
          <w:rFonts w:eastAsia="DejaVu Sans" w:cs="DejaVu Sans"/>
          <w:kern w:val="2"/>
          <w:sz w:val="22"/>
          <w:szCs w:val="22"/>
          <w:lang w:eastAsia="hi-IN" w:bidi="hi-IN"/>
        </w:rPr>
      </w:pPr>
      <w:r w:rsidRPr="000705A1">
        <w:rPr>
          <w:rFonts w:eastAsia="DejaVu Sans" w:cs="DejaVu Sans"/>
          <w:kern w:val="2"/>
          <w:sz w:val="22"/>
          <w:szCs w:val="22"/>
          <w:lang w:bidi="hi-IN"/>
        </w:rPr>
        <w:t>2) 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погодження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одиницю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товару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договорі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разі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коливання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такого товару </w:t>
      </w:r>
      <w:proofErr w:type="gram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на ринку</w:t>
      </w:r>
      <w:proofErr w:type="gram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що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відбулося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 моменту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укладення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договору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або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останнього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внесення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 договору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частині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одиницю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товару.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Зміна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одиницю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товару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здійснюється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пропорційно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коливанню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такого товару </w:t>
      </w:r>
      <w:proofErr w:type="gram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на ринку</w:t>
      </w:r>
      <w:proofErr w:type="gram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(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відсоток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збільшення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одиницю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товару не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може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перевищувати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відсоток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коливання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(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збільшення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)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такого товару на ринку) за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умови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документального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підтвердження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такого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коливання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 не повинна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призвести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збільшення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суми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визначеної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договорі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на момент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його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укладення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>;</w:t>
      </w:r>
    </w:p>
    <w:p w14:paraId="7F1141EE" w14:textId="77777777" w:rsidR="000705A1" w:rsidRPr="000705A1" w:rsidRDefault="000705A1" w:rsidP="000705A1">
      <w:pPr>
        <w:widowControl w:val="0"/>
        <w:suppressAutoHyphens/>
        <w:spacing w:before="120"/>
        <w:ind w:firstLine="567"/>
        <w:jc w:val="both"/>
        <w:rPr>
          <w:rFonts w:eastAsia="DejaVu Sans" w:cs="DejaVu Sans"/>
          <w:kern w:val="2"/>
          <w:sz w:val="22"/>
          <w:szCs w:val="22"/>
          <w:lang w:eastAsia="hi-IN" w:bidi="hi-IN"/>
        </w:rPr>
      </w:pPr>
      <w:r w:rsidRPr="000705A1">
        <w:rPr>
          <w:rFonts w:eastAsia="DejaVu Sans" w:cs="DejaVu Sans"/>
          <w:kern w:val="2"/>
          <w:sz w:val="22"/>
          <w:szCs w:val="22"/>
          <w:lang w:bidi="hi-IN"/>
        </w:rPr>
        <w:t>3) 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покращення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якості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предмета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умови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що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таке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покращення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не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призведе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збільшення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суми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визначеної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договорі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>;</w:t>
      </w:r>
    </w:p>
    <w:p w14:paraId="541B4B7C" w14:textId="77777777" w:rsidR="000705A1" w:rsidRPr="000705A1" w:rsidRDefault="000705A1" w:rsidP="000705A1">
      <w:pPr>
        <w:widowControl w:val="0"/>
        <w:suppressAutoHyphens/>
        <w:spacing w:before="120"/>
        <w:ind w:firstLine="567"/>
        <w:jc w:val="both"/>
        <w:rPr>
          <w:rFonts w:eastAsia="DejaVu Sans" w:cs="DejaVu Sans"/>
          <w:kern w:val="2"/>
          <w:sz w:val="22"/>
          <w:szCs w:val="22"/>
          <w:lang w:eastAsia="hi-IN" w:bidi="hi-IN"/>
        </w:rPr>
      </w:pPr>
      <w:r w:rsidRPr="000705A1">
        <w:rPr>
          <w:rFonts w:eastAsia="DejaVu Sans" w:cs="DejaVu Sans"/>
          <w:kern w:val="2"/>
          <w:sz w:val="22"/>
          <w:szCs w:val="22"/>
          <w:lang w:bidi="hi-IN"/>
        </w:rPr>
        <w:t>4) 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продовження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строку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дії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договору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 строку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виконання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зобов’язань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щодо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передачі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товару,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виконання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робіт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надання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послуг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разі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виникнення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документально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підтверджених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об’єктивних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обставин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що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спричинили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таке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продовження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у тому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числі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обставин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непереборної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сили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затримки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фінансування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витрат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замовника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за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умови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що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такі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не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призведуть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збільшення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суми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визначеної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договорі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>;</w:t>
      </w:r>
    </w:p>
    <w:p w14:paraId="362BAFFC" w14:textId="77777777" w:rsidR="000705A1" w:rsidRPr="000705A1" w:rsidRDefault="000705A1" w:rsidP="000705A1">
      <w:pPr>
        <w:widowControl w:val="0"/>
        <w:suppressAutoHyphens/>
        <w:spacing w:before="120"/>
        <w:ind w:firstLine="567"/>
        <w:jc w:val="both"/>
        <w:rPr>
          <w:rFonts w:eastAsia="DejaVu Sans" w:cs="DejaVu Sans"/>
          <w:kern w:val="2"/>
          <w:sz w:val="22"/>
          <w:szCs w:val="22"/>
          <w:lang w:eastAsia="hi-IN" w:bidi="hi-IN"/>
        </w:rPr>
      </w:pPr>
      <w:r w:rsidRPr="000705A1">
        <w:rPr>
          <w:rFonts w:eastAsia="DejaVu Sans" w:cs="DejaVu Sans"/>
          <w:kern w:val="2"/>
          <w:sz w:val="22"/>
          <w:szCs w:val="22"/>
          <w:lang w:bidi="hi-IN"/>
        </w:rPr>
        <w:t>5) 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погодження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договорі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бік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зменшення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(без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кількості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(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обсягу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) та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якості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товарів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робіт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і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послуг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>);</w:t>
      </w:r>
    </w:p>
    <w:p w14:paraId="450B2B84" w14:textId="77777777" w:rsidR="000705A1" w:rsidRPr="000705A1" w:rsidRDefault="000705A1" w:rsidP="000705A1">
      <w:pPr>
        <w:widowControl w:val="0"/>
        <w:suppressAutoHyphens/>
        <w:spacing w:before="120"/>
        <w:ind w:firstLine="567"/>
        <w:jc w:val="both"/>
        <w:rPr>
          <w:rFonts w:eastAsia="DejaVu Sans" w:cs="DejaVu Sans"/>
          <w:kern w:val="2"/>
          <w:sz w:val="22"/>
          <w:szCs w:val="22"/>
          <w:lang w:eastAsia="hi-IN" w:bidi="hi-IN"/>
        </w:rPr>
      </w:pPr>
      <w:r w:rsidRPr="000705A1">
        <w:rPr>
          <w:rFonts w:eastAsia="DejaVu Sans" w:cs="DejaVu Sans"/>
          <w:kern w:val="2"/>
          <w:sz w:val="22"/>
          <w:szCs w:val="22"/>
          <w:lang w:bidi="hi-IN"/>
        </w:rPr>
        <w:t>6) 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ціни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в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договорі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про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закупівлю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зв’язку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зміною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ставок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податків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і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зборів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та/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або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зміною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val="uk-UA" w:bidi="hi-IN"/>
        </w:rPr>
        <w:t xml:space="preserve"> </w:t>
      </w:r>
      <w:r w:rsidRPr="000705A1">
        <w:rPr>
          <w:rFonts w:eastAsia="DejaVu Sans" w:cs="DejaVu Sans"/>
          <w:kern w:val="2"/>
          <w:sz w:val="22"/>
          <w:szCs w:val="22"/>
          <w:lang w:bidi="hi-IN"/>
        </w:rPr>
        <w:t>умов</w:t>
      </w:r>
      <w:r w:rsidRPr="000705A1">
        <w:rPr>
          <w:rFonts w:eastAsia="DejaVu Sans" w:cs="DejaVu Sans"/>
          <w:kern w:val="2"/>
          <w:sz w:val="22"/>
          <w:szCs w:val="22"/>
          <w:lang w:val="uk-UA"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щодо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val="uk-UA"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надання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val="uk-UA"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пільг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val="uk-UA" w:bidi="hi-IN"/>
        </w:rPr>
        <w:t xml:space="preserve"> </w:t>
      </w:r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з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оподаткування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–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пропорційно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таких ставок та/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або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пільг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оподаткування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, а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також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зв’язку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з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зміною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системи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оподаткування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пропорційно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до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податкового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навантаження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внаслідок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системи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оподаткування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>;</w:t>
      </w:r>
    </w:p>
    <w:p w14:paraId="5891400B" w14:textId="77777777" w:rsidR="000705A1" w:rsidRPr="000705A1" w:rsidRDefault="000705A1" w:rsidP="000705A1">
      <w:pPr>
        <w:widowControl w:val="0"/>
        <w:suppressAutoHyphens/>
        <w:spacing w:before="120"/>
        <w:ind w:firstLine="567"/>
        <w:jc w:val="both"/>
        <w:rPr>
          <w:rFonts w:eastAsia="DejaVu Sans" w:cs="DejaVu Sans"/>
          <w:kern w:val="2"/>
          <w:sz w:val="22"/>
          <w:szCs w:val="22"/>
          <w:lang w:eastAsia="hi-IN" w:bidi="hi-IN"/>
        </w:rPr>
      </w:pPr>
      <w:r w:rsidRPr="000705A1">
        <w:rPr>
          <w:rFonts w:eastAsia="DejaVu Sans" w:cs="DejaVu Sans"/>
          <w:kern w:val="2"/>
          <w:sz w:val="22"/>
          <w:szCs w:val="22"/>
          <w:lang w:val="uk-UA" w:bidi="hi-IN"/>
        </w:rPr>
        <w:lastRenderedPageBreak/>
        <w:t>7</w:t>
      </w:r>
      <w:r w:rsidRPr="000705A1">
        <w:rPr>
          <w:rFonts w:eastAsia="DejaVu Sans" w:cs="DejaVu Sans"/>
          <w:kern w:val="2"/>
          <w:sz w:val="22"/>
          <w:szCs w:val="22"/>
          <w:lang w:bidi="hi-IN"/>
        </w:rPr>
        <w:t>) 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зміни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умов у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зв’язку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із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застосуванням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положень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частини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шостої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</w:t>
      </w:r>
      <w:proofErr w:type="spellStart"/>
      <w:r w:rsidRPr="000705A1">
        <w:rPr>
          <w:rFonts w:eastAsia="DejaVu Sans" w:cs="DejaVu Sans"/>
          <w:kern w:val="2"/>
          <w:sz w:val="22"/>
          <w:szCs w:val="22"/>
          <w:lang w:bidi="hi-IN"/>
        </w:rPr>
        <w:t>статті</w:t>
      </w:r>
      <w:proofErr w:type="spellEnd"/>
      <w:r w:rsidRPr="000705A1">
        <w:rPr>
          <w:rFonts w:eastAsia="DejaVu Sans" w:cs="DejaVu Sans"/>
          <w:kern w:val="2"/>
          <w:sz w:val="22"/>
          <w:szCs w:val="22"/>
          <w:lang w:bidi="hi-IN"/>
        </w:rPr>
        <w:t xml:space="preserve"> 41 Закону</w:t>
      </w:r>
      <w:r w:rsidRPr="000705A1">
        <w:rPr>
          <w:rFonts w:eastAsia="DejaVu Sans" w:cs="DejaVu Sans"/>
          <w:kern w:val="2"/>
          <w:sz w:val="22"/>
          <w:szCs w:val="22"/>
          <w:lang w:val="uk-UA" w:bidi="hi-IN"/>
        </w:rPr>
        <w:t xml:space="preserve"> України «Про публічні закупівлі»</w:t>
      </w:r>
      <w:r w:rsidRPr="000705A1">
        <w:rPr>
          <w:rFonts w:eastAsia="DejaVu Sans" w:cs="DejaVu Sans"/>
          <w:kern w:val="2"/>
          <w:sz w:val="22"/>
          <w:szCs w:val="22"/>
          <w:lang w:bidi="hi-IN"/>
        </w:rPr>
        <w:t>.</w:t>
      </w:r>
    </w:p>
    <w:p w14:paraId="21942D92" w14:textId="5752BEB6" w:rsidR="00D67333" w:rsidRPr="00D003B9" w:rsidRDefault="00D67333" w:rsidP="000705A1">
      <w:pPr>
        <w:pStyle w:val="a5"/>
        <w:spacing w:before="0" w:beforeAutospacing="0" w:after="0" w:afterAutospacing="0"/>
        <w:jc w:val="both"/>
        <w:rPr>
          <w:kern w:val="16"/>
          <w:sz w:val="22"/>
          <w:szCs w:val="22"/>
        </w:rPr>
      </w:pPr>
      <w:r w:rsidRPr="00D003B9">
        <w:rPr>
          <w:kern w:val="16"/>
          <w:sz w:val="22"/>
          <w:szCs w:val="22"/>
          <w:lang w:val="uk-UA"/>
        </w:rPr>
        <w:t>10</w:t>
      </w:r>
      <w:r w:rsidRPr="00D003B9">
        <w:rPr>
          <w:kern w:val="16"/>
          <w:sz w:val="22"/>
          <w:szCs w:val="22"/>
        </w:rPr>
        <w:t>.</w:t>
      </w:r>
      <w:r w:rsidR="0044660F" w:rsidRPr="00D003B9">
        <w:rPr>
          <w:kern w:val="16"/>
          <w:sz w:val="22"/>
          <w:szCs w:val="22"/>
          <w:lang w:val="uk-UA"/>
        </w:rPr>
        <w:t>4</w:t>
      </w:r>
      <w:r w:rsidRPr="00D003B9">
        <w:rPr>
          <w:kern w:val="16"/>
          <w:sz w:val="22"/>
          <w:szCs w:val="22"/>
        </w:rPr>
        <w:t xml:space="preserve">. </w:t>
      </w:r>
      <w:proofErr w:type="spellStart"/>
      <w:r w:rsidRPr="00D003B9">
        <w:rPr>
          <w:kern w:val="16"/>
          <w:sz w:val="22"/>
          <w:szCs w:val="22"/>
        </w:rPr>
        <w:t>Зміни</w:t>
      </w:r>
      <w:proofErr w:type="spellEnd"/>
      <w:r w:rsidRPr="00D003B9">
        <w:rPr>
          <w:kern w:val="16"/>
          <w:sz w:val="22"/>
          <w:szCs w:val="22"/>
        </w:rPr>
        <w:t xml:space="preserve">, </w:t>
      </w:r>
      <w:proofErr w:type="spellStart"/>
      <w:r w:rsidRPr="00D003B9">
        <w:rPr>
          <w:kern w:val="16"/>
          <w:sz w:val="22"/>
          <w:szCs w:val="22"/>
        </w:rPr>
        <w:t>доповнення</w:t>
      </w:r>
      <w:proofErr w:type="spellEnd"/>
      <w:r w:rsidRPr="00D003B9">
        <w:rPr>
          <w:kern w:val="16"/>
          <w:sz w:val="22"/>
          <w:szCs w:val="22"/>
        </w:rPr>
        <w:t xml:space="preserve"> до Договору, а </w:t>
      </w:r>
      <w:proofErr w:type="spellStart"/>
      <w:r w:rsidRPr="00D003B9">
        <w:rPr>
          <w:kern w:val="16"/>
          <w:sz w:val="22"/>
          <w:szCs w:val="22"/>
        </w:rPr>
        <w:t>також</w:t>
      </w:r>
      <w:proofErr w:type="spellEnd"/>
      <w:r w:rsidRPr="00D003B9">
        <w:rPr>
          <w:kern w:val="16"/>
          <w:sz w:val="22"/>
          <w:szCs w:val="22"/>
        </w:rPr>
        <w:t xml:space="preserve"> само </w:t>
      </w:r>
      <w:proofErr w:type="spellStart"/>
      <w:r w:rsidRPr="00D003B9">
        <w:rPr>
          <w:kern w:val="16"/>
          <w:sz w:val="22"/>
          <w:szCs w:val="22"/>
        </w:rPr>
        <w:t>розірвання</w:t>
      </w:r>
      <w:proofErr w:type="spellEnd"/>
      <w:r w:rsidRPr="00D003B9">
        <w:rPr>
          <w:kern w:val="16"/>
          <w:sz w:val="22"/>
          <w:szCs w:val="22"/>
        </w:rPr>
        <w:t xml:space="preserve"> Договору </w:t>
      </w:r>
      <w:proofErr w:type="spellStart"/>
      <w:r w:rsidRPr="00D003B9">
        <w:rPr>
          <w:kern w:val="16"/>
          <w:sz w:val="22"/>
          <w:szCs w:val="22"/>
        </w:rPr>
        <w:t>оформлюються</w:t>
      </w:r>
      <w:proofErr w:type="spellEnd"/>
      <w:r w:rsidRPr="00D003B9">
        <w:rPr>
          <w:kern w:val="16"/>
          <w:sz w:val="22"/>
          <w:szCs w:val="22"/>
        </w:rPr>
        <w:t xml:space="preserve"> в </w:t>
      </w:r>
      <w:proofErr w:type="spellStart"/>
      <w:r w:rsidRPr="00D003B9">
        <w:rPr>
          <w:kern w:val="16"/>
          <w:sz w:val="22"/>
          <w:szCs w:val="22"/>
        </w:rPr>
        <w:t>письмовій</w:t>
      </w:r>
      <w:proofErr w:type="spellEnd"/>
      <w:r w:rsidRPr="00D003B9">
        <w:rPr>
          <w:kern w:val="16"/>
          <w:sz w:val="22"/>
          <w:szCs w:val="22"/>
        </w:rPr>
        <w:t xml:space="preserve"> </w:t>
      </w:r>
      <w:proofErr w:type="spellStart"/>
      <w:r w:rsidRPr="00D003B9">
        <w:rPr>
          <w:kern w:val="16"/>
          <w:sz w:val="22"/>
          <w:szCs w:val="22"/>
        </w:rPr>
        <w:t>формі</w:t>
      </w:r>
      <w:proofErr w:type="spellEnd"/>
      <w:r w:rsidRPr="00D003B9">
        <w:rPr>
          <w:kern w:val="16"/>
          <w:sz w:val="22"/>
          <w:szCs w:val="22"/>
        </w:rPr>
        <w:t xml:space="preserve"> як </w:t>
      </w:r>
      <w:proofErr w:type="spellStart"/>
      <w:r w:rsidRPr="00D003B9">
        <w:rPr>
          <w:kern w:val="16"/>
          <w:sz w:val="22"/>
          <w:szCs w:val="22"/>
        </w:rPr>
        <w:t>додаткові</w:t>
      </w:r>
      <w:proofErr w:type="spellEnd"/>
      <w:r w:rsidRPr="00D003B9">
        <w:rPr>
          <w:kern w:val="16"/>
          <w:sz w:val="22"/>
          <w:szCs w:val="22"/>
        </w:rPr>
        <w:t xml:space="preserve"> угоди та </w:t>
      </w:r>
      <w:proofErr w:type="spellStart"/>
      <w:r w:rsidRPr="00D003B9">
        <w:rPr>
          <w:kern w:val="16"/>
          <w:sz w:val="22"/>
          <w:szCs w:val="22"/>
        </w:rPr>
        <w:t>підписуються</w:t>
      </w:r>
      <w:proofErr w:type="spellEnd"/>
      <w:r w:rsidRPr="00D003B9">
        <w:rPr>
          <w:kern w:val="16"/>
          <w:sz w:val="22"/>
          <w:szCs w:val="22"/>
        </w:rPr>
        <w:t xml:space="preserve"> </w:t>
      </w:r>
      <w:proofErr w:type="spellStart"/>
      <w:r w:rsidRPr="00D003B9">
        <w:rPr>
          <w:kern w:val="16"/>
          <w:sz w:val="22"/>
          <w:szCs w:val="22"/>
        </w:rPr>
        <w:t>уповноваженими</w:t>
      </w:r>
      <w:proofErr w:type="spellEnd"/>
      <w:r w:rsidRPr="00D003B9">
        <w:rPr>
          <w:kern w:val="16"/>
          <w:sz w:val="22"/>
          <w:szCs w:val="22"/>
        </w:rPr>
        <w:t xml:space="preserve"> </w:t>
      </w:r>
      <w:proofErr w:type="spellStart"/>
      <w:r w:rsidRPr="00D003B9">
        <w:rPr>
          <w:kern w:val="16"/>
          <w:sz w:val="22"/>
          <w:szCs w:val="22"/>
        </w:rPr>
        <w:t>представниками</w:t>
      </w:r>
      <w:proofErr w:type="spellEnd"/>
      <w:r w:rsidRPr="00D003B9">
        <w:rPr>
          <w:kern w:val="16"/>
          <w:sz w:val="22"/>
          <w:szCs w:val="22"/>
        </w:rPr>
        <w:t xml:space="preserve"> </w:t>
      </w:r>
      <w:proofErr w:type="spellStart"/>
      <w:r w:rsidRPr="00D003B9">
        <w:rPr>
          <w:kern w:val="16"/>
          <w:sz w:val="22"/>
          <w:szCs w:val="22"/>
        </w:rPr>
        <w:t>обох</w:t>
      </w:r>
      <w:proofErr w:type="spellEnd"/>
      <w:r w:rsidRPr="00D003B9">
        <w:rPr>
          <w:kern w:val="16"/>
          <w:sz w:val="22"/>
          <w:szCs w:val="22"/>
        </w:rPr>
        <w:t xml:space="preserve"> </w:t>
      </w:r>
      <w:proofErr w:type="spellStart"/>
      <w:r w:rsidRPr="00D003B9">
        <w:rPr>
          <w:kern w:val="16"/>
          <w:sz w:val="22"/>
          <w:szCs w:val="22"/>
        </w:rPr>
        <w:t>Сторін</w:t>
      </w:r>
      <w:proofErr w:type="spellEnd"/>
      <w:r w:rsidRPr="00D003B9">
        <w:rPr>
          <w:kern w:val="16"/>
          <w:sz w:val="22"/>
          <w:szCs w:val="22"/>
        </w:rPr>
        <w:t>.</w:t>
      </w:r>
    </w:p>
    <w:p w14:paraId="6EB44D10" w14:textId="77777777" w:rsidR="00D67333" w:rsidRPr="00D003B9" w:rsidRDefault="00D67333" w:rsidP="00E112E3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</w:rPr>
      </w:pPr>
      <w:r w:rsidRPr="00D003B9">
        <w:rPr>
          <w:color w:val="auto"/>
          <w:kern w:val="16"/>
          <w:sz w:val="22"/>
          <w:szCs w:val="22"/>
          <w:lang w:val="uk-UA"/>
        </w:rPr>
        <w:t>10</w:t>
      </w:r>
      <w:r w:rsidRPr="00D003B9">
        <w:rPr>
          <w:color w:val="auto"/>
          <w:kern w:val="16"/>
          <w:sz w:val="22"/>
          <w:szCs w:val="22"/>
        </w:rPr>
        <w:t>.</w:t>
      </w:r>
      <w:r w:rsidRPr="00D003B9">
        <w:rPr>
          <w:color w:val="auto"/>
          <w:kern w:val="16"/>
          <w:sz w:val="22"/>
          <w:szCs w:val="22"/>
          <w:lang w:val="uk-UA"/>
        </w:rPr>
        <w:t>5</w:t>
      </w:r>
      <w:r w:rsidRPr="00D003B9">
        <w:rPr>
          <w:color w:val="auto"/>
          <w:kern w:val="16"/>
          <w:sz w:val="22"/>
          <w:szCs w:val="22"/>
        </w:rPr>
        <w:t xml:space="preserve">. </w:t>
      </w:r>
      <w:proofErr w:type="spellStart"/>
      <w:r w:rsidRPr="00D003B9">
        <w:rPr>
          <w:color w:val="auto"/>
          <w:kern w:val="16"/>
          <w:sz w:val="22"/>
          <w:szCs w:val="22"/>
        </w:rPr>
        <w:t>Жодна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r w:rsidRPr="00D003B9">
        <w:rPr>
          <w:color w:val="auto"/>
          <w:kern w:val="16"/>
          <w:sz w:val="22"/>
          <w:szCs w:val="22"/>
          <w:lang w:val="uk-UA"/>
        </w:rPr>
        <w:t xml:space="preserve">зі </w:t>
      </w:r>
      <w:proofErr w:type="spellStart"/>
      <w:r w:rsidRPr="00D003B9">
        <w:rPr>
          <w:color w:val="auto"/>
          <w:kern w:val="16"/>
          <w:sz w:val="22"/>
          <w:szCs w:val="22"/>
        </w:rPr>
        <w:t>сторін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не </w:t>
      </w:r>
      <w:proofErr w:type="spellStart"/>
      <w:r w:rsidRPr="00D003B9">
        <w:rPr>
          <w:color w:val="auto"/>
          <w:kern w:val="16"/>
          <w:sz w:val="22"/>
          <w:szCs w:val="22"/>
        </w:rPr>
        <w:t>має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права </w:t>
      </w:r>
      <w:proofErr w:type="spellStart"/>
      <w:r w:rsidRPr="00D003B9">
        <w:rPr>
          <w:color w:val="auto"/>
          <w:kern w:val="16"/>
          <w:sz w:val="22"/>
          <w:szCs w:val="22"/>
        </w:rPr>
        <w:t>передавати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права та </w:t>
      </w:r>
      <w:proofErr w:type="spellStart"/>
      <w:r w:rsidRPr="00D003B9">
        <w:rPr>
          <w:color w:val="auto"/>
          <w:kern w:val="16"/>
          <w:sz w:val="22"/>
          <w:szCs w:val="22"/>
        </w:rPr>
        <w:t>обов'язки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за </w:t>
      </w:r>
      <w:proofErr w:type="spellStart"/>
      <w:r w:rsidRPr="00D003B9">
        <w:rPr>
          <w:color w:val="auto"/>
          <w:kern w:val="16"/>
          <w:sz w:val="22"/>
          <w:szCs w:val="22"/>
        </w:rPr>
        <w:t>цим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Договором </w:t>
      </w:r>
      <w:proofErr w:type="spellStart"/>
      <w:r w:rsidRPr="00D003B9">
        <w:rPr>
          <w:color w:val="auto"/>
          <w:kern w:val="16"/>
          <w:sz w:val="22"/>
          <w:szCs w:val="22"/>
        </w:rPr>
        <w:t>третій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особі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без </w:t>
      </w:r>
      <w:proofErr w:type="spellStart"/>
      <w:r w:rsidRPr="00D003B9">
        <w:rPr>
          <w:color w:val="auto"/>
          <w:kern w:val="16"/>
          <w:sz w:val="22"/>
          <w:szCs w:val="22"/>
        </w:rPr>
        <w:t>отримання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письмової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згоди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іншої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сторони</w:t>
      </w:r>
      <w:proofErr w:type="spellEnd"/>
      <w:r w:rsidRPr="00D003B9">
        <w:rPr>
          <w:color w:val="auto"/>
          <w:kern w:val="16"/>
          <w:sz w:val="22"/>
          <w:szCs w:val="22"/>
        </w:rPr>
        <w:t>.</w:t>
      </w:r>
    </w:p>
    <w:p w14:paraId="15FD46D1" w14:textId="77777777" w:rsidR="00D67333" w:rsidRPr="00D003B9" w:rsidRDefault="00D67333" w:rsidP="00612987">
      <w:pPr>
        <w:tabs>
          <w:tab w:val="left" w:pos="0"/>
        </w:tabs>
        <w:spacing w:line="228" w:lineRule="auto"/>
        <w:jc w:val="both"/>
        <w:rPr>
          <w:color w:val="auto"/>
          <w:kern w:val="16"/>
          <w:sz w:val="22"/>
          <w:szCs w:val="22"/>
          <w:lang w:val="uk-UA"/>
        </w:rPr>
      </w:pPr>
      <w:r w:rsidRPr="00D003B9">
        <w:rPr>
          <w:color w:val="auto"/>
          <w:kern w:val="16"/>
          <w:sz w:val="22"/>
          <w:szCs w:val="22"/>
          <w:lang w:val="uk-UA"/>
        </w:rPr>
        <w:t>10</w:t>
      </w:r>
      <w:r w:rsidRPr="00D003B9">
        <w:rPr>
          <w:color w:val="auto"/>
          <w:kern w:val="16"/>
          <w:sz w:val="22"/>
          <w:szCs w:val="22"/>
        </w:rPr>
        <w:t xml:space="preserve">.6. Даний </w:t>
      </w:r>
      <w:proofErr w:type="spellStart"/>
      <w:r w:rsidRPr="00D003B9">
        <w:rPr>
          <w:color w:val="auto"/>
          <w:kern w:val="16"/>
          <w:sz w:val="22"/>
          <w:szCs w:val="22"/>
        </w:rPr>
        <w:t>договір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викладений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українською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мовою в </w:t>
      </w:r>
      <w:proofErr w:type="spellStart"/>
      <w:r w:rsidRPr="00D003B9">
        <w:rPr>
          <w:color w:val="auto"/>
          <w:kern w:val="16"/>
          <w:sz w:val="22"/>
          <w:szCs w:val="22"/>
        </w:rPr>
        <w:t>двох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примірниках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, </w:t>
      </w:r>
      <w:proofErr w:type="spellStart"/>
      <w:r w:rsidRPr="00D003B9">
        <w:rPr>
          <w:color w:val="auto"/>
          <w:kern w:val="16"/>
          <w:sz w:val="22"/>
          <w:szCs w:val="22"/>
        </w:rPr>
        <w:t>які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мають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однакову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proofErr w:type="spellStart"/>
      <w:r w:rsidRPr="00D003B9">
        <w:rPr>
          <w:color w:val="auto"/>
          <w:kern w:val="16"/>
          <w:sz w:val="22"/>
          <w:szCs w:val="22"/>
        </w:rPr>
        <w:t>юридичну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силу по одному для </w:t>
      </w:r>
      <w:proofErr w:type="spellStart"/>
      <w:r w:rsidRPr="00D003B9">
        <w:rPr>
          <w:color w:val="auto"/>
          <w:kern w:val="16"/>
          <w:sz w:val="22"/>
          <w:szCs w:val="22"/>
        </w:rPr>
        <w:t>кожної</w:t>
      </w:r>
      <w:proofErr w:type="spellEnd"/>
      <w:r w:rsidRPr="00D003B9">
        <w:rPr>
          <w:color w:val="auto"/>
          <w:kern w:val="16"/>
          <w:sz w:val="22"/>
          <w:szCs w:val="22"/>
        </w:rPr>
        <w:t xml:space="preserve"> </w:t>
      </w:r>
      <w:r w:rsidRPr="00D003B9">
        <w:rPr>
          <w:color w:val="auto"/>
          <w:kern w:val="16"/>
          <w:sz w:val="22"/>
          <w:szCs w:val="22"/>
          <w:lang w:val="uk-UA"/>
        </w:rPr>
        <w:t xml:space="preserve">зі </w:t>
      </w:r>
      <w:proofErr w:type="spellStart"/>
      <w:r w:rsidRPr="00D003B9">
        <w:rPr>
          <w:color w:val="auto"/>
          <w:kern w:val="16"/>
          <w:sz w:val="22"/>
          <w:szCs w:val="22"/>
        </w:rPr>
        <w:t>Сторін</w:t>
      </w:r>
      <w:proofErr w:type="spellEnd"/>
      <w:r w:rsidRPr="00D003B9">
        <w:rPr>
          <w:color w:val="auto"/>
          <w:kern w:val="16"/>
          <w:sz w:val="22"/>
          <w:szCs w:val="22"/>
          <w:lang w:val="uk-UA"/>
        </w:rPr>
        <w:t>.</w:t>
      </w:r>
    </w:p>
    <w:p w14:paraId="309277E6" w14:textId="77777777" w:rsidR="00D67333" w:rsidRPr="00ED764B" w:rsidRDefault="00D67333" w:rsidP="00ED764B">
      <w:pPr>
        <w:tabs>
          <w:tab w:val="left" w:pos="0"/>
        </w:tabs>
        <w:spacing w:line="228" w:lineRule="auto"/>
        <w:jc w:val="center"/>
        <w:rPr>
          <w:b/>
          <w:color w:val="auto"/>
          <w:kern w:val="16"/>
          <w:sz w:val="22"/>
          <w:szCs w:val="22"/>
          <w:lang w:val="uk-UA"/>
        </w:rPr>
      </w:pPr>
      <w:r w:rsidRPr="00ED764B">
        <w:rPr>
          <w:b/>
          <w:color w:val="auto"/>
          <w:kern w:val="16"/>
          <w:sz w:val="22"/>
          <w:szCs w:val="22"/>
        </w:rPr>
        <w:t>1</w:t>
      </w:r>
      <w:r w:rsidRPr="00ED764B">
        <w:rPr>
          <w:b/>
          <w:color w:val="auto"/>
          <w:kern w:val="16"/>
          <w:sz w:val="22"/>
          <w:szCs w:val="22"/>
          <w:lang w:val="uk-UA"/>
        </w:rPr>
        <w:t>1</w:t>
      </w:r>
      <w:r w:rsidRPr="00ED764B">
        <w:rPr>
          <w:b/>
          <w:color w:val="auto"/>
          <w:kern w:val="16"/>
          <w:sz w:val="22"/>
          <w:szCs w:val="22"/>
        </w:rPr>
        <w:t>.ЮРИДИЧНІ АДРЕСИ СТОРІН</w: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396"/>
        <w:gridCol w:w="5060"/>
      </w:tblGrid>
      <w:tr w:rsidR="00D67333" w:rsidRPr="00ED764B" w14:paraId="6AF9C0DA" w14:textId="77777777" w:rsidTr="00EE51E7">
        <w:tc>
          <w:tcPr>
            <w:tcW w:w="5396" w:type="dxa"/>
          </w:tcPr>
          <w:p w14:paraId="7E0E8054" w14:textId="48D4C0BC" w:rsidR="00D67333" w:rsidRPr="00ED764B" w:rsidRDefault="00996B20" w:rsidP="00956E7E">
            <w:pPr>
              <w:tabs>
                <w:tab w:val="left" w:pos="0"/>
              </w:tabs>
              <w:spacing w:line="228" w:lineRule="auto"/>
              <w:rPr>
                <w:b/>
                <w:color w:val="auto"/>
                <w:kern w:val="16"/>
                <w:lang w:val="uk-UA"/>
              </w:rPr>
            </w:pPr>
            <w:r>
              <w:rPr>
                <w:b/>
                <w:color w:val="auto"/>
                <w:kern w:val="16"/>
                <w:lang w:val="uk-UA"/>
              </w:rPr>
              <w:t>ЗАМОВНИК</w:t>
            </w:r>
          </w:p>
        </w:tc>
        <w:tc>
          <w:tcPr>
            <w:tcW w:w="5060" w:type="dxa"/>
          </w:tcPr>
          <w:p w14:paraId="0D5E0530" w14:textId="72698B3A" w:rsidR="00D67333" w:rsidRPr="00ED764B" w:rsidRDefault="00996B20" w:rsidP="00956E7E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color w:val="auto"/>
                <w:kern w:val="16"/>
                <w:lang w:val="uk-UA"/>
              </w:rPr>
            </w:pPr>
            <w:r>
              <w:rPr>
                <w:b/>
                <w:color w:val="auto"/>
                <w:kern w:val="16"/>
                <w:lang w:val="uk-UA"/>
              </w:rPr>
              <w:t>ВИКОНАВЕЦЬ</w:t>
            </w:r>
          </w:p>
        </w:tc>
      </w:tr>
      <w:tr w:rsidR="008F1D5C" w14:paraId="3FE96FE0" w14:textId="77777777" w:rsidTr="008F1D5C">
        <w:tc>
          <w:tcPr>
            <w:tcW w:w="5396" w:type="dxa"/>
          </w:tcPr>
          <w:p w14:paraId="0A6850CD" w14:textId="1876D1E5" w:rsidR="00612987" w:rsidRPr="00732757" w:rsidRDefault="002D0439" w:rsidP="008F1D5C">
            <w:pPr>
              <w:tabs>
                <w:tab w:val="left" w:pos="0"/>
              </w:tabs>
              <w:spacing w:line="228" w:lineRule="auto"/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Комунальне підприємство «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Славутська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міська лікарня ім. Ф.М. Михайлова» 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Славутської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міської ради</w:t>
            </w:r>
          </w:p>
          <w:p w14:paraId="5EF087A3" w14:textId="533DA740" w:rsidR="00612987" w:rsidRPr="002D0439" w:rsidRDefault="00612987" w:rsidP="008F1D5C">
            <w:pPr>
              <w:tabs>
                <w:tab w:val="left" w:pos="0"/>
              </w:tabs>
              <w:spacing w:line="228" w:lineRule="auto"/>
              <w:rPr>
                <w:color w:val="auto"/>
                <w:sz w:val="23"/>
                <w:szCs w:val="23"/>
                <w:lang w:val="uk-UA"/>
              </w:rPr>
            </w:pPr>
            <w:r w:rsidRPr="00760DE2">
              <w:rPr>
                <w:color w:val="auto"/>
                <w:sz w:val="23"/>
                <w:szCs w:val="23"/>
              </w:rPr>
              <w:t>3</w:t>
            </w:r>
            <w:r w:rsidR="002D0439">
              <w:rPr>
                <w:color w:val="auto"/>
                <w:sz w:val="23"/>
                <w:szCs w:val="23"/>
                <w:lang w:val="uk-UA"/>
              </w:rPr>
              <w:t>0000</w:t>
            </w:r>
            <w:r w:rsidRPr="00760DE2">
              <w:rPr>
                <w:color w:val="auto"/>
                <w:sz w:val="23"/>
                <w:szCs w:val="23"/>
              </w:rPr>
              <w:t>, м</w:t>
            </w:r>
            <w:r w:rsidR="002D0439">
              <w:rPr>
                <w:color w:val="auto"/>
                <w:sz w:val="23"/>
                <w:szCs w:val="23"/>
                <w:lang w:val="uk-UA"/>
              </w:rPr>
              <w:t>. Славута</w:t>
            </w:r>
            <w:r w:rsidRPr="00760DE2">
              <w:rPr>
                <w:color w:val="auto"/>
                <w:sz w:val="23"/>
                <w:szCs w:val="23"/>
              </w:rPr>
              <w:t xml:space="preserve">, </w:t>
            </w:r>
            <w:r w:rsidR="002D0439">
              <w:rPr>
                <w:color w:val="auto"/>
                <w:sz w:val="23"/>
                <w:szCs w:val="23"/>
                <w:lang w:val="uk-UA"/>
              </w:rPr>
              <w:t>вул. Ярослава Мудрого</w:t>
            </w:r>
            <w:r w:rsidRPr="00760DE2">
              <w:rPr>
                <w:color w:val="auto"/>
                <w:sz w:val="23"/>
                <w:szCs w:val="23"/>
              </w:rPr>
              <w:t xml:space="preserve">, </w:t>
            </w:r>
            <w:r w:rsidR="002D0439">
              <w:rPr>
                <w:color w:val="auto"/>
                <w:sz w:val="23"/>
                <w:szCs w:val="23"/>
                <w:lang w:val="uk-UA"/>
              </w:rPr>
              <w:t>29 «г»</w:t>
            </w:r>
          </w:p>
          <w:p w14:paraId="585DCC9C" w14:textId="36FE0158" w:rsidR="00841D03" w:rsidRPr="0088705D" w:rsidRDefault="00841D03" w:rsidP="00612987">
            <w:pPr>
              <w:shd w:val="clear" w:color="auto" w:fill="FFFFFF"/>
              <w:rPr>
                <w:lang w:eastAsia="zh-CN"/>
              </w:rPr>
            </w:pPr>
            <w:r>
              <w:rPr>
                <w:lang w:val="uk-UA" w:eastAsia="zh-CN"/>
              </w:rPr>
              <w:t>IBAN:  UA</w:t>
            </w:r>
            <w:r w:rsidR="002D0439">
              <w:rPr>
                <w:lang w:val="uk-UA" w:eastAsia="zh-CN"/>
              </w:rPr>
              <w:t>643157840000026009300033561</w:t>
            </w:r>
          </w:p>
          <w:p w14:paraId="217F5EFB" w14:textId="06EEF6B9" w:rsidR="00612987" w:rsidRPr="00612987" w:rsidRDefault="00841D03" w:rsidP="00612987">
            <w:pPr>
              <w:shd w:val="clear" w:color="auto" w:fill="FFFFFF"/>
              <w:rPr>
                <w:color w:val="auto"/>
                <w:lang w:val="uk-UA"/>
              </w:rPr>
            </w:pPr>
            <w:r>
              <w:rPr>
                <w:lang w:val="uk-UA" w:eastAsia="zh-CN"/>
              </w:rPr>
              <w:t>в  АТ  "</w:t>
            </w:r>
            <w:r w:rsidR="002D0439">
              <w:rPr>
                <w:lang w:val="uk-UA" w:eastAsia="zh-CN"/>
              </w:rPr>
              <w:t>Ощадбанк</w:t>
            </w:r>
            <w:r>
              <w:rPr>
                <w:lang w:val="uk-UA" w:eastAsia="zh-CN"/>
              </w:rPr>
              <w:t>"</w:t>
            </w:r>
          </w:p>
          <w:p w14:paraId="2E6B82A6" w14:textId="329EC03F" w:rsidR="008F1D5C" w:rsidRDefault="00612987" w:rsidP="00612987">
            <w:pPr>
              <w:tabs>
                <w:tab w:val="left" w:pos="0"/>
              </w:tabs>
              <w:spacing w:line="228" w:lineRule="auto"/>
              <w:rPr>
                <w:color w:val="auto"/>
                <w:lang w:val="uk-UA"/>
              </w:rPr>
            </w:pPr>
            <w:r w:rsidRPr="00612987">
              <w:rPr>
                <w:color w:val="auto"/>
                <w:lang w:val="uk-UA"/>
              </w:rPr>
              <w:t xml:space="preserve">ЄДРПОУ </w:t>
            </w:r>
            <w:r w:rsidR="002D0439">
              <w:rPr>
                <w:color w:val="auto"/>
                <w:lang w:val="uk-UA"/>
              </w:rPr>
              <w:t>02004410</w:t>
            </w:r>
          </w:p>
          <w:p w14:paraId="0F420FE6" w14:textId="096EC00C" w:rsidR="00D003B9" w:rsidRDefault="00D003B9" w:rsidP="00612987">
            <w:pPr>
              <w:tabs>
                <w:tab w:val="left" w:pos="0"/>
              </w:tabs>
              <w:spacing w:line="228" w:lineRule="auto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ІПН 020044122143</w:t>
            </w:r>
          </w:p>
          <w:p w14:paraId="6B6DD811" w14:textId="77777777" w:rsidR="002D0439" w:rsidRPr="008F1D5C" w:rsidRDefault="002D0439" w:rsidP="00612987">
            <w:pPr>
              <w:tabs>
                <w:tab w:val="left" w:pos="0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8F7A894" w14:textId="22A80780" w:rsidR="008F1D5C" w:rsidRPr="008F1D5C" w:rsidRDefault="002D0439" w:rsidP="008F1D5C">
            <w:pPr>
              <w:tabs>
                <w:tab w:val="left" w:pos="0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</w:t>
            </w:r>
            <w:r w:rsidR="00612987">
              <w:rPr>
                <w:color w:val="auto"/>
                <w:kern w:val="16"/>
                <w:sz w:val="22"/>
                <w:szCs w:val="22"/>
                <w:lang w:val="uk-UA"/>
              </w:rPr>
              <w:t>_______________</w:t>
            </w:r>
            <w:r w:rsidR="00612987" w:rsidRPr="008F1D5C">
              <w:rPr>
                <w:sz w:val="22"/>
                <w:szCs w:val="22"/>
              </w:rPr>
              <w:t xml:space="preserve"> </w:t>
            </w:r>
            <w:r w:rsidR="008F1D5C" w:rsidRPr="008F1D5C"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          </w:t>
            </w:r>
          </w:p>
          <w:p w14:paraId="000B2663" w14:textId="77777777" w:rsidR="008F1D5C" w:rsidRPr="008F1D5C" w:rsidRDefault="008F1D5C" w:rsidP="008F1D5C">
            <w:pPr>
              <w:tabs>
                <w:tab w:val="left" w:pos="0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 w:rsidRPr="008F1D5C"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              </w:t>
            </w:r>
          </w:p>
        </w:tc>
        <w:tc>
          <w:tcPr>
            <w:tcW w:w="5060" w:type="dxa"/>
          </w:tcPr>
          <w:p w14:paraId="46CC57AA" w14:textId="77777777" w:rsidR="009C6D7B" w:rsidRDefault="009C6D7B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84BFB56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5F5ECE9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68E51E1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CE7F728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A01B23E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E1FBFE7" w14:textId="77777777" w:rsidR="0088705D" w:rsidRDefault="0088705D" w:rsidP="007327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3F524FF" w14:textId="77777777" w:rsidR="002D0439" w:rsidRDefault="002D0439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23943D5" w14:textId="69EBEFDC" w:rsidR="00D003B9" w:rsidRDefault="002D0439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 xml:space="preserve">                           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 xml:space="preserve"> </w:t>
            </w:r>
          </w:p>
          <w:p w14:paraId="0777DC2A" w14:textId="78CA4155" w:rsidR="008F1D5C" w:rsidRPr="008F1D5C" w:rsidRDefault="005F0657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</w:t>
            </w:r>
            <w:r w:rsidR="00732757">
              <w:rPr>
                <w:color w:val="auto"/>
                <w:kern w:val="16"/>
                <w:sz w:val="22"/>
                <w:szCs w:val="22"/>
                <w:lang w:val="uk-UA"/>
              </w:rPr>
              <w:t xml:space="preserve">___ </w:t>
            </w:r>
          </w:p>
          <w:p w14:paraId="779B0356" w14:textId="77777777" w:rsidR="008F1D5C" w:rsidRDefault="008F1D5C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FB9B4E4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500D43C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28B3787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266FC7F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B6ED709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F73FD89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52E2A2F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154B2C0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616CAEE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B2CA523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3B3C5D6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A5E7D54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1D91C19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38F1596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C56E589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E652BCA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4E612AD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BEE1D58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A21A5BB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E1187DB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655664F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85E964D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44B4843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E13B0DA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C401691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7B4CC7C7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9C01D78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B53A14B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A75A280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EB5E7E6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4422E41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81E2DF6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5F6A169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5569DAA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2513CF5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3F0BB2E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5409B27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23DCF6F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1B85596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B42B058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326B8AC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EB4D091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6545DE8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CFAAD00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B3723AF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466A2902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24D31857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7112AB1B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D1BE1C5" w14:textId="77777777" w:rsidR="000705A1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1C45E185" w14:textId="108C0307" w:rsidR="000705A1" w:rsidRPr="008F1D5C" w:rsidRDefault="000705A1" w:rsidP="008F1D5C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</w:tc>
      </w:tr>
    </w:tbl>
    <w:p w14:paraId="61210F6E" w14:textId="77777777" w:rsidR="00D67333" w:rsidRPr="00ED764B" w:rsidRDefault="00D67333" w:rsidP="00A174B0">
      <w:pPr>
        <w:tabs>
          <w:tab w:val="left" w:pos="8055"/>
        </w:tabs>
        <w:jc w:val="right"/>
        <w:rPr>
          <w:b/>
          <w:color w:val="auto"/>
          <w:sz w:val="22"/>
          <w:szCs w:val="22"/>
          <w:lang w:val="uk-UA"/>
        </w:rPr>
      </w:pPr>
      <w:r w:rsidRPr="00ED764B">
        <w:rPr>
          <w:b/>
          <w:color w:val="auto"/>
          <w:sz w:val="22"/>
          <w:szCs w:val="22"/>
          <w:lang w:val="uk-UA"/>
        </w:rPr>
        <w:lastRenderedPageBreak/>
        <w:t>Додаток № 1</w:t>
      </w:r>
    </w:p>
    <w:p w14:paraId="4C59CB7F" w14:textId="77777777" w:rsidR="00D67333" w:rsidRPr="00ED764B" w:rsidRDefault="00D67333" w:rsidP="004233D8">
      <w:pPr>
        <w:tabs>
          <w:tab w:val="left" w:pos="0"/>
        </w:tabs>
        <w:suppressAutoHyphens/>
        <w:jc w:val="right"/>
        <w:rPr>
          <w:b/>
          <w:color w:val="auto"/>
          <w:kern w:val="16"/>
          <w:sz w:val="22"/>
          <w:szCs w:val="22"/>
          <w:lang w:val="uk-UA"/>
        </w:rPr>
      </w:pPr>
      <w:r w:rsidRPr="00ED764B">
        <w:rPr>
          <w:b/>
          <w:color w:val="auto"/>
          <w:sz w:val="22"/>
          <w:szCs w:val="22"/>
          <w:lang w:val="uk-UA"/>
        </w:rPr>
        <w:t>до договору</w:t>
      </w:r>
      <w:r w:rsidRPr="00ED764B">
        <w:rPr>
          <w:b/>
          <w:color w:val="auto"/>
          <w:kern w:val="16"/>
          <w:sz w:val="22"/>
          <w:szCs w:val="22"/>
          <w:lang w:val="uk-UA"/>
        </w:rPr>
        <w:t xml:space="preserve"> про надання </w:t>
      </w:r>
    </w:p>
    <w:p w14:paraId="2BE0AD7E" w14:textId="77777777" w:rsidR="00D67333" w:rsidRPr="000000EA" w:rsidRDefault="00D67333" w:rsidP="004233D8">
      <w:pPr>
        <w:tabs>
          <w:tab w:val="left" w:pos="8055"/>
        </w:tabs>
        <w:jc w:val="right"/>
        <w:rPr>
          <w:b/>
          <w:color w:val="auto"/>
          <w:sz w:val="22"/>
          <w:szCs w:val="22"/>
          <w:lang w:val="uk-UA"/>
        </w:rPr>
      </w:pPr>
      <w:r w:rsidRPr="00ED764B">
        <w:rPr>
          <w:b/>
          <w:color w:val="auto"/>
          <w:kern w:val="16"/>
          <w:sz w:val="22"/>
          <w:szCs w:val="22"/>
          <w:lang w:val="uk-UA"/>
        </w:rPr>
        <w:t>послуг</w:t>
      </w:r>
      <w:r w:rsidRPr="00ED764B">
        <w:rPr>
          <w:b/>
          <w:color w:val="auto"/>
          <w:kern w:val="16"/>
          <w:sz w:val="22"/>
          <w:szCs w:val="22"/>
        </w:rPr>
        <w:t xml:space="preserve"> </w:t>
      </w:r>
      <w:r w:rsidRPr="00ED764B">
        <w:rPr>
          <w:b/>
          <w:color w:val="auto"/>
          <w:kern w:val="16"/>
          <w:sz w:val="22"/>
          <w:szCs w:val="22"/>
          <w:lang w:val="uk-UA"/>
        </w:rPr>
        <w:t xml:space="preserve">з прання </w:t>
      </w:r>
      <w:r w:rsidRPr="00ED764B">
        <w:rPr>
          <w:b/>
          <w:color w:val="auto"/>
          <w:sz w:val="22"/>
          <w:szCs w:val="22"/>
          <w:lang w:val="uk-UA"/>
        </w:rPr>
        <w:t>№</w:t>
      </w:r>
      <w:r w:rsidR="00113DAE">
        <w:rPr>
          <w:b/>
          <w:color w:val="auto"/>
          <w:sz w:val="22"/>
          <w:szCs w:val="22"/>
        </w:rPr>
        <w:t xml:space="preserve"> </w:t>
      </w:r>
      <w:r w:rsidR="00612987">
        <w:rPr>
          <w:b/>
          <w:color w:val="auto"/>
          <w:sz w:val="22"/>
          <w:szCs w:val="22"/>
          <w:lang w:val="uk-UA"/>
        </w:rPr>
        <w:t>_____</w:t>
      </w:r>
    </w:p>
    <w:p w14:paraId="656C72E5" w14:textId="7BDAAC40" w:rsidR="00D67333" w:rsidRPr="00ED764B" w:rsidRDefault="00D67333" w:rsidP="004233D8">
      <w:pPr>
        <w:tabs>
          <w:tab w:val="left" w:pos="8055"/>
        </w:tabs>
        <w:jc w:val="right"/>
        <w:rPr>
          <w:b/>
          <w:color w:val="auto"/>
          <w:sz w:val="22"/>
          <w:szCs w:val="22"/>
          <w:lang w:val="uk-UA"/>
        </w:rPr>
      </w:pPr>
      <w:r w:rsidRPr="00ED764B">
        <w:rPr>
          <w:b/>
          <w:color w:val="auto"/>
          <w:sz w:val="22"/>
          <w:szCs w:val="22"/>
          <w:lang w:val="uk-UA"/>
        </w:rPr>
        <w:t xml:space="preserve">від </w:t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ED764B">
        <w:rPr>
          <w:b/>
          <w:color w:val="auto"/>
          <w:sz w:val="22"/>
          <w:szCs w:val="22"/>
          <w:lang w:val="uk-UA"/>
        </w:rPr>
        <w:softHyphen/>
      </w:r>
      <w:r w:rsidRPr="005E2952">
        <w:rPr>
          <w:b/>
          <w:color w:val="auto"/>
          <w:sz w:val="22"/>
          <w:szCs w:val="22"/>
          <w:lang w:val="uk-UA"/>
        </w:rPr>
        <w:t xml:space="preserve"> </w:t>
      </w:r>
      <w:r w:rsidR="00612987">
        <w:rPr>
          <w:b/>
          <w:color w:val="auto"/>
          <w:sz w:val="22"/>
          <w:szCs w:val="22"/>
          <w:lang w:val="uk-UA"/>
        </w:rPr>
        <w:t>__________202</w:t>
      </w:r>
      <w:r w:rsidR="00385F0C">
        <w:rPr>
          <w:b/>
          <w:color w:val="auto"/>
          <w:sz w:val="22"/>
          <w:szCs w:val="22"/>
          <w:lang w:val="uk-UA"/>
        </w:rPr>
        <w:t>3</w:t>
      </w:r>
      <w:r w:rsidR="00612987">
        <w:rPr>
          <w:b/>
          <w:color w:val="auto"/>
          <w:sz w:val="22"/>
          <w:szCs w:val="22"/>
          <w:lang w:val="uk-UA"/>
        </w:rPr>
        <w:t xml:space="preserve"> р.</w:t>
      </w:r>
    </w:p>
    <w:p w14:paraId="0C8096E8" w14:textId="77777777" w:rsidR="00D67333" w:rsidRPr="00ED764B" w:rsidRDefault="00D67333" w:rsidP="00D324F5">
      <w:pPr>
        <w:tabs>
          <w:tab w:val="left" w:pos="8055"/>
        </w:tabs>
        <w:ind w:firstLine="708"/>
        <w:jc w:val="right"/>
        <w:rPr>
          <w:b/>
          <w:color w:val="auto"/>
          <w:sz w:val="22"/>
          <w:szCs w:val="22"/>
          <w:lang w:val="uk-UA"/>
        </w:rPr>
      </w:pPr>
    </w:p>
    <w:p w14:paraId="3C2A0258" w14:textId="77777777" w:rsidR="00D67333" w:rsidRPr="005E2952" w:rsidRDefault="00D67333" w:rsidP="00E30FC7">
      <w:pPr>
        <w:tabs>
          <w:tab w:val="left" w:pos="8055"/>
        </w:tabs>
        <w:rPr>
          <w:b/>
          <w:color w:val="auto"/>
          <w:sz w:val="22"/>
          <w:szCs w:val="22"/>
          <w:lang w:val="uk-UA"/>
        </w:rPr>
      </w:pPr>
    </w:p>
    <w:p w14:paraId="32A8CF6C" w14:textId="77777777" w:rsidR="00D67333" w:rsidRPr="00ED764B" w:rsidRDefault="00D67333" w:rsidP="00D324F5">
      <w:pPr>
        <w:tabs>
          <w:tab w:val="left" w:pos="8055"/>
        </w:tabs>
        <w:ind w:firstLine="708"/>
        <w:rPr>
          <w:b/>
          <w:color w:val="auto"/>
          <w:sz w:val="22"/>
          <w:szCs w:val="22"/>
          <w:lang w:val="uk-UA"/>
        </w:rPr>
      </w:pPr>
    </w:p>
    <w:p w14:paraId="112A39D4" w14:textId="77777777" w:rsidR="00D67333" w:rsidRPr="00ED764B" w:rsidRDefault="000504C4" w:rsidP="0049787F">
      <w:pPr>
        <w:tabs>
          <w:tab w:val="left" w:pos="8055"/>
        </w:tabs>
        <w:ind w:firstLine="708"/>
        <w:jc w:val="center"/>
        <w:rPr>
          <w:b/>
          <w:color w:val="auto"/>
          <w:sz w:val="22"/>
          <w:szCs w:val="22"/>
          <w:lang w:val="uk-UA"/>
        </w:rPr>
      </w:pPr>
      <w:r>
        <w:rPr>
          <w:b/>
          <w:color w:val="auto"/>
          <w:sz w:val="22"/>
          <w:szCs w:val="22"/>
          <w:lang w:val="uk-UA"/>
        </w:rPr>
        <w:t>СПЕЦИФІКАЦІЯ</w:t>
      </w:r>
    </w:p>
    <w:p w14:paraId="1BF93A75" w14:textId="77777777" w:rsidR="00D67333" w:rsidRPr="00ED764B" w:rsidRDefault="00D67333" w:rsidP="00D324F5">
      <w:pPr>
        <w:tabs>
          <w:tab w:val="left" w:pos="8055"/>
        </w:tabs>
        <w:ind w:firstLine="708"/>
        <w:rPr>
          <w:color w:val="auto"/>
          <w:sz w:val="22"/>
          <w:szCs w:val="22"/>
          <w:lang w:val="uk-UA"/>
        </w:rPr>
      </w:pPr>
    </w:p>
    <w:p w14:paraId="43445612" w14:textId="77777777" w:rsidR="00D67333" w:rsidRPr="00ED764B" w:rsidRDefault="00D67333" w:rsidP="00D324F5">
      <w:pPr>
        <w:tabs>
          <w:tab w:val="left" w:pos="8055"/>
        </w:tabs>
        <w:ind w:firstLine="708"/>
        <w:rPr>
          <w:color w:val="auto"/>
          <w:sz w:val="22"/>
          <w:szCs w:val="22"/>
          <w:lang w:val="uk-UA"/>
        </w:rPr>
      </w:pPr>
    </w:p>
    <w:p w14:paraId="2FA6D9E4" w14:textId="77777777" w:rsidR="00D67333" w:rsidRPr="00ED764B" w:rsidRDefault="00D67333" w:rsidP="00D324F5">
      <w:pPr>
        <w:ind w:firstLine="708"/>
        <w:rPr>
          <w:color w:val="auto"/>
          <w:sz w:val="22"/>
          <w:szCs w:val="22"/>
          <w:lang w:val="uk-UA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2517"/>
        <w:gridCol w:w="991"/>
        <w:gridCol w:w="1248"/>
        <w:gridCol w:w="1248"/>
        <w:gridCol w:w="1248"/>
        <w:gridCol w:w="1819"/>
      </w:tblGrid>
      <w:tr w:rsidR="00ED764B" w:rsidRPr="005E2952" w14:paraId="55C4575B" w14:textId="77777777" w:rsidTr="00ED764B">
        <w:trPr>
          <w:cantSplit/>
          <w:trHeight w:val="746"/>
          <w:jc w:val="center"/>
        </w:trPr>
        <w:tc>
          <w:tcPr>
            <w:tcW w:w="615" w:type="dxa"/>
            <w:vAlign w:val="center"/>
          </w:tcPr>
          <w:p w14:paraId="2F01C224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№</w:t>
            </w:r>
          </w:p>
          <w:p w14:paraId="7181AF66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п/п</w:t>
            </w:r>
          </w:p>
        </w:tc>
        <w:tc>
          <w:tcPr>
            <w:tcW w:w="2517" w:type="dxa"/>
            <w:vAlign w:val="center"/>
          </w:tcPr>
          <w:p w14:paraId="1732D178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Найменування</w:t>
            </w:r>
          </w:p>
        </w:tc>
        <w:tc>
          <w:tcPr>
            <w:tcW w:w="991" w:type="dxa"/>
            <w:vAlign w:val="center"/>
          </w:tcPr>
          <w:p w14:paraId="139AB459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Од. виміру</w:t>
            </w:r>
          </w:p>
        </w:tc>
        <w:tc>
          <w:tcPr>
            <w:tcW w:w="1248" w:type="dxa"/>
          </w:tcPr>
          <w:p w14:paraId="31058650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uk-UA" w:eastAsia="en-US"/>
              </w:rPr>
            </w:pPr>
            <w:r>
              <w:rPr>
                <w:color w:val="auto"/>
                <w:sz w:val="22"/>
                <w:szCs w:val="22"/>
                <w:lang w:val="uk-UA" w:eastAsia="en-US"/>
              </w:rPr>
              <w:t>Кількість</w:t>
            </w:r>
          </w:p>
        </w:tc>
        <w:tc>
          <w:tcPr>
            <w:tcW w:w="1248" w:type="dxa"/>
            <w:vAlign w:val="center"/>
          </w:tcPr>
          <w:p w14:paraId="3BFE6595" w14:textId="77777777" w:rsidR="00ED764B" w:rsidRPr="00ED764B" w:rsidRDefault="00ED764B" w:rsidP="00067601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Ціна без ПДВ, грн.</w:t>
            </w:r>
          </w:p>
        </w:tc>
        <w:tc>
          <w:tcPr>
            <w:tcW w:w="1248" w:type="dxa"/>
          </w:tcPr>
          <w:p w14:paraId="298BD9A6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ПДВ, грн.</w:t>
            </w:r>
          </w:p>
        </w:tc>
        <w:tc>
          <w:tcPr>
            <w:tcW w:w="1819" w:type="dxa"/>
            <w:vAlign w:val="center"/>
          </w:tcPr>
          <w:p w14:paraId="75298AF2" w14:textId="77777777" w:rsidR="00ED764B" w:rsidRPr="00ED764B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ED764B">
              <w:rPr>
                <w:color w:val="auto"/>
                <w:sz w:val="22"/>
                <w:szCs w:val="22"/>
                <w:lang w:val="uk-UA" w:eastAsia="en-US"/>
              </w:rPr>
              <w:t>Сума з ПДВ, грн.</w:t>
            </w:r>
          </w:p>
        </w:tc>
      </w:tr>
      <w:tr w:rsidR="00ED764B" w:rsidRPr="00713614" w14:paraId="0DC8D10B" w14:textId="77777777" w:rsidTr="00ED764B">
        <w:trPr>
          <w:cantSplit/>
          <w:jc w:val="center"/>
        </w:trPr>
        <w:tc>
          <w:tcPr>
            <w:tcW w:w="615" w:type="dxa"/>
          </w:tcPr>
          <w:p w14:paraId="68581832" w14:textId="77777777" w:rsidR="00ED764B" w:rsidRPr="00713614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713614">
              <w:rPr>
                <w:color w:val="auto"/>
                <w:sz w:val="22"/>
                <w:szCs w:val="22"/>
                <w:lang w:val="uk-UA" w:eastAsia="en-US"/>
              </w:rPr>
              <w:t>1.</w:t>
            </w:r>
          </w:p>
        </w:tc>
        <w:tc>
          <w:tcPr>
            <w:tcW w:w="2517" w:type="dxa"/>
          </w:tcPr>
          <w:p w14:paraId="16A523B6" w14:textId="77777777" w:rsidR="00ED764B" w:rsidRPr="00713614" w:rsidRDefault="00ED764B" w:rsidP="000000EA">
            <w:pPr>
              <w:rPr>
                <w:color w:val="auto"/>
                <w:lang w:val="uk-UA" w:eastAsia="en-US"/>
              </w:rPr>
            </w:pPr>
            <w:r w:rsidRPr="00713614">
              <w:rPr>
                <w:color w:val="auto"/>
                <w:sz w:val="22"/>
                <w:szCs w:val="22"/>
                <w:lang w:val="uk-UA" w:eastAsia="en-US"/>
              </w:rPr>
              <w:t xml:space="preserve">Послуги з прання та </w:t>
            </w:r>
            <w:proofErr w:type="spellStart"/>
            <w:r w:rsidRPr="00713614">
              <w:rPr>
                <w:color w:val="auto"/>
                <w:sz w:val="22"/>
                <w:szCs w:val="22"/>
                <w:lang w:val="uk-UA" w:eastAsia="en-US"/>
              </w:rPr>
              <w:t>прасуваня</w:t>
            </w:r>
            <w:proofErr w:type="spellEnd"/>
            <w:r w:rsidRPr="00713614">
              <w:rPr>
                <w:color w:val="auto"/>
                <w:sz w:val="22"/>
                <w:szCs w:val="22"/>
                <w:lang w:val="uk-UA" w:eastAsia="en-US"/>
              </w:rPr>
              <w:t xml:space="preserve"> текстильних виробів</w:t>
            </w:r>
          </w:p>
        </w:tc>
        <w:tc>
          <w:tcPr>
            <w:tcW w:w="991" w:type="dxa"/>
          </w:tcPr>
          <w:p w14:paraId="5857C605" w14:textId="77777777" w:rsidR="00ED764B" w:rsidRPr="00713614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  <w:r w:rsidRPr="00713614">
              <w:rPr>
                <w:color w:val="auto"/>
                <w:sz w:val="22"/>
                <w:szCs w:val="22"/>
                <w:lang w:val="uk-UA" w:eastAsia="en-US"/>
              </w:rPr>
              <w:t>кг</w:t>
            </w:r>
          </w:p>
        </w:tc>
        <w:tc>
          <w:tcPr>
            <w:tcW w:w="1248" w:type="dxa"/>
          </w:tcPr>
          <w:p w14:paraId="3A54A3E7" w14:textId="70868318" w:rsidR="00ED764B" w:rsidRPr="00713614" w:rsidRDefault="00385F0C" w:rsidP="005606BD">
            <w:pPr>
              <w:spacing w:line="360" w:lineRule="auto"/>
              <w:jc w:val="center"/>
              <w:rPr>
                <w:color w:val="auto"/>
                <w:sz w:val="22"/>
                <w:szCs w:val="22"/>
                <w:lang w:val="uk-UA" w:eastAsia="en-US"/>
              </w:rPr>
            </w:pPr>
            <w:r>
              <w:rPr>
                <w:color w:val="auto"/>
                <w:sz w:val="22"/>
                <w:szCs w:val="22"/>
                <w:lang w:val="uk-UA" w:eastAsia="en-US"/>
              </w:rPr>
              <w:t>18</w:t>
            </w:r>
            <w:r w:rsidR="002D0439">
              <w:rPr>
                <w:color w:val="auto"/>
                <w:sz w:val="22"/>
                <w:szCs w:val="22"/>
                <w:lang w:val="uk-UA" w:eastAsia="en-US"/>
              </w:rPr>
              <w:t>000</w:t>
            </w:r>
          </w:p>
        </w:tc>
        <w:tc>
          <w:tcPr>
            <w:tcW w:w="1248" w:type="dxa"/>
          </w:tcPr>
          <w:p w14:paraId="5C20B8F2" w14:textId="650CACC4" w:rsidR="00ED764B" w:rsidRPr="00713614" w:rsidRDefault="00ED764B" w:rsidP="0088705D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</w:p>
        </w:tc>
        <w:tc>
          <w:tcPr>
            <w:tcW w:w="1248" w:type="dxa"/>
          </w:tcPr>
          <w:p w14:paraId="6E64088F" w14:textId="324CD75C" w:rsidR="00ED764B" w:rsidRPr="00713614" w:rsidRDefault="00ED764B" w:rsidP="00D324F5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</w:p>
        </w:tc>
        <w:tc>
          <w:tcPr>
            <w:tcW w:w="1819" w:type="dxa"/>
          </w:tcPr>
          <w:p w14:paraId="0EA93E54" w14:textId="48EEBD70" w:rsidR="00ED764B" w:rsidRPr="000504C4" w:rsidRDefault="00ED764B" w:rsidP="005606BD">
            <w:pPr>
              <w:spacing w:line="360" w:lineRule="auto"/>
              <w:jc w:val="center"/>
              <w:rPr>
                <w:color w:val="auto"/>
                <w:lang w:val="uk-UA" w:eastAsia="en-US"/>
              </w:rPr>
            </w:pPr>
          </w:p>
        </w:tc>
      </w:tr>
    </w:tbl>
    <w:p w14:paraId="6C085322" w14:textId="77777777" w:rsidR="00E30FC7" w:rsidRPr="00713614" w:rsidRDefault="00E30FC7" w:rsidP="00E30FC7">
      <w:pPr>
        <w:tabs>
          <w:tab w:val="left" w:pos="0"/>
        </w:tabs>
        <w:spacing w:line="228" w:lineRule="auto"/>
        <w:rPr>
          <w:color w:val="auto"/>
          <w:kern w:val="16"/>
          <w:sz w:val="22"/>
          <w:szCs w:val="22"/>
          <w:lang w:val="en-US"/>
        </w:rPr>
      </w:pPr>
    </w:p>
    <w:p w14:paraId="166A2BC7" w14:textId="09E64370" w:rsidR="00713614" w:rsidRPr="00113DAE" w:rsidRDefault="00956E7E" w:rsidP="00956E7E">
      <w:pPr>
        <w:tabs>
          <w:tab w:val="left" w:pos="0"/>
        </w:tabs>
        <w:spacing w:line="228" w:lineRule="auto"/>
        <w:rPr>
          <w:color w:val="auto"/>
          <w:kern w:val="16"/>
          <w:lang w:val="uk-UA"/>
        </w:rPr>
      </w:pPr>
      <w:r>
        <w:rPr>
          <w:color w:val="auto"/>
          <w:kern w:val="16"/>
          <w:sz w:val="22"/>
          <w:szCs w:val="22"/>
          <w:lang w:val="uk-UA"/>
        </w:rPr>
        <w:t xml:space="preserve">    </w:t>
      </w:r>
      <w:r w:rsidR="00ED764B" w:rsidRPr="00713614">
        <w:rPr>
          <w:color w:val="auto"/>
          <w:kern w:val="16"/>
          <w:sz w:val="22"/>
          <w:szCs w:val="22"/>
          <w:lang w:val="uk-UA"/>
        </w:rPr>
        <w:t xml:space="preserve">Всього </w:t>
      </w:r>
      <w:r w:rsidR="00612987">
        <w:rPr>
          <w:color w:val="auto"/>
          <w:kern w:val="16"/>
          <w:sz w:val="22"/>
          <w:szCs w:val="22"/>
          <w:lang w:val="uk-UA"/>
        </w:rPr>
        <w:t>–</w:t>
      </w:r>
      <w:r w:rsidR="00ED764B" w:rsidRPr="00713614">
        <w:rPr>
          <w:color w:val="auto"/>
          <w:kern w:val="16"/>
          <w:sz w:val="22"/>
          <w:szCs w:val="22"/>
          <w:lang w:val="uk-UA"/>
        </w:rPr>
        <w:t xml:space="preserve"> </w:t>
      </w:r>
      <w:r w:rsidR="000504C4" w:rsidRPr="00CC1AED">
        <w:rPr>
          <w:b/>
          <w:color w:val="auto"/>
          <w:kern w:val="16"/>
          <w:sz w:val="22"/>
          <w:szCs w:val="22"/>
        </w:rPr>
        <w:t xml:space="preserve"> </w:t>
      </w:r>
    </w:p>
    <w:p w14:paraId="021E1E7B" w14:textId="77777777" w:rsidR="005E2952" w:rsidRPr="00113DAE" w:rsidRDefault="005E2952" w:rsidP="005E2952">
      <w:pPr>
        <w:tabs>
          <w:tab w:val="left" w:pos="0"/>
        </w:tabs>
        <w:spacing w:line="228" w:lineRule="auto"/>
        <w:jc w:val="right"/>
        <w:rPr>
          <w:color w:val="auto"/>
          <w:kern w:val="16"/>
          <w:lang w:val="uk-UA"/>
        </w:rPr>
      </w:pPr>
    </w:p>
    <w:p w14:paraId="5883F61A" w14:textId="77777777" w:rsidR="00A1274D" w:rsidRPr="00113DAE" w:rsidRDefault="00A1274D" w:rsidP="00A1274D">
      <w:pPr>
        <w:tabs>
          <w:tab w:val="left" w:pos="0"/>
        </w:tabs>
        <w:spacing w:line="228" w:lineRule="auto"/>
        <w:jc w:val="right"/>
        <w:rPr>
          <w:color w:val="auto"/>
          <w:kern w:val="16"/>
          <w:lang w:val="uk-UA"/>
        </w:rPr>
      </w:pPr>
    </w:p>
    <w:p w14:paraId="58320989" w14:textId="77777777" w:rsidR="002D0439" w:rsidRDefault="002D0439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</w:p>
    <w:p w14:paraId="458763D5" w14:textId="20241A73" w:rsidR="00D67333" w:rsidRPr="00ED764B" w:rsidRDefault="002D0439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  <w:r>
        <w:rPr>
          <w:b/>
          <w:bCs/>
          <w:color w:val="auto"/>
          <w:sz w:val="22"/>
          <w:szCs w:val="22"/>
          <w:lang w:val="uk-UA" w:eastAsia="en-US"/>
        </w:rPr>
        <w:t>ЗАМОВНИК</w:t>
      </w:r>
      <w:r w:rsidR="00D67333" w:rsidRPr="00ED764B">
        <w:rPr>
          <w:b/>
          <w:bCs/>
          <w:color w:val="auto"/>
          <w:sz w:val="22"/>
          <w:szCs w:val="22"/>
          <w:lang w:val="uk-UA" w:eastAsia="en-US"/>
        </w:rPr>
        <w:t xml:space="preserve">                                        </w:t>
      </w:r>
      <w:r w:rsidR="00732757">
        <w:rPr>
          <w:b/>
          <w:bCs/>
          <w:color w:val="auto"/>
          <w:sz w:val="22"/>
          <w:szCs w:val="22"/>
          <w:lang w:val="uk-UA" w:eastAsia="en-US"/>
        </w:rPr>
        <w:t xml:space="preserve">                   </w:t>
      </w:r>
      <w:r>
        <w:rPr>
          <w:b/>
          <w:bCs/>
          <w:color w:val="auto"/>
          <w:sz w:val="22"/>
          <w:szCs w:val="22"/>
          <w:lang w:val="uk-UA" w:eastAsia="en-US"/>
        </w:rPr>
        <w:t xml:space="preserve">         ВИКОНАВЕЦЬ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86"/>
        <w:gridCol w:w="5186"/>
      </w:tblGrid>
      <w:tr w:rsidR="008F1D5C" w:rsidRPr="008F1D5C" w14:paraId="02D01400" w14:textId="77777777" w:rsidTr="00612987">
        <w:tc>
          <w:tcPr>
            <w:tcW w:w="5186" w:type="dxa"/>
          </w:tcPr>
          <w:p w14:paraId="03D3C669" w14:textId="77777777" w:rsidR="002D0439" w:rsidRPr="00732757" w:rsidRDefault="002D0439" w:rsidP="002D0439">
            <w:pPr>
              <w:tabs>
                <w:tab w:val="left" w:pos="0"/>
              </w:tabs>
              <w:spacing w:line="228" w:lineRule="auto"/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</w:pPr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Комунальне підприємство «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Славутська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міська лікарня ім. Ф.М. Михайлова» </w:t>
            </w:r>
            <w:proofErr w:type="spellStart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>Славутської</w:t>
            </w:r>
            <w:proofErr w:type="spellEnd"/>
            <w:r>
              <w:rPr>
                <w:b/>
                <w:color w:val="auto"/>
                <w:sz w:val="23"/>
                <w:szCs w:val="23"/>
                <w:shd w:val="clear" w:color="auto" w:fill="FFFFFF"/>
                <w:lang w:val="uk-UA"/>
              </w:rPr>
              <w:t xml:space="preserve"> міської ради</w:t>
            </w:r>
          </w:p>
          <w:p w14:paraId="06B2D0C3" w14:textId="77777777" w:rsidR="008F1D5C" w:rsidRPr="008F1D5C" w:rsidRDefault="008F1D5C" w:rsidP="008F1D5C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14FF854F" w14:textId="77777777" w:rsidR="00612987" w:rsidRDefault="0061298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29A9F195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26D28984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75F2581A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6D2AE4C3" w14:textId="77777777" w:rsidR="00732757" w:rsidRDefault="00732757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</w:p>
          <w:p w14:paraId="21970ED8" w14:textId="1637C03D" w:rsidR="00612987" w:rsidRPr="00612987" w:rsidRDefault="002D0439" w:rsidP="00612987">
            <w:pPr>
              <w:pStyle w:val="HTML0"/>
              <w:shd w:val="clear" w:color="auto" w:fill="FFFF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kern w:val="16"/>
                <w:sz w:val="22"/>
                <w:szCs w:val="22"/>
              </w:rPr>
              <w:t xml:space="preserve">    </w:t>
            </w:r>
            <w:r w:rsidR="00612987" w:rsidRPr="00612987">
              <w:rPr>
                <w:rFonts w:ascii="Times New Roman" w:hAnsi="Times New Roman"/>
                <w:kern w:val="16"/>
                <w:sz w:val="22"/>
                <w:szCs w:val="22"/>
              </w:rPr>
              <w:t>_______________</w:t>
            </w:r>
            <w:r w:rsidR="00612987" w:rsidRPr="0061298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12987" w:rsidRPr="00612987">
              <w:rPr>
                <w:rFonts w:ascii="Times New Roman" w:hAnsi="Times New Roman"/>
                <w:kern w:val="16"/>
                <w:sz w:val="22"/>
                <w:szCs w:val="22"/>
              </w:rPr>
              <w:t xml:space="preserve">                       </w:t>
            </w:r>
          </w:p>
          <w:p w14:paraId="3B212DA4" w14:textId="77777777" w:rsidR="008F1D5C" w:rsidRPr="008F1D5C" w:rsidRDefault="008F1D5C" w:rsidP="008F1D5C">
            <w:pPr>
              <w:jc w:val="both"/>
              <w:rPr>
                <w:b/>
                <w:bCs/>
                <w:color w:val="auto"/>
                <w:sz w:val="22"/>
                <w:szCs w:val="22"/>
                <w:lang w:val="uk-UA" w:eastAsia="en-US"/>
              </w:rPr>
            </w:pPr>
            <w:r w:rsidRPr="00E30FC7">
              <w:rPr>
                <w:sz w:val="22"/>
                <w:szCs w:val="22"/>
                <w:lang w:val="uk-UA"/>
              </w:rPr>
              <w:t xml:space="preserve">                           </w:t>
            </w:r>
          </w:p>
        </w:tc>
        <w:tc>
          <w:tcPr>
            <w:tcW w:w="5186" w:type="dxa"/>
          </w:tcPr>
          <w:p w14:paraId="02E0B6C3" w14:textId="77777777" w:rsidR="009C6D7B" w:rsidRPr="00732757" w:rsidRDefault="009C6D7B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</w:rPr>
            </w:pPr>
          </w:p>
          <w:p w14:paraId="01D00393" w14:textId="77777777" w:rsidR="009C6D7B" w:rsidRPr="00732757" w:rsidRDefault="009C6D7B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</w:rPr>
            </w:pPr>
          </w:p>
          <w:p w14:paraId="2425E2BE" w14:textId="77777777" w:rsidR="009C6D7B" w:rsidRDefault="009C6D7B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C78504F" w14:textId="77777777" w:rsidR="00732757" w:rsidRDefault="00732757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EADCF3A" w14:textId="77777777" w:rsidR="00732757" w:rsidRDefault="00732757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3CF3A675" w14:textId="77777777" w:rsidR="0088705D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A45ADCB" w14:textId="77777777" w:rsidR="0088705D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0E29360B" w14:textId="77777777" w:rsidR="0088705D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5E0AE9AF" w14:textId="77777777" w:rsidR="0088705D" w:rsidRPr="00732757" w:rsidRDefault="0088705D" w:rsidP="005F0657">
            <w:pPr>
              <w:keepLines/>
              <w:tabs>
                <w:tab w:val="left" w:pos="0"/>
                <w:tab w:val="num" w:pos="426"/>
              </w:tabs>
              <w:spacing w:line="228" w:lineRule="auto"/>
              <w:rPr>
                <w:color w:val="auto"/>
                <w:kern w:val="16"/>
                <w:sz w:val="22"/>
                <w:szCs w:val="22"/>
                <w:lang w:val="uk-UA"/>
              </w:rPr>
            </w:pPr>
          </w:p>
          <w:p w14:paraId="63B3C66C" w14:textId="5F4559FB" w:rsidR="008F1D5C" w:rsidRPr="008F1D5C" w:rsidRDefault="005F0657" w:rsidP="0088705D">
            <w:pPr>
              <w:keepLines/>
              <w:tabs>
                <w:tab w:val="left" w:pos="0"/>
                <w:tab w:val="num" w:pos="426"/>
              </w:tabs>
              <w:suppressAutoHyphens/>
              <w:spacing w:line="228" w:lineRule="auto"/>
              <w:rPr>
                <w:b/>
                <w:bCs/>
                <w:color w:val="auto"/>
                <w:sz w:val="22"/>
                <w:szCs w:val="22"/>
                <w:lang w:val="uk-UA" w:eastAsia="en-US"/>
              </w:rPr>
            </w:pPr>
            <w:r>
              <w:rPr>
                <w:color w:val="auto"/>
                <w:kern w:val="16"/>
                <w:sz w:val="22"/>
                <w:szCs w:val="22"/>
                <w:lang w:val="uk-UA"/>
              </w:rPr>
              <w:t>_____________</w:t>
            </w:r>
            <w:r w:rsidR="0088705D">
              <w:rPr>
                <w:color w:val="auto"/>
                <w:kern w:val="16"/>
                <w:sz w:val="22"/>
                <w:szCs w:val="22"/>
                <w:lang w:val="uk-UA"/>
              </w:rPr>
              <w:t>_______</w:t>
            </w:r>
            <w:r w:rsidR="00A174B0">
              <w:rPr>
                <w:color w:val="auto"/>
                <w:kern w:val="16"/>
                <w:sz w:val="22"/>
                <w:szCs w:val="22"/>
                <w:lang w:val="uk-UA"/>
              </w:rPr>
              <w:t xml:space="preserve">_ </w:t>
            </w:r>
          </w:p>
        </w:tc>
      </w:tr>
    </w:tbl>
    <w:p w14:paraId="039BF3A9" w14:textId="77777777" w:rsidR="00D67333" w:rsidRPr="00ED764B" w:rsidRDefault="00D67333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</w:p>
    <w:p w14:paraId="10DF3B98" w14:textId="77777777" w:rsidR="00D67333" w:rsidRPr="00ED764B" w:rsidRDefault="00D67333" w:rsidP="00673AED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5EFDEC3B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4E5C82F7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4E1912B3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32EF361E" w14:textId="77777777" w:rsidR="00D67333" w:rsidRPr="00ED764B" w:rsidRDefault="00D67333" w:rsidP="00673AED">
      <w:pPr>
        <w:pStyle w:val="HTML0"/>
        <w:shd w:val="clear" w:color="auto" w:fill="FFFFFF"/>
        <w:rPr>
          <w:rFonts w:ascii="Times New Roman" w:hAnsi="Times New Roman"/>
          <w:sz w:val="22"/>
          <w:szCs w:val="22"/>
        </w:rPr>
      </w:pPr>
    </w:p>
    <w:p w14:paraId="1DFBF59E" w14:textId="77777777" w:rsidR="00D67333" w:rsidRPr="00ED764B" w:rsidRDefault="00D67333" w:rsidP="00673AED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660A6445" w14:textId="77777777" w:rsidR="00D67333" w:rsidRPr="00ED764B" w:rsidRDefault="00D67333" w:rsidP="00D324F5">
      <w:pPr>
        <w:jc w:val="both"/>
        <w:rPr>
          <w:b/>
          <w:bCs/>
          <w:color w:val="auto"/>
          <w:sz w:val="22"/>
          <w:szCs w:val="22"/>
          <w:lang w:val="uk-UA" w:eastAsia="en-US"/>
        </w:rPr>
      </w:pPr>
    </w:p>
    <w:p w14:paraId="37B59BE9" w14:textId="77777777" w:rsidR="00D67333" w:rsidRPr="00ED764B" w:rsidRDefault="00D67333" w:rsidP="00D324F5">
      <w:pPr>
        <w:rPr>
          <w:color w:val="auto"/>
          <w:sz w:val="22"/>
          <w:szCs w:val="22"/>
          <w:lang w:val="uk-UA"/>
        </w:rPr>
      </w:pPr>
    </w:p>
    <w:p w14:paraId="4D2B0240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06022B78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1C4A4262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67E16E62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4E549C10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1EF3F253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0FA40BD5" w14:textId="77777777" w:rsidR="00D67333" w:rsidRPr="00ED764B" w:rsidRDefault="00D67333" w:rsidP="00E112E3">
      <w:pPr>
        <w:pStyle w:val="HTML0"/>
        <w:shd w:val="clear" w:color="auto" w:fill="FFFFFF"/>
        <w:ind w:firstLine="6237"/>
        <w:rPr>
          <w:rFonts w:ascii="Times New Roman" w:hAnsi="Times New Roman"/>
          <w:sz w:val="22"/>
          <w:szCs w:val="22"/>
        </w:rPr>
      </w:pPr>
    </w:p>
    <w:p w14:paraId="2366AE44" w14:textId="77777777" w:rsidR="00D67333" w:rsidRPr="00113DAE" w:rsidRDefault="00D67333" w:rsidP="00E30FC7">
      <w:pPr>
        <w:rPr>
          <w:color w:val="auto"/>
          <w:sz w:val="22"/>
          <w:szCs w:val="22"/>
        </w:rPr>
      </w:pPr>
    </w:p>
    <w:sectPr w:rsidR="00D67333" w:rsidRPr="00113DAE" w:rsidSect="00A17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284E7C"/>
    <w:multiLevelType w:val="hybridMultilevel"/>
    <w:tmpl w:val="358CC6E0"/>
    <w:lvl w:ilvl="0" w:tplc="CB146980">
      <w:start w:val="1"/>
      <w:numFmt w:val="decimal"/>
      <w:lvlText w:val="%1."/>
      <w:lvlJc w:val="left"/>
      <w:pPr>
        <w:ind w:left="536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97A371C"/>
    <w:multiLevelType w:val="hybridMultilevel"/>
    <w:tmpl w:val="508A1E46"/>
    <w:lvl w:ilvl="0" w:tplc="02605BFC">
      <w:start w:val="9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54917BB4"/>
    <w:multiLevelType w:val="hybridMultilevel"/>
    <w:tmpl w:val="E07EF5A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6EDF435C"/>
    <w:multiLevelType w:val="hybridMultilevel"/>
    <w:tmpl w:val="2A86AD16"/>
    <w:lvl w:ilvl="0" w:tplc="BAEC9486">
      <w:numFmt w:val="bullet"/>
      <w:lvlText w:val="-"/>
      <w:lvlJc w:val="left"/>
      <w:pPr>
        <w:ind w:left="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229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389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4" w15:restartNumberingAfterBreak="0">
    <w:nsid w:val="6FF37C77"/>
    <w:multiLevelType w:val="multilevel"/>
    <w:tmpl w:val="650ACB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 w15:restartNumberingAfterBreak="0">
    <w:nsid w:val="71436359"/>
    <w:multiLevelType w:val="hybridMultilevel"/>
    <w:tmpl w:val="BB88DFF2"/>
    <w:lvl w:ilvl="0" w:tplc="9328F648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414232883">
    <w:abstractNumId w:val="3"/>
  </w:num>
  <w:num w:numId="2" w16cid:durableId="152530065">
    <w:abstractNumId w:val="1"/>
  </w:num>
  <w:num w:numId="3" w16cid:durableId="496969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2355630">
    <w:abstractNumId w:val="2"/>
  </w:num>
  <w:num w:numId="5" w16cid:durableId="212018206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538206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002938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E3"/>
    <w:rsid w:val="000000EA"/>
    <w:rsid w:val="0000703C"/>
    <w:rsid w:val="00010194"/>
    <w:rsid w:val="00012AD2"/>
    <w:rsid w:val="000161BC"/>
    <w:rsid w:val="00026CA5"/>
    <w:rsid w:val="000504C4"/>
    <w:rsid w:val="00055FA0"/>
    <w:rsid w:val="00065A8F"/>
    <w:rsid w:val="00065FC3"/>
    <w:rsid w:val="000705A1"/>
    <w:rsid w:val="000A57CF"/>
    <w:rsid w:val="000C04F1"/>
    <w:rsid w:val="000D3E98"/>
    <w:rsid w:val="000D527E"/>
    <w:rsid w:val="000E1A3C"/>
    <w:rsid w:val="000E6F54"/>
    <w:rsid w:val="00112815"/>
    <w:rsid w:val="00113DAE"/>
    <w:rsid w:val="0015027D"/>
    <w:rsid w:val="00153E80"/>
    <w:rsid w:val="00172A50"/>
    <w:rsid w:val="00172BF6"/>
    <w:rsid w:val="0017478D"/>
    <w:rsid w:val="0018626F"/>
    <w:rsid w:val="001A5A3F"/>
    <w:rsid w:val="001A6F19"/>
    <w:rsid w:val="001B6A57"/>
    <w:rsid w:val="001C1B4D"/>
    <w:rsid w:val="001C3F66"/>
    <w:rsid w:val="001D46FE"/>
    <w:rsid w:val="001E4ED3"/>
    <w:rsid w:val="001F7E93"/>
    <w:rsid w:val="002109AD"/>
    <w:rsid w:val="00211F79"/>
    <w:rsid w:val="00224578"/>
    <w:rsid w:val="00226E7A"/>
    <w:rsid w:val="00234230"/>
    <w:rsid w:val="00236485"/>
    <w:rsid w:val="002500AA"/>
    <w:rsid w:val="0025114F"/>
    <w:rsid w:val="002544F5"/>
    <w:rsid w:val="0025539F"/>
    <w:rsid w:val="002661FE"/>
    <w:rsid w:val="002805E9"/>
    <w:rsid w:val="00286C39"/>
    <w:rsid w:val="002A651F"/>
    <w:rsid w:val="002B66DB"/>
    <w:rsid w:val="002D0439"/>
    <w:rsid w:val="002D418B"/>
    <w:rsid w:val="002E693D"/>
    <w:rsid w:val="002F0001"/>
    <w:rsid w:val="002F41A4"/>
    <w:rsid w:val="00312284"/>
    <w:rsid w:val="0031728E"/>
    <w:rsid w:val="003272F2"/>
    <w:rsid w:val="00330179"/>
    <w:rsid w:val="00354771"/>
    <w:rsid w:val="003622FA"/>
    <w:rsid w:val="0038533A"/>
    <w:rsid w:val="00385F0C"/>
    <w:rsid w:val="003A3B7E"/>
    <w:rsid w:val="003E696D"/>
    <w:rsid w:val="003F5C71"/>
    <w:rsid w:val="00403353"/>
    <w:rsid w:val="004035FF"/>
    <w:rsid w:val="00405DF9"/>
    <w:rsid w:val="0041744D"/>
    <w:rsid w:val="004223B8"/>
    <w:rsid w:val="00422950"/>
    <w:rsid w:val="004233D8"/>
    <w:rsid w:val="00424994"/>
    <w:rsid w:val="0042590C"/>
    <w:rsid w:val="00445B09"/>
    <w:rsid w:val="0044660F"/>
    <w:rsid w:val="00446756"/>
    <w:rsid w:val="0046275C"/>
    <w:rsid w:val="00464BCB"/>
    <w:rsid w:val="0048556C"/>
    <w:rsid w:val="00486775"/>
    <w:rsid w:val="00486D09"/>
    <w:rsid w:val="00496FAA"/>
    <w:rsid w:val="004977F7"/>
    <w:rsid w:val="0049787F"/>
    <w:rsid w:val="004A2792"/>
    <w:rsid w:val="004B2DF6"/>
    <w:rsid w:val="004E1A99"/>
    <w:rsid w:val="004E3853"/>
    <w:rsid w:val="004F0D6B"/>
    <w:rsid w:val="00500805"/>
    <w:rsid w:val="005117DC"/>
    <w:rsid w:val="005334A9"/>
    <w:rsid w:val="00536E6C"/>
    <w:rsid w:val="0055007A"/>
    <w:rsid w:val="00551E11"/>
    <w:rsid w:val="00555FC3"/>
    <w:rsid w:val="005606BD"/>
    <w:rsid w:val="0056137B"/>
    <w:rsid w:val="00564388"/>
    <w:rsid w:val="0057019F"/>
    <w:rsid w:val="0057380E"/>
    <w:rsid w:val="00574032"/>
    <w:rsid w:val="0057677E"/>
    <w:rsid w:val="00583F1A"/>
    <w:rsid w:val="005B744B"/>
    <w:rsid w:val="005C2E2D"/>
    <w:rsid w:val="005C6C5F"/>
    <w:rsid w:val="005E2112"/>
    <w:rsid w:val="005E2690"/>
    <w:rsid w:val="005E2952"/>
    <w:rsid w:val="005E2BDF"/>
    <w:rsid w:val="005E4542"/>
    <w:rsid w:val="005F0657"/>
    <w:rsid w:val="005F5A87"/>
    <w:rsid w:val="00606394"/>
    <w:rsid w:val="0061223D"/>
    <w:rsid w:val="00612987"/>
    <w:rsid w:val="00636FDC"/>
    <w:rsid w:val="00640518"/>
    <w:rsid w:val="00663DFE"/>
    <w:rsid w:val="00666EDC"/>
    <w:rsid w:val="00673AED"/>
    <w:rsid w:val="0067441C"/>
    <w:rsid w:val="00683BB5"/>
    <w:rsid w:val="0068627C"/>
    <w:rsid w:val="00693053"/>
    <w:rsid w:val="006C3B3F"/>
    <w:rsid w:val="006D0D18"/>
    <w:rsid w:val="006E5583"/>
    <w:rsid w:val="006E7DB9"/>
    <w:rsid w:val="006F69F0"/>
    <w:rsid w:val="00713614"/>
    <w:rsid w:val="0071395A"/>
    <w:rsid w:val="0072204C"/>
    <w:rsid w:val="00732757"/>
    <w:rsid w:val="00741F9E"/>
    <w:rsid w:val="00754FD6"/>
    <w:rsid w:val="00756D51"/>
    <w:rsid w:val="0076291A"/>
    <w:rsid w:val="007740D4"/>
    <w:rsid w:val="00793140"/>
    <w:rsid w:val="00794FAF"/>
    <w:rsid w:val="007A08E3"/>
    <w:rsid w:val="007A487E"/>
    <w:rsid w:val="007A4B50"/>
    <w:rsid w:val="007B2F67"/>
    <w:rsid w:val="007B60C5"/>
    <w:rsid w:val="007C646A"/>
    <w:rsid w:val="007D298F"/>
    <w:rsid w:val="007E391A"/>
    <w:rsid w:val="007F581D"/>
    <w:rsid w:val="00824A8F"/>
    <w:rsid w:val="00830368"/>
    <w:rsid w:val="00833E6E"/>
    <w:rsid w:val="00841D03"/>
    <w:rsid w:val="00851C94"/>
    <w:rsid w:val="00863146"/>
    <w:rsid w:val="0087271C"/>
    <w:rsid w:val="008746DE"/>
    <w:rsid w:val="0088705D"/>
    <w:rsid w:val="008939BC"/>
    <w:rsid w:val="008952F7"/>
    <w:rsid w:val="00896591"/>
    <w:rsid w:val="008A202B"/>
    <w:rsid w:val="008B31FA"/>
    <w:rsid w:val="008C3D57"/>
    <w:rsid w:val="008C5B43"/>
    <w:rsid w:val="008D6858"/>
    <w:rsid w:val="008F1D5C"/>
    <w:rsid w:val="0090218D"/>
    <w:rsid w:val="00907037"/>
    <w:rsid w:val="00913471"/>
    <w:rsid w:val="009144C7"/>
    <w:rsid w:val="009246E0"/>
    <w:rsid w:val="00945681"/>
    <w:rsid w:val="009464C8"/>
    <w:rsid w:val="00956E7E"/>
    <w:rsid w:val="00962C55"/>
    <w:rsid w:val="00975E77"/>
    <w:rsid w:val="009764A8"/>
    <w:rsid w:val="00982FA0"/>
    <w:rsid w:val="00996B20"/>
    <w:rsid w:val="009A271C"/>
    <w:rsid w:val="009B5018"/>
    <w:rsid w:val="009C6D7B"/>
    <w:rsid w:val="009C798B"/>
    <w:rsid w:val="009D2AF0"/>
    <w:rsid w:val="009E5B91"/>
    <w:rsid w:val="009E7EA5"/>
    <w:rsid w:val="00A04257"/>
    <w:rsid w:val="00A1274D"/>
    <w:rsid w:val="00A154F1"/>
    <w:rsid w:val="00A174B0"/>
    <w:rsid w:val="00A239B5"/>
    <w:rsid w:val="00A3032A"/>
    <w:rsid w:val="00A33227"/>
    <w:rsid w:val="00A33415"/>
    <w:rsid w:val="00A36ECA"/>
    <w:rsid w:val="00A512EC"/>
    <w:rsid w:val="00A564AC"/>
    <w:rsid w:val="00A63C21"/>
    <w:rsid w:val="00A741F5"/>
    <w:rsid w:val="00A74AE3"/>
    <w:rsid w:val="00A76C6A"/>
    <w:rsid w:val="00A81BCC"/>
    <w:rsid w:val="00A92D35"/>
    <w:rsid w:val="00AA091A"/>
    <w:rsid w:val="00AA6199"/>
    <w:rsid w:val="00AB0A61"/>
    <w:rsid w:val="00AB7462"/>
    <w:rsid w:val="00AE4D71"/>
    <w:rsid w:val="00B031AE"/>
    <w:rsid w:val="00B11AC3"/>
    <w:rsid w:val="00B1749D"/>
    <w:rsid w:val="00B32FC5"/>
    <w:rsid w:val="00B426A8"/>
    <w:rsid w:val="00B428AE"/>
    <w:rsid w:val="00B44291"/>
    <w:rsid w:val="00B471A3"/>
    <w:rsid w:val="00B63C13"/>
    <w:rsid w:val="00B77476"/>
    <w:rsid w:val="00B866E2"/>
    <w:rsid w:val="00B86E6C"/>
    <w:rsid w:val="00B915A0"/>
    <w:rsid w:val="00B96023"/>
    <w:rsid w:val="00BB2E32"/>
    <w:rsid w:val="00BD069F"/>
    <w:rsid w:val="00BD1011"/>
    <w:rsid w:val="00BE7F5D"/>
    <w:rsid w:val="00BF4DCC"/>
    <w:rsid w:val="00BF501B"/>
    <w:rsid w:val="00C228B7"/>
    <w:rsid w:val="00C25C25"/>
    <w:rsid w:val="00C34113"/>
    <w:rsid w:val="00C36F45"/>
    <w:rsid w:val="00C416B5"/>
    <w:rsid w:val="00C42C97"/>
    <w:rsid w:val="00C57184"/>
    <w:rsid w:val="00C80987"/>
    <w:rsid w:val="00C935F7"/>
    <w:rsid w:val="00C94F74"/>
    <w:rsid w:val="00C956BB"/>
    <w:rsid w:val="00CA409C"/>
    <w:rsid w:val="00CB4AF7"/>
    <w:rsid w:val="00CB662D"/>
    <w:rsid w:val="00CC1AED"/>
    <w:rsid w:val="00CC5235"/>
    <w:rsid w:val="00CD5BC1"/>
    <w:rsid w:val="00CE0DCE"/>
    <w:rsid w:val="00CE2597"/>
    <w:rsid w:val="00CF26BB"/>
    <w:rsid w:val="00D003B9"/>
    <w:rsid w:val="00D138A5"/>
    <w:rsid w:val="00D206C7"/>
    <w:rsid w:val="00D25B75"/>
    <w:rsid w:val="00D27F8A"/>
    <w:rsid w:val="00D31E63"/>
    <w:rsid w:val="00D324F5"/>
    <w:rsid w:val="00D56784"/>
    <w:rsid w:val="00D67333"/>
    <w:rsid w:val="00D754AB"/>
    <w:rsid w:val="00D940CF"/>
    <w:rsid w:val="00D97957"/>
    <w:rsid w:val="00DA558F"/>
    <w:rsid w:val="00DC278D"/>
    <w:rsid w:val="00DC4DAA"/>
    <w:rsid w:val="00DC7F69"/>
    <w:rsid w:val="00DD5828"/>
    <w:rsid w:val="00DF13D8"/>
    <w:rsid w:val="00DF283B"/>
    <w:rsid w:val="00E03944"/>
    <w:rsid w:val="00E10482"/>
    <w:rsid w:val="00E112E3"/>
    <w:rsid w:val="00E12278"/>
    <w:rsid w:val="00E30B04"/>
    <w:rsid w:val="00E30FC7"/>
    <w:rsid w:val="00E34F10"/>
    <w:rsid w:val="00E40291"/>
    <w:rsid w:val="00E676F3"/>
    <w:rsid w:val="00E914E3"/>
    <w:rsid w:val="00EA40D6"/>
    <w:rsid w:val="00EA4B50"/>
    <w:rsid w:val="00EA58B4"/>
    <w:rsid w:val="00EB2557"/>
    <w:rsid w:val="00EC096B"/>
    <w:rsid w:val="00EC25D2"/>
    <w:rsid w:val="00ED0EE2"/>
    <w:rsid w:val="00ED764B"/>
    <w:rsid w:val="00EE51E7"/>
    <w:rsid w:val="00F0363B"/>
    <w:rsid w:val="00F05506"/>
    <w:rsid w:val="00F0685A"/>
    <w:rsid w:val="00F150DE"/>
    <w:rsid w:val="00F152C9"/>
    <w:rsid w:val="00F27D0B"/>
    <w:rsid w:val="00F347DB"/>
    <w:rsid w:val="00F461B5"/>
    <w:rsid w:val="00F81B29"/>
    <w:rsid w:val="00F82865"/>
    <w:rsid w:val="00F82E5C"/>
    <w:rsid w:val="00F9004C"/>
    <w:rsid w:val="00FA5988"/>
    <w:rsid w:val="00FB4F3E"/>
    <w:rsid w:val="00FD5F06"/>
    <w:rsid w:val="00FD62F4"/>
    <w:rsid w:val="00FE00FC"/>
    <w:rsid w:val="00FE528B"/>
    <w:rsid w:val="00FF0814"/>
    <w:rsid w:val="00FF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2C2E1"/>
  <w15:docId w15:val="{46732E32-4798-4013-88D3-1ACD52500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locked="1" w:uiPriority="0"/>
    <w:lsdException w:name="List 4" w:locked="1" w:uiPriority="0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2E3"/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112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12E3"/>
    <w:rPr>
      <w:rFonts w:ascii="Arial" w:hAnsi="Arial" w:cs="Times New Roman"/>
      <w:b/>
      <w:color w:val="000000"/>
      <w:kern w:val="32"/>
      <w:sz w:val="32"/>
      <w:lang w:val="ru-RU" w:eastAsia="ru-RU"/>
    </w:rPr>
  </w:style>
  <w:style w:type="character" w:styleId="a3">
    <w:name w:val="Hyperlink"/>
    <w:basedOn w:val="a0"/>
    <w:uiPriority w:val="99"/>
    <w:rsid w:val="00E112E3"/>
    <w:rPr>
      <w:rFonts w:cs="Times New Roman"/>
      <w:color w:val="0000FF"/>
      <w:u w:val="single"/>
    </w:rPr>
  </w:style>
  <w:style w:type="character" w:customStyle="1" w:styleId="HTML">
    <w:name w:val="Стандартный HTML Знак"/>
    <w:link w:val="HTML0"/>
    <w:uiPriority w:val="99"/>
    <w:locked/>
    <w:rsid w:val="00E112E3"/>
    <w:rPr>
      <w:rFonts w:ascii="Courier New" w:hAnsi="Courier New"/>
      <w:lang w:val="uk-UA" w:eastAsia="ar-SA" w:bidi="ar-SA"/>
    </w:rPr>
  </w:style>
  <w:style w:type="paragraph" w:styleId="HTML0">
    <w:name w:val="HTML Preformatted"/>
    <w:basedOn w:val="a"/>
    <w:link w:val="HTML"/>
    <w:uiPriority w:val="99"/>
    <w:rsid w:val="00E112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color w:val="auto"/>
      <w:sz w:val="20"/>
      <w:szCs w:val="20"/>
      <w:lang w:val="uk-UA" w:eastAsia="ar-SA"/>
    </w:rPr>
  </w:style>
  <w:style w:type="character" w:customStyle="1" w:styleId="HTMLPreformattedChar1">
    <w:name w:val="HTML Preformatted Char1"/>
    <w:basedOn w:val="a0"/>
    <w:uiPriority w:val="99"/>
    <w:semiHidden/>
    <w:locked/>
    <w:rsid w:val="007E391A"/>
    <w:rPr>
      <w:rFonts w:ascii="Courier New" w:hAnsi="Courier New" w:cs="Courier New"/>
      <w:color w:val="000000"/>
      <w:sz w:val="20"/>
      <w:szCs w:val="20"/>
      <w:lang w:val="ru-RU" w:eastAsia="ru-RU"/>
    </w:rPr>
  </w:style>
  <w:style w:type="character" w:customStyle="1" w:styleId="a4">
    <w:name w:val="Обычный (Интернет) Знак"/>
    <w:aliases w:val=" Знак2 Знак"/>
    <w:link w:val="a5"/>
    <w:uiPriority w:val="99"/>
    <w:locked/>
    <w:rsid w:val="00E112E3"/>
    <w:rPr>
      <w:sz w:val="24"/>
      <w:lang w:val="ru-RU" w:eastAsia="ru-RU"/>
    </w:rPr>
  </w:style>
  <w:style w:type="paragraph" w:styleId="a5">
    <w:name w:val="Normal (Web)"/>
    <w:aliases w:val=" Знак2"/>
    <w:basedOn w:val="a"/>
    <w:link w:val="a4"/>
    <w:uiPriority w:val="99"/>
    <w:qFormat/>
    <w:rsid w:val="00E112E3"/>
    <w:pPr>
      <w:spacing w:before="100" w:beforeAutospacing="1" w:after="100" w:afterAutospacing="1"/>
    </w:pPr>
    <w:rPr>
      <w:color w:val="auto"/>
      <w:szCs w:val="20"/>
    </w:rPr>
  </w:style>
  <w:style w:type="character" w:customStyle="1" w:styleId="a6">
    <w:name w:val="Основной текст с отступом Знак"/>
    <w:link w:val="a7"/>
    <w:uiPriority w:val="99"/>
    <w:locked/>
    <w:rsid w:val="00E112E3"/>
    <w:rPr>
      <w:rFonts w:ascii="Times New Roman CYR" w:hAnsi="Times New Roman CYR"/>
      <w:sz w:val="24"/>
      <w:lang w:val="ru-RU" w:eastAsia="ar-SA" w:bidi="ar-SA"/>
    </w:rPr>
  </w:style>
  <w:style w:type="paragraph" w:styleId="a7">
    <w:name w:val="Body Text Indent"/>
    <w:basedOn w:val="a"/>
    <w:link w:val="a6"/>
    <w:uiPriority w:val="99"/>
    <w:rsid w:val="00E112E3"/>
    <w:pPr>
      <w:widowControl w:val="0"/>
      <w:suppressAutoHyphens/>
      <w:autoSpaceDE w:val="0"/>
      <w:spacing w:after="120"/>
      <w:ind w:left="283"/>
    </w:pPr>
    <w:rPr>
      <w:rFonts w:ascii="Times New Roman CYR" w:hAnsi="Times New Roman CYR"/>
      <w:color w:val="auto"/>
      <w:szCs w:val="20"/>
      <w:lang w:eastAsia="ar-SA"/>
    </w:rPr>
  </w:style>
  <w:style w:type="character" w:customStyle="1" w:styleId="BodyTextIndentChar1">
    <w:name w:val="Body Text Indent Char1"/>
    <w:basedOn w:val="a0"/>
    <w:uiPriority w:val="99"/>
    <w:semiHidden/>
    <w:locked/>
    <w:rsid w:val="007E391A"/>
    <w:rPr>
      <w:rFonts w:cs="Times New Roman"/>
      <w:color w:val="000000"/>
      <w:sz w:val="24"/>
      <w:szCs w:val="24"/>
      <w:lang w:val="ru-RU" w:eastAsia="ru-RU"/>
    </w:rPr>
  </w:style>
  <w:style w:type="character" w:customStyle="1" w:styleId="grame">
    <w:name w:val="grame"/>
    <w:basedOn w:val="a0"/>
    <w:uiPriority w:val="99"/>
    <w:rsid w:val="00E112E3"/>
    <w:rPr>
      <w:rFonts w:ascii="Times New Roman" w:hAnsi="Times New Roman" w:cs="Times New Roman"/>
    </w:rPr>
  </w:style>
  <w:style w:type="paragraph" w:styleId="a8">
    <w:name w:val="Body Text"/>
    <w:basedOn w:val="a"/>
    <w:link w:val="a9"/>
    <w:uiPriority w:val="99"/>
    <w:rsid w:val="00E4029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E391A"/>
    <w:rPr>
      <w:rFonts w:cs="Times New Roman"/>
      <w:color w:val="000000"/>
      <w:sz w:val="24"/>
      <w:szCs w:val="24"/>
      <w:lang w:val="ru-RU" w:eastAsia="ru-RU"/>
    </w:rPr>
  </w:style>
  <w:style w:type="character" w:customStyle="1" w:styleId="3">
    <w:name w:val="Знак Знак3"/>
    <w:uiPriority w:val="99"/>
    <w:semiHidden/>
    <w:locked/>
    <w:rsid w:val="00E40291"/>
    <w:rPr>
      <w:rFonts w:ascii="Times New Roman" w:hAnsi="Times New Roman"/>
      <w:sz w:val="24"/>
      <w:lang w:eastAsia="ru-RU"/>
    </w:rPr>
  </w:style>
  <w:style w:type="paragraph" w:customStyle="1" w:styleId="11">
    <w:name w:val="Обычный1"/>
    <w:uiPriority w:val="99"/>
    <w:rsid w:val="00E40291"/>
    <w:pPr>
      <w:spacing w:line="276" w:lineRule="auto"/>
    </w:pPr>
    <w:rPr>
      <w:rFonts w:ascii="Arial" w:hAnsi="Arial" w:cs="Arial"/>
      <w:color w:val="000000"/>
      <w:sz w:val="22"/>
    </w:rPr>
  </w:style>
  <w:style w:type="paragraph" w:customStyle="1" w:styleId="12">
    <w:name w:val="Абзац списка1"/>
    <w:basedOn w:val="a"/>
    <w:uiPriority w:val="99"/>
    <w:rsid w:val="00B63C13"/>
    <w:pPr>
      <w:spacing w:after="200" w:line="276" w:lineRule="auto"/>
      <w:ind w:left="720"/>
    </w:pPr>
    <w:rPr>
      <w:rFonts w:ascii="Calibri" w:hAnsi="Calibri"/>
      <w:color w:val="auto"/>
      <w:sz w:val="22"/>
      <w:szCs w:val="22"/>
      <w:lang w:eastAsia="en-US"/>
    </w:rPr>
  </w:style>
  <w:style w:type="paragraph" w:customStyle="1" w:styleId="ng-binding">
    <w:name w:val="ng-binding"/>
    <w:basedOn w:val="a"/>
    <w:uiPriority w:val="99"/>
    <w:rsid w:val="005E2690"/>
    <w:pPr>
      <w:spacing w:before="100" w:beforeAutospacing="1" w:after="100" w:afterAutospacing="1"/>
    </w:pPr>
    <w:rPr>
      <w:color w:val="auto"/>
    </w:rPr>
  </w:style>
  <w:style w:type="table" w:customStyle="1" w:styleId="13">
    <w:name w:val="Светлый список1"/>
    <w:uiPriority w:val="99"/>
    <w:rsid w:val="005E2690"/>
    <w:rPr>
      <w:rFonts w:ascii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rsid w:val="005E269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E2690"/>
    <w:rPr>
      <w:rFonts w:ascii="Tahoma" w:hAnsi="Tahoma" w:cs="Tahoma"/>
      <w:color w:val="000000"/>
      <w:sz w:val="16"/>
      <w:szCs w:val="16"/>
    </w:rPr>
  </w:style>
  <w:style w:type="character" w:customStyle="1" w:styleId="ac">
    <w:name w:val="Заголовок Знак"/>
    <w:link w:val="ad"/>
    <w:uiPriority w:val="99"/>
    <w:locked/>
    <w:rsid w:val="00A512EC"/>
    <w:rPr>
      <w:b/>
      <w:sz w:val="28"/>
      <w:lang w:val="uk-UA"/>
    </w:rPr>
  </w:style>
  <w:style w:type="paragraph" w:styleId="ad">
    <w:name w:val="Title"/>
    <w:basedOn w:val="a"/>
    <w:link w:val="ac"/>
    <w:uiPriority w:val="99"/>
    <w:qFormat/>
    <w:rsid w:val="00A512EC"/>
    <w:pPr>
      <w:jc w:val="center"/>
    </w:pPr>
    <w:rPr>
      <w:b/>
      <w:color w:val="auto"/>
      <w:sz w:val="28"/>
      <w:szCs w:val="20"/>
      <w:lang w:val="uk-UA"/>
    </w:rPr>
  </w:style>
  <w:style w:type="character" w:customStyle="1" w:styleId="TitleChar1">
    <w:name w:val="Title Char1"/>
    <w:basedOn w:val="a0"/>
    <w:uiPriority w:val="99"/>
    <w:locked/>
    <w:rsid w:val="007E391A"/>
    <w:rPr>
      <w:rFonts w:ascii="Cambria" w:hAnsi="Cambria" w:cs="Times New Roman"/>
      <w:b/>
      <w:bCs/>
      <w:color w:val="000000"/>
      <w:kern w:val="28"/>
      <w:sz w:val="32"/>
      <w:szCs w:val="32"/>
      <w:lang w:val="ru-RU" w:eastAsia="ru-RU"/>
    </w:rPr>
  </w:style>
  <w:style w:type="character" w:customStyle="1" w:styleId="14">
    <w:name w:val="Название Знак1"/>
    <w:basedOn w:val="a0"/>
    <w:uiPriority w:val="99"/>
    <w:rsid w:val="00A512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e">
    <w:name w:val="Table Grid"/>
    <w:basedOn w:val="a1"/>
    <w:locked/>
    <w:rsid w:val="008F1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6804</Words>
  <Characters>3879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ЗАПИТ</vt:lpstr>
    </vt:vector>
  </TitlesOfParts>
  <Company>Microsoft</Company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ЗАПИТ</dc:title>
  <dc:creator>Admin</dc:creator>
  <cp:lastModifiedBy>yurist</cp:lastModifiedBy>
  <cp:revision>4</cp:revision>
  <cp:lastPrinted>2022-07-13T12:42:00Z</cp:lastPrinted>
  <dcterms:created xsi:type="dcterms:W3CDTF">2023-01-11T14:12:00Z</dcterms:created>
  <dcterms:modified xsi:type="dcterms:W3CDTF">2023-01-11T14:16:00Z</dcterms:modified>
</cp:coreProperties>
</file>