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bookmarkStart w:id="0" w:name="_GoBack"/>
      <w:bookmarkEnd w:id="0"/>
      <w:r w:rsidRPr="00C96705">
        <w:rPr>
          <w:b/>
          <w:bCs/>
          <w:noProof/>
          <w:color w:val="000000"/>
          <w:sz w:val="26"/>
          <w:szCs w:val="26"/>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689"/>
      </w:tblGrid>
      <w:tr w:rsidR="00564043" w:rsidRPr="00C96705" w:rsidTr="00564043">
        <w:tc>
          <w:tcPr>
            <w:tcW w:w="0" w:type="auto"/>
            <w:tcMar>
              <w:top w:w="0" w:type="dxa"/>
              <w:left w:w="28" w:type="dxa"/>
              <w:bottom w:w="0" w:type="dxa"/>
              <w:right w:w="28" w:type="dxa"/>
            </w:tcMar>
            <w:hideMark/>
          </w:tcPr>
          <w:p w:rsidR="00564043" w:rsidRPr="00C96705" w:rsidRDefault="00564043" w:rsidP="00F33382">
            <w:pPr>
              <w:spacing w:after="0" w:line="240" w:lineRule="auto"/>
              <w:ind w:left="5357"/>
              <w:rPr>
                <w:rFonts w:ascii="Times New Roman" w:hAnsi="Times New Roman" w:cs="Times New Roman"/>
                <w:sz w:val="24"/>
                <w:szCs w:val="24"/>
              </w:rPr>
            </w:pPr>
          </w:p>
          <w:p w:rsidR="00564043" w:rsidRPr="00C96705" w:rsidRDefault="00564043" w:rsidP="00F33382">
            <w:pPr>
              <w:pStyle w:val="aa"/>
              <w:spacing w:before="0" w:beforeAutospacing="0" w:after="0" w:afterAutospacing="0"/>
              <w:ind w:left="5357"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A34EAB" w:rsidRPr="0034129C" w:rsidRDefault="00A34EAB" w:rsidP="00F33382">
            <w:pPr>
              <w:pStyle w:val="aa"/>
              <w:spacing w:before="0" w:beforeAutospacing="0" w:after="0" w:afterAutospacing="0"/>
              <w:ind w:left="5357" w:right="-11"/>
              <w:rPr>
                <w:lang w:val="uk-UA"/>
              </w:rPr>
            </w:pPr>
            <w:r w:rsidRPr="00C96705">
              <w:rPr>
                <w:color w:val="000000"/>
              </w:rPr>
              <w:t xml:space="preserve">Рішенням </w:t>
            </w:r>
            <w:r>
              <w:rPr>
                <w:color w:val="000000"/>
                <w:lang w:val="uk-UA"/>
              </w:rPr>
              <w:t>уповноваженої особи</w:t>
            </w:r>
          </w:p>
          <w:p w:rsidR="00F33382" w:rsidRDefault="00A34EAB" w:rsidP="00F33382">
            <w:pPr>
              <w:pStyle w:val="aa"/>
              <w:spacing w:before="0" w:beforeAutospacing="0" w:after="0" w:afterAutospacing="0"/>
              <w:ind w:left="5357" w:right="-11"/>
              <w:rPr>
                <w:lang w:val="uk-UA"/>
              </w:rPr>
            </w:pPr>
            <w:r w:rsidRPr="00C96705">
              <w:rPr>
                <w:color w:val="000000"/>
                <w:lang w:val="uk-UA"/>
              </w:rPr>
              <w:t xml:space="preserve">Національної комісії, що здійснює державне регулювання у сферах енергетики та комунальних </w:t>
            </w:r>
            <w:r w:rsidRPr="003A50A4">
              <w:rPr>
                <w:lang w:val="uk-UA"/>
              </w:rPr>
              <w:t xml:space="preserve">послуг </w:t>
            </w:r>
          </w:p>
          <w:p w:rsidR="00A34EAB" w:rsidRPr="005A7ED8" w:rsidRDefault="00A34EAB" w:rsidP="00F33382">
            <w:pPr>
              <w:pStyle w:val="aa"/>
              <w:spacing w:before="0" w:beforeAutospacing="0" w:after="0" w:afterAutospacing="0"/>
              <w:ind w:left="5357" w:right="-11"/>
              <w:rPr>
                <w:lang w:val="uk-UA"/>
              </w:rPr>
            </w:pPr>
            <w:r w:rsidRPr="005524ED">
              <w:rPr>
                <w:lang w:val="uk-UA"/>
              </w:rPr>
              <w:t>від</w:t>
            </w:r>
            <w:r w:rsidR="003C6BB5" w:rsidRPr="005524ED">
              <w:rPr>
                <w:lang w:val="uk-UA"/>
              </w:rPr>
              <w:t xml:space="preserve"> </w:t>
            </w:r>
            <w:r w:rsidR="008A6479">
              <w:rPr>
                <w:lang w:val="en-US"/>
              </w:rPr>
              <w:t>21</w:t>
            </w:r>
            <w:r w:rsidR="003C6BB5" w:rsidRPr="005524ED">
              <w:rPr>
                <w:lang w:val="uk-UA"/>
              </w:rPr>
              <w:t>.0</w:t>
            </w:r>
            <w:r w:rsidR="00225531" w:rsidRPr="005524ED">
              <w:rPr>
                <w:lang w:val="uk-UA"/>
              </w:rPr>
              <w:t>9</w:t>
            </w:r>
            <w:r w:rsidR="003C6BB5" w:rsidRPr="005524ED">
              <w:rPr>
                <w:lang w:val="uk-UA"/>
              </w:rPr>
              <w:t>.2023</w:t>
            </w:r>
            <w:r w:rsidRPr="005524ED">
              <w:rPr>
                <w:lang w:val="uk-UA"/>
              </w:rPr>
              <w:t xml:space="preserve"> року №</w:t>
            </w:r>
            <w:r w:rsidR="005524ED" w:rsidRPr="005524ED">
              <w:rPr>
                <w:lang w:val="uk-UA"/>
              </w:rPr>
              <w:t xml:space="preserve"> 26</w:t>
            </w:r>
            <w:r w:rsidRPr="00F07118">
              <w:t xml:space="preserve"> </w:t>
            </w:r>
          </w:p>
          <w:p w:rsidR="00A34EAB" w:rsidRPr="00C96705" w:rsidRDefault="00A34EAB" w:rsidP="00F33382">
            <w:pPr>
              <w:spacing w:after="0" w:line="240" w:lineRule="auto"/>
              <w:ind w:left="5357"/>
              <w:rPr>
                <w:rFonts w:ascii="Times New Roman" w:hAnsi="Times New Roman" w:cs="Times New Roman"/>
                <w:sz w:val="24"/>
                <w:szCs w:val="24"/>
              </w:rPr>
            </w:pPr>
          </w:p>
          <w:p w:rsidR="000A38A7" w:rsidRDefault="00A34EAB" w:rsidP="00F33382">
            <w:pPr>
              <w:pStyle w:val="aa"/>
              <w:spacing w:before="0" w:beforeAutospacing="0" w:after="0" w:afterAutospacing="0"/>
              <w:ind w:left="5357" w:right="-13"/>
              <w:rPr>
                <w:b/>
                <w:bCs/>
                <w:color w:val="000000"/>
                <w:lang w:val="uk-UA"/>
              </w:rPr>
            </w:pPr>
            <w:r>
              <w:rPr>
                <w:b/>
                <w:bCs/>
                <w:color w:val="000000"/>
                <w:lang w:val="uk-UA"/>
              </w:rPr>
              <w:t xml:space="preserve">Уповноважена особа </w:t>
            </w:r>
          </w:p>
          <w:p w:rsidR="000A38A7" w:rsidRDefault="000A38A7" w:rsidP="00F33382">
            <w:pPr>
              <w:pStyle w:val="aa"/>
              <w:spacing w:before="0" w:beforeAutospacing="0" w:after="0" w:afterAutospacing="0"/>
              <w:ind w:left="5357" w:right="-13"/>
              <w:rPr>
                <w:b/>
                <w:bCs/>
                <w:color w:val="000000"/>
                <w:lang w:val="uk-UA"/>
              </w:rPr>
            </w:pPr>
          </w:p>
          <w:p w:rsidR="00A34EAB" w:rsidRPr="00C96705" w:rsidRDefault="00A34EAB" w:rsidP="00F33382">
            <w:pPr>
              <w:pStyle w:val="aa"/>
              <w:spacing w:before="0" w:beforeAutospacing="0" w:after="0" w:afterAutospacing="0"/>
              <w:ind w:left="5357" w:right="-13"/>
              <w:rPr>
                <w:lang w:val="uk-UA"/>
              </w:rPr>
            </w:pPr>
            <w:r w:rsidRPr="00C96705">
              <w:rPr>
                <w:b/>
                <w:bCs/>
                <w:color w:val="000000"/>
              </w:rPr>
              <w:t>___________</w:t>
            </w:r>
            <w:r w:rsidR="000E269B">
              <w:rPr>
                <w:b/>
                <w:bCs/>
                <w:color w:val="000000"/>
                <w:lang w:val="uk-UA"/>
              </w:rPr>
              <w:t>В</w:t>
            </w:r>
            <w:r w:rsidR="00F33382">
              <w:rPr>
                <w:b/>
                <w:bCs/>
                <w:color w:val="000000"/>
                <w:lang w:val="uk-UA"/>
              </w:rPr>
              <w:t>іктор</w:t>
            </w:r>
            <w:r w:rsidR="000E269B">
              <w:rPr>
                <w:b/>
                <w:bCs/>
                <w:color w:val="000000"/>
                <w:lang w:val="uk-UA"/>
              </w:rPr>
              <w:t xml:space="preserve"> Н</w:t>
            </w:r>
            <w:r w:rsidR="00F33382">
              <w:rPr>
                <w:b/>
                <w:bCs/>
                <w:color w:val="000000"/>
                <w:lang w:val="uk-UA"/>
              </w:rPr>
              <w:t>ІКОЛАЙЧУК</w:t>
            </w:r>
          </w:p>
          <w:p w:rsidR="00564043" w:rsidRPr="00C96705" w:rsidRDefault="00564043" w:rsidP="00F33382">
            <w:pPr>
              <w:pStyle w:val="aa"/>
              <w:spacing w:before="0" w:beforeAutospacing="0" w:after="0" w:afterAutospacing="0"/>
              <w:ind w:left="5357" w:right="-13"/>
              <w:rPr>
                <w:lang w:val="uk-UA"/>
              </w:rPr>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rsidR="00CD7ED7" w:rsidRDefault="00CD7ED7" w:rsidP="00CD7ED7">
      <w:pPr>
        <w:pStyle w:val="aa"/>
        <w:spacing w:before="0" w:beforeAutospacing="0" w:after="0" w:afterAutospacing="0"/>
        <w:jc w:val="center"/>
        <w:rPr>
          <w:b/>
          <w:bCs/>
          <w:color w:val="000000"/>
        </w:rPr>
      </w:pPr>
      <w:r w:rsidRPr="00CE29AA">
        <w:rPr>
          <w:b/>
          <w:bCs/>
          <w:color w:val="000000"/>
        </w:rPr>
        <w:t>ТЕНДЕРНА ДОКУМЕНТАЦІЯ</w:t>
      </w:r>
    </w:p>
    <w:p w:rsidR="00C37CE9" w:rsidRDefault="00C37CE9" w:rsidP="00CD7ED7">
      <w:pPr>
        <w:pStyle w:val="aa"/>
        <w:spacing w:before="0" w:beforeAutospacing="0" w:after="0" w:afterAutospacing="0"/>
        <w:jc w:val="center"/>
        <w:rPr>
          <w:b/>
          <w:bCs/>
          <w:color w:val="000000"/>
        </w:rPr>
      </w:pPr>
    </w:p>
    <w:p w:rsidR="00CD7ED7" w:rsidRPr="00CE29AA" w:rsidRDefault="00CD7ED7" w:rsidP="00CD7ED7">
      <w:pPr>
        <w:pStyle w:val="aa"/>
        <w:spacing w:before="0" w:beforeAutospacing="0" w:after="0" w:afterAutospacing="0"/>
        <w:jc w:val="center"/>
      </w:pPr>
      <w:r w:rsidRPr="00CE29AA">
        <w:rPr>
          <w:b/>
          <w:bCs/>
          <w:color w:val="000000"/>
        </w:rPr>
        <w:t xml:space="preserve">щодо </w:t>
      </w:r>
      <w:bookmarkStart w:id="1" w:name="_Hlk63429324"/>
      <w:r w:rsidRPr="00CE29AA">
        <w:rPr>
          <w:b/>
          <w:bCs/>
          <w:color w:val="000000"/>
        </w:rPr>
        <w:t>проведення процедури відкритих торгів на закупівлю</w:t>
      </w:r>
    </w:p>
    <w:p w:rsidR="00CD7ED7" w:rsidRPr="00CE29AA" w:rsidRDefault="00CD7ED7" w:rsidP="00CD7ED7">
      <w:pPr>
        <w:spacing w:after="0" w:line="240" w:lineRule="auto"/>
        <w:rPr>
          <w:rFonts w:ascii="Times New Roman" w:hAnsi="Times New Roman" w:cs="Times New Roman"/>
          <w:sz w:val="24"/>
          <w:szCs w:val="24"/>
        </w:rPr>
      </w:pPr>
    </w:p>
    <w:bookmarkEnd w:id="1"/>
    <w:p w:rsidR="00213287" w:rsidRPr="00213287" w:rsidRDefault="00213287" w:rsidP="00213287">
      <w:pPr>
        <w:pStyle w:val="33"/>
        <w:spacing w:before="0" w:line="240" w:lineRule="auto"/>
        <w:jc w:val="center"/>
        <w:rPr>
          <w:rFonts w:ascii="Times New Roman" w:hAnsi="Times New Roman" w:cs="Times New Roman"/>
          <w:b w:val="0"/>
          <w:color w:val="000000"/>
          <w:sz w:val="24"/>
          <w:szCs w:val="24"/>
          <w:lang w:val="uk-UA"/>
        </w:rPr>
      </w:pPr>
      <w:r w:rsidRPr="00213287">
        <w:rPr>
          <w:rFonts w:ascii="Times New Roman" w:hAnsi="Times New Roman" w:cs="Times New Roman"/>
          <w:color w:val="000000"/>
          <w:sz w:val="24"/>
          <w:szCs w:val="24"/>
          <w:lang w:val="uk-UA"/>
        </w:rPr>
        <w:t>код ДК021:2015: 71320000-7 Послуги з інженерного проектування</w:t>
      </w:r>
    </w:p>
    <w:p w:rsidR="00213287" w:rsidRPr="00213287" w:rsidRDefault="00213287" w:rsidP="00213287">
      <w:pPr>
        <w:pStyle w:val="33"/>
        <w:spacing w:before="0" w:line="240" w:lineRule="auto"/>
        <w:jc w:val="center"/>
        <w:rPr>
          <w:rFonts w:ascii="Times New Roman" w:hAnsi="Times New Roman" w:cs="Times New Roman"/>
          <w:b w:val="0"/>
          <w:color w:val="000000"/>
          <w:sz w:val="24"/>
          <w:szCs w:val="24"/>
          <w:lang w:val="uk-UA"/>
        </w:rPr>
      </w:pPr>
      <w:r w:rsidRPr="00213287">
        <w:rPr>
          <w:rFonts w:ascii="Times New Roman" w:hAnsi="Times New Roman" w:cs="Times New Roman"/>
          <w:b w:val="0"/>
          <w:color w:val="000000"/>
          <w:sz w:val="24"/>
          <w:szCs w:val="24"/>
          <w:lang w:val="uk-UA"/>
        </w:rPr>
        <w:t>(розробка проєктно-кошторисної документації по створенню об’єкта:</w:t>
      </w:r>
    </w:p>
    <w:p w:rsidR="00213287" w:rsidRDefault="00213287" w:rsidP="00213287">
      <w:pPr>
        <w:pStyle w:val="33"/>
        <w:spacing w:before="0" w:line="240" w:lineRule="auto"/>
        <w:jc w:val="center"/>
        <w:rPr>
          <w:rFonts w:ascii="Times New Roman" w:hAnsi="Times New Roman" w:cs="Times New Roman"/>
          <w:b w:val="0"/>
          <w:color w:val="000000"/>
          <w:sz w:val="24"/>
          <w:szCs w:val="24"/>
          <w:lang w:val="uk-UA"/>
        </w:rPr>
      </w:pPr>
      <w:r w:rsidRPr="00213287">
        <w:rPr>
          <w:rFonts w:ascii="Times New Roman" w:hAnsi="Times New Roman" w:cs="Times New Roman"/>
          <w:b w:val="0"/>
          <w:color w:val="000000"/>
          <w:sz w:val="24"/>
          <w:szCs w:val="24"/>
          <w:lang w:val="uk-UA"/>
        </w:rPr>
        <w:t>«Система пожежної сигналізації, оповіщення про пожежу та управління</w:t>
      </w:r>
    </w:p>
    <w:p w:rsidR="00213287" w:rsidRPr="00213287" w:rsidRDefault="00213287" w:rsidP="00213287">
      <w:pPr>
        <w:pStyle w:val="33"/>
        <w:spacing w:before="0" w:line="240" w:lineRule="auto"/>
        <w:jc w:val="center"/>
        <w:rPr>
          <w:rFonts w:ascii="Times New Roman" w:hAnsi="Times New Roman" w:cs="Times New Roman"/>
          <w:b w:val="0"/>
          <w:color w:val="000000"/>
          <w:sz w:val="24"/>
          <w:szCs w:val="24"/>
          <w:lang w:val="uk-UA"/>
        </w:rPr>
      </w:pPr>
      <w:r w:rsidRPr="00213287">
        <w:rPr>
          <w:rFonts w:ascii="Times New Roman" w:hAnsi="Times New Roman" w:cs="Times New Roman"/>
          <w:b w:val="0"/>
          <w:color w:val="000000"/>
          <w:sz w:val="24"/>
          <w:szCs w:val="24"/>
          <w:lang w:val="uk-UA"/>
        </w:rPr>
        <w:t xml:space="preserve"> евакуацією людей адміністративного корпусу №1 (будівля А),</w:t>
      </w:r>
      <w:r w:rsidR="00F33382">
        <w:rPr>
          <w:rFonts w:ascii="Times New Roman" w:hAnsi="Times New Roman" w:cs="Times New Roman"/>
          <w:b w:val="0"/>
          <w:color w:val="000000"/>
          <w:sz w:val="24"/>
          <w:szCs w:val="24"/>
          <w:lang w:val="uk-UA"/>
        </w:rPr>
        <w:t xml:space="preserve"> </w:t>
      </w:r>
    </w:p>
    <w:p w:rsidR="00564043" w:rsidRPr="00213287" w:rsidRDefault="00213287" w:rsidP="00213287">
      <w:pPr>
        <w:pStyle w:val="33"/>
        <w:spacing w:before="0" w:line="240" w:lineRule="auto"/>
        <w:jc w:val="center"/>
        <w:rPr>
          <w:rFonts w:ascii="Times New Roman" w:hAnsi="Times New Roman" w:cs="Times New Roman"/>
          <w:b w:val="0"/>
          <w:sz w:val="24"/>
          <w:szCs w:val="24"/>
          <w:lang w:val="uk-UA"/>
        </w:rPr>
      </w:pPr>
      <w:r w:rsidRPr="00213287">
        <w:rPr>
          <w:rFonts w:ascii="Times New Roman" w:hAnsi="Times New Roman" w:cs="Times New Roman"/>
          <w:b w:val="0"/>
          <w:color w:val="000000"/>
          <w:sz w:val="24"/>
          <w:szCs w:val="24"/>
          <w:lang w:val="uk-UA"/>
        </w:rPr>
        <w:t>за адресою: 03057, м. Київ, вул. Сім’ї Бродських, 19»</w:t>
      </w:r>
      <w:r>
        <w:rPr>
          <w:rFonts w:ascii="Times New Roman" w:hAnsi="Times New Roman" w:cs="Times New Roman"/>
          <w:b w:val="0"/>
          <w:color w:val="000000"/>
          <w:sz w:val="24"/>
          <w:szCs w:val="24"/>
          <w:lang w:val="uk-UA"/>
        </w:rPr>
        <w:t>)</w:t>
      </w:r>
      <w:r w:rsidR="00564043" w:rsidRPr="00213287">
        <w:rPr>
          <w:rFonts w:ascii="Times New Roman" w:hAnsi="Times New Roman" w:cs="Times New Roman"/>
          <w:b w:val="0"/>
          <w:color w:val="000000"/>
          <w:sz w:val="24"/>
          <w:szCs w:val="24"/>
          <w:lang w:val="uk-UA"/>
        </w:rPr>
        <w:br/>
      </w:r>
    </w:p>
    <w:p w:rsidR="00C90ACC" w:rsidRPr="00951297" w:rsidRDefault="00564043" w:rsidP="00DF5722">
      <w:pPr>
        <w:spacing w:after="0" w:line="240" w:lineRule="auto"/>
        <w:ind w:firstLine="567"/>
        <w:jc w:val="center"/>
        <w:rPr>
          <w:rFonts w:ascii="Times New Roman" w:hAnsi="Times New Roman" w:cs="Times New Roman"/>
          <w:color w:val="000000"/>
          <w:sz w:val="24"/>
          <w:szCs w:val="24"/>
          <w:lang w:val="uk-UA"/>
        </w:rPr>
      </w:pPr>
      <w:r w:rsidRPr="00951297">
        <w:rPr>
          <w:rFonts w:ascii="Times New Roman" w:hAnsi="Times New Roman" w:cs="Times New Roman"/>
          <w:sz w:val="24"/>
          <w:szCs w:val="24"/>
          <w:lang w:val="uk-UA"/>
        </w:rPr>
        <w:br/>
      </w:r>
      <w:r w:rsidRPr="00951297">
        <w:rPr>
          <w:rFonts w:ascii="Times New Roman" w:hAnsi="Times New Roman" w:cs="Times New Roman"/>
          <w:sz w:val="24"/>
          <w:szCs w:val="24"/>
          <w:lang w:val="uk-UA"/>
        </w:rPr>
        <w:br/>
      </w:r>
    </w:p>
    <w:p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rsidR="00C90ACC" w:rsidRDefault="00C90ACC" w:rsidP="004816E1">
      <w:pPr>
        <w:spacing w:after="0" w:line="240" w:lineRule="auto"/>
        <w:rPr>
          <w:rFonts w:ascii="Times New Roman" w:hAnsi="Times New Roman" w:cs="Times New Roman"/>
          <w:color w:val="000000"/>
          <w:sz w:val="24"/>
          <w:szCs w:val="24"/>
          <w:lang w:val="uk-UA"/>
        </w:rPr>
      </w:pPr>
    </w:p>
    <w:p w:rsidR="005A68E2" w:rsidRDefault="005A68E2" w:rsidP="004816E1">
      <w:pPr>
        <w:spacing w:after="0" w:line="240" w:lineRule="auto"/>
        <w:rPr>
          <w:rFonts w:ascii="Times New Roman" w:hAnsi="Times New Roman" w:cs="Times New Roman"/>
          <w:color w:val="000000"/>
          <w:sz w:val="24"/>
          <w:szCs w:val="24"/>
          <w:lang w:val="uk-UA"/>
        </w:rPr>
      </w:pPr>
    </w:p>
    <w:p w:rsidR="005A68E2" w:rsidRDefault="005A68E2" w:rsidP="004816E1">
      <w:pPr>
        <w:spacing w:after="0" w:line="240" w:lineRule="auto"/>
        <w:rPr>
          <w:rFonts w:ascii="Times New Roman" w:hAnsi="Times New Roman" w:cs="Times New Roman"/>
          <w:color w:val="000000"/>
          <w:sz w:val="24"/>
          <w:szCs w:val="24"/>
          <w:lang w:val="uk-UA"/>
        </w:rPr>
      </w:pPr>
    </w:p>
    <w:p w:rsidR="005A68E2" w:rsidRDefault="005A68E2"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B263F7">
        <w:rPr>
          <w:b/>
          <w:bCs/>
          <w:color w:val="000000"/>
          <w:lang w:val="uk-UA"/>
        </w:rPr>
        <w:t>3</w:t>
      </w:r>
      <w:r w:rsidRPr="00C96705">
        <w:rPr>
          <w:b/>
          <w:bCs/>
          <w:color w:val="000000"/>
        </w:rPr>
        <w:t xml:space="preserve"> рік</w:t>
      </w:r>
    </w:p>
    <w:p w:rsidR="004432D8" w:rsidRPr="00C96705" w:rsidRDefault="004432D8"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rsidTr="00945C7F">
        <w:trPr>
          <w:trHeight w:val="3447"/>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945C7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2475B" w:rsidRPr="0052475B" w:rsidRDefault="0052475B" w:rsidP="00945C7F">
            <w:pPr>
              <w:spacing w:after="0" w:line="240" w:lineRule="auto"/>
              <w:jc w:val="both"/>
              <w:rPr>
                <w:rFonts w:ascii="Times New Roman" w:eastAsia="Times New Roman" w:hAnsi="Times New Roman" w:cs="Times New Roman"/>
                <w:sz w:val="24"/>
                <w:szCs w:val="24"/>
              </w:rPr>
            </w:pPr>
            <w:r w:rsidRPr="0052475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52475B">
              <w:rPr>
                <w:rFonts w:ascii="Times New Roman" w:eastAsia="Times New Roman" w:hAnsi="Times New Roman" w:cs="Times New Roman"/>
                <w:sz w:val="24"/>
                <w:szCs w:val="24"/>
              </w:rPr>
              <w:t>—</w:t>
            </w:r>
            <w:r w:rsidRPr="0052475B">
              <w:rPr>
                <w:rFonts w:ascii="Times New Roman" w:eastAsia="Times New Roman" w:hAnsi="Times New Roman" w:cs="Times New Roman"/>
                <w:color w:val="000000"/>
                <w:sz w:val="24"/>
                <w:szCs w:val="24"/>
              </w:rPr>
              <w:t xml:space="preserve"> Закон)</w:t>
            </w:r>
            <w:r w:rsidRPr="0052475B">
              <w:rPr>
                <w:rFonts w:ascii="Times New Roman" w:eastAsia="Times New Roman" w:hAnsi="Times New Roman" w:cs="Times New Roman"/>
                <w:sz w:val="24"/>
                <w:szCs w:val="24"/>
              </w:rPr>
              <w:t xml:space="preserve"> та Постанови</w:t>
            </w:r>
            <w:r w:rsidRPr="0052475B">
              <w:rPr>
                <w:rFonts w:ascii="Times New Roman" w:eastAsia="Times New Roman" w:hAnsi="Times New Roman" w:cs="Times New Roman"/>
                <w:sz w:val="24"/>
                <w:szCs w:val="24"/>
                <w:lang w:val="uk-UA"/>
              </w:rPr>
              <w:t xml:space="preserve"> </w:t>
            </w:r>
            <w:r w:rsidRPr="0052475B">
              <w:rPr>
                <w:rFonts w:ascii="Times New Roman" w:eastAsia="Times New Roman" w:hAnsi="Times New Roman" w:cs="Times New Roman"/>
                <w:color w:val="000000"/>
                <w:sz w:val="24"/>
                <w:szCs w:val="24"/>
              </w:rPr>
              <w:t>Кабінету Міністрів України</w:t>
            </w:r>
            <w:r w:rsidRPr="0052475B">
              <w:rPr>
                <w:rFonts w:ascii="Times New Roman" w:eastAsia="Times New Roman" w:hAnsi="Times New Roman" w:cs="Times New Roman"/>
                <w:sz w:val="24"/>
                <w:szCs w:val="24"/>
              </w:rPr>
              <w:t xml:space="preserve"> від 12 жовтня 2022</w:t>
            </w:r>
            <w:r w:rsidR="00F02ADD">
              <w:rPr>
                <w:rFonts w:ascii="Times New Roman" w:eastAsia="Times New Roman" w:hAnsi="Times New Roman" w:cs="Times New Roman"/>
                <w:sz w:val="24"/>
                <w:szCs w:val="24"/>
                <w:lang w:val="uk-UA"/>
              </w:rPr>
              <w:t> </w:t>
            </w:r>
            <w:r w:rsidRPr="0052475B">
              <w:rPr>
                <w:rFonts w:ascii="Times New Roman" w:eastAsia="Times New Roman" w:hAnsi="Times New Roman" w:cs="Times New Roman"/>
                <w:sz w:val="24"/>
                <w:szCs w:val="24"/>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64043" w:rsidRPr="002328B7" w:rsidRDefault="0052475B" w:rsidP="00945C7F">
            <w:pPr>
              <w:spacing w:after="0" w:line="240" w:lineRule="auto"/>
              <w:jc w:val="both"/>
              <w:rPr>
                <w:rFonts w:ascii="Times New Roman" w:hAnsi="Times New Roman" w:cs="Times New Roman"/>
                <w:sz w:val="24"/>
                <w:szCs w:val="24"/>
              </w:rPr>
            </w:pPr>
            <w:r w:rsidRPr="0052475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2475B">
              <w:rPr>
                <w:rFonts w:ascii="Times New Roman" w:eastAsia="Times New Roman" w:hAnsi="Times New Roman" w:cs="Times New Roman"/>
                <w:sz w:val="24"/>
                <w:szCs w:val="24"/>
              </w:rPr>
              <w:t>Особливостях.</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945C7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945C7F">
            <w:pPr>
              <w:spacing w:after="0"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B263F7">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 xml:space="preserve">(далі – </w:t>
            </w:r>
            <w:r w:rsidR="003A50A4">
              <w:rPr>
                <w:rFonts w:ascii="Times New Roman" w:hAnsi="Times New Roman" w:cs="Times New Roman"/>
                <w:sz w:val="24"/>
                <w:szCs w:val="24"/>
                <w:lang w:val="uk-UA"/>
              </w:rPr>
              <w:t>з</w:t>
            </w:r>
            <w:r w:rsidR="00EC1455" w:rsidRPr="002328B7">
              <w:rPr>
                <w:rFonts w:ascii="Times New Roman" w:hAnsi="Times New Roman" w:cs="Times New Roman"/>
                <w:sz w:val="24"/>
                <w:szCs w:val="24"/>
              </w:rPr>
              <w:t>амовник)</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B263F7" w:rsidRPr="00B263F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8A6479"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0E269B" w:rsidRPr="001964D2" w:rsidRDefault="00EE2F71" w:rsidP="003A50A4">
            <w:pPr>
              <w:shd w:val="clear" w:color="auto" w:fill="FFFFFF" w:themeFill="background1"/>
              <w:jc w:val="both"/>
              <w:rPr>
                <w:rFonts w:ascii="Times New Roman" w:hAnsi="Times New Roman" w:cs="Times New Roman"/>
                <w:sz w:val="24"/>
                <w:szCs w:val="24"/>
                <w:lang w:val="uk-UA"/>
              </w:rPr>
            </w:pPr>
            <w:r w:rsidRPr="001964D2">
              <w:rPr>
                <w:rFonts w:ascii="Times New Roman" w:hAnsi="Times New Roman" w:cs="Times New Roman"/>
                <w:sz w:val="24"/>
                <w:szCs w:val="24"/>
                <w:lang w:val="uk-UA"/>
              </w:rPr>
              <w:t xml:space="preserve">- з технічних </w:t>
            </w:r>
            <w:r w:rsidR="000E269B" w:rsidRPr="001964D2">
              <w:rPr>
                <w:rFonts w:ascii="Times New Roman" w:hAnsi="Times New Roman" w:cs="Times New Roman"/>
                <w:sz w:val="24"/>
                <w:szCs w:val="24"/>
                <w:lang w:val="uk-UA"/>
              </w:rPr>
              <w:t xml:space="preserve">та організаційних питань </w:t>
            </w:r>
            <w:r w:rsidRPr="001964D2">
              <w:rPr>
                <w:rFonts w:ascii="Times New Roman" w:hAnsi="Times New Roman" w:cs="Times New Roman"/>
                <w:sz w:val="24"/>
                <w:szCs w:val="24"/>
                <w:lang w:val="uk-UA"/>
              </w:rPr>
              <w:t xml:space="preserve"> – Ніколайчук Віктор Володимирович</w:t>
            </w:r>
            <w:r w:rsidR="00945C7F">
              <w:rPr>
                <w:rFonts w:ascii="Times New Roman" w:hAnsi="Times New Roman" w:cs="Times New Roman"/>
                <w:sz w:val="24"/>
                <w:szCs w:val="24"/>
                <w:lang w:val="uk-UA"/>
              </w:rPr>
              <w:t>,</w:t>
            </w:r>
            <w:r w:rsidR="004B77D2">
              <w:rPr>
                <w:rFonts w:ascii="Times New Roman" w:hAnsi="Times New Roman" w:cs="Times New Roman"/>
                <w:sz w:val="24"/>
                <w:szCs w:val="24"/>
                <w:lang w:val="uk-UA"/>
              </w:rPr>
              <w:t xml:space="preserve"> </w:t>
            </w:r>
            <w:r w:rsidR="00945C7F" w:rsidRPr="00945C7F">
              <w:rPr>
                <w:rFonts w:ascii="Times New Roman" w:hAnsi="Times New Roman" w:cs="Times New Roman"/>
                <w:sz w:val="24"/>
                <w:szCs w:val="24"/>
                <w:lang w:val="uk-UA"/>
              </w:rPr>
              <w:t>заступник директора департаменту – начальник відділу  експлуатації та енергетичного менеджменту Департаменту обліку державного майна</w:t>
            </w:r>
            <w:r w:rsidRPr="00945C7F">
              <w:rPr>
                <w:rFonts w:ascii="Times New Roman" w:hAnsi="Times New Roman" w:cs="Times New Roman"/>
                <w:sz w:val="24"/>
                <w:szCs w:val="24"/>
                <w:lang w:val="uk-UA"/>
              </w:rPr>
              <w:t>;</w:t>
            </w:r>
            <w:r w:rsidR="000E269B" w:rsidRPr="00945C7F">
              <w:rPr>
                <w:rFonts w:ascii="Times New Roman" w:hAnsi="Times New Roman" w:cs="Times New Roman"/>
                <w:sz w:val="24"/>
                <w:szCs w:val="24"/>
                <w:lang w:val="uk-UA"/>
              </w:rPr>
              <w:t xml:space="preserve"> </w:t>
            </w:r>
            <w:r w:rsidRPr="00945C7F">
              <w:rPr>
                <w:rFonts w:ascii="Times New Roman" w:hAnsi="Times New Roman" w:cs="Times New Roman"/>
                <w:sz w:val="24"/>
                <w:szCs w:val="24"/>
              </w:rPr>
              <w:t xml:space="preserve"> </w:t>
            </w:r>
            <w:r w:rsidRPr="00945C7F">
              <w:rPr>
                <w:rFonts w:ascii="Times New Roman" w:hAnsi="Times New Roman" w:cs="Times New Roman"/>
                <w:sz w:val="24"/>
                <w:szCs w:val="24"/>
                <w:lang w:val="uk-UA"/>
              </w:rPr>
              <w:t xml:space="preserve">вул. </w:t>
            </w:r>
            <w:r w:rsidR="00B263F7" w:rsidRPr="00945C7F">
              <w:rPr>
                <w:rFonts w:ascii="Times New Roman" w:hAnsi="Times New Roman" w:cs="Times New Roman"/>
                <w:sz w:val="24"/>
                <w:szCs w:val="24"/>
                <w:lang w:val="uk-UA"/>
              </w:rPr>
              <w:t>Сім’ї Бродських</w:t>
            </w:r>
            <w:r w:rsidRPr="001964D2">
              <w:rPr>
                <w:rFonts w:ascii="Times New Roman" w:hAnsi="Times New Roman" w:cs="Times New Roman"/>
                <w:sz w:val="24"/>
                <w:szCs w:val="24"/>
                <w:lang w:val="uk-UA"/>
              </w:rPr>
              <w:t xml:space="preserve">, 19, м. Київ; </w:t>
            </w:r>
          </w:p>
          <w:p w:rsidR="00564043" w:rsidRPr="002328B7" w:rsidRDefault="00EE2F71" w:rsidP="000E269B">
            <w:pPr>
              <w:jc w:val="both"/>
              <w:rPr>
                <w:rFonts w:ascii="Times New Roman" w:hAnsi="Times New Roman" w:cs="Times New Roman"/>
                <w:sz w:val="24"/>
                <w:szCs w:val="24"/>
                <w:lang w:val="uk-UA"/>
              </w:rPr>
            </w:pPr>
            <w:r w:rsidRPr="001964D2">
              <w:rPr>
                <w:rFonts w:ascii="Times New Roman" w:hAnsi="Times New Roman" w:cs="Times New Roman"/>
                <w:sz w:val="24"/>
                <w:szCs w:val="24"/>
                <w:lang w:val="uk-UA"/>
              </w:rPr>
              <w:t>тел. (044) 204-70-04, e-mail: nikolaichuk@nerc.gov.ua</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52475B"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52475B">
              <w:rPr>
                <w:rFonts w:ascii="Times New Roman" w:hAnsi="Times New Roman" w:cs="Times New Roman"/>
                <w:sz w:val="24"/>
                <w:szCs w:val="24"/>
                <w:lang w:val="uk-UA"/>
              </w:rPr>
              <w:t xml:space="preserve"> </w:t>
            </w:r>
            <w:r w:rsidR="0052475B" w:rsidRPr="0052475B">
              <w:rPr>
                <w:rFonts w:ascii="Times New Roman" w:eastAsia="Calibri" w:hAnsi="Times New Roman" w:cs="Times New Roman"/>
                <w:sz w:val="24"/>
                <w:szCs w:val="24"/>
                <w:lang w:val="uk-UA"/>
              </w:rPr>
              <w:t>з особливостями</w:t>
            </w:r>
          </w:p>
        </w:tc>
      </w:tr>
      <w:tr w:rsidR="00564043" w:rsidRPr="00C96705" w:rsidTr="00213287">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945C7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auto"/>
              <w:right w:val="single" w:sz="4" w:space="0" w:color="000000"/>
            </w:tcBorders>
            <w:shd w:val="clear" w:color="auto" w:fill="auto"/>
            <w:tcMar>
              <w:top w:w="55" w:type="dxa"/>
              <w:left w:w="55" w:type="dxa"/>
              <w:bottom w:w="55" w:type="dxa"/>
              <w:right w:w="55" w:type="dxa"/>
            </w:tcMar>
            <w:hideMark/>
          </w:tcPr>
          <w:p w:rsidR="00564043" w:rsidRPr="002328B7" w:rsidRDefault="00564043" w:rsidP="00945C7F">
            <w:pPr>
              <w:spacing w:after="0" w:line="240" w:lineRule="auto"/>
              <w:jc w:val="both"/>
              <w:rPr>
                <w:rFonts w:ascii="Times New Roman" w:hAnsi="Times New Roman" w:cs="Times New Roman"/>
                <w:sz w:val="24"/>
                <w:szCs w:val="24"/>
              </w:rPr>
            </w:pPr>
          </w:p>
        </w:tc>
      </w:tr>
      <w:tr w:rsidR="00564043" w:rsidRPr="004603C1" w:rsidTr="00213287">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564043" w:rsidRPr="00951297" w:rsidRDefault="00951297" w:rsidP="00213287">
            <w:pPr>
              <w:pStyle w:val="aa"/>
              <w:jc w:val="both"/>
              <w:rPr>
                <w:lang w:val="uk-UA"/>
              </w:rPr>
            </w:pPr>
            <w:bookmarkStart w:id="2" w:name="_Hlk71288299"/>
            <w:r w:rsidRPr="00951297">
              <w:rPr>
                <w:color w:val="000000"/>
              </w:rPr>
              <w:t>ДК 021:2015:</w:t>
            </w:r>
            <w:r w:rsidR="00213287">
              <w:rPr>
                <w:color w:val="000000"/>
                <w:lang w:val="uk-UA"/>
              </w:rPr>
              <w:t xml:space="preserve"> </w:t>
            </w:r>
            <w:r w:rsidR="00213287" w:rsidRPr="00213287">
              <w:rPr>
                <w:color w:val="000000"/>
                <w:lang w:val="uk-UA"/>
              </w:rPr>
              <w:t>71320000-7 Послуги з інженерного проектування</w:t>
            </w:r>
            <w:r w:rsidR="00213287">
              <w:rPr>
                <w:color w:val="000000"/>
                <w:lang w:val="uk-UA"/>
              </w:rPr>
              <w:t xml:space="preserve"> </w:t>
            </w:r>
            <w:bookmarkEnd w:id="2"/>
            <w:r w:rsidR="00213287" w:rsidRPr="00213287">
              <w:rPr>
                <w:bCs/>
                <w:color w:val="000000"/>
                <w:shd w:val="clear" w:color="auto" w:fill="FFFFFF"/>
                <w:lang w:val="uk-UA"/>
              </w:rPr>
              <w:t>(розробка</w:t>
            </w:r>
            <w:r w:rsidR="00213287">
              <w:rPr>
                <w:bCs/>
                <w:color w:val="000000"/>
                <w:shd w:val="clear" w:color="auto" w:fill="FFFFFF"/>
                <w:lang w:val="uk-UA"/>
              </w:rPr>
              <w:t xml:space="preserve"> </w:t>
            </w:r>
            <w:r w:rsidR="00213287" w:rsidRPr="00213287">
              <w:rPr>
                <w:bCs/>
                <w:color w:val="000000"/>
                <w:shd w:val="clear" w:color="auto" w:fill="FFFFFF"/>
                <w:lang w:val="uk-UA"/>
              </w:rPr>
              <w:t>проєктно-кошторисної документації по створенню об’єкта:</w:t>
            </w:r>
            <w:r w:rsidR="00213287">
              <w:rPr>
                <w:bCs/>
                <w:color w:val="000000"/>
                <w:shd w:val="clear" w:color="auto" w:fill="FFFFFF"/>
                <w:lang w:val="uk-UA"/>
              </w:rPr>
              <w:t xml:space="preserve"> </w:t>
            </w:r>
            <w:r w:rsidR="00213287" w:rsidRPr="00213287">
              <w:rPr>
                <w:bCs/>
                <w:color w:val="000000"/>
                <w:shd w:val="clear" w:color="auto" w:fill="FFFFFF"/>
                <w:lang w:val="uk-UA"/>
              </w:rPr>
              <w:t>«Система пожежної сигналізації, оповіщення про пожежу та управління</w:t>
            </w:r>
            <w:r w:rsidR="00213287">
              <w:rPr>
                <w:bCs/>
                <w:color w:val="000000"/>
                <w:shd w:val="clear" w:color="auto" w:fill="FFFFFF"/>
                <w:lang w:val="uk-UA"/>
              </w:rPr>
              <w:t xml:space="preserve">  </w:t>
            </w:r>
            <w:r w:rsidR="00213287" w:rsidRPr="00213287">
              <w:rPr>
                <w:bCs/>
                <w:color w:val="000000"/>
                <w:shd w:val="clear" w:color="auto" w:fill="FFFFFF"/>
                <w:lang w:val="uk-UA"/>
              </w:rPr>
              <w:t xml:space="preserve"> евакуацією людей адміністративного корпусу №1 (будівля А), </w:t>
            </w:r>
            <w:r w:rsidR="00213287" w:rsidRPr="00213287">
              <w:rPr>
                <w:color w:val="000000"/>
                <w:shd w:val="clear" w:color="auto" w:fill="FFFFFF"/>
                <w:lang w:val="uk-UA"/>
              </w:rPr>
              <w:t>за адресою: 03057, м. Київ, вул. Сім’ї Бродських, 19»)</w:t>
            </w:r>
          </w:p>
        </w:tc>
      </w:tr>
      <w:tr w:rsidR="00564043" w:rsidRPr="00C96705" w:rsidTr="00213287">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951297" w:rsidRDefault="00AC504B" w:rsidP="00C317EF">
            <w:pPr>
              <w:spacing w:after="0" w:line="240" w:lineRule="auto"/>
              <w:jc w:val="both"/>
              <w:rPr>
                <w:rFonts w:ascii="Times New Roman" w:hAnsi="Times New Roman" w:cs="Times New Roman"/>
                <w:sz w:val="24"/>
                <w:szCs w:val="24"/>
                <w:lang w:val="uk-UA"/>
              </w:rPr>
            </w:pPr>
            <w:r w:rsidRPr="00657E4A">
              <w:rPr>
                <w:rFonts w:ascii="Times New Roman" w:hAnsi="Times New Roman" w:cs="Times New Roman"/>
                <w:color w:val="000000"/>
                <w:sz w:val="24"/>
                <w:szCs w:val="24"/>
              </w:rPr>
              <w:t>Закупівля здійснюється щодо предмету закупівлі в</w:t>
            </w:r>
            <w:r>
              <w:rPr>
                <w:rFonts w:ascii="Times New Roman" w:hAnsi="Times New Roman" w:cs="Times New Roman"/>
                <w:color w:val="000000"/>
                <w:sz w:val="24"/>
                <w:szCs w:val="24"/>
                <w:lang w:val="uk-UA"/>
              </w:rPr>
              <w:t xml:space="preserve"> </w:t>
            </w:r>
            <w:r w:rsidRPr="00657E4A">
              <w:rPr>
                <w:rFonts w:ascii="Times New Roman" w:hAnsi="Times New Roman" w:cs="Times New Roman"/>
                <w:color w:val="000000"/>
                <w:sz w:val="24"/>
                <w:szCs w:val="24"/>
              </w:rPr>
              <w:t>цілому</w:t>
            </w:r>
          </w:p>
        </w:tc>
      </w:tr>
      <w:tr w:rsidR="00564043" w:rsidRPr="00AC504B"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317999" w:rsidRPr="00236F16" w:rsidRDefault="00317999" w:rsidP="00317999">
            <w:pPr>
              <w:spacing w:after="0" w:line="240" w:lineRule="auto"/>
              <w:jc w:val="both"/>
              <w:rPr>
                <w:rFonts w:ascii="Times New Roman" w:eastAsia="Times New Roman" w:hAnsi="Times New Roman" w:cs="Times New Roman"/>
                <w:sz w:val="24"/>
                <w:szCs w:val="24"/>
                <w:lang w:val="uk-UA" w:eastAsia="ru-RU"/>
              </w:rPr>
            </w:pPr>
            <w:r w:rsidRPr="00236F16">
              <w:rPr>
                <w:rFonts w:ascii="Times New Roman" w:eastAsia="Times New Roman" w:hAnsi="Times New Roman" w:cs="Times New Roman"/>
                <w:sz w:val="24"/>
                <w:szCs w:val="24"/>
                <w:lang w:val="uk-UA" w:eastAsia="ru-RU"/>
              </w:rPr>
              <w:t xml:space="preserve">Місце </w:t>
            </w:r>
            <w:bookmarkStart w:id="3" w:name="_Hlk56599053"/>
            <w:r w:rsidR="00951297">
              <w:rPr>
                <w:rFonts w:ascii="Times New Roman" w:eastAsia="Times New Roman" w:hAnsi="Times New Roman" w:cs="Times New Roman"/>
                <w:sz w:val="24"/>
                <w:szCs w:val="24"/>
                <w:lang w:val="uk-UA" w:eastAsia="ru-RU"/>
              </w:rPr>
              <w:t>виконання робіт</w:t>
            </w:r>
            <w:r w:rsidRPr="00236F16">
              <w:rPr>
                <w:rFonts w:ascii="Times New Roman" w:eastAsia="Times New Roman" w:hAnsi="Times New Roman" w:cs="Times New Roman"/>
                <w:sz w:val="24"/>
                <w:szCs w:val="24"/>
                <w:lang w:val="uk-UA" w:eastAsia="ru-RU"/>
              </w:rPr>
              <w:t xml:space="preserve">: </w:t>
            </w:r>
          </w:p>
          <w:p w:rsidR="006E3078" w:rsidRPr="00236F16" w:rsidRDefault="006E3078" w:rsidP="006E3078">
            <w:pPr>
              <w:jc w:val="both"/>
              <w:rPr>
                <w:rFonts w:ascii="Times New Roman" w:hAnsi="Times New Roman" w:cs="Times New Roman"/>
                <w:sz w:val="24"/>
                <w:szCs w:val="24"/>
                <w:lang w:val="uk-UA"/>
              </w:rPr>
            </w:pPr>
            <w:r w:rsidRPr="00236F16">
              <w:rPr>
                <w:rFonts w:ascii="Times New Roman" w:hAnsi="Times New Roman" w:cs="Times New Roman"/>
                <w:sz w:val="24"/>
                <w:szCs w:val="24"/>
                <w:lang w:val="uk-UA"/>
              </w:rPr>
              <w:t xml:space="preserve">вул. </w:t>
            </w:r>
            <w:r w:rsidR="00B263F7" w:rsidRPr="00B263F7">
              <w:rPr>
                <w:rFonts w:ascii="Times New Roman" w:eastAsia="Times New Roman" w:hAnsi="Times New Roman" w:cs="Times New Roman"/>
                <w:sz w:val="24"/>
                <w:szCs w:val="24"/>
                <w:lang w:val="uk-UA" w:eastAsia="ru-RU"/>
              </w:rPr>
              <w:t>Сім’ї Бродських</w:t>
            </w:r>
            <w:r w:rsidRPr="00B263F7">
              <w:rPr>
                <w:rFonts w:ascii="Times New Roman" w:eastAsia="Times New Roman" w:hAnsi="Times New Roman" w:cs="Times New Roman"/>
                <w:sz w:val="24"/>
                <w:szCs w:val="24"/>
                <w:lang w:val="uk-UA" w:eastAsia="ru-RU"/>
              </w:rPr>
              <w:t>,</w:t>
            </w:r>
            <w:r w:rsidRPr="00236F16">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6F16">
                <w:rPr>
                  <w:rFonts w:ascii="Times New Roman" w:hAnsi="Times New Roman" w:cs="Times New Roman"/>
                  <w:sz w:val="24"/>
                  <w:szCs w:val="24"/>
                  <w:lang w:val="uk-UA"/>
                </w:rPr>
                <w:t>19, м</w:t>
              </w:r>
            </w:smartTag>
            <w:r w:rsidRPr="00236F16">
              <w:rPr>
                <w:rFonts w:ascii="Times New Roman" w:hAnsi="Times New Roman" w:cs="Times New Roman"/>
                <w:sz w:val="24"/>
                <w:szCs w:val="24"/>
                <w:lang w:val="uk-UA"/>
              </w:rPr>
              <w:t>. Київ, 03057, Україна</w:t>
            </w:r>
          </w:p>
          <w:bookmarkEnd w:id="3"/>
          <w:p w:rsidR="00FC1585" w:rsidRPr="00B031C9" w:rsidRDefault="00CC79E4" w:rsidP="004F5F95">
            <w:pPr>
              <w:spacing w:after="0"/>
              <w:jc w:val="both"/>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lang w:val="uk-UA"/>
              </w:rPr>
              <w:t>Кількість</w:t>
            </w:r>
            <w:r w:rsidR="00742919" w:rsidRPr="00A360C5">
              <w:rPr>
                <w:rFonts w:ascii="Times New Roman" w:hAnsi="Times New Roman" w:cs="Times New Roman"/>
                <w:sz w:val="24"/>
                <w:szCs w:val="24"/>
                <w:lang w:val="uk-UA"/>
              </w:rPr>
              <w:t xml:space="preserve"> – </w:t>
            </w:r>
            <w:r w:rsidR="00EE2F71">
              <w:rPr>
                <w:rFonts w:ascii="Times New Roman" w:hAnsi="Times New Roman" w:cs="Times New Roman"/>
                <w:sz w:val="24"/>
                <w:szCs w:val="24"/>
                <w:lang w:val="en-US"/>
              </w:rPr>
              <w:t>1</w:t>
            </w:r>
            <w:r w:rsidR="00451A4D" w:rsidRPr="00A360C5">
              <w:rPr>
                <w:rFonts w:ascii="Times New Roman" w:hAnsi="Times New Roman" w:cs="Times New Roman"/>
                <w:sz w:val="24"/>
                <w:szCs w:val="24"/>
                <w:lang w:val="uk-UA"/>
              </w:rPr>
              <w:t xml:space="preserve"> </w:t>
            </w:r>
            <w:r w:rsidR="00645FEA">
              <w:rPr>
                <w:rFonts w:ascii="Times New Roman" w:hAnsi="Times New Roman" w:cs="Times New Roman"/>
                <w:sz w:val="24"/>
                <w:szCs w:val="24"/>
                <w:lang w:val="uk-UA"/>
              </w:rPr>
              <w:t>робота</w:t>
            </w:r>
          </w:p>
        </w:tc>
      </w:tr>
      <w:tr w:rsidR="00564043" w:rsidRPr="00C96705" w:rsidTr="00225531">
        <w:trPr>
          <w:trHeight w:val="73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4.4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454CF" w:rsidRPr="00772521" w:rsidRDefault="00564043" w:rsidP="00225531">
            <w:pPr>
              <w:spacing w:after="0" w:line="240" w:lineRule="auto"/>
              <w:rPr>
                <w:rFonts w:ascii="Times New Roman" w:hAnsi="Times New Roman" w:cs="Times New Roman"/>
                <w:sz w:val="24"/>
                <w:szCs w:val="24"/>
              </w:rPr>
            </w:pPr>
            <w:r w:rsidRPr="00772521">
              <w:rPr>
                <w:rFonts w:ascii="Times New Roman" w:hAnsi="Times New Roman" w:cs="Times New Roman"/>
                <w:sz w:val="24"/>
                <w:szCs w:val="24"/>
              </w:rPr>
              <w:t>строк поставки товарів</w:t>
            </w:r>
            <w:r w:rsidR="00EC1455" w:rsidRPr="00772521">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772521" w:rsidRDefault="0003714D" w:rsidP="00945C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451A4D" w:rsidRPr="00772521">
              <w:rPr>
                <w:rFonts w:ascii="Times New Roman" w:hAnsi="Times New Roman" w:cs="Times New Roman"/>
                <w:sz w:val="24"/>
                <w:szCs w:val="24"/>
                <w:lang w:val="uk-UA"/>
              </w:rPr>
              <w:t>о</w:t>
            </w:r>
            <w:r>
              <w:rPr>
                <w:rFonts w:ascii="Times New Roman" w:hAnsi="Times New Roman" w:cs="Times New Roman"/>
                <w:sz w:val="24"/>
                <w:szCs w:val="24"/>
                <w:lang w:val="uk-UA"/>
              </w:rPr>
              <w:t xml:space="preserve"> 31.12.</w:t>
            </w:r>
            <w:r w:rsidR="00945C7F" w:rsidRPr="0003714D">
              <w:rPr>
                <w:rFonts w:ascii="Times New Roman" w:hAnsi="Times New Roman" w:cs="Times New Roman"/>
                <w:sz w:val="24"/>
                <w:szCs w:val="24"/>
                <w:lang w:val="uk-UA"/>
              </w:rPr>
              <w:t>2023</w:t>
            </w:r>
          </w:p>
        </w:tc>
      </w:tr>
      <w:tr w:rsidR="00564043" w:rsidRPr="00C96705" w:rsidTr="00945C7F">
        <w:trPr>
          <w:trHeight w:val="7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945C7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945C7F">
            <w:pPr>
              <w:shd w:val="clear" w:color="auto" w:fill="FFFFFF"/>
              <w:spacing w:after="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4" w:name="n936"/>
            <w:bookmarkEnd w:id="4"/>
          </w:p>
        </w:tc>
      </w:tr>
      <w:tr w:rsidR="00564043" w:rsidRPr="00C96705"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945C7F" w:rsidRDefault="000337D7" w:rsidP="00945C7F">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rsidR="00290BC6" w:rsidRPr="00945C7F" w:rsidRDefault="00564043" w:rsidP="00945C7F">
            <w:pPr>
              <w:spacing w:after="0" w:line="240" w:lineRule="auto"/>
              <w:jc w:val="both"/>
              <w:rPr>
                <w:rFonts w:ascii="Times New Roman" w:hAnsi="Times New Roman" w:cs="Times New Roman"/>
                <w:sz w:val="24"/>
                <w:szCs w:val="24"/>
                <w:lang w:val="uk-UA"/>
              </w:rPr>
            </w:pPr>
            <w:r w:rsidRPr="00945C7F">
              <w:rPr>
                <w:rFonts w:ascii="Times New Roman" w:hAnsi="Times New Roman" w:cs="Times New Roman"/>
                <w:sz w:val="24"/>
                <w:szCs w:val="24"/>
                <w:lang w:val="uk-UA"/>
              </w:rPr>
              <w:t xml:space="preserve">Ціна тендерної пропозиції повинна бути визначена з урахуванням усіх податків, зборів, обов’язкових платежів </w:t>
            </w:r>
            <w:r w:rsidR="00246DB3" w:rsidRPr="00945C7F">
              <w:rPr>
                <w:rFonts w:ascii="Times New Roman" w:hAnsi="Times New Roman" w:cs="Times New Roman"/>
                <w:sz w:val="24"/>
                <w:szCs w:val="24"/>
                <w:lang w:val="uk-UA"/>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945C7F">
              <w:rPr>
                <w:rFonts w:ascii="Times New Roman" w:hAnsi="Times New Roman" w:cs="Times New Roman"/>
                <w:sz w:val="24"/>
                <w:szCs w:val="24"/>
                <w:lang w:val="uk-UA"/>
              </w:rPr>
              <w:t>).</w:t>
            </w:r>
          </w:p>
          <w:p w:rsidR="00E454CF" w:rsidRPr="002328B7" w:rsidRDefault="0052475B" w:rsidP="00E454CF">
            <w:pPr>
              <w:spacing w:after="0" w:line="240" w:lineRule="auto"/>
              <w:jc w:val="both"/>
              <w:rPr>
                <w:rFonts w:ascii="Times New Roman" w:hAnsi="Times New Roman" w:cs="Times New Roman"/>
                <w:sz w:val="24"/>
                <w:szCs w:val="24"/>
              </w:rPr>
            </w:pPr>
            <w:r w:rsidRPr="0052475B">
              <w:rPr>
                <w:rFonts w:ascii="Times New Roman" w:eastAsia="Calibri" w:hAnsi="Times New Roman" w:cs="Times New Roman"/>
                <w:b/>
                <w:color w:val="000000"/>
                <w:sz w:val="24"/>
                <w:szCs w:val="24"/>
                <w:u w:val="single"/>
                <w:shd w:val="solid" w:color="FFFFFF" w:fill="FFFFFF"/>
                <w:lang w:val="uk-UA"/>
              </w:rPr>
              <w:t xml:space="preserve">НЕ приймається до розгляду </w:t>
            </w:r>
            <w:r w:rsidRPr="0052475B">
              <w:rPr>
                <w:rFonts w:ascii="Times New Roman" w:eastAsia="Calibri" w:hAnsi="Times New Roman" w:cs="Times New Roman"/>
                <w:b/>
                <w:color w:val="000000"/>
                <w:sz w:val="24"/>
                <w:szCs w:val="24"/>
                <w:u w:val="single"/>
                <w:shd w:val="solid" w:color="FFFFFF" w:fill="FFFFFF"/>
              </w:rPr>
              <w:t>тендерн</w:t>
            </w:r>
            <w:r w:rsidRPr="0052475B">
              <w:rPr>
                <w:rFonts w:ascii="Times New Roman" w:eastAsia="Calibri" w:hAnsi="Times New Roman" w:cs="Times New Roman"/>
                <w:b/>
                <w:color w:val="000000"/>
                <w:sz w:val="24"/>
                <w:szCs w:val="24"/>
                <w:u w:val="single"/>
                <w:shd w:val="solid" w:color="FFFFFF" w:fill="FFFFFF"/>
                <w:lang w:val="uk-UA"/>
              </w:rPr>
              <w:t>а</w:t>
            </w:r>
            <w:r w:rsidRPr="0052475B">
              <w:rPr>
                <w:rFonts w:ascii="Times New Roman" w:eastAsia="Calibri" w:hAnsi="Times New Roman" w:cs="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2475B">
              <w:rPr>
                <w:rFonts w:ascii="Times New Roman" w:eastAsia="Calibri" w:hAnsi="Times New Roman" w:cs="Times New Roman"/>
                <w:b/>
                <w:color w:val="000000"/>
                <w:sz w:val="24"/>
                <w:szCs w:val="24"/>
                <w:u w:val="single"/>
                <w:shd w:val="solid" w:color="FFFFFF" w:fill="FFFFFF"/>
                <w:lang w:val="uk-UA"/>
              </w:rPr>
              <w:t xml:space="preserve">цих </w:t>
            </w:r>
            <w:r w:rsidRPr="0052475B">
              <w:rPr>
                <w:rFonts w:ascii="Times New Roman" w:eastAsia="Calibri" w:hAnsi="Times New Roman" w:cs="Times New Roman"/>
                <w:b/>
                <w:color w:val="000000"/>
                <w:sz w:val="24"/>
                <w:szCs w:val="24"/>
                <w:u w:val="single"/>
                <w:shd w:val="solid" w:color="FFFFFF" w:fill="FFFFFF"/>
              </w:rPr>
              <w:t>відкритих торгів.</w:t>
            </w:r>
          </w:p>
        </w:tc>
      </w:tr>
      <w:tr w:rsidR="00564043" w:rsidRPr="008A6479" w:rsidTr="00E454CF">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475B" w:rsidRPr="0052475B"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52475B" w:rsidRPr="0052475B"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rsidR="0052475B" w:rsidRPr="0052475B"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rsidR="0052475B" w:rsidRPr="0052475B"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52475B" w:rsidRPr="0052475B"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90BC6"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2A2C42" w:rsidRPr="002328B7" w:rsidRDefault="002A2C42" w:rsidP="0052475B">
            <w:pPr>
              <w:widowControl w:val="0"/>
              <w:suppressAutoHyphens/>
              <w:autoSpaceDE w:val="0"/>
              <w:spacing w:after="0" w:line="240" w:lineRule="auto"/>
              <w:jc w:val="both"/>
              <w:rPr>
                <w:rFonts w:ascii="Times New Roman" w:hAnsi="Times New Roman" w:cs="Times New Roman"/>
                <w:sz w:val="24"/>
                <w:szCs w:val="24"/>
                <w:lang w:val="uk-UA"/>
              </w:rPr>
            </w:pPr>
          </w:p>
        </w:tc>
      </w:tr>
      <w:tr w:rsidR="00564043" w:rsidRPr="00C96705" w:rsidTr="00213287">
        <w:trPr>
          <w:trHeight w:val="483"/>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8A6479"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475B" w:rsidRPr="0052475B" w:rsidRDefault="0052475B" w:rsidP="0052475B">
            <w:pPr>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2475B" w:rsidRPr="0052475B" w:rsidRDefault="0052475B" w:rsidP="0052475B">
            <w:pPr>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54CF" w:rsidRDefault="0052475B" w:rsidP="0052475B">
            <w:pPr>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A2C42" w:rsidRPr="002328B7" w:rsidRDefault="002A2C42" w:rsidP="0052475B">
            <w:pPr>
              <w:spacing w:after="0" w:line="240" w:lineRule="auto"/>
              <w:jc w:val="both"/>
              <w:rPr>
                <w:rFonts w:ascii="Times New Roman" w:hAnsi="Times New Roman" w:cs="Times New Roman"/>
                <w:sz w:val="24"/>
                <w:szCs w:val="24"/>
                <w:lang w:val="uk-UA"/>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2475B"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475B" w:rsidRPr="0052475B" w:rsidRDefault="0052475B" w:rsidP="0052475B">
            <w:pPr>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454CF" w:rsidRDefault="0052475B" w:rsidP="0052475B">
            <w:pPr>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A2C42" w:rsidRPr="002328B7" w:rsidRDefault="002A2C42" w:rsidP="0052475B">
            <w:pPr>
              <w:spacing w:after="0" w:line="240" w:lineRule="auto"/>
              <w:jc w:val="both"/>
              <w:rPr>
                <w:rFonts w:ascii="Times New Roman" w:hAnsi="Times New Roman" w:cs="Times New Roman"/>
                <w:sz w:val="24"/>
                <w:szCs w:val="24"/>
                <w:lang w:val="uk-UA"/>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t>Розділ III. Інструкція з підготовки тендерної пропозиції</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20594" w:rsidRPr="00EE2F9F" w:rsidRDefault="00020594" w:rsidP="00020594">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rsidR="00020594" w:rsidRPr="00EE2F9F" w:rsidRDefault="00020594" w:rsidP="00020594">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w:t>
            </w:r>
            <w:r w:rsidRPr="00EE2F9F">
              <w:rPr>
                <w:rFonts w:ascii="Times New Roman" w:eastAsia="Calibri" w:hAnsi="Times New Roman" w:cs="Times New Roman"/>
                <w:sz w:val="24"/>
                <w:szCs w:val="24"/>
                <w:shd w:val="clear" w:color="auto" w:fill="FFFFFF"/>
              </w:rPr>
              <w:lastRenderedPageBreak/>
              <w:t xml:space="preserve">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заповнену учасником форму «Тендерна пропозиція» згідно Додатку 1 до цієї тендерної документації;</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іншими документами передбаченими вимогами цієї тендерної документації.</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 </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002A2C42">
              <w:rPr>
                <w:rFonts w:ascii="Times New Roman" w:hAnsi="Times New Roman" w:cs="Times New Roman"/>
                <w:sz w:val="24"/>
                <w:szCs w:val="24"/>
                <w:lang w:val="uk-UA"/>
              </w:rPr>
              <w:t>з</w:t>
            </w:r>
            <w:r w:rsidRPr="0052475B">
              <w:rPr>
                <w:rFonts w:ascii="Times New Roman" w:hAnsi="Times New Roman" w:cs="Times New Roman"/>
                <w:sz w:val="24"/>
                <w:szCs w:val="24"/>
              </w:rPr>
              <w:t xml:space="preserve">амовнику - НКРЕКП, як одержувачу зазначених персональних даних від імені суб’єкта (власника). Таким чином, відповідальність за неправомірну передачу </w:t>
            </w:r>
            <w:r w:rsidR="002A2C42">
              <w:rPr>
                <w:rFonts w:ascii="Times New Roman" w:hAnsi="Times New Roman" w:cs="Times New Roman"/>
                <w:sz w:val="24"/>
                <w:szCs w:val="24"/>
                <w:lang w:val="uk-UA"/>
              </w:rPr>
              <w:t>з</w:t>
            </w:r>
            <w:r w:rsidRPr="0052475B">
              <w:rPr>
                <w:rFonts w:ascii="Times New Roman" w:hAnsi="Times New Roman" w:cs="Times New Roman"/>
                <w:sz w:val="24"/>
                <w:szCs w:val="24"/>
              </w:rPr>
              <w:t>амовнику - НКРЕКП персональних даних, а також їх обробку, несе виключно учасник процедури закупівлі, що подав тендерну пропозицію.</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w:t>
            </w:r>
            <w:r w:rsidRPr="0052475B">
              <w:rPr>
                <w:rFonts w:ascii="Times New Roman" w:hAnsi="Times New Roman" w:cs="Times New Roman"/>
                <w:sz w:val="24"/>
                <w:szCs w:val="24"/>
              </w:rPr>
              <w:lastRenderedPageBreak/>
              <w:t>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Документи учасника мають бути відкриті для загального доступу та не містити паролів. </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Тендерна пропозиція повинна бути завантажена з накладанням електронного підпису (КЕП/УЕП).  </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(КЕП/УЕП), відповідно до вимог Закону України «Про електронні довірчі послуги» (матеріал чи інформацію).</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2F6511">
              <w:rPr>
                <w:rFonts w:ascii="Times New Roman" w:hAnsi="Times New Roman" w:cs="Times New Roman"/>
                <w:b/>
                <w:sz w:val="24"/>
                <w:szCs w:val="24"/>
              </w:rPr>
              <w:t>Документи, що складаються учасником у довільній формі, надаються на фірмовому бланку учасника (за наявності) з обов’язковим реєстраційним номером та датою не раніше дати публікації оголошення</w:t>
            </w:r>
            <w:r w:rsidRPr="0052475B">
              <w:rPr>
                <w:rFonts w:ascii="Times New Roman" w:hAnsi="Times New Roman" w:cs="Times New Roman"/>
                <w:sz w:val="24"/>
                <w:szCs w:val="24"/>
              </w:rPr>
              <w:t>, містити підпис із зазначенням посади, прізвища, ініціалів уповноваженої особи Учасника.</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Кожен учасник має право подати тільки одну тендерну пропозицію.</w:t>
            </w:r>
          </w:p>
          <w:p w:rsidR="00D9768B" w:rsidRPr="00285021"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225531">
        <w:trPr>
          <w:trHeight w:val="46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225531">
        <w:trPr>
          <w:trHeight w:val="77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9009B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009B9" w:rsidRPr="009009B9" w:rsidRDefault="009009B9" w:rsidP="009009B9">
            <w:pPr>
              <w:spacing w:after="0" w:line="240" w:lineRule="auto"/>
              <w:jc w:val="both"/>
              <w:rPr>
                <w:rFonts w:ascii="Times New Roman" w:eastAsia="Times New Roman" w:hAnsi="Times New Roman" w:cs="Times New Roman"/>
                <w:color w:val="000000"/>
                <w:sz w:val="24"/>
                <w:szCs w:val="24"/>
                <w:lang w:eastAsia="uk-UA"/>
              </w:rPr>
            </w:pPr>
            <w:r w:rsidRPr="009009B9">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w:t>
            </w:r>
            <w:r w:rsidRPr="009009B9">
              <w:rPr>
                <w:rFonts w:ascii="Times New Roman" w:eastAsia="Times New Roman" w:hAnsi="Times New Roman" w:cs="Times New Roman"/>
                <w:color w:val="000000"/>
                <w:sz w:val="24"/>
                <w:szCs w:val="24"/>
                <w:lang w:val="uk-UA" w:eastAsia="uk-UA"/>
              </w:rPr>
              <w:t xml:space="preserve"> цей строк </w:t>
            </w:r>
            <w:r w:rsidRPr="009009B9">
              <w:rPr>
                <w:rFonts w:ascii="Times New Roman" w:eastAsia="Times New Roman" w:hAnsi="Times New Roman" w:cs="Times New Roman"/>
                <w:color w:val="000000"/>
                <w:sz w:val="24"/>
                <w:szCs w:val="24"/>
                <w:lang w:eastAsia="uk-UA"/>
              </w:rPr>
              <w:t>у разі необхідності може бути продовжений.</w:t>
            </w:r>
          </w:p>
          <w:p w:rsidR="009009B9" w:rsidRPr="009009B9" w:rsidRDefault="009009B9" w:rsidP="009009B9">
            <w:pPr>
              <w:spacing w:after="0" w:line="240" w:lineRule="auto"/>
              <w:jc w:val="both"/>
              <w:rPr>
                <w:rFonts w:ascii="Times New Roman" w:eastAsia="Times New Roman" w:hAnsi="Times New Roman" w:cs="Times New Roman"/>
                <w:color w:val="000000"/>
                <w:sz w:val="24"/>
                <w:szCs w:val="24"/>
                <w:lang w:eastAsia="uk-UA"/>
              </w:rPr>
            </w:pPr>
            <w:r w:rsidRPr="009009B9">
              <w:rPr>
                <w:rFonts w:ascii="Times New Roman" w:eastAsia="Times New Roman" w:hAnsi="Times New Roman" w:cs="Times New Roman"/>
                <w:color w:val="000000"/>
                <w:sz w:val="24"/>
                <w:szCs w:val="24"/>
                <w:lang w:eastAsia="uk-UA"/>
              </w:rPr>
              <w:t xml:space="preserve">До закінчення зазначеного строку замовник має право вимагати від учасників процедури закупівлі продовження </w:t>
            </w:r>
            <w:r w:rsidRPr="009009B9">
              <w:rPr>
                <w:rFonts w:ascii="Times New Roman" w:eastAsia="Times New Roman" w:hAnsi="Times New Roman" w:cs="Times New Roman"/>
                <w:color w:val="000000"/>
                <w:sz w:val="24"/>
                <w:szCs w:val="24"/>
                <w:lang w:eastAsia="uk-UA"/>
              </w:rPr>
              <w:lastRenderedPageBreak/>
              <w:t>строку дії тендерних пропозицій. Учасник процедури закупівлі має право:</w:t>
            </w:r>
          </w:p>
          <w:p w:rsidR="009009B9" w:rsidRPr="009009B9" w:rsidRDefault="009009B9" w:rsidP="009009B9">
            <w:pPr>
              <w:spacing w:after="0" w:line="240" w:lineRule="auto"/>
              <w:jc w:val="both"/>
              <w:rPr>
                <w:rFonts w:ascii="Times New Roman" w:eastAsia="Times New Roman" w:hAnsi="Times New Roman" w:cs="Times New Roman"/>
                <w:color w:val="000000"/>
                <w:sz w:val="24"/>
                <w:szCs w:val="24"/>
                <w:lang w:eastAsia="uk-UA"/>
              </w:rPr>
            </w:pPr>
            <w:r w:rsidRPr="009009B9">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9009B9" w:rsidRPr="009009B9" w:rsidRDefault="009009B9" w:rsidP="009009B9">
            <w:pPr>
              <w:spacing w:after="0" w:line="240" w:lineRule="auto"/>
              <w:jc w:val="both"/>
              <w:rPr>
                <w:rFonts w:ascii="Times New Roman" w:eastAsia="Times New Roman" w:hAnsi="Times New Roman" w:cs="Times New Roman"/>
                <w:color w:val="000000"/>
                <w:sz w:val="24"/>
                <w:szCs w:val="24"/>
                <w:lang w:eastAsia="uk-UA"/>
              </w:rPr>
            </w:pPr>
            <w:r w:rsidRPr="009009B9">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CC589E" w:rsidRPr="000910CC" w:rsidRDefault="009009B9" w:rsidP="009009B9">
            <w:pPr>
              <w:spacing w:after="0" w:line="240" w:lineRule="auto"/>
              <w:jc w:val="both"/>
              <w:rPr>
                <w:rFonts w:ascii="Times New Roman" w:eastAsia="Times New Roman" w:hAnsi="Times New Roman" w:cs="Times New Roman"/>
                <w:color w:val="000000"/>
                <w:sz w:val="24"/>
                <w:szCs w:val="24"/>
                <w:lang w:eastAsia="uk-UA"/>
              </w:rPr>
            </w:pPr>
            <w:r w:rsidRPr="009009B9">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265D12" w:rsidTr="009009B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D7715C" w:rsidP="002328B7">
            <w:pPr>
              <w:spacing w:line="240" w:lineRule="auto"/>
              <w:rPr>
                <w:rFonts w:ascii="Times New Roman" w:hAnsi="Times New Roman" w:cs="Times New Roman"/>
                <w:sz w:val="24"/>
                <w:szCs w:val="24"/>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715C" w:rsidRPr="007E4B2E" w:rsidRDefault="00D7715C" w:rsidP="00D7715C">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D7715C" w:rsidRPr="007E4B2E" w:rsidRDefault="00D7715C" w:rsidP="00D7715C">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D7715C" w:rsidRPr="007E4B2E" w:rsidRDefault="00D7715C" w:rsidP="00D7715C">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0"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1"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2"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rsidR="00D7715C" w:rsidRPr="007E4B2E" w:rsidRDefault="00D7715C" w:rsidP="00D7715C">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rsidR="00D7715C" w:rsidRPr="007E4B2E" w:rsidRDefault="00D7715C" w:rsidP="00D7715C">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0730" w:rsidRPr="00D7715C" w:rsidRDefault="00D7715C" w:rsidP="009009B9">
            <w:pPr>
              <w:spacing w:after="0" w:line="240" w:lineRule="auto"/>
              <w:jc w:val="both"/>
              <w:rPr>
                <w:rFonts w:ascii="Times New Roman" w:hAnsi="Times New Roman" w:cs="Times New Roman"/>
                <w:sz w:val="24"/>
                <w:szCs w:val="24"/>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кількісним та іншим вимогам предмета закупівлі наведенні у Додатку </w:t>
            </w:r>
            <w:r w:rsidR="00B503F9" w:rsidRPr="002328B7">
              <w:rPr>
                <w:rFonts w:ascii="Times New Roman" w:hAnsi="Times New Roman" w:cs="Times New Roman"/>
                <w:sz w:val="24"/>
                <w:szCs w:val="24"/>
                <w:lang w:val="uk-UA" w:eastAsia="uk-UA"/>
              </w:rPr>
              <w:t>3</w:t>
            </w:r>
            <w:r w:rsidR="00E974D0">
              <w:rPr>
                <w:rFonts w:ascii="Times New Roman" w:hAnsi="Times New Roman" w:cs="Times New Roman"/>
                <w:sz w:val="24"/>
                <w:szCs w:val="24"/>
                <w:lang w:val="uk-UA" w:eastAsia="uk-UA"/>
              </w:rPr>
              <w:t xml:space="preserve"> до</w:t>
            </w:r>
            <w:r w:rsidRPr="002328B7">
              <w:rPr>
                <w:rFonts w:ascii="Times New Roman" w:hAnsi="Times New Roman" w:cs="Times New Roman"/>
                <w:sz w:val="24"/>
                <w:szCs w:val="24"/>
                <w:lang w:val="uk-UA"/>
              </w:rPr>
              <w:t xml:space="preserve"> цієї тендерної документації</w:t>
            </w:r>
            <w:r w:rsidRPr="002328B7">
              <w:rPr>
                <w:rFonts w:ascii="Times New Roman" w:hAnsi="Times New Roman" w:cs="Times New Roman"/>
                <w:sz w:val="24"/>
                <w:szCs w:val="24"/>
                <w:lang w:val="uk-UA" w:eastAsia="uk-UA"/>
              </w:rPr>
              <w:t>.</w:t>
            </w:r>
          </w:p>
          <w:p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2328B7">
              <w:rPr>
                <w:rFonts w:ascii="Times New Roman" w:eastAsia="Times New Roman" w:hAnsi="Times New Roman" w:cs="Times New Roman"/>
                <w:color w:val="000000"/>
                <w:sz w:val="24"/>
                <w:szCs w:val="24"/>
                <w:lang w:eastAsia="uk-UA"/>
              </w:rPr>
              <w:lastRenderedPageBreak/>
              <w:t>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731F59" w:rsidRDefault="00F439B7" w:rsidP="002328B7">
            <w:pPr>
              <w:spacing w:line="240" w:lineRule="auto"/>
              <w:jc w:val="both"/>
              <w:rPr>
                <w:rFonts w:ascii="Times New Roman" w:hAnsi="Times New Roman" w:cs="Times New Roman"/>
                <w:sz w:val="24"/>
                <w:szCs w:val="24"/>
                <w:lang w:val="uk-UA"/>
              </w:rPr>
            </w:pPr>
            <w:r w:rsidRPr="00731F59">
              <w:rPr>
                <w:rFonts w:ascii="Times New Roman" w:eastAsia="Times New Roman" w:hAnsi="Times New Roman" w:cs="Times New Roman"/>
                <w:sz w:val="24"/>
                <w:szCs w:val="24"/>
                <w:lang w:val="uk-UA"/>
              </w:rPr>
              <w:t>у разі потреби</w:t>
            </w:r>
          </w:p>
        </w:tc>
      </w:tr>
      <w:tr w:rsidR="00754635" w:rsidRPr="00C96705"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731F59" w:rsidRDefault="00CC79E4" w:rsidP="00DD461D">
            <w:pPr>
              <w:spacing w:after="0" w:line="240" w:lineRule="auto"/>
              <w:jc w:val="both"/>
              <w:rPr>
                <w:rFonts w:ascii="Times New Roman" w:eastAsia="Times New Roman" w:hAnsi="Times New Roman" w:cs="Times New Roman"/>
                <w:sz w:val="24"/>
                <w:szCs w:val="24"/>
                <w:highlight w:val="magenta"/>
                <w:lang w:val="uk-UA" w:eastAsia="uk-UA"/>
              </w:rPr>
            </w:pPr>
            <w:r w:rsidRPr="00731F59">
              <w:rPr>
                <w:rFonts w:ascii="Times New Roman" w:hAnsi="Times New Roman"/>
                <w:spacing w:val="-1"/>
                <w:sz w:val="24"/>
                <w:szCs w:val="24"/>
                <w:lang w:eastAsia="ar-SA"/>
              </w:rPr>
              <w:t xml:space="preserve">У разі </w:t>
            </w:r>
            <w:r w:rsidRPr="00731F59">
              <w:rPr>
                <w:rFonts w:ascii="Times New Roman" w:hAnsi="Times New Roman"/>
                <w:sz w:val="24"/>
                <w:szCs w:val="24"/>
                <w:lang w:eastAsia="ar-SA"/>
              </w:rPr>
              <w:t xml:space="preserve">залучення до </w:t>
            </w:r>
            <w:r w:rsidRPr="00731F59">
              <w:rPr>
                <w:rFonts w:ascii="Times New Roman" w:hAnsi="Times New Roman"/>
                <w:sz w:val="24"/>
                <w:szCs w:val="24"/>
                <w:lang w:val="uk-UA" w:eastAsia="ar-SA"/>
              </w:rPr>
              <w:t>виконання робіт</w:t>
            </w:r>
            <w:r w:rsidRPr="00731F59">
              <w:rPr>
                <w:rFonts w:ascii="Times New Roman" w:hAnsi="Times New Roman"/>
                <w:sz w:val="24"/>
                <w:szCs w:val="24"/>
                <w:lang w:eastAsia="ar-SA"/>
              </w:rPr>
              <w:t xml:space="preserve"> </w:t>
            </w:r>
            <w:r w:rsidRPr="00731F59">
              <w:rPr>
                <w:rFonts w:ascii="Times New Roman" w:hAnsi="Times New Roman"/>
                <w:sz w:val="24"/>
                <w:szCs w:val="24"/>
                <w:lang w:eastAsia="uk-UA"/>
              </w:rPr>
              <w:t>субпідрядника(ів)/співвиконавця(ів)</w:t>
            </w:r>
            <w:r w:rsidRPr="00731F59">
              <w:rPr>
                <w:rFonts w:ascii="Times New Roman" w:hAnsi="Times New Roman"/>
                <w:sz w:val="24"/>
                <w:szCs w:val="24"/>
                <w:lang w:eastAsia="ar-SA"/>
              </w:rPr>
              <w:t xml:space="preserve"> </w:t>
            </w:r>
            <w:r w:rsidRPr="00731F59">
              <w:rPr>
                <w:rFonts w:ascii="Times New Roman" w:hAnsi="Times New Roman"/>
                <w:sz w:val="24"/>
                <w:szCs w:val="24"/>
                <w:lang w:eastAsia="uk-UA"/>
              </w:rPr>
              <w:t>в обсязі не менше 20 відсотків від вартості договору про закупівлю</w:t>
            </w:r>
            <w:r w:rsidRPr="00731F59">
              <w:rPr>
                <w:rFonts w:ascii="Times New Roman" w:hAnsi="Times New Roman"/>
                <w:sz w:val="24"/>
                <w:szCs w:val="24"/>
                <w:lang w:eastAsia="ar-SA"/>
              </w:rPr>
              <w:t xml:space="preserve"> учасник у 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 планує залучати до виконання </w:t>
            </w:r>
            <w:r w:rsidRPr="00731F59">
              <w:rPr>
                <w:rFonts w:ascii="Times New Roman" w:hAnsi="Times New Roman"/>
                <w:sz w:val="24"/>
                <w:szCs w:val="24"/>
                <w:lang w:val="uk-UA" w:eastAsia="ar-SA"/>
              </w:rPr>
              <w:t>робіт</w:t>
            </w:r>
            <w:r w:rsidRPr="00731F59">
              <w:rPr>
                <w:rFonts w:ascii="Times New Roman" w:hAnsi="Times New Roman"/>
                <w:sz w:val="24"/>
                <w:szCs w:val="24"/>
                <w:lang w:eastAsia="ar-SA"/>
              </w:rPr>
              <w:t xml:space="preserve"> як субпідрядника/співвиконавця, з обов’язковим зазначенням інформації щодо наявності в </w:t>
            </w:r>
            <w:r w:rsidRPr="00731F59">
              <w:rPr>
                <w:rFonts w:ascii="Times New Roman" w:hAnsi="Times New Roman"/>
                <w:sz w:val="24"/>
                <w:szCs w:val="24"/>
                <w:lang w:eastAsia="uk-UA"/>
              </w:rPr>
              <w:t>субпідрядника(ів)/</w:t>
            </w:r>
            <w:r w:rsidRPr="00731F59">
              <w:rPr>
                <w:rFonts w:ascii="Times New Roman" w:hAnsi="Times New Roman"/>
                <w:sz w:val="24"/>
                <w:szCs w:val="24"/>
                <w:lang w:val="uk-UA" w:eastAsia="uk-UA"/>
              </w:rPr>
              <w:t xml:space="preserve"> </w:t>
            </w:r>
            <w:r w:rsidRPr="00731F59">
              <w:rPr>
                <w:rFonts w:ascii="Times New Roman" w:hAnsi="Times New Roman"/>
                <w:sz w:val="24"/>
                <w:szCs w:val="24"/>
                <w:lang w:eastAsia="uk-UA"/>
              </w:rPr>
              <w:t xml:space="preserve">співвиконавця(ів) </w:t>
            </w:r>
            <w:r w:rsidRPr="00731F59">
              <w:rPr>
                <w:rFonts w:ascii="Times New Roman" w:hAnsi="Times New Roman" w:cs="Times New Roman"/>
                <w:sz w:val="24"/>
                <w:szCs w:val="24"/>
                <w:lang w:eastAsia="uk-UA"/>
              </w:rPr>
              <w:t xml:space="preserve">дозволу(ів)/ліцензії(ій) </w:t>
            </w:r>
            <w:r w:rsidRPr="00731F59">
              <w:rPr>
                <w:rFonts w:ascii="Times New Roman" w:hAnsi="Times New Roman" w:cs="Times New Roman"/>
                <w:spacing w:val="-1"/>
                <w:sz w:val="24"/>
                <w:szCs w:val="24"/>
                <w:lang w:eastAsia="ar-SA"/>
              </w:rPr>
              <w:t>на провадження господарської діяльності, якщо обов’язковість такого(их) д</w:t>
            </w:r>
            <w:r w:rsidRPr="00731F59">
              <w:rPr>
                <w:rFonts w:ascii="Times New Roman" w:hAnsi="Times New Roman" w:cs="Times New Roman"/>
                <w:sz w:val="24"/>
                <w:szCs w:val="24"/>
                <w:lang w:eastAsia="uk-UA"/>
              </w:rPr>
              <w:t xml:space="preserve">озволу(ів)/ліцензії(ій) передбачена чинним законодавством. </w:t>
            </w:r>
            <w:r w:rsidRPr="00731F59">
              <w:rPr>
                <w:rFonts w:ascii="Times New Roman" w:hAnsi="Times New Roman" w:cs="Times New Roman"/>
                <w:sz w:val="24"/>
                <w:szCs w:val="24"/>
              </w:rPr>
              <w:t xml:space="preserve">Вищезазначена інформація не зазначається у тендерній пропозиції у разі, якщо учасник не має наміру залучати до виконання </w:t>
            </w:r>
            <w:r w:rsidRPr="00731F59">
              <w:rPr>
                <w:rFonts w:ascii="Times New Roman" w:hAnsi="Times New Roman" w:cs="Times New Roman"/>
                <w:sz w:val="24"/>
                <w:szCs w:val="24"/>
                <w:lang w:val="uk-UA"/>
              </w:rPr>
              <w:t xml:space="preserve">робіт </w:t>
            </w:r>
            <w:r w:rsidRPr="00731F59">
              <w:rPr>
                <w:rFonts w:ascii="Times New Roman" w:hAnsi="Times New Roman" w:cs="Times New Roman"/>
                <w:sz w:val="24"/>
                <w:szCs w:val="24"/>
              </w:rPr>
              <w:t>субпідрядника/співвиконавця в обсязі не менше 20 відсотків вартості договору про закупівлю.</w:t>
            </w:r>
          </w:p>
        </w:tc>
      </w:tr>
      <w:tr w:rsidR="00564043" w:rsidRPr="00C96705"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5247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EC5E3C" w:rsidRDefault="00564043" w:rsidP="002328B7">
            <w:pPr>
              <w:spacing w:line="240" w:lineRule="auto"/>
              <w:rPr>
                <w:rFonts w:ascii="Times New Roman" w:hAnsi="Times New Roman" w:cs="Times New Roman"/>
                <w:sz w:val="24"/>
                <w:szCs w:val="24"/>
              </w:rPr>
            </w:pPr>
            <w:r w:rsidRPr="00EC5E3C">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EC5E3C" w:rsidRDefault="00F73101" w:rsidP="003C6913">
            <w:pPr>
              <w:spacing w:after="0" w:line="240" w:lineRule="auto"/>
              <w:jc w:val="both"/>
              <w:rPr>
                <w:rFonts w:ascii="Times New Roman" w:hAnsi="Times New Roman" w:cs="Times New Roman"/>
                <w:sz w:val="24"/>
                <w:szCs w:val="24"/>
                <w:lang w:val="uk-UA"/>
              </w:rPr>
            </w:pPr>
            <w:r w:rsidRPr="00EC5E3C">
              <w:rPr>
                <w:rFonts w:ascii="Times New Roman" w:hAnsi="Times New Roman" w:cs="Times New Roman"/>
                <w:sz w:val="24"/>
                <w:szCs w:val="24"/>
                <w:lang w:val="uk-UA"/>
              </w:rPr>
              <w:t>Кінцевий строк подання тендерних пропозицій</w:t>
            </w:r>
          </w:p>
          <w:p w:rsidR="00F73101" w:rsidRPr="00EC5E3C" w:rsidRDefault="00EC5E3C" w:rsidP="003C6913">
            <w:pPr>
              <w:spacing w:after="0" w:line="240" w:lineRule="auto"/>
              <w:jc w:val="both"/>
              <w:rPr>
                <w:rFonts w:ascii="Times New Roman" w:hAnsi="Times New Roman" w:cs="Times New Roman"/>
                <w:b/>
                <w:sz w:val="24"/>
                <w:szCs w:val="24"/>
                <w:lang w:val="uk-UA"/>
              </w:rPr>
            </w:pPr>
            <w:r w:rsidRPr="00EC5E3C">
              <w:rPr>
                <w:rFonts w:ascii="Times New Roman" w:hAnsi="Times New Roman" w:cs="Times New Roman"/>
                <w:b/>
                <w:sz w:val="24"/>
                <w:szCs w:val="24"/>
                <w:lang w:val="uk-UA"/>
              </w:rPr>
              <w:t>2</w:t>
            </w:r>
            <w:r w:rsidR="008A6479">
              <w:rPr>
                <w:rFonts w:ascii="Times New Roman" w:hAnsi="Times New Roman" w:cs="Times New Roman"/>
                <w:b/>
                <w:sz w:val="24"/>
                <w:szCs w:val="24"/>
                <w:lang w:val="uk-UA"/>
              </w:rPr>
              <w:t>9</w:t>
            </w:r>
            <w:r w:rsidRPr="00EC5E3C">
              <w:rPr>
                <w:rFonts w:ascii="Times New Roman" w:hAnsi="Times New Roman" w:cs="Times New Roman"/>
                <w:b/>
                <w:sz w:val="24"/>
                <w:szCs w:val="24"/>
                <w:lang w:val="uk-UA"/>
              </w:rPr>
              <w:t>.09</w:t>
            </w:r>
            <w:r w:rsidR="00DD461D" w:rsidRPr="00EC5E3C">
              <w:rPr>
                <w:rFonts w:ascii="Times New Roman" w:hAnsi="Times New Roman" w:cs="Times New Roman"/>
                <w:b/>
                <w:sz w:val="24"/>
                <w:szCs w:val="24"/>
                <w:lang w:val="uk-UA"/>
              </w:rPr>
              <w:t>.</w:t>
            </w:r>
            <w:r w:rsidR="00F73101" w:rsidRPr="00EC5E3C">
              <w:rPr>
                <w:rFonts w:ascii="Times New Roman" w:hAnsi="Times New Roman" w:cs="Times New Roman"/>
                <w:b/>
                <w:sz w:val="24"/>
                <w:szCs w:val="24"/>
                <w:lang w:val="uk-UA"/>
              </w:rPr>
              <w:t>20</w:t>
            </w:r>
            <w:r w:rsidR="00CF165F" w:rsidRPr="00EC5E3C">
              <w:rPr>
                <w:rFonts w:ascii="Times New Roman" w:hAnsi="Times New Roman" w:cs="Times New Roman"/>
                <w:b/>
                <w:sz w:val="24"/>
                <w:szCs w:val="24"/>
                <w:lang w:val="uk-UA"/>
              </w:rPr>
              <w:t>2</w:t>
            </w:r>
            <w:r w:rsidR="00E202D2" w:rsidRPr="00EC5E3C">
              <w:rPr>
                <w:rFonts w:ascii="Times New Roman" w:hAnsi="Times New Roman" w:cs="Times New Roman"/>
                <w:b/>
                <w:sz w:val="24"/>
                <w:szCs w:val="24"/>
                <w:lang w:val="uk-UA"/>
              </w:rPr>
              <w:t>3</w:t>
            </w:r>
            <w:r w:rsidR="00BC230F" w:rsidRPr="00EC5E3C">
              <w:rPr>
                <w:rFonts w:ascii="Times New Roman" w:hAnsi="Times New Roman" w:cs="Times New Roman"/>
                <w:b/>
                <w:sz w:val="24"/>
                <w:szCs w:val="24"/>
                <w:lang w:val="uk-UA"/>
              </w:rPr>
              <w:t xml:space="preserve"> </w:t>
            </w:r>
            <w:r w:rsidR="001142C6" w:rsidRPr="00EC5E3C">
              <w:rPr>
                <w:rFonts w:ascii="Times New Roman" w:hAnsi="Times New Roman" w:cs="Times New Roman"/>
                <w:b/>
                <w:sz w:val="24"/>
                <w:szCs w:val="24"/>
              </w:rPr>
              <w:t>1</w:t>
            </w:r>
            <w:r w:rsidR="00696F19" w:rsidRPr="00EC5E3C">
              <w:rPr>
                <w:rFonts w:ascii="Times New Roman" w:hAnsi="Times New Roman" w:cs="Times New Roman"/>
                <w:b/>
                <w:sz w:val="24"/>
                <w:szCs w:val="24"/>
              </w:rPr>
              <w:t>0</w:t>
            </w:r>
            <w:r w:rsidR="00BC230F" w:rsidRPr="00EC5E3C">
              <w:rPr>
                <w:rFonts w:ascii="Times New Roman" w:hAnsi="Times New Roman" w:cs="Times New Roman"/>
                <w:b/>
                <w:sz w:val="24"/>
                <w:szCs w:val="24"/>
                <w:lang w:val="uk-UA"/>
              </w:rPr>
              <w:t>:00</w:t>
            </w:r>
            <w:r w:rsidR="00F73101" w:rsidRPr="00EC5E3C">
              <w:rPr>
                <w:rFonts w:ascii="Times New Roman" w:hAnsi="Times New Roman" w:cs="Times New Roman"/>
                <w:b/>
                <w:sz w:val="24"/>
                <w:szCs w:val="24"/>
                <w:lang w:val="uk-UA"/>
              </w:rPr>
              <w:t>.</w:t>
            </w:r>
          </w:p>
          <w:p w:rsidR="00F73101" w:rsidRPr="00EC5E3C" w:rsidRDefault="00F73101" w:rsidP="003C6913">
            <w:pPr>
              <w:spacing w:after="0" w:line="240" w:lineRule="auto"/>
              <w:jc w:val="both"/>
              <w:rPr>
                <w:rFonts w:ascii="Times New Roman" w:hAnsi="Times New Roman" w:cs="Times New Roman"/>
                <w:sz w:val="24"/>
                <w:szCs w:val="24"/>
                <w:lang w:val="uk-UA"/>
              </w:rPr>
            </w:pPr>
            <w:r w:rsidRPr="00EC5E3C">
              <w:rPr>
                <w:rFonts w:ascii="Times New Roman" w:hAnsi="Times New Roman" w:cs="Times New Roman"/>
                <w:sz w:val="24"/>
                <w:szCs w:val="24"/>
                <w:lang w:val="uk-UA"/>
              </w:rPr>
              <w:t>Отримана тендерна пропозиція автоматично вноситься до реєстру</w:t>
            </w:r>
            <w:r w:rsidR="00CF165F" w:rsidRPr="00EC5E3C">
              <w:rPr>
                <w:rFonts w:ascii="Times New Roman" w:hAnsi="Times New Roman" w:cs="Times New Roman"/>
                <w:sz w:val="24"/>
                <w:szCs w:val="24"/>
                <w:lang w:val="uk-UA"/>
              </w:rPr>
              <w:t xml:space="preserve"> отриманих тендерних пропозицій</w:t>
            </w:r>
            <w:r w:rsidRPr="00EC5E3C">
              <w:rPr>
                <w:rFonts w:ascii="Times New Roman" w:hAnsi="Times New Roman" w:cs="Times New Roman"/>
                <w:sz w:val="24"/>
                <w:szCs w:val="24"/>
                <w:lang w:val="uk-UA"/>
              </w:rPr>
              <w:t>.</w:t>
            </w:r>
          </w:p>
          <w:p w:rsidR="00754635" w:rsidRPr="00EC5E3C" w:rsidRDefault="00F73101" w:rsidP="003C6913">
            <w:pPr>
              <w:spacing w:after="0" w:line="240" w:lineRule="auto"/>
              <w:jc w:val="both"/>
              <w:rPr>
                <w:rFonts w:ascii="Times New Roman" w:hAnsi="Times New Roman" w:cs="Times New Roman"/>
                <w:sz w:val="24"/>
                <w:szCs w:val="24"/>
                <w:lang w:val="uk-UA"/>
              </w:rPr>
            </w:pPr>
            <w:r w:rsidRPr="00EC5E3C">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EC5E3C" w:rsidRDefault="009009B9" w:rsidP="003C6913">
            <w:pPr>
              <w:spacing w:after="0" w:line="240" w:lineRule="auto"/>
              <w:jc w:val="both"/>
              <w:rPr>
                <w:rFonts w:ascii="Times New Roman" w:hAnsi="Times New Roman" w:cs="Times New Roman"/>
                <w:sz w:val="24"/>
                <w:szCs w:val="24"/>
                <w:lang w:val="uk-UA"/>
              </w:rPr>
            </w:pPr>
            <w:r w:rsidRPr="00EC5E3C">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Дата та час розкриття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F4768" w:rsidRPr="008600CD" w:rsidRDefault="00FF4768" w:rsidP="00FF4768">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FF4768" w:rsidRPr="008600CD" w:rsidRDefault="00FF4768" w:rsidP="00FF4768">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3"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rsidR="00FF4768" w:rsidRPr="008600CD" w:rsidRDefault="00FF4768" w:rsidP="00FF4768">
            <w:pPr>
              <w:pStyle w:val="tj"/>
              <w:shd w:val="clear" w:color="auto" w:fill="FFFFFF"/>
              <w:spacing w:before="0" w:beforeAutospacing="0" w:after="0" w:afterAutospacing="0"/>
              <w:jc w:val="both"/>
            </w:pPr>
            <w:bookmarkStart w:id="5" w:name="n291"/>
            <w:bookmarkStart w:id="6" w:name="n391"/>
            <w:bookmarkEnd w:id="5"/>
            <w:bookmarkEnd w:id="6"/>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F4768" w:rsidRPr="008600CD" w:rsidRDefault="00FF4768" w:rsidP="00FF4768">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4"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5"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rsidR="00FF4768" w:rsidRPr="008600CD" w:rsidRDefault="00FF4768" w:rsidP="00FF4768">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6C1ED6" w:rsidRPr="002328B7" w:rsidRDefault="00FF4768" w:rsidP="00FF4768">
            <w:pPr>
              <w:spacing w:after="0" w:line="240" w:lineRule="auto"/>
              <w:ind w:right="96"/>
              <w:jc w:val="both"/>
              <w:rPr>
                <w:rFonts w:ascii="Times New Roman" w:hAnsi="Times New Roman" w:cs="Times New Roman"/>
                <w:sz w:val="24"/>
                <w:szCs w:val="24"/>
                <w:lang w:val="uk-UA"/>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6"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7"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rsidTr="002A2C42">
        <w:trPr>
          <w:trHeight w:val="5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F24B8A" w:rsidP="002328B7">
            <w:pPr>
              <w:spacing w:line="240" w:lineRule="auto"/>
              <w:rPr>
                <w:rFonts w:ascii="Times New Roman" w:hAnsi="Times New Roman" w:cs="Times New Roman"/>
                <w:sz w:val="24"/>
                <w:szCs w:val="24"/>
              </w:rPr>
            </w:pPr>
            <w:r w:rsidRPr="00F24B8A">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r w:rsidRPr="00F24B8A">
              <w:rPr>
                <w:rFonts w:ascii="Times New Roman" w:hAnsi="Times New Roman" w:cs="Times New Roman"/>
                <w:sz w:val="24"/>
                <w:szCs w:val="24"/>
                <w:lang w:val="uk-UA"/>
              </w:rPr>
              <w:t xml:space="preserve"> </w:t>
            </w:r>
            <w:r w:rsidRPr="00F24B8A">
              <w:rPr>
                <w:rFonts w:ascii="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F4768" w:rsidRPr="008600CD" w:rsidRDefault="00FF4768" w:rsidP="00FF4768">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rsidR="00FF4768" w:rsidRPr="008600CD" w:rsidRDefault="00FF4768" w:rsidP="00FF4768">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Pr>
                <w:lang w:val="uk-UA"/>
              </w:rPr>
              <w:t xml:space="preserve">на </w:t>
            </w:r>
            <w:r w:rsidRPr="008600CD">
              <w:rPr>
                <w:lang w:val="uk-UA"/>
              </w:rPr>
              <w:t>відповідн</w:t>
            </w:r>
            <w:r>
              <w:rPr>
                <w:lang w:val="uk-UA"/>
              </w:rPr>
              <w:t>ість</w:t>
            </w:r>
            <w:r w:rsidRPr="008600CD">
              <w:rPr>
                <w:lang w:val="uk-UA"/>
              </w:rPr>
              <w:t xml:space="preserve"> вимогам тендерної документації.</w:t>
            </w:r>
          </w:p>
          <w:p w:rsidR="00FF4768" w:rsidRPr="00EE2F9F" w:rsidRDefault="00FF4768" w:rsidP="00FF4768">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lang w:val="uk-UA"/>
              </w:rPr>
              <w:t xml:space="preserve"> </w:t>
            </w:r>
            <w:hyperlink r:id="rId18"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FF4768" w:rsidRPr="00EE2F9F" w:rsidRDefault="00FF4768" w:rsidP="00FF4768">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FF4768" w:rsidRPr="00FF4768" w:rsidRDefault="00FF4768" w:rsidP="00FF4768">
            <w:pPr>
              <w:spacing w:after="0" w:line="240" w:lineRule="auto"/>
              <w:jc w:val="both"/>
              <w:rPr>
                <w:rFonts w:ascii="Times New Roman" w:eastAsia="Calibri" w:hAnsi="Times New Roman" w:cs="Times New Roman"/>
                <w:sz w:val="24"/>
                <w:szCs w:val="24"/>
              </w:rPr>
            </w:pPr>
            <w:r w:rsidRPr="00FF4768">
              <w:rPr>
                <w:rFonts w:ascii="Times New Roman" w:eastAsia="Calibri" w:hAnsi="Times New Roman" w:cs="Times New Roman"/>
                <w:sz w:val="24"/>
                <w:szCs w:val="24"/>
              </w:rPr>
              <w:lastRenderedPageBreak/>
              <w:t xml:space="preserve">Єдиним критерієм оцінки тендерних пропозицій є </w:t>
            </w:r>
            <w:r w:rsidRPr="00FF4768">
              <w:rPr>
                <w:rFonts w:ascii="Times New Roman" w:eastAsia="Calibri" w:hAnsi="Times New Roman" w:cs="Times New Roman"/>
                <w:b/>
                <w:sz w:val="24"/>
                <w:szCs w:val="24"/>
              </w:rPr>
              <w:t>ціна (питома вага критерію – 100%)</w:t>
            </w:r>
            <w:r w:rsidRPr="00FF4768">
              <w:rPr>
                <w:rFonts w:ascii="Times New Roman" w:eastAsia="Calibri" w:hAnsi="Times New Roman" w:cs="Times New Roman"/>
                <w:sz w:val="24"/>
                <w:szCs w:val="24"/>
              </w:rPr>
              <w:t>.</w:t>
            </w:r>
          </w:p>
          <w:p w:rsidR="006C1ED6" w:rsidRPr="002328B7" w:rsidRDefault="00FF4768" w:rsidP="00FF4768">
            <w:pPr>
              <w:spacing w:after="0" w:line="240" w:lineRule="auto"/>
              <w:jc w:val="both"/>
              <w:rPr>
                <w:rFonts w:ascii="Times New Roman" w:hAnsi="Times New Roman" w:cs="Times New Roman"/>
                <w:sz w:val="24"/>
                <w:szCs w:val="24"/>
                <w:lang w:val="uk-UA"/>
              </w:rPr>
            </w:pPr>
            <w:r w:rsidRPr="00FF4768">
              <w:rPr>
                <w:rFonts w:ascii="Times New Roman" w:eastAsia="Calibri" w:hAnsi="Times New Roman" w:cs="Times New Roman"/>
                <w:sz w:val="24"/>
                <w:szCs w:val="24"/>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tc>
      </w:tr>
      <w:tr w:rsidR="00AD365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42B7" w:rsidRPr="00022F1B" w:rsidRDefault="005042B7" w:rsidP="005042B7">
            <w:pPr>
              <w:widowControl w:val="0"/>
              <w:shd w:val="clear" w:color="auto" w:fill="FFFFFF"/>
              <w:spacing w:after="0" w:line="240" w:lineRule="auto"/>
              <w:jc w:val="both"/>
              <w:rPr>
                <w:rFonts w:ascii="Times New Roman" w:eastAsia="Times New Roman" w:hAnsi="Times New Roman" w:cs="Times New Roman"/>
                <w:sz w:val="24"/>
                <w:szCs w:val="24"/>
              </w:rPr>
            </w:pPr>
            <w:r w:rsidRPr="00022F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042B7" w:rsidRPr="00022F1B" w:rsidRDefault="005042B7" w:rsidP="005042B7">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19" w:anchor="n1543" w:tgtFrame="_blank" w:history="1">
              <w:r w:rsidRPr="00022F1B">
                <w:t>абзацом першим</w:t>
              </w:r>
            </w:hyperlink>
            <w:r w:rsidRPr="00022F1B">
              <w:t xml:space="preserve"> частини чотирнадцятої статті 29 Закону/</w:t>
            </w:r>
            <w:hyperlink r:id="rId20" w:anchor="n581" w:history="1">
              <w:r w:rsidRPr="00022F1B">
                <w:t>абзацом дев’ятим</w:t>
              </w:r>
            </w:hyperlink>
            <w:r w:rsidRPr="00022F1B">
              <w:t xml:space="preserve"> пункту 37 Особливостей.</w:t>
            </w:r>
          </w:p>
          <w:p w:rsidR="005042B7" w:rsidRPr="00022F1B" w:rsidRDefault="005042B7" w:rsidP="005042B7">
            <w:pPr>
              <w:pStyle w:val="rvps2"/>
              <w:shd w:val="clear" w:color="auto" w:fill="FFFFFF"/>
              <w:spacing w:before="0" w:beforeAutospacing="0" w:after="0" w:afterAutospacing="0"/>
              <w:jc w:val="both"/>
            </w:pPr>
            <w:bookmarkStart w:id="7" w:name="n320"/>
            <w:bookmarkEnd w:id="7"/>
            <w:r w:rsidRPr="00022F1B">
              <w:t>Обґрунтування аномально низької тендерної пропозиції може містити інформацію про:</w:t>
            </w:r>
          </w:p>
          <w:p w:rsidR="005042B7" w:rsidRPr="00022F1B" w:rsidRDefault="005042B7" w:rsidP="005042B7">
            <w:pPr>
              <w:pStyle w:val="rvps2"/>
              <w:shd w:val="clear" w:color="auto" w:fill="FFFFFF"/>
              <w:spacing w:before="0" w:beforeAutospacing="0" w:after="0" w:afterAutospacing="0"/>
              <w:jc w:val="both"/>
            </w:pPr>
            <w:bookmarkStart w:id="8" w:name="n321"/>
            <w:bookmarkEnd w:id="8"/>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rsidR="005042B7" w:rsidRPr="00D30CCB" w:rsidRDefault="005042B7" w:rsidP="005042B7">
            <w:pPr>
              <w:pStyle w:val="rvps2"/>
              <w:shd w:val="clear" w:color="auto" w:fill="FFFFFF"/>
              <w:spacing w:before="0" w:beforeAutospacing="0" w:after="0" w:afterAutospacing="0"/>
              <w:jc w:val="both"/>
            </w:pPr>
            <w:bookmarkStart w:id="9" w:name="n322"/>
            <w:bookmarkEnd w:id="9"/>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2328B7" w:rsidRDefault="005042B7" w:rsidP="00F24B8A">
            <w:pPr>
              <w:spacing w:after="0" w:line="240" w:lineRule="auto"/>
              <w:jc w:val="both"/>
              <w:rPr>
                <w:rFonts w:ascii="Times New Roman" w:hAnsi="Times New Roman" w:cs="Times New Roman"/>
                <w:sz w:val="24"/>
                <w:szCs w:val="24"/>
                <w:lang w:val="uk-UA"/>
              </w:rPr>
            </w:pPr>
            <w:r w:rsidRPr="00D30CCB">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265D1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B2F43" w:rsidRPr="00022F1B" w:rsidRDefault="001B2F43" w:rsidP="001B2F43">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1B2F43" w:rsidP="001B2F43">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24B8A" w:rsidRPr="00AD36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4B8A" w:rsidRPr="002328B7" w:rsidRDefault="00F24B8A" w:rsidP="00F24B8A">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4B8A" w:rsidRPr="002328B7" w:rsidRDefault="00F24B8A" w:rsidP="00F24B8A">
            <w:pPr>
              <w:spacing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B2F43" w:rsidRPr="001B2F43" w:rsidRDefault="001B2F43" w:rsidP="001B2F43">
            <w:pPr>
              <w:pStyle w:val="tj"/>
              <w:shd w:val="clear" w:color="auto" w:fill="FFFFFF"/>
              <w:spacing w:before="0" w:beforeAutospacing="0" w:after="0" w:afterAutospacing="0"/>
              <w:jc w:val="both"/>
              <w:rPr>
                <w:lang w:val="uk-UA"/>
              </w:rPr>
            </w:pPr>
            <w:r w:rsidRPr="001B2F43">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2F43" w:rsidRPr="001B2F43" w:rsidRDefault="001B2F43" w:rsidP="001B2F43">
            <w:pPr>
              <w:pStyle w:val="tj"/>
              <w:shd w:val="clear" w:color="auto" w:fill="FFFFFF"/>
              <w:spacing w:before="0" w:beforeAutospacing="0" w:after="0" w:afterAutospacing="0"/>
              <w:jc w:val="both"/>
            </w:pPr>
            <w:r w:rsidRPr="001B2F43">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1B2F43">
              <w:t> </w:t>
            </w:r>
            <w:r w:rsidRPr="001B2F43">
              <w:rPr>
                <w:lang w:val="uk-UA"/>
              </w:rPr>
              <w:t>та/або відсутності інформації</w:t>
            </w:r>
            <w:r w:rsidRPr="001B2F43">
              <w:t> </w:t>
            </w:r>
            <w:r w:rsidRPr="001B2F43">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1B2F43">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2F43" w:rsidRPr="001B2F43" w:rsidRDefault="001B2F43" w:rsidP="001B2F43">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1B2F43">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1B2F43" w:rsidRPr="001B2F43" w:rsidRDefault="001B2F43" w:rsidP="001B2F43">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1B2F4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B2F43">
              <w:rPr>
                <w:rFonts w:ascii="Times New Roman" w:eastAsia="Times New Roman" w:hAnsi="Times New Roman" w:cs="Times New Roman"/>
                <w:b/>
                <w:sz w:val="24"/>
                <w:szCs w:val="24"/>
              </w:rPr>
              <w:t xml:space="preserve">протягом 24 годин </w:t>
            </w:r>
            <w:r w:rsidRPr="001B2F43">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F24B8A" w:rsidRPr="001B2F43" w:rsidRDefault="001B2F43" w:rsidP="001B2F43">
            <w:pPr>
              <w:widowControl w:val="0"/>
              <w:shd w:val="clear" w:color="auto" w:fill="FFFFFF"/>
              <w:tabs>
                <w:tab w:val="left" w:pos="542"/>
              </w:tabs>
              <w:spacing w:after="0" w:line="240" w:lineRule="auto"/>
              <w:jc w:val="both"/>
              <w:rPr>
                <w:rFonts w:ascii="Times New Roman" w:eastAsia="Calibri" w:hAnsi="Times New Roman" w:cs="Times New Roman"/>
                <w:sz w:val="24"/>
                <w:szCs w:val="24"/>
              </w:rPr>
            </w:pPr>
            <w:r w:rsidRPr="001B2F43">
              <w:rPr>
                <w:rFonts w:ascii="Times New Roman" w:hAnsi="Times New Roman" w:cs="Times New Roman"/>
                <w:sz w:val="24"/>
                <w:szCs w:val="24"/>
              </w:rPr>
              <w:t xml:space="preserve">Замовник розглядає подані тендерні пропозиції з </w:t>
            </w:r>
            <w:r w:rsidRPr="001B2F43">
              <w:rPr>
                <w:rFonts w:ascii="Times New Roman" w:hAnsi="Times New Roman" w:cs="Times New Roman"/>
                <w:sz w:val="24"/>
                <w:szCs w:val="24"/>
              </w:rPr>
              <w:lastRenderedPageBreak/>
              <w:t>урахуванням виправлення або невиправлення учасниками виявлених невідповідностей.</w:t>
            </w:r>
          </w:p>
        </w:tc>
      </w:tr>
      <w:tr w:rsidR="00F24B8A"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4B8A" w:rsidRPr="002328B7" w:rsidRDefault="00F24B8A" w:rsidP="00F24B8A">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4B8A" w:rsidRPr="002328B7" w:rsidRDefault="00F24B8A" w:rsidP="00F24B8A">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4B8A" w:rsidRPr="00FF21E9" w:rsidRDefault="00F24B8A" w:rsidP="00F24B8A">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F24B8A" w:rsidRPr="00FF21E9" w:rsidRDefault="00F24B8A" w:rsidP="00F24B8A">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 xml:space="preserve"> Перелік формальних помилок:</w:t>
            </w:r>
          </w:p>
          <w:p w:rsidR="00F24B8A" w:rsidRPr="00FF21E9" w:rsidRDefault="00F24B8A" w:rsidP="00F24B8A">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r w:rsidRPr="00FF21E9">
              <w:rPr>
                <w:rFonts w:ascii="Times New Roman" w:hAnsi="Times New Roman" w:cs="Times New Roman"/>
                <w:sz w:val="24"/>
                <w:szCs w:val="24"/>
                <w:lang w:val="uk-UA"/>
              </w:rPr>
              <w:t xml:space="preserve"> </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уживання великої літери;</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уживання розділових знаків та відмінювання слів у реченні;</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використання слова або мовного звороту, запозичених з іншої мови;</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застосування правил переносу частини слова з рядка в рядок;</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написання слів разом та/або окремо, та/або через дефіс;</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w:t>
            </w:r>
            <w:r w:rsidRPr="00FF21E9">
              <w:rPr>
                <w:rFonts w:ascii="Times New Roman" w:hAnsi="Times New Roman" w:cs="Times New Roman"/>
                <w:sz w:val="24"/>
                <w:szCs w:val="24"/>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4B8A" w:rsidRPr="00FF21E9" w:rsidRDefault="00F24B8A" w:rsidP="00F24B8A">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4B8A" w:rsidRPr="00FF21E9" w:rsidRDefault="00F24B8A" w:rsidP="00F24B8A">
            <w:pPr>
              <w:spacing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FF21E9">
              <w:rPr>
                <w:rFonts w:ascii="Times New Roman" w:hAnsi="Times New Roman" w:cs="Times New Roman"/>
                <w:sz w:val="24"/>
                <w:szCs w:val="24"/>
                <w:lang w:val="uk-UA"/>
              </w:rPr>
              <w:t xml:space="preserve"> </w:t>
            </w:r>
          </w:p>
          <w:p w:rsidR="00F24B8A" w:rsidRPr="00FF21E9" w:rsidRDefault="00F24B8A" w:rsidP="00F24B8A">
            <w:pPr>
              <w:spacing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Приклади:</w:t>
            </w:r>
          </w:p>
          <w:p w:rsidR="00F24B8A" w:rsidRPr="00FF21E9" w:rsidRDefault="00F24B8A" w:rsidP="00F24B8A">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 граматичні помилки, помилки у правописі, у розділових знаках тощо;</w:t>
            </w:r>
          </w:p>
          <w:p w:rsidR="00F24B8A" w:rsidRPr="00FF21E9" w:rsidRDefault="00F24B8A" w:rsidP="00F24B8A">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F24B8A" w:rsidRPr="00FF21E9" w:rsidRDefault="00F24B8A" w:rsidP="00F24B8A">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F24B8A" w:rsidRPr="00FF21E9" w:rsidRDefault="00F24B8A" w:rsidP="00F24B8A">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w:t>
            </w:r>
            <w:r w:rsidRPr="00FF21E9">
              <w:rPr>
                <w:rFonts w:ascii="Times New Roman" w:hAnsi="Times New Roman" w:cs="Times New Roman"/>
                <w:color w:val="000000"/>
                <w:sz w:val="24"/>
                <w:szCs w:val="24"/>
              </w:rPr>
              <w:t xml:space="preserve">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r w:rsidRPr="00FF21E9">
              <w:rPr>
                <w:rFonts w:ascii="Times New Roman" w:hAnsi="Times New Roman" w:cs="Times New Roman"/>
                <w:color w:val="000000"/>
                <w:sz w:val="24"/>
                <w:szCs w:val="24"/>
                <w:lang w:val="uk-UA"/>
              </w:rPr>
              <w:t>;</w:t>
            </w:r>
          </w:p>
          <w:p w:rsidR="00F24B8A" w:rsidRPr="00FF21E9" w:rsidRDefault="00F24B8A" w:rsidP="00F24B8A">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 розміщення в електронній системі закупівель документів в іншому форматі, якщо документ повністю відповідає вимогам цієї документації.</w:t>
            </w:r>
          </w:p>
          <w:p w:rsidR="00F24B8A" w:rsidRPr="00FF21E9" w:rsidRDefault="00F24B8A" w:rsidP="00F24B8A">
            <w:pPr>
              <w:spacing w:after="0" w:line="240" w:lineRule="auto"/>
              <w:jc w:val="both"/>
              <w:rPr>
                <w:rFonts w:ascii="Times New Roman" w:hAnsi="Times New Roman" w:cs="Times New Roman"/>
                <w:sz w:val="24"/>
                <w:szCs w:val="24"/>
                <w:highlight w:val="green"/>
                <w:lang w:val="uk-UA"/>
              </w:rPr>
            </w:pPr>
            <w:r w:rsidRPr="00FF21E9">
              <w:rPr>
                <w:rFonts w:ascii="Times New Roman" w:hAnsi="Times New Roman" w:cs="Times New Roman"/>
                <w:sz w:val="24"/>
                <w:szCs w:val="24"/>
                <w:lang w:val="uk-UA"/>
              </w:rPr>
              <w:lastRenderedPageBreak/>
              <w:t xml:space="preserve">Рішення про віднесення допущеної учасником помилки до формальної (несуттєвої) приймається </w:t>
            </w:r>
            <w:r>
              <w:rPr>
                <w:rFonts w:ascii="Times New Roman" w:hAnsi="Times New Roman" w:cs="Times New Roman"/>
                <w:sz w:val="24"/>
                <w:szCs w:val="24"/>
                <w:lang w:val="uk-UA"/>
              </w:rPr>
              <w:t>уповноваженою особою</w:t>
            </w:r>
            <w:r w:rsidRPr="00FF21E9">
              <w:rPr>
                <w:rFonts w:ascii="Times New Roman" w:hAnsi="Times New Roman" w:cs="Times New Roman"/>
                <w:sz w:val="24"/>
                <w:szCs w:val="24"/>
                <w:lang w:val="uk-UA"/>
              </w:rPr>
              <w:t>.</w:t>
            </w:r>
          </w:p>
        </w:tc>
      </w:tr>
      <w:tr w:rsidR="00F24B8A"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24B8A" w:rsidRPr="002328B7" w:rsidRDefault="00F24B8A" w:rsidP="00F24B8A">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24B8A" w:rsidRPr="002328B7" w:rsidRDefault="00F24B8A" w:rsidP="00F24B8A">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B2F43" w:rsidRPr="00EE2F9F" w:rsidRDefault="001B2F43" w:rsidP="001B2F43">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rsidR="001B2F43" w:rsidRPr="00EE2F9F" w:rsidRDefault="001B2F43" w:rsidP="001B2F43">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1B2F43" w:rsidRPr="00EE2F9F" w:rsidRDefault="001B2F43" w:rsidP="001B2F43">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2F43" w:rsidRPr="00EE2F9F" w:rsidRDefault="001B2F43" w:rsidP="001B2F43">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rsidR="001B2F43" w:rsidRPr="00EE2F9F" w:rsidRDefault="001B2F43" w:rsidP="001B2F43">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B2F43" w:rsidRPr="00EE2F9F" w:rsidRDefault="001B2F43" w:rsidP="001B2F43">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1B2F43" w:rsidRPr="00EE2F9F" w:rsidRDefault="001B2F43" w:rsidP="001B2F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B2F43" w:rsidRPr="00EE2F9F" w:rsidRDefault="001B2F43" w:rsidP="001B2F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B2F43" w:rsidRPr="00EE2F9F" w:rsidRDefault="001B2F43" w:rsidP="001B2F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2F43" w:rsidRPr="00EE2F9F" w:rsidRDefault="001B2F43" w:rsidP="001B2F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 Закону України «Про забезпечення прав і свобод громадян та правовий режим на тимчасово окупованій </w:t>
            </w:r>
            <w:r w:rsidRPr="00EE2F9F">
              <w:rPr>
                <w:rFonts w:ascii="Times New Roman" w:eastAsia="Times New Roman" w:hAnsi="Times New Roman" w:cs="Times New Roman"/>
                <w:sz w:val="24"/>
                <w:szCs w:val="24"/>
              </w:rPr>
              <w:lastRenderedPageBreak/>
              <w:t>території України» від 15.04.2014 № 1207-VII;</w:t>
            </w:r>
          </w:p>
          <w:p w:rsidR="001B2F43" w:rsidRPr="00EE2F9F" w:rsidRDefault="001B2F43" w:rsidP="001B2F43">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w:t>
            </w:r>
            <w:r w:rsidR="00F02ADD">
              <w:rPr>
                <w:rFonts w:ascii="Times New Roman" w:eastAsia="Times New Roman" w:hAnsi="Times New Roman" w:cs="Times New Roman"/>
                <w:sz w:val="24"/>
                <w:szCs w:val="24"/>
                <w:lang w:val="uk-UA"/>
              </w:rPr>
              <w:t> </w:t>
            </w:r>
            <w:r w:rsidRPr="00EE2F9F">
              <w:rPr>
                <w:rFonts w:ascii="Times New Roman" w:eastAsia="Times New Roman" w:hAnsi="Times New Roman" w:cs="Times New Roman"/>
                <w:sz w:val="24"/>
                <w:szCs w:val="24"/>
              </w:rPr>
              <w:t>1364 "Деякі питання формування переліку територій, на яких ведуться (велися) бойові дії або тимчасово окупованих Російською Федерацією".</w:t>
            </w:r>
          </w:p>
          <w:p w:rsidR="001B2F43" w:rsidRPr="00EE2F9F" w:rsidRDefault="001B2F43" w:rsidP="001B2F43">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rsidR="001B2F43" w:rsidRPr="00EE2F9F" w:rsidRDefault="001B2F43" w:rsidP="001B2F43">
            <w:pPr>
              <w:pStyle w:val="rvps2"/>
              <w:shd w:val="clear" w:color="auto" w:fill="FFFFFF"/>
              <w:spacing w:before="0" w:beforeAutospacing="0" w:after="0" w:afterAutospacing="0"/>
              <w:jc w:val="both"/>
            </w:pPr>
            <w:bookmarkStart w:id="10" w:name="n335"/>
            <w:bookmarkStart w:id="11" w:name="n336"/>
            <w:bookmarkEnd w:id="10"/>
            <w:bookmarkEnd w:id="11"/>
            <w:r w:rsidRPr="00EE2F9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rsidR="001B2F43" w:rsidRPr="00EE2F9F" w:rsidRDefault="001B2F43" w:rsidP="001B2F43">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F24B8A" w:rsidRPr="000A38A7" w:rsidRDefault="001B2F43" w:rsidP="001B2F43">
            <w:pPr>
              <w:widowControl w:val="0"/>
              <w:spacing w:after="0"/>
              <w:jc w:val="both"/>
              <w:rPr>
                <w:rFonts w:ascii="Times New Roman" w:eastAsia="Times New Roman" w:hAnsi="Times New Roman" w:cs="Times New Roman"/>
                <w:sz w:val="24"/>
                <w:szCs w:val="24"/>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w:t>
            </w:r>
            <w:r w:rsidRPr="00DA009D">
              <w:rPr>
                <w:rFonts w:ascii="Times New Roman" w:eastAsia="Times New Roman" w:hAnsi="Times New Roman" w:cs="Times New Roman"/>
                <w:sz w:val="24"/>
                <w:szCs w:val="24"/>
                <w:u w:val="single"/>
              </w:rPr>
              <w:lastRenderedPageBreak/>
              <w:t>Особливостей</w:t>
            </w:r>
            <w:r w:rsidRPr="00EE2F9F">
              <w:rPr>
                <w:rFonts w:ascii="Times New Roman" w:eastAsia="Times New Roman" w:hAnsi="Times New Roman" w:cs="Times New Roman"/>
                <w:sz w:val="24"/>
                <w:szCs w:val="24"/>
              </w:rPr>
              <w:t>.</w:t>
            </w:r>
          </w:p>
        </w:tc>
      </w:tr>
      <w:tr w:rsidR="00FD1DDB" w:rsidRPr="00265D1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D1DDB" w:rsidRPr="002328B7" w:rsidRDefault="00FD1DDB" w:rsidP="00FD1DDB">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D1DDB" w:rsidRPr="001C1F0C" w:rsidRDefault="001B2F43" w:rsidP="00FD1DDB">
            <w:pPr>
              <w:spacing w:after="0" w:line="240" w:lineRule="auto"/>
              <w:rPr>
                <w:rFonts w:ascii="Times New Roman" w:eastAsia="Calibri" w:hAnsi="Times New Roman" w:cs="Times New Roman"/>
                <w:sz w:val="24"/>
                <w:szCs w:val="24"/>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716FC" w:rsidRPr="00EE2F9F" w:rsidRDefault="001716FC" w:rsidP="001716FC">
            <w:pPr>
              <w:shd w:val="clear" w:color="auto" w:fill="FFFFFF"/>
              <w:spacing w:after="0" w:line="240" w:lineRule="auto"/>
              <w:jc w:val="both"/>
              <w:rPr>
                <w:rFonts w:ascii="Times New Roman" w:eastAsia="Times New Roman" w:hAnsi="Times New Roman" w:cs="Times New Roman"/>
                <w:sz w:val="24"/>
                <w:szCs w:val="24"/>
                <w:lang w:eastAsia="ru-RU"/>
              </w:rPr>
            </w:pPr>
            <w:bookmarkStart w:id="12" w:name="n1575"/>
            <w:bookmarkStart w:id="13" w:name="n1577"/>
            <w:bookmarkStart w:id="14" w:name="n1579"/>
            <w:bookmarkStart w:id="15" w:name="n1585"/>
            <w:bookmarkStart w:id="16" w:name="n1588"/>
            <w:bookmarkEnd w:id="12"/>
            <w:bookmarkEnd w:id="13"/>
            <w:bookmarkEnd w:id="14"/>
            <w:bookmarkEnd w:id="15"/>
            <w:bookmarkEnd w:id="16"/>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1716FC" w:rsidRPr="00EE2F9F" w:rsidRDefault="001716FC" w:rsidP="001716FC">
            <w:pPr>
              <w:shd w:val="clear" w:color="auto" w:fill="FFFFFF"/>
              <w:spacing w:after="0" w:line="240" w:lineRule="auto"/>
              <w:jc w:val="both"/>
              <w:rPr>
                <w:rFonts w:ascii="Times New Roman" w:eastAsia="Times New Roman" w:hAnsi="Times New Roman" w:cs="Times New Roman"/>
                <w:sz w:val="24"/>
                <w:szCs w:val="24"/>
                <w:lang w:eastAsia="ru-RU"/>
              </w:rPr>
            </w:pPr>
            <w:bookmarkStart w:id="17" w:name="n1572"/>
            <w:bookmarkEnd w:id="17"/>
            <w:r w:rsidRPr="00EE2F9F">
              <w:rPr>
                <w:rFonts w:ascii="Times New Roman" w:eastAsia="Times New Roman" w:hAnsi="Times New Roman" w:cs="Times New Roman"/>
                <w:sz w:val="24"/>
                <w:szCs w:val="24"/>
                <w:lang w:eastAsia="ru-RU"/>
              </w:rPr>
              <w:t>1) учасник процедури закупівлі:</w:t>
            </w:r>
            <w:bookmarkStart w:id="18" w:name="n1573"/>
            <w:bookmarkEnd w:id="18"/>
          </w:p>
          <w:p w:rsidR="001716FC" w:rsidRPr="006E52EC" w:rsidRDefault="001716FC" w:rsidP="001716FC">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1"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rsidR="001716FC" w:rsidRPr="006E52EC" w:rsidRDefault="001716FC" w:rsidP="001716FC">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716FC" w:rsidRPr="006E52EC" w:rsidRDefault="001716FC" w:rsidP="001716FC">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1716FC" w:rsidRPr="006E52EC" w:rsidRDefault="001716FC" w:rsidP="001716FC">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16FC" w:rsidRPr="006E52EC" w:rsidRDefault="001716FC" w:rsidP="001716FC">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2" w:anchor="n1543" w:tgtFrame="_blank" w:history="1">
              <w:r w:rsidRPr="006E52EC">
                <w:t>абзацом першим</w:t>
              </w:r>
            </w:hyperlink>
            <w:r w:rsidRPr="006E52EC">
              <w:t xml:space="preserve"> частини чотирнадцятої статті 29 Закону/</w:t>
            </w:r>
            <w:hyperlink r:id="rId23" w:anchor="n581" w:history="1">
              <w:r w:rsidRPr="006E52EC">
                <w:t>абзацом дев’ятим</w:t>
              </w:r>
            </w:hyperlink>
            <w:r w:rsidRPr="006E52EC">
              <w:rPr>
                <w:lang w:val="uk-UA"/>
              </w:rPr>
              <w:t xml:space="preserve"> </w:t>
            </w:r>
            <w:r w:rsidRPr="006E52EC">
              <w:t xml:space="preserve">пункту 37 </w:t>
            </w:r>
            <w:r>
              <w:rPr>
                <w:lang w:val="uk-UA"/>
              </w:rPr>
              <w:t>О</w:t>
            </w:r>
            <w:r w:rsidRPr="006E52EC">
              <w:t>собливостей;</w:t>
            </w:r>
          </w:p>
          <w:p w:rsidR="001716FC" w:rsidRPr="006E52EC" w:rsidRDefault="001716FC" w:rsidP="001716FC">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1716FC" w:rsidRPr="004864D2" w:rsidRDefault="001716FC" w:rsidP="001716FC">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4"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w:t>
              </w:r>
              <w:r w:rsidRPr="004864D2">
                <w:rPr>
                  <w:rStyle w:val="hard-blue-color"/>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1716FC" w:rsidRPr="004864D2" w:rsidRDefault="001716FC" w:rsidP="001716FC">
            <w:pPr>
              <w:pStyle w:val="tj"/>
              <w:shd w:val="clear" w:color="auto" w:fill="FFFFFF"/>
              <w:spacing w:before="0" w:beforeAutospacing="0" w:after="0" w:afterAutospacing="0"/>
              <w:jc w:val="both"/>
            </w:pPr>
            <w:r w:rsidRPr="004864D2">
              <w:t>2) тендерна пропозиція:</w:t>
            </w:r>
          </w:p>
          <w:p w:rsidR="001716FC" w:rsidRPr="004864D2" w:rsidRDefault="001716FC" w:rsidP="001716FC">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00F02ADD" w:rsidRPr="004864D2">
              <w:t xml:space="preserve">до </w:t>
            </w:r>
            <w:r w:rsidR="00F02ADD">
              <w:rPr>
                <w:lang w:val="uk-UA"/>
              </w:rPr>
              <w:t>пункту</w:t>
            </w:r>
            <w:proofErr w:type="gramEnd"/>
            <w:r w:rsidRPr="004864D2">
              <w:t xml:space="preserve"> 43 Особливостей;</w:t>
            </w:r>
          </w:p>
          <w:p w:rsidR="001716FC" w:rsidRPr="00EE2F9F" w:rsidRDefault="001716FC" w:rsidP="001716FC">
            <w:pPr>
              <w:pStyle w:val="tj"/>
              <w:shd w:val="clear" w:color="auto" w:fill="FFFFFF"/>
              <w:spacing w:before="0" w:beforeAutospacing="0" w:after="0" w:afterAutospacing="0"/>
            </w:pPr>
            <w:r w:rsidRPr="00EE2F9F">
              <w:t>- є такою, строк дії якої закінчився;</w:t>
            </w:r>
          </w:p>
          <w:p w:rsidR="001716FC" w:rsidRPr="00EE2F9F" w:rsidRDefault="001716FC" w:rsidP="001716FC">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16FC" w:rsidRPr="00EE2F9F" w:rsidRDefault="001716FC" w:rsidP="001716FC">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5" w:tgtFrame="_blank" w:history="1">
              <w:r w:rsidRPr="00EE2F9F">
                <w:rPr>
                  <w:rStyle w:val="hard-blue-color"/>
                </w:rPr>
                <w:t>частини третьої статті 22 Закону</w:t>
              </w:r>
            </w:hyperlink>
            <w:r w:rsidRPr="00EE2F9F">
              <w:t>;</w:t>
            </w:r>
          </w:p>
          <w:p w:rsidR="001716FC" w:rsidRPr="00EE2F9F" w:rsidRDefault="001716FC" w:rsidP="001716FC">
            <w:pPr>
              <w:pStyle w:val="tj"/>
              <w:shd w:val="clear" w:color="auto" w:fill="FFFFFF"/>
              <w:spacing w:before="0" w:beforeAutospacing="0" w:after="0" w:afterAutospacing="0"/>
              <w:jc w:val="both"/>
            </w:pPr>
            <w:r w:rsidRPr="00EE2F9F">
              <w:t>3) переможець процедури закупівлі:</w:t>
            </w:r>
          </w:p>
          <w:p w:rsidR="001716FC" w:rsidRPr="00EE2F9F" w:rsidRDefault="001716FC" w:rsidP="001716FC">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1716FC" w:rsidRPr="00EE2F9F" w:rsidRDefault="001716FC" w:rsidP="001716FC">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6" w:anchor="n618" w:history="1">
              <w:r w:rsidRPr="00EE2F9F">
                <w:t>підпунктах 3</w:t>
              </w:r>
            </w:hyperlink>
            <w:r w:rsidRPr="00EE2F9F">
              <w:t>, </w:t>
            </w:r>
            <w:hyperlink r:id="rId27" w:anchor="n620" w:history="1">
              <w:r w:rsidRPr="00EE2F9F">
                <w:t>5</w:t>
              </w:r>
            </w:hyperlink>
            <w:r w:rsidRPr="00EE2F9F">
              <w:t>, </w:t>
            </w:r>
            <w:hyperlink r:id="rId28" w:anchor="n621" w:history="1">
              <w:r w:rsidRPr="00EE2F9F">
                <w:t>6</w:t>
              </w:r>
            </w:hyperlink>
            <w:r w:rsidRPr="00EE2F9F">
              <w:t> і </w:t>
            </w:r>
            <w:hyperlink r:id="rId29" w:anchor="n627" w:history="1">
              <w:r w:rsidRPr="00EE2F9F">
                <w:t>12</w:t>
              </w:r>
            </w:hyperlink>
            <w:r w:rsidRPr="00EE2F9F">
              <w:t> та в </w:t>
            </w:r>
            <w:hyperlink r:id="rId30" w:anchor="n628" w:history="1">
              <w:r w:rsidRPr="00EE2F9F">
                <w:t>абзаці чотирнадцятому</w:t>
              </w:r>
            </w:hyperlink>
            <w:r w:rsidRPr="00EE2F9F">
              <w:t> пункту 47 Особливостей;</w:t>
            </w:r>
          </w:p>
          <w:p w:rsidR="001716FC" w:rsidRPr="00EE2F9F" w:rsidRDefault="001716FC" w:rsidP="001716FC">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1716FC" w:rsidRPr="00EE2F9F" w:rsidRDefault="001716FC" w:rsidP="001716FC">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1" w:anchor="n586" w:history="1">
              <w:r w:rsidRPr="00EE2F9F">
                <w:t>абзацом першим</w:t>
              </w:r>
            </w:hyperlink>
            <w:r w:rsidRPr="00EE2F9F">
              <w:t> пункту 42 Особливостей.</w:t>
            </w:r>
          </w:p>
          <w:p w:rsidR="001716FC" w:rsidRPr="00EE2F9F" w:rsidRDefault="001716FC" w:rsidP="001716FC">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1716FC" w:rsidRPr="00EE2F9F" w:rsidRDefault="001716FC" w:rsidP="001716FC">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16FC" w:rsidRPr="004864D2" w:rsidRDefault="001716FC" w:rsidP="001716FC">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 xml:space="preserve">збитків протягом трьох років з дати їх застосування, з наданням документального </w:t>
            </w:r>
            <w:r w:rsidRPr="004864D2">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1716FC" w:rsidRPr="004864D2" w:rsidRDefault="001716FC" w:rsidP="001716FC">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16FC" w:rsidRPr="004864D2" w:rsidRDefault="001716FC" w:rsidP="001716FC">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16FC" w:rsidRPr="004864D2" w:rsidRDefault="001716FC" w:rsidP="001716FC">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16FC" w:rsidRPr="004864D2" w:rsidRDefault="001716FC" w:rsidP="001716FC">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16FC" w:rsidRPr="004864D2" w:rsidRDefault="001716FC" w:rsidP="001716FC">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2" w:tgtFrame="_blank" w:history="1">
              <w:r w:rsidRPr="004864D2">
                <w:rPr>
                  <w:rStyle w:val="hard-blue-color"/>
                </w:rPr>
                <w:t>пунктом 4 частини другої статті 6</w:t>
              </w:r>
            </w:hyperlink>
            <w:hyperlink r:id="rId33" w:tgtFrame="_blank" w:history="1">
              <w:r w:rsidRPr="004864D2">
                <w:rPr>
                  <w:rStyle w:val="ac"/>
                  <w:color w:val="auto"/>
                </w:rPr>
                <w:t>,</w:t>
              </w:r>
            </w:hyperlink>
            <w:r>
              <w:rPr>
                <w:lang w:val="uk-UA"/>
              </w:rPr>
              <w:t xml:space="preserve"> </w:t>
            </w:r>
            <w:hyperlink r:id="rId34"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rsidR="001716FC" w:rsidRPr="004864D2" w:rsidRDefault="001716FC" w:rsidP="001716FC">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16FC" w:rsidRPr="004864D2" w:rsidRDefault="001716FC" w:rsidP="001716FC">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16FC" w:rsidRPr="004864D2" w:rsidRDefault="001716FC" w:rsidP="001716FC">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16FC" w:rsidRPr="004864D2" w:rsidRDefault="001716FC" w:rsidP="001716FC">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1716FC" w:rsidRPr="004864D2" w:rsidRDefault="001716FC" w:rsidP="001716FC">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5" w:tgtFrame="_blank" w:history="1">
              <w:r w:rsidRPr="004864D2">
                <w:rPr>
                  <w:rStyle w:val="hard-blue-color"/>
                </w:rPr>
                <w:t xml:space="preserve">пунктом 9 частини другої статті 9 Закону України "Про державну реєстрацію </w:t>
              </w:r>
              <w:r w:rsidRPr="004864D2">
                <w:rPr>
                  <w:rStyle w:val="hard-blue-color"/>
                </w:rPr>
                <w:lastRenderedPageBreak/>
                <w:t>юридичних осіб, фізичних осіб - підприємців та громадських формувань"</w:t>
              </w:r>
            </w:hyperlink>
            <w:r>
              <w:rPr>
                <w:lang w:val="uk-UA"/>
              </w:rPr>
              <w:t xml:space="preserve"> </w:t>
            </w:r>
            <w:hyperlink r:id="rId36" w:tgtFrame="_blank" w:history="1">
              <w:r w:rsidRPr="004864D2">
                <w:rPr>
                  <w:rStyle w:val="ac"/>
                  <w:color w:val="auto"/>
                </w:rPr>
                <w:t>(крім нерезидентів);</w:t>
              </w:r>
            </w:hyperlink>
          </w:p>
          <w:p w:rsidR="001716FC" w:rsidRPr="001716FC" w:rsidRDefault="001716FC" w:rsidP="001716FC">
            <w:pPr>
              <w:pStyle w:val="tj"/>
              <w:shd w:val="clear" w:color="auto" w:fill="FFFFFF"/>
              <w:spacing w:before="0" w:beforeAutospacing="0" w:after="0" w:afterAutospacing="0"/>
              <w:jc w:val="both"/>
            </w:pPr>
            <w:r w:rsidRPr="004864D2">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w:t>
            </w:r>
            <w:r w:rsidRPr="001716FC">
              <w:t>за лотом);</w:t>
            </w:r>
          </w:p>
          <w:p w:rsidR="001716FC" w:rsidRPr="001716FC" w:rsidRDefault="001716FC" w:rsidP="001716FC">
            <w:pPr>
              <w:pStyle w:val="tj"/>
              <w:shd w:val="clear" w:color="auto" w:fill="FFFFFF"/>
              <w:spacing w:before="0" w:beforeAutospacing="0" w:after="0" w:afterAutospacing="0"/>
              <w:jc w:val="both"/>
            </w:pPr>
            <w:r w:rsidRPr="001716FC">
              <w:t xml:space="preserve">11) </w:t>
            </w:r>
            <w:r w:rsidRPr="001716FC">
              <w:rPr>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37" w:tgtFrame="_blank" w:history="1">
              <w:r w:rsidRPr="001716FC">
                <w:rPr>
                  <w:rStyle w:val="ac"/>
                  <w:color w:val="auto"/>
                  <w:shd w:val="clear" w:color="auto" w:fill="FFFFFF"/>
                </w:rPr>
                <w:t>Законом України</w:t>
              </w:r>
            </w:hyperlink>
            <w:r w:rsidRPr="001716FC">
              <w:rPr>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1716FC" w:rsidRPr="004864D2" w:rsidRDefault="001716FC" w:rsidP="001716FC">
            <w:pPr>
              <w:pStyle w:val="tj"/>
              <w:shd w:val="clear" w:color="auto" w:fill="FFFFFF"/>
              <w:spacing w:before="0" w:beforeAutospacing="0" w:after="0" w:afterAutospacing="0"/>
              <w:jc w:val="both"/>
            </w:pPr>
            <w:r w:rsidRPr="001716FC">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sidRPr="004864D2">
              <w:t>з використанням дитячої праці чи будь-якими формами торгівлі людьми.</w:t>
            </w:r>
          </w:p>
          <w:p w:rsidR="001716FC" w:rsidRPr="004864D2" w:rsidRDefault="001716FC" w:rsidP="001716FC">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rsidR="00FD1DDB" w:rsidRPr="001716FC" w:rsidRDefault="001716FC" w:rsidP="001716FC">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FD1DD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D1DDB" w:rsidRPr="002328B7" w:rsidRDefault="00FD1DDB" w:rsidP="00FD1DDB">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D1DDB" w:rsidRPr="002328B7" w:rsidRDefault="00FD1DDB" w:rsidP="00FD1DDB">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VI. </w:t>
            </w:r>
            <w:r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Pr="002328B7">
              <w:rPr>
                <w:rFonts w:ascii="Times New Roman" w:hAnsi="Times New Roman" w:cs="Times New Roman"/>
                <w:b/>
                <w:bCs/>
                <w:color w:val="000000"/>
                <w:sz w:val="24"/>
                <w:szCs w:val="24"/>
                <w:highlight w:val="yellow"/>
              </w:rPr>
              <w:t xml:space="preserve"> </w:t>
            </w:r>
          </w:p>
        </w:tc>
      </w:tr>
      <w:tr w:rsidR="00FD1DDB" w:rsidRPr="00100519" w:rsidTr="00FD1DDB">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D1DDB" w:rsidRPr="002328B7" w:rsidRDefault="00FD1DDB" w:rsidP="00FD1DDB">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D1DDB" w:rsidRPr="002328B7" w:rsidRDefault="000225D2" w:rsidP="00FD1DDB">
            <w:pPr>
              <w:spacing w:line="240" w:lineRule="auto"/>
              <w:rPr>
                <w:rFonts w:ascii="Times New Roman" w:hAnsi="Times New Roman" w:cs="Times New Roman"/>
                <w:sz w:val="24"/>
                <w:szCs w:val="24"/>
              </w:rPr>
            </w:pPr>
            <w:r w:rsidRPr="00EE2F9F">
              <w:rPr>
                <w:rFonts w:ascii="Times New Roman" w:eastAsia="Times New Roman" w:hAnsi="Times New Roman" w:cs="Times New Roman"/>
                <w:bCs/>
                <w:sz w:val="24"/>
                <w:szCs w:val="24"/>
                <w:lang w:eastAsia="uk-UA"/>
              </w:rPr>
              <w:t xml:space="preserve">Відміна замовником тендеру чи визнання його таким, що не відбувся </w:t>
            </w:r>
            <w:r w:rsidRPr="00EE2F9F">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5D2" w:rsidRPr="00EE2F9F" w:rsidRDefault="000225D2" w:rsidP="000225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rsidR="000225D2" w:rsidRPr="00EE2F9F" w:rsidRDefault="000225D2" w:rsidP="000225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rsidR="000225D2" w:rsidRPr="00EE2F9F" w:rsidRDefault="000225D2" w:rsidP="000225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25D2" w:rsidRPr="00EE2F9F" w:rsidRDefault="000225D2" w:rsidP="000225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0225D2" w:rsidRPr="00EE2F9F" w:rsidRDefault="000225D2" w:rsidP="000225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0225D2" w:rsidRPr="00EE2F9F" w:rsidRDefault="000225D2" w:rsidP="000225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25D2" w:rsidRPr="00EE2F9F" w:rsidRDefault="000225D2" w:rsidP="000225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rsidR="000225D2" w:rsidRPr="00EE2F9F" w:rsidRDefault="000225D2" w:rsidP="000225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0225D2" w:rsidRPr="00EE2F9F" w:rsidRDefault="000225D2" w:rsidP="000225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0225D2" w:rsidRPr="00EE2F9F" w:rsidRDefault="000225D2" w:rsidP="000225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225D2" w:rsidRPr="00EE2F9F" w:rsidRDefault="000225D2" w:rsidP="000225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rsidR="00FD1DDB" w:rsidRPr="001C1F0C" w:rsidRDefault="000225D2" w:rsidP="000225D2">
            <w:pPr>
              <w:spacing w:after="0" w:line="240" w:lineRule="auto"/>
              <w:jc w:val="both"/>
              <w:rPr>
                <w:rFonts w:ascii="Calibri" w:eastAsia="Calibri" w:hAnsi="Calibri" w:cs="Times New Roman"/>
                <w:sz w:val="24"/>
                <w:szCs w:val="24"/>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1DD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D1DDB" w:rsidRPr="002328B7" w:rsidRDefault="00FD1DDB" w:rsidP="00FD1DDB">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D1DDB" w:rsidRPr="002328B7" w:rsidRDefault="000225D2" w:rsidP="00FD1DDB">
            <w:pPr>
              <w:spacing w:line="240" w:lineRule="auto"/>
              <w:rPr>
                <w:rFonts w:ascii="Times New Roman" w:hAnsi="Times New Roman" w:cs="Times New Roman"/>
                <w:sz w:val="24"/>
                <w:szCs w:val="24"/>
              </w:rPr>
            </w:pPr>
            <w:r w:rsidRPr="00EE2F9F">
              <w:rPr>
                <w:rFonts w:ascii="Times New Roman" w:eastAsia="Calibri" w:hAnsi="Times New Roman" w:cs="Times New Roman"/>
                <w:sz w:val="24"/>
                <w:szCs w:val="24"/>
              </w:rPr>
              <w:t xml:space="preserve">Строк укладання договору відповідно </w:t>
            </w:r>
            <w:proofErr w:type="gramStart"/>
            <w:r w:rsidRPr="00EE2F9F">
              <w:rPr>
                <w:rFonts w:ascii="Times New Roman" w:eastAsia="Calibri" w:hAnsi="Times New Roman" w:cs="Times New Roman"/>
                <w:sz w:val="24"/>
                <w:szCs w:val="24"/>
              </w:rPr>
              <w:t>до  положень</w:t>
            </w:r>
            <w:proofErr w:type="gramEnd"/>
            <w:r w:rsidRPr="00EE2F9F">
              <w:rPr>
                <w:rFonts w:ascii="Times New Roman" w:eastAsia="Calibri" w:hAnsi="Times New Roman" w:cs="Times New Roman"/>
                <w:sz w:val="24"/>
                <w:szCs w:val="24"/>
              </w:rPr>
              <w:t xml:space="preserve">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0225D2" w:rsidRPr="00EE2F9F" w:rsidRDefault="000225D2" w:rsidP="000225D2">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225D2" w:rsidRPr="00EE2F9F" w:rsidRDefault="000225D2" w:rsidP="000225D2">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D1DDB" w:rsidRPr="001C1F0C" w:rsidRDefault="000225D2" w:rsidP="000225D2">
            <w:pPr>
              <w:spacing w:after="0"/>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D1DDB" w:rsidRPr="00C96705" w:rsidTr="00FD1DDB">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D1DDB" w:rsidRPr="002328B7" w:rsidRDefault="00FD1DDB" w:rsidP="00FD1DDB">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D1DDB" w:rsidRPr="002328B7" w:rsidRDefault="00FD1DDB" w:rsidP="00FD1DDB">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C4B55" w:rsidRPr="00EE2F9F" w:rsidRDefault="00BC4B55" w:rsidP="00BC4B55">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rsidR="00BC4B55" w:rsidRPr="00EE2F9F" w:rsidRDefault="00BC4B55" w:rsidP="00BC4B55">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BC4B55" w:rsidRPr="00EE2F9F" w:rsidRDefault="00BC4B55" w:rsidP="00BC4B55">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rsidR="00BC4B55" w:rsidRPr="00EE2F9F" w:rsidRDefault="00BC4B55" w:rsidP="00BC4B55">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BC4B55" w:rsidRPr="00EE2F9F" w:rsidRDefault="00BC4B55" w:rsidP="00BC4B55">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FD1DDB" w:rsidRPr="00FD1DDB" w:rsidRDefault="00BC4B55" w:rsidP="00BC4B55">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1DDB" w:rsidRPr="001964D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DDB" w:rsidRPr="002328B7" w:rsidRDefault="00FD1DDB" w:rsidP="00FD1DDB">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DDB" w:rsidRPr="002328B7" w:rsidRDefault="00FB3B21" w:rsidP="00FD1DDB">
            <w:pPr>
              <w:spacing w:after="0" w:line="240" w:lineRule="auto"/>
              <w:rPr>
                <w:rFonts w:ascii="Times New Roman" w:hAnsi="Times New Roman" w:cs="Times New Roman"/>
                <w:sz w:val="24"/>
                <w:szCs w:val="24"/>
              </w:rPr>
            </w:pPr>
            <w:r w:rsidRPr="00FB3B21">
              <w:rPr>
                <w:rFonts w:ascii="Times New Roman" w:eastAsia="Calibri"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DDB" w:rsidRPr="001964D2" w:rsidRDefault="00FB3B21" w:rsidP="00FD1DDB">
            <w:pPr>
              <w:spacing w:after="0" w:line="240" w:lineRule="auto"/>
              <w:jc w:val="both"/>
              <w:rPr>
                <w:rFonts w:ascii="Times New Roman" w:hAnsi="Times New Roman" w:cs="Times New Roman"/>
                <w:sz w:val="24"/>
                <w:szCs w:val="24"/>
                <w:lang w:val="uk-UA" w:eastAsia="uk-UA"/>
              </w:rPr>
            </w:pPr>
            <w:r w:rsidRPr="00FB3B21">
              <w:rPr>
                <w:rFonts w:ascii="Times New Roman" w:hAnsi="Times New Roman" w:cs="Times New Roman"/>
                <w:sz w:val="24"/>
                <w:szCs w:val="24"/>
                <w:lang w:val="uk-UA" w:eastAsia="uk-UA"/>
              </w:rPr>
              <w:t>Договір укладається відповідно до Цивільного і Господарського кодексів України з урахуванням положень статті 41 Закону крім частин</w:t>
            </w:r>
            <w:r w:rsidR="00E823D8">
              <w:rPr>
                <w:rFonts w:ascii="Times New Roman" w:hAnsi="Times New Roman" w:cs="Times New Roman"/>
                <w:sz w:val="24"/>
                <w:szCs w:val="24"/>
                <w:lang w:val="uk-UA" w:eastAsia="uk-UA"/>
              </w:rPr>
              <w:t xml:space="preserve"> </w:t>
            </w:r>
            <w:r w:rsidR="002F6511" w:rsidRPr="002F6511">
              <w:rPr>
                <w:rFonts w:ascii="Times New Roman" w:hAnsi="Times New Roman" w:cs="Times New Roman"/>
                <w:sz w:val="24"/>
                <w:szCs w:val="24"/>
                <w:lang w:val="uk-UA" w:eastAsia="uk-UA"/>
              </w:rPr>
              <w:t>другої</w:t>
            </w:r>
            <w:r w:rsidRPr="00FB3B21">
              <w:rPr>
                <w:rFonts w:ascii="Times New Roman" w:hAnsi="Times New Roman" w:cs="Times New Roman"/>
                <w:sz w:val="24"/>
                <w:szCs w:val="24"/>
                <w:lang w:val="uk-UA" w:eastAsia="uk-UA"/>
              </w:rPr>
              <w:t xml:space="preserve"> – п’ятої, сьомої -</w:t>
            </w:r>
            <w:r w:rsidR="008576AC">
              <w:rPr>
                <w:rFonts w:ascii="Times New Roman" w:hAnsi="Times New Roman" w:cs="Times New Roman"/>
                <w:sz w:val="24"/>
                <w:szCs w:val="24"/>
                <w:lang w:val="uk-UA" w:eastAsia="uk-UA"/>
              </w:rPr>
              <w:t xml:space="preserve"> </w:t>
            </w:r>
            <w:r w:rsidRPr="00FB3B21">
              <w:rPr>
                <w:rFonts w:ascii="Times New Roman" w:hAnsi="Times New Roman" w:cs="Times New Roman"/>
                <w:sz w:val="24"/>
                <w:szCs w:val="24"/>
                <w:lang w:val="uk-UA" w:eastAsia="uk-UA"/>
              </w:rPr>
              <w:t>дев’ятої статті 41 Закону та Особливостей. Істотними умовами договору про закупівлю є предмет,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p>
        </w:tc>
      </w:tr>
      <w:tr w:rsidR="00FB3B21"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B3B21" w:rsidRPr="002328B7" w:rsidRDefault="00FB3B21" w:rsidP="00FB3B21">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B3B21" w:rsidRPr="002328B7" w:rsidRDefault="00FB3B21" w:rsidP="00FB3B21">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C4B55" w:rsidRPr="00EE2F9F" w:rsidRDefault="00BC4B55" w:rsidP="00BC4B55">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rsidR="00BC4B55" w:rsidRPr="00EE2F9F" w:rsidRDefault="00BC4B55" w:rsidP="00BC4B55">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rsidR="00BC4B55" w:rsidRPr="00EE2F9F" w:rsidRDefault="00BC4B55" w:rsidP="00BC4B55">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BC4B55" w:rsidRPr="00EE2F9F" w:rsidRDefault="00BC4B55" w:rsidP="00BC4B55">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rsidR="00BC4B55" w:rsidRPr="00EE2F9F" w:rsidRDefault="00BC4B55" w:rsidP="00BC4B55">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FB3B21" w:rsidRPr="001C1F0C" w:rsidRDefault="00BC4B55" w:rsidP="00BC4B55">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tc>
      </w:tr>
      <w:tr w:rsidR="00FB3B21"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B3B21" w:rsidRPr="002328B7" w:rsidRDefault="00FB3B21" w:rsidP="00FB3B21">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B3B21" w:rsidRPr="002328B7" w:rsidRDefault="00FB3B21" w:rsidP="00FB3B21">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FB3B21" w:rsidRPr="002328B7" w:rsidRDefault="00FB3B21" w:rsidP="00FB3B21">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rsidR="00CC79E4" w:rsidRDefault="00CC79E4" w:rsidP="004816E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37AF" w:rsidRPr="00C96705" w:rsidRDefault="00B137AF" w:rsidP="00E53BCD">
      <w:pPr>
        <w:pStyle w:val="aa"/>
        <w:spacing w:before="0" w:beforeAutospacing="0" w:after="0" w:afterAutospacing="0"/>
        <w:ind w:left="6095"/>
        <w:jc w:val="right"/>
      </w:pPr>
      <w:bookmarkStart w:id="19" w:name="_Hlk59522912"/>
      <w:r w:rsidRPr="00C96705">
        <w:rPr>
          <w:b/>
          <w:bCs/>
          <w:color w:val="000000"/>
        </w:rPr>
        <w:lastRenderedPageBreak/>
        <w:t xml:space="preserve">Додаток 1 </w:t>
      </w:r>
    </w:p>
    <w:p w:rsidR="00B137AF" w:rsidRPr="00C96705" w:rsidRDefault="00B137AF" w:rsidP="00B137AF">
      <w:pPr>
        <w:pStyle w:val="aa"/>
        <w:spacing w:before="0" w:beforeAutospacing="0" w:after="0" w:afterAutospacing="0"/>
        <w:ind w:left="6096"/>
        <w:jc w:val="right"/>
      </w:pPr>
      <w:r w:rsidRPr="00C96705">
        <w:rPr>
          <w:b/>
          <w:bCs/>
          <w:color w:val="000000"/>
        </w:rPr>
        <w:t>Тендерної документації</w:t>
      </w:r>
    </w:p>
    <w:p w:rsidR="004933C7" w:rsidRPr="00EB3BDA" w:rsidRDefault="004933C7" w:rsidP="004933C7">
      <w:pPr>
        <w:spacing w:after="0"/>
        <w:jc w:val="both"/>
        <w:rPr>
          <w:rFonts w:ascii="Times New Roman" w:hAnsi="Times New Roman" w:cs="Times New Roman"/>
          <w:bCs/>
          <w:i/>
          <w:lang w:val="uk-UA" w:eastAsia="uk-UA"/>
        </w:rPr>
      </w:pPr>
      <w:r w:rsidRPr="00EB3BDA">
        <w:rPr>
          <w:rFonts w:ascii="Times New Roman" w:hAnsi="Times New Roman" w:cs="Times New Roman"/>
          <w:i/>
        </w:rPr>
        <w:t xml:space="preserve">Форма «Тендерна пропозиція» подається у вигляді, наведеному нижче, на фірмовому бланку (у разі його наявності). </w:t>
      </w:r>
      <w:r w:rsidRPr="00EB3BDA">
        <w:rPr>
          <w:rFonts w:ascii="Times New Roman" w:hAnsi="Times New Roman" w:cs="Times New Roman"/>
          <w:b/>
          <w:bCs/>
          <w:i/>
          <w:lang w:val="uk-UA" w:eastAsia="uk-UA"/>
        </w:rPr>
        <w:t>Учасник не повинен відступати від даної форми</w:t>
      </w:r>
      <w:r w:rsidRPr="00EB3BDA">
        <w:rPr>
          <w:rFonts w:ascii="Times New Roman" w:hAnsi="Times New Roman" w:cs="Times New Roman"/>
          <w:bCs/>
          <w:i/>
          <w:lang w:val="uk-UA" w:eastAsia="uk-UA"/>
        </w:rPr>
        <w:t xml:space="preserve">. </w:t>
      </w:r>
    </w:p>
    <w:p w:rsidR="004933C7" w:rsidRPr="00EB3BDA" w:rsidRDefault="004933C7" w:rsidP="004933C7">
      <w:pPr>
        <w:spacing w:after="0"/>
        <w:jc w:val="both"/>
        <w:rPr>
          <w:rFonts w:ascii="Times New Roman" w:hAnsi="Times New Roman" w:cs="Times New Roman"/>
          <w:i/>
          <w:lang w:val="uk-UA"/>
        </w:rPr>
      </w:pPr>
      <w:r w:rsidRPr="00EB3BDA">
        <w:rPr>
          <w:rFonts w:ascii="Times New Roman" w:hAnsi="Times New Roman" w:cs="Times New Roman"/>
          <w:b/>
          <w:i/>
          <w:lang w:val="uk-UA"/>
        </w:rPr>
        <w:t xml:space="preserve">Ціна </w:t>
      </w:r>
      <w:r w:rsidRPr="00EB3BDA">
        <w:rPr>
          <w:rFonts w:ascii="Times New Roman" w:hAnsi="Times New Roman" w:cs="Times New Roman"/>
          <w:i/>
          <w:lang w:val="uk-UA"/>
        </w:rPr>
        <w:t xml:space="preserve">(у тому числі ціна за одиницю товару) </w:t>
      </w:r>
      <w:r w:rsidRPr="00EB3BDA">
        <w:rPr>
          <w:rFonts w:ascii="Times New Roman" w:hAnsi="Times New Roman" w:cs="Times New Roman"/>
          <w:b/>
          <w:i/>
          <w:lang w:val="uk-UA"/>
        </w:rPr>
        <w:t>має бути округлена до двох десяткових знаків після коми</w:t>
      </w:r>
      <w:r w:rsidRPr="00EB3BDA">
        <w:rPr>
          <w:rFonts w:ascii="Times New Roman" w:hAnsi="Times New Roman" w:cs="Times New Roman"/>
          <w:i/>
          <w:lang w:val="uk-UA"/>
        </w:rPr>
        <w:t>.</w:t>
      </w:r>
    </w:p>
    <w:p w:rsidR="00291D55" w:rsidRDefault="00291D55" w:rsidP="005042E7">
      <w:pPr>
        <w:spacing w:after="0"/>
        <w:jc w:val="both"/>
        <w:rPr>
          <w:rFonts w:ascii="Times New Roman" w:hAnsi="Times New Roman" w:cs="Times New Roman"/>
          <w:i/>
          <w:sz w:val="20"/>
          <w:szCs w:val="20"/>
          <w:lang w:val="uk-UA"/>
        </w:rPr>
      </w:pPr>
    </w:p>
    <w:p w:rsidR="00CD67B5" w:rsidRPr="00CD67B5" w:rsidRDefault="00CD67B5" w:rsidP="005042E7">
      <w:pPr>
        <w:spacing w:after="0"/>
        <w:jc w:val="both"/>
        <w:rPr>
          <w:b/>
          <w:bCs/>
          <w:color w:val="000000"/>
          <w:sz w:val="20"/>
          <w:szCs w:val="20"/>
        </w:rPr>
      </w:pPr>
    </w:p>
    <w:p w:rsidR="00E21147" w:rsidRDefault="00E21147" w:rsidP="00E21147">
      <w:pPr>
        <w:pStyle w:val="aa"/>
        <w:spacing w:before="0" w:beforeAutospacing="0" w:after="0" w:afterAutospacing="0"/>
        <w:jc w:val="center"/>
        <w:rPr>
          <w:b/>
          <w:bCs/>
          <w:color w:val="000000"/>
          <w:sz w:val="22"/>
          <w:szCs w:val="22"/>
        </w:rPr>
      </w:pPr>
      <w:r w:rsidRPr="001342C6">
        <w:rPr>
          <w:b/>
          <w:bCs/>
          <w:color w:val="000000"/>
          <w:sz w:val="22"/>
          <w:szCs w:val="22"/>
        </w:rPr>
        <w:t>ТЕНДЕРНА ПРОПОЗИЦІЯ</w:t>
      </w:r>
    </w:p>
    <w:p w:rsidR="003652E9" w:rsidRDefault="003652E9" w:rsidP="00E21147">
      <w:pPr>
        <w:pStyle w:val="aa"/>
        <w:spacing w:before="0" w:beforeAutospacing="0" w:after="0" w:afterAutospacing="0"/>
        <w:jc w:val="center"/>
        <w:rPr>
          <w:b/>
          <w:sz w:val="22"/>
          <w:szCs w:val="22"/>
        </w:rPr>
      </w:pPr>
    </w:p>
    <w:p w:rsidR="00BA26F9" w:rsidRDefault="00E21147" w:rsidP="00BA26F9">
      <w:pPr>
        <w:pStyle w:val="aa"/>
        <w:spacing w:before="0" w:beforeAutospacing="0" w:after="0" w:afterAutospacing="0"/>
        <w:jc w:val="both"/>
        <w:rPr>
          <w:b/>
          <w:color w:val="000000"/>
          <w:lang w:val="uk-UA"/>
        </w:rPr>
      </w:pPr>
      <w:r w:rsidRPr="001F10DE">
        <w:rPr>
          <w:b/>
          <w:color w:val="000000"/>
        </w:rPr>
        <w:t>Ми, ______________ (</w:t>
      </w:r>
      <w:r w:rsidRPr="001F10DE">
        <w:rPr>
          <w:b/>
          <w:i/>
          <w:iCs/>
          <w:color w:val="000000"/>
        </w:rPr>
        <w:t>назва учасника</w:t>
      </w:r>
      <w:r w:rsidRPr="001F10DE">
        <w:rPr>
          <w:b/>
          <w:color w:val="000000"/>
        </w:rPr>
        <w:t xml:space="preserve">) надаємо свою </w:t>
      </w:r>
      <w:r w:rsidRPr="001F10DE">
        <w:rPr>
          <w:b/>
          <w:color w:val="000000"/>
          <w:lang w:val="uk-UA"/>
        </w:rPr>
        <w:t xml:space="preserve">тендерну </w:t>
      </w:r>
      <w:r w:rsidRPr="001F10DE">
        <w:rPr>
          <w:b/>
          <w:color w:val="000000"/>
        </w:rPr>
        <w:t xml:space="preserve">пропозицію </w:t>
      </w:r>
      <w:r w:rsidRPr="001F10DE">
        <w:rPr>
          <w:b/>
          <w:color w:val="000000"/>
          <w:lang w:val="uk-UA"/>
        </w:rPr>
        <w:t xml:space="preserve">для </w:t>
      </w:r>
      <w:r w:rsidRPr="001F10DE">
        <w:rPr>
          <w:b/>
          <w:color w:val="000000"/>
        </w:rPr>
        <w:t>участі у</w:t>
      </w:r>
      <w:r w:rsidRPr="001F10DE">
        <w:rPr>
          <w:b/>
          <w:color w:val="000000"/>
          <w:lang w:val="uk-UA"/>
        </w:rPr>
        <w:t xml:space="preserve"> відкритих торгах на закупівлю </w:t>
      </w:r>
      <w:bookmarkStart w:id="20" w:name="_Hlk128648845"/>
      <w:r w:rsidR="00BA26F9" w:rsidRPr="00BA26F9">
        <w:rPr>
          <w:b/>
          <w:color w:val="000000"/>
          <w:lang w:val="uk-UA"/>
        </w:rPr>
        <w:t xml:space="preserve"> ДК</w:t>
      </w:r>
      <w:r w:rsidR="00BA26F9">
        <w:rPr>
          <w:b/>
          <w:color w:val="000000"/>
          <w:lang w:val="uk-UA"/>
        </w:rPr>
        <w:t xml:space="preserve"> </w:t>
      </w:r>
      <w:r w:rsidR="00BA26F9" w:rsidRPr="00BA26F9">
        <w:rPr>
          <w:b/>
          <w:color w:val="000000"/>
          <w:lang w:val="uk-UA"/>
        </w:rPr>
        <w:t>021:2015:</w:t>
      </w:r>
      <w:bookmarkEnd w:id="20"/>
      <w:r w:rsidR="00BA26F9" w:rsidRPr="00BA26F9">
        <w:rPr>
          <w:b/>
          <w:color w:val="000000"/>
          <w:lang w:val="uk-UA"/>
        </w:rPr>
        <w:t xml:space="preserve"> </w:t>
      </w:r>
      <w:bookmarkStart w:id="21" w:name="_Hlk142995268"/>
      <w:r w:rsidR="00BA26F9" w:rsidRPr="00BA26F9">
        <w:rPr>
          <w:b/>
          <w:color w:val="000000"/>
          <w:lang w:val="uk-UA"/>
        </w:rPr>
        <w:t>71320000-7 Послуги з інженерного проектування</w:t>
      </w:r>
      <w:bookmarkEnd w:id="21"/>
      <w:r w:rsidR="00BA26F9">
        <w:rPr>
          <w:b/>
          <w:color w:val="000000"/>
          <w:lang w:val="uk-UA"/>
        </w:rPr>
        <w:t xml:space="preserve"> (</w:t>
      </w:r>
      <w:r w:rsidR="00BA26F9" w:rsidRPr="00BA26F9">
        <w:rPr>
          <w:b/>
          <w:color w:val="000000"/>
          <w:lang w:val="uk-UA"/>
        </w:rPr>
        <w:t>розробка проєктно-кошторисної документації по створенню об’єкта: «Система пожежної сигналізації, оповіщення про пожежу та управління евакуацією людей адміністративного корпусу №1 (будівля А), за адресою: 03057, м. Київ, вул. Сім’ї Бродських, 19»</w:t>
      </w:r>
      <w:r w:rsidR="00BA26F9">
        <w:rPr>
          <w:b/>
          <w:color w:val="000000"/>
          <w:lang w:val="uk-UA"/>
        </w:rPr>
        <w:t>).</w:t>
      </w:r>
    </w:p>
    <w:p w:rsidR="009A71AE" w:rsidRDefault="00E21147" w:rsidP="00BA26F9">
      <w:pPr>
        <w:pStyle w:val="aa"/>
        <w:spacing w:before="0" w:beforeAutospacing="0" w:after="0" w:afterAutospacing="0"/>
        <w:ind w:firstLine="709"/>
        <w:jc w:val="both"/>
        <w:rPr>
          <w:sz w:val="23"/>
          <w:szCs w:val="23"/>
          <w:lang w:val="uk-UA"/>
        </w:rPr>
      </w:pPr>
      <w:r w:rsidRPr="005A68E2">
        <w:rPr>
          <w:sz w:val="23"/>
          <w:szCs w:val="23"/>
          <w:lang w:val="uk-UA"/>
        </w:rPr>
        <w:t>Вивчивши тендерну документацію</w:t>
      </w:r>
      <w:r w:rsidRPr="00A8289B">
        <w:rPr>
          <w:sz w:val="23"/>
          <w:szCs w:val="23"/>
          <w:lang w:val="uk-UA"/>
        </w:rPr>
        <w:t xml:space="preserve"> і технічні вимоги,</w:t>
      </w:r>
      <w:r w:rsidRPr="005A68E2">
        <w:rPr>
          <w:sz w:val="23"/>
          <w:szCs w:val="23"/>
          <w:lang w:val="uk-UA"/>
        </w:rPr>
        <w:t xml:space="preserve"> на виконання зазначеного вище, ми</w:t>
      </w:r>
      <w:r w:rsidRPr="00A8289B">
        <w:rPr>
          <w:sz w:val="23"/>
          <w:szCs w:val="23"/>
          <w:lang w:val="uk-UA"/>
        </w:rPr>
        <w:t>, уповноважені на підписання Договору,</w:t>
      </w:r>
      <w:r w:rsidRPr="005A68E2">
        <w:rPr>
          <w:sz w:val="23"/>
          <w:szCs w:val="23"/>
          <w:lang w:val="uk-UA"/>
        </w:rPr>
        <w:t xml:space="preserve"> маємо можливість та погоджуємося виконати вимоги Замовника</w:t>
      </w:r>
      <w:r w:rsidRPr="00A8289B">
        <w:rPr>
          <w:sz w:val="23"/>
          <w:szCs w:val="23"/>
          <w:lang w:val="uk-UA"/>
        </w:rPr>
        <w:t xml:space="preserve"> та Договору на умовах, зазначених у цій пропозиції за</w:t>
      </w:r>
      <w:r w:rsidRPr="005A68E2">
        <w:rPr>
          <w:sz w:val="23"/>
          <w:szCs w:val="23"/>
          <w:lang w:val="uk-UA"/>
        </w:rPr>
        <w:t xml:space="preserve"> наступн</w:t>
      </w:r>
      <w:r w:rsidRPr="00A8289B">
        <w:rPr>
          <w:sz w:val="23"/>
          <w:szCs w:val="23"/>
          <w:lang w:val="uk-UA"/>
        </w:rPr>
        <w:t xml:space="preserve">ою </w:t>
      </w:r>
      <w:r w:rsidRPr="005A68E2">
        <w:rPr>
          <w:sz w:val="23"/>
          <w:szCs w:val="23"/>
          <w:lang w:val="uk-UA"/>
        </w:rPr>
        <w:t>цін</w:t>
      </w:r>
      <w:r w:rsidRPr="00A8289B">
        <w:rPr>
          <w:sz w:val="23"/>
          <w:szCs w:val="23"/>
          <w:lang w:val="uk-UA"/>
        </w:rPr>
        <w:t>ою:</w:t>
      </w:r>
    </w:p>
    <w:p w:rsidR="009A71AE" w:rsidRDefault="009A71AE" w:rsidP="009A71AE">
      <w:pPr>
        <w:pStyle w:val="af5"/>
        <w:tabs>
          <w:tab w:val="left" w:pos="0"/>
        </w:tabs>
        <w:ind w:firstLine="720"/>
        <w:jc w:val="both"/>
        <w:rPr>
          <w:sz w:val="23"/>
          <w:szCs w:val="23"/>
          <w:lang w:val="uk-UA"/>
        </w:rPr>
      </w:pPr>
    </w:p>
    <w:p w:rsidR="009A71AE" w:rsidRPr="009A71AE" w:rsidRDefault="009A71AE" w:rsidP="009A71AE">
      <w:pPr>
        <w:tabs>
          <w:tab w:val="left" w:pos="0"/>
          <w:tab w:val="center" w:pos="4153"/>
          <w:tab w:val="right" w:pos="8306"/>
        </w:tabs>
        <w:adjustRightInd w:val="0"/>
        <w:spacing w:line="240" w:lineRule="auto"/>
        <w:rPr>
          <w:rFonts w:ascii="Times New Roman" w:hAnsi="Times New Roman" w:cs="Times New Roman"/>
          <w:b/>
          <w:sz w:val="24"/>
          <w:szCs w:val="24"/>
          <w:lang w:val="uk-UA"/>
        </w:rPr>
      </w:pPr>
      <w:r w:rsidRPr="009A71AE">
        <w:rPr>
          <w:rFonts w:ascii="Times New Roman" w:hAnsi="Times New Roman"/>
          <w:b/>
          <w:lang w:eastAsia="ru-RU"/>
        </w:rPr>
        <w:t>____________________ грн (</w:t>
      </w:r>
      <w:r w:rsidRPr="009A71AE">
        <w:rPr>
          <w:rFonts w:ascii="Times New Roman" w:hAnsi="Times New Roman"/>
          <w:b/>
          <w:u w:val="single"/>
          <w:lang w:eastAsia="ru-RU"/>
        </w:rPr>
        <w:t>вказати прописом)</w:t>
      </w:r>
      <w:r w:rsidR="00E74FCA">
        <w:rPr>
          <w:rFonts w:ascii="Times New Roman" w:hAnsi="Times New Roman"/>
          <w:b/>
          <w:u w:val="single"/>
          <w:lang w:val="uk-UA" w:eastAsia="ru-RU"/>
        </w:rPr>
        <w:t xml:space="preserve"> </w:t>
      </w:r>
      <w:r w:rsidR="00E74FCA" w:rsidRPr="00E74FCA">
        <w:rPr>
          <w:rFonts w:ascii="Times New Roman" w:hAnsi="Times New Roman"/>
          <w:b/>
          <w:u w:val="single"/>
          <w:lang w:val="uk-UA" w:eastAsia="ru-RU"/>
        </w:rPr>
        <w:t>з ПДВ</w:t>
      </w:r>
      <w:r w:rsidRPr="009A71AE">
        <w:rPr>
          <w:rFonts w:ascii="Times New Roman" w:hAnsi="Times New Roman"/>
          <w:b/>
          <w:u w:val="single"/>
          <w:lang w:eastAsia="ru-RU"/>
        </w:rPr>
        <w:t>,</w:t>
      </w:r>
      <w:r w:rsidRPr="009A71AE">
        <w:rPr>
          <w:rFonts w:ascii="Times New Roman" w:hAnsi="Times New Roman"/>
          <w:b/>
          <w:lang w:eastAsia="ru-RU"/>
        </w:rPr>
        <w:t xml:space="preserve"> ________ грн (</w:t>
      </w:r>
      <w:r w:rsidRPr="009A71AE">
        <w:rPr>
          <w:rFonts w:ascii="Times New Roman" w:hAnsi="Times New Roman"/>
          <w:b/>
          <w:u w:val="single"/>
          <w:lang w:eastAsia="ru-RU"/>
        </w:rPr>
        <w:t>вказати прописом</w:t>
      </w:r>
      <w:r w:rsidRPr="009A71AE">
        <w:rPr>
          <w:rFonts w:ascii="Times New Roman" w:hAnsi="Times New Roman"/>
          <w:b/>
          <w:lang w:eastAsia="ru-RU"/>
        </w:rPr>
        <w:t>)</w:t>
      </w:r>
      <w:r w:rsidR="00E74FCA" w:rsidRPr="00E74FCA">
        <w:rPr>
          <w:rFonts w:ascii="Times New Roman" w:hAnsi="Times New Roman"/>
          <w:b/>
          <w:lang w:val="uk-UA" w:eastAsia="ru-RU"/>
        </w:rPr>
        <w:t xml:space="preserve"> без ПДВ</w:t>
      </w:r>
      <w:r w:rsidRPr="009A71AE">
        <w:rPr>
          <w:rFonts w:ascii="Times New Roman" w:hAnsi="Times New Roman"/>
          <w:b/>
          <w:lang w:eastAsia="ru-RU"/>
        </w:rPr>
        <w:t xml:space="preserve">, </w:t>
      </w:r>
      <w:r w:rsidR="00E74FCA" w:rsidRPr="00E74FCA">
        <w:rPr>
          <w:rFonts w:ascii="Times New Roman" w:hAnsi="Times New Roman" w:cs="Times New Roman"/>
          <w:b/>
          <w:sz w:val="24"/>
          <w:szCs w:val="24"/>
        </w:rPr>
        <w:t>ПДВ*</w:t>
      </w:r>
      <w:r w:rsidRPr="009A71AE">
        <w:rPr>
          <w:rFonts w:ascii="Times New Roman" w:hAnsi="Times New Roman"/>
          <w:b/>
          <w:lang w:eastAsia="ru-RU"/>
        </w:rPr>
        <w:t>___________ грн (</w:t>
      </w:r>
      <w:r w:rsidRPr="009A71AE">
        <w:rPr>
          <w:rFonts w:ascii="Times New Roman" w:hAnsi="Times New Roman"/>
          <w:b/>
          <w:u w:val="single"/>
          <w:lang w:eastAsia="ru-RU"/>
        </w:rPr>
        <w:t>вказати прописом</w:t>
      </w:r>
      <w:r w:rsidRPr="009A71AE">
        <w:rPr>
          <w:rFonts w:ascii="Times New Roman" w:hAnsi="Times New Roman"/>
          <w:b/>
          <w:lang w:eastAsia="ru-RU"/>
        </w:rPr>
        <w:t>).</w:t>
      </w:r>
    </w:p>
    <w:p w:rsidR="009A71AE" w:rsidRDefault="009A71AE" w:rsidP="009A71AE">
      <w:pPr>
        <w:pStyle w:val="af5"/>
        <w:tabs>
          <w:tab w:val="left" w:pos="0"/>
        </w:tabs>
        <w:ind w:firstLine="720"/>
        <w:jc w:val="both"/>
        <w:rPr>
          <w:i/>
          <w:color w:val="000000"/>
          <w:sz w:val="20"/>
          <w:szCs w:val="20"/>
          <w:lang w:val="uk-UA"/>
        </w:rPr>
      </w:pPr>
    </w:p>
    <w:p w:rsidR="001F10DE" w:rsidRPr="003A3FC3" w:rsidRDefault="009A71AE" w:rsidP="009A71AE">
      <w:pPr>
        <w:pStyle w:val="af5"/>
        <w:tabs>
          <w:tab w:val="left" w:pos="0"/>
        </w:tabs>
        <w:ind w:firstLine="720"/>
        <w:jc w:val="both"/>
        <w:rPr>
          <w:i/>
          <w:sz w:val="20"/>
          <w:szCs w:val="20"/>
        </w:rPr>
      </w:pPr>
      <w:r w:rsidRPr="003A3FC3">
        <w:rPr>
          <w:i/>
          <w:color w:val="000000"/>
          <w:sz w:val="20"/>
          <w:szCs w:val="20"/>
        </w:rPr>
        <w:t xml:space="preserve"> </w:t>
      </w:r>
      <w:bookmarkStart w:id="22" w:name="_Hlk145414256"/>
      <w:r w:rsidR="001F10DE" w:rsidRPr="003A3FC3">
        <w:rPr>
          <w:i/>
          <w:color w:val="000000"/>
          <w:sz w:val="20"/>
          <w:szCs w:val="20"/>
        </w:rPr>
        <w:t xml:space="preserve">* </w:t>
      </w:r>
      <w:r w:rsidR="001F10DE" w:rsidRPr="003A3FC3">
        <w:rPr>
          <w:rFonts w:eastAsia="Calibri"/>
          <w:i/>
          <w:sz w:val="20"/>
          <w:szCs w:val="20"/>
        </w:rPr>
        <w:t>У</w:t>
      </w:r>
      <w:r w:rsidR="001F10DE" w:rsidRPr="003A3FC3">
        <w:rPr>
          <w:rFonts w:eastAsia="Calibri"/>
          <w:i/>
          <w:sz w:val="20"/>
          <w:szCs w:val="20"/>
          <w:lang w:val="uk-UA"/>
        </w:rPr>
        <w:t xml:space="preserve"> разі</w:t>
      </w:r>
      <w:r w:rsidR="001F10DE" w:rsidRPr="003A3FC3">
        <w:rPr>
          <w:rFonts w:eastAsia="Calibri"/>
          <w:i/>
          <w:sz w:val="20"/>
          <w:szCs w:val="20"/>
        </w:rPr>
        <w:t xml:space="preserve"> </w:t>
      </w:r>
      <w:r w:rsidR="001F10DE" w:rsidRPr="003A3FC3">
        <w:rPr>
          <w:i/>
          <w:color w:val="000000"/>
          <w:sz w:val="20"/>
          <w:szCs w:val="20"/>
        </w:rPr>
        <w:t>якщо Учасник не є платником ПДВ</w:t>
      </w:r>
      <w:r w:rsidR="001F10DE" w:rsidRPr="003A3FC3">
        <w:rPr>
          <w:rFonts w:eastAsia="Calibri"/>
          <w:i/>
          <w:sz w:val="20"/>
          <w:szCs w:val="20"/>
        </w:rPr>
        <w:t xml:space="preserve">, </w:t>
      </w:r>
      <w:r>
        <w:rPr>
          <w:rFonts w:eastAsia="Calibri"/>
          <w:i/>
          <w:sz w:val="20"/>
          <w:szCs w:val="20"/>
          <w:lang w:val="uk-UA"/>
        </w:rPr>
        <w:t>пропозиція надається</w:t>
      </w:r>
      <w:r w:rsidR="001F10DE" w:rsidRPr="003A3FC3">
        <w:rPr>
          <w:rFonts w:eastAsia="Calibri"/>
          <w:i/>
          <w:sz w:val="20"/>
          <w:szCs w:val="20"/>
        </w:rPr>
        <w:t xml:space="preserve"> без врахування ПДВ</w:t>
      </w:r>
    </w:p>
    <w:bookmarkEnd w:id="22"/>
    <w:p w:rsidR="00BC4B55" w:rsidRPr="00216ADB" w:rsidRDefault="00BC4B55" w:rsidP="00BC4B55">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rsidR="00BC4B55" w:rsidRPr="00216ADB" w:rsidRDefault="00BC4B55" w:rsidP="00BC4B55">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C4B55" w:rsidRDefault="00BC4B55" w:rsidP="00BC4B55">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3. Якщо наша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rsidR="00BC4B55" w:rsidRDefault="00BC4B55" w:rsidP="00BC4B55">
      <w:pPr>
        <w:spacing w:after="0" w:line="240" w:lineRule="auto"/>
        <w:jc w:val="both"/>
        <w:rPr>
          <w:rFonts w:ascii="Times New Roman" w:hAnsi="Times New Roman" w:cs="Times New Roman"/>
          <w:sz w:val="23"/>
          <w:szCs w:val="23"/>
          <w:lang w:val="uk-UA"/>
        </w:rPr>
      </w:pPr>
    </w:p>
    <w:p w:rsidR="00B4725F" w:rsidRDefault="00B4725F" w:rsidP="00115381">
      <w:pPr>
        <w:spacing w:after="0" w:line="240" w:lineRule="auto"/>
        <w:jc w:val="both"/>
        <w:rPr>
          <w:rFonts w:ascii="Times New Roman" w:hAnsi="Times New Roman" w:cs="Times New Roman"/>
          <w:sz w:val="23"/>
          <w:szCs w:val="23"/>
          <w:lang w:val="uk-UA"/>
        </w:rPr>
      </w:pPr>
    </w:p>
    <w:p w:rsidR="00206E82" w:rsidRPr="003652E9" w:rsidRDefault="008735B0" w:rsidP="00115381">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w:t>
      </w:r>
      <w:r w:rsidR="0036224F" w:rsidRPr="003652E9">
        <w:rPr>
          <w:rFonts w:ascii="Times New Roman" w:hAnsi="Times New Roman" w:cs="Times New Roman"/>
          <w:sz w:val="23"/>
          <w:szCs w:val="23"/>
          <w:lang w:val="uk-UA"/>
        </w:rPr>
        <w:t>__</w:t>
      </w:r>
      <w:r w:rsidRPr="003652E9">
        <w:rPr>
          <w:rFonts w:ascii="Times New Roman" w:hAnsi="Times New Roman" w:cs="Times New Roman"/>
          <w:sz w:val="23"/>
          <w:szCs w:val="23"/>
          <w:lang w:val="uk-UA"/>
        </w:rPr>
        <w:t>_______</w:t>
      </w:r>
      <w:r w:rsidR="00206E82" w:rsidRPr="003652E9">
        <w:rPr>
          <w:rFonts w:ascii="Times New Roman" w:hAnsi="Times New Roman" w:cs="Times New Roman"/>
          <w:sz w:val="23"/>
          <w:szCs w:val="23"/>
        </w:rPr>
        <w:tab/>
      </w:r>
      <w:r w:rsidRPr="003652E9">
        <w:rPr>
          <w:rFonts w:ascii="Times New Roman" w:hAnsi="Times New Roman" w:cs="Times New Roman"/>
          <w:sz w:val="23"/>
          <w:szCs w:val="23"/>
        </w:rPr>
        <w:t>___</w:t>
      </w:r>
      <w:r w:rsidRPr="003652E9">
        <w:rPr>
          <w:rFonts w:ascii="Times New Roman" w:hAnsi="Times New Roman" w:cs="Times New Roman"/>
          <w:sz w:val="23"/>
          <w:szCs w:val="23"/>
          <w:lang w:val="uk-UA"/>
        </w:rPr>
        <w:t>_________</w:t>
      </w:r>
      <w:r w:rsidR="005C6745" w:rsidRPr="003652E9">
        <w:rPr>
          <w:rFonts w:ascii="Times New Roman" w:hAnsi="Times New Roman" w:cs="Times New Roman"/>
          <w:sz w:val="23"/>
          <w:szCs w:val="23"/>
          <w:lang w:val="uk-UA"/>
        </w:rPr>
        <w:t>__</w:t>
      </w:r>
      <w:r w:rsidRPr="003652E9">
        <w:rPr>
          <w:rFonts w:ascii="Times New Roman" w:hAnsi="Times New Roman" w:cs="Times New Roman"/>
          <w:sz w:val="23"/>
          <w:szCs w:val="23"/>
          <w:lang w:val="uk-UA"/>
        </w:rPr>
        <w:t>_____</w:t>
      </w:r>
      <w:r w:rsidR="0036224F" w:rsidRPr="003652E9">
        <w:rPr>
          <w:rFonts w:ascii="Times New Roman" w:hAnsi="Times New Roman" w:cs="Times New Roman"/>
          <w:sz w:val="23"/>
          <w:szCs w:val="23"/>
        </w:rPr>
        <w:tab/>
      </w:r>
      <w:r w:rsidR="00206E82" w:rsidRPr="003652E9">
        <w:rPr>
          <w:rFonts w:ascii="Times New Roman" w:hAnsi="Times New Roman" w:cs="Times New Roman"/>
          <w:sz w:val="23"/>
          <w:szCs w:val="23"/>
        </w:rPr>
        <w:t>_________</w:t>
      </w:r>
      <w:r w:rsidR="0036224F" w:rsidRPr="003652E9">
        <w:rPr>
          <w:rFonts w:ascii="Times New Roman" w:hAnsi="Times New Roman" w:cs="Times New Roman"/>
          <w:sz w:val="23"/>
          <w:szCs w:val="23"/>
          <w:lang w:val="uk-UA"/>
        </w:rPr>
        <w:t>______</w:t>
      </w:r>
      <w:r w:rsidR="00206E82" w:rsidRPr="003652E9">
        <w:rPr>
          <w:rFonts w:ascii="Times New Roman" w:hAnsi="Times New Roman" w:cs="Times New Roman"/>
          <w:sz w:val="23"/>
          <w:szCs w:val="23"/>
        </w:rPr>
        <w:t>_________</w:t>
      </w:r>
    </w:p>
    <w:p w:rsidR="00B137AF" w:rsidRPr="00C96705" w:rsidRDefault="008735B0" w:rsidP="00E53BCD">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00206E82" w:rsidRPr="003652E9">
        <w:rPr>
          <w:rFonts w:ascii="Times New Roman" w:hAnsi="Times New Roman" w:cs="Times New Roman"/>
          <w:i/>
          <w:sz w:val="16"/>
          <w:szCs w:val="16"/>
        </w:rPr>
        <w:tab/>
      </w:r>
      <w:r w:rsidR="00206E82" w:rsidRPr="003652E9">
        <w:rPr>
          <w:rFonts w:ascii="Times New Roman" w:hAnsi="Times New Roman" w:cs="Times New Roman"/>
          <w:i/>
          <w:sz w:val="16"/>
          <w:szCs w:val="16"/>
        </w:rPr>
        <w:tab/>
      </w:r>
      <w:r w:rsidRPr="003652E9">
        <w:rPr>
          <w:rFonts w:ascii="Times New Roman" w:hAnsi="Times New Roman" w:cs="Times New Roman"/>
          <w:i/>
          <w:sz w:val="16"/>
          <w:szCs w:val="16"/>
        </w:rPr>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r>
      <w:r w:rsidR="00206E82" w:rsidRPr="003652E9">
        <w:rPr>
          <w:rFonts w:ascii="Times New Roman" w:hAnsi="Times New Roman" w:cs="Times New Roman"/>
          <w:i/>
          <w:sz w:val="16"/>
          <w:szCs w:val="16"/>
        </w:rPr>
        <w:t>ініціали та прізвище</w:t>
      </w:r>
      <w:r w:rsidR="005C6745" w:rsidRPr="003652E9">
        <w:rPr>
          <w:rFonts w:ascii="Times New Roman" w:hAnsi="Times New Roman" w:cs="Times New Roman"/>
          <w:i/>
          <w:sz w:val="16"/>
          <w:szCs w:val="16"/>
          <w:lang w:val="uk-UA"/>
        </w:rPr>
        <w:t xml:space="preserve"> Уповноваженої особи</w:t>
      </w:r>
    </w:p>
    <w:bookmarkEnd w:id="19"/>
    <w:p w:rsidR="001F10DE" w:rsidRDefault="001F10DE" w:rsidP="004816E1">
      <w:pPr>
        <w:pStyle w:val="aa"/>
        <w:spacing w:before="0" w:beforeAutospacing="0" w:after="0" w:afterAutospacing="0"/>
        <w:ind w:left="6379"/>
        <w:jc w:val="right"/>
        <w:rPr>
          <w:b/>
          <w:bCs/>
          <w:color w:val="000000"/>
          <w:lang w:val="uk-UA"/>
        </w:rPr>
      </w:pPr>
      <w:r>
        <w:rPr>
          <w:b/>
          <w:bCs/>
          <w:color w:val="000000"/>
          <w:lang w:val="uk-UA"/>
        </w:rPr>
        <w:br w:type="page"/>
      </w:r>
    </w:p>
    <w:p w:rsidR="00564043" w:rsidRPr="00EA65B8" w:rsidRDefault="00225531" w:rsidP="00225531">
      <w:pPr>
        <w:pStyle w:val="aa"/>
        <w:spacing w:before="0" w:beforeAutospacing="0" w:after="0" w:afterAutospacing="0"/>
        <w:ind w:left="6379" w:right="1417"/>
        <w:jc w:val="center"/>
        <w:rPr>
          <w:lang w:val="uk-UA"/>
        </w:rPr>
      </w:pPr>
      <w:r>
        <w:rPr>
          <w:b/>
          <w:bCs/>
          <w:color w:val="000000"/>
          <w:lang w:val="uk-UA"/>
        </w:rPr>
        <w:lastRenderedPageBreak/>
        <w:t xml:space="preserve">           </w:t>
      </w:r>
      <w:r w:rsidR="00564043" w:rsidRPr="00EA65B8">
        <w:rPr>
          <w:b/>
          <w:bCs/>
          <w:color w:val="000000"/>
          <w:lang w:val="uk-UA"/>
        </w:rPr>
        <w:t xml:space="preserve">Додаток </w:t>
      </w:r>
      <w:r w:rsidR="00A921B7" w:rsidRPr="00C96705">
        <w:rPr>
          <w:b/>
          <w:bCs/>
          <w:color w:val="000000"/>
          <w:lang w:val="uk-UA"/>
        </w:rPr>
        <w:t>2</w:t>
      </w:r>
    </w:p>
    <w:p w:rsidR="00564043" w:rsidRPr="00EA65B8" w:rsidRDefault="00564043" w:rsidP="004816E1">
      <w:pPr>
        <w:pStyle w:val="aa"/>
        <w:spacing w:before="0" w:beforeAutospacing="0" w:after="0" w:afterAutospacing="0"/>
        <w:ind w:left="6379"/>
        <w:jc w:val="right"/>
        <w:rPr>
          <w:lang w:val="uk-UA"/>
        </w:rPr>
      </w:pPr>
      <w:r w:rsidRPr="00EA65B8">
        <w:rPr>
          <w:b/>
          <w:bCs/>
          <w:color w:val="000000"/>
          <w:lang w:val="uk-UA"/>
        </w:rPr>
        <w:t xml:space="preserve">Тендерної документації </w:t>
      </w:r>
    </w:p>
    <w:p w:rsidR="00D940BB" w:rsidRPr="00C96705" w:rsidRDefault="00D940BB" w:rsidP="004816E1">
      <w:pPr>
        <w:pStyle w:val="aa"/>
        <w:spacing w:before="0" w:beforeAutospacing="0" w:after="0" w:afterAutospacing="0"/>
        <w:ind w:firstLine="284"/>
        <w:jc w:val="center"/>
        <w:rPr>
          <w:b/>
          <w:lang w:val="uk-UA"/>
        </w:rPr>
      </w:pPr>
    </w:p>
    <w:p w:rsidR="00524427" w:rsidRPr="00C96705" w:rsidRDefault="00524427" w:rsidP="00524427">
      <w:pPr>
        <w:pStyle w:val="aa"/>
        <w:spacing w:before="0" w:beforeAutospacing="0" w:after="0" w:afterAutospacing="0"/>
        <w:ind w:left="6379" w:right="-850"/>
        <w:jc w:val="center"/>
        <w:rPr>
          <w:b/>
          <w:lang w:val="uk-UA"/>
        </w:rPr>
      </w:pPr>
      <w:bookmarkStart w:id="23" w:name="_Hlk146107263"/>
      <w:r>
        <w:rPr>
          <w:b/>
          <w:bCs/>
          <w:color w:val="000000"/>
          <w:lang w:val="uk-UA"/>
        </w:rPr>
        <w:t xml:space="preserve">             </w:t>
      </w:r>
    </w:p>
    <w:p w:rsidR="00524427" w:rsidRPr="00C96705" w:rsidRDefault="00524427" w:rsidP="00524427">
      <w:pPr>
        <w:pStyle w:val="aa"/>
        <w:spacing w:before="0" w:beforeAutospacing="0" w:after="0" w:afterAutospacing="0"/>
        <w:ind w:firstLine="284"/>
        <w:jc w:val="center"/>
        <w:rPr>
          <w:b/>
          <w:lang w:val="uk-UA"/>
        </w:rPr>
      </w:pPr>
      <w:r w:rsidRPr="00C96705">
        <w:rPr>
          <w:b/>
          <w:lang w:val="uk-UA"/>
        </w:rPr>
        <w:t>Інформація та документами, що підтверджують відповідність учасника кваліфікаційним критеріям та іншим вимогам замовника</w:t>
      </w:r>
    </w:p>
    <w:p w:rsidR="00524427" w:rsidRPr="002F07CB" w:rsidRDefault="00524427" w:rsidP="00524427">
      <w:pPr>
        <w:pStyle w:val="aa"/>
        <w:spacing w:before="120" w:beforeAutospacing="0" w:after="0" w:afterAutospacing="0"/>
        <w:ind w:left="993" w:right="-143" w:hanging="993"/>
        <w:jc w:val="both"/>
        <w:rPr>
          <w:b/>
          <w:bCs/>
          <w:color w:val="000000"/>
          <w:lang w:val="uk-UA"/>
        </w:rPr>
      </w:pPr>
      <w:r w:rsidRPr="00C96705">
        <w:rPr>
          <w:b/>
          <w:bCs/>
          <w:color w:val="000000"/>
          <w:lang w:val="uk-UA"/>
        </w:rPr>
        <w:t xml:space="preserve">Розділ І. </w:t>
      </w:r>
      <w:r w:rsidRPr="000B052B">
        <w:rPr>
          <w:b/>
          <w:lang w:val="uk-UA"/>
        </w:rPr>
        <w:t>Перелік документів, які надаються учасником для підтвердження відповідності тендерної пропозиції кваліфікацій</w:t>
      </w:r>
      <w:r>
        <w:rPr>
          <w:b/>
          <w:lang w:val="uk-UA"/>
        </w:rPr>
        <w:t>ним критеріям та іншим вимогам д</w:t>
      </w:r>
      <w:r w:rsidRPr="000B052B">
        <w:rPr>
          <w:b/>
          <w:lang w:val="uk-UA"/>
        </w:rPr>
        <w:t>окумен</w:t>
      </w:r>
      <w:r>
        <w:rPr>
          <w:b/>
          <w:lang w:val="uk-UA"/>
        </w:rPr>
        <w:t>-</w:t>
      </w:r>
      <w:r w:rsidRPr="000B052B">
        <w:rPr>
          <w:b/>
          <w:lang w:val="uk-UA"/>
        </w:rPr>
        <w:t>тально підтверджена інформація про відповідність Учасника кваліфікаційним критеріям процедури закупівлі, згідно ст.16 Закону України «Про публічні заку</w:t>
      </w:r>
      <w:r>
        <w:rPr>
          <w:b/>
          <w:lang w:val="uk-UA"/>
        </w:rPr>
        <w:t>-</w:t>
      </w:r>
      <w:r w:rsidRPr="000B052B">
        <w:rPr>
          <w:b/>
          <w:lang w:val="uk-UA"/>
        </w:rPr>
        <w:t>півлі»:</w:t>
      </w:r>
    </w:p>
    <w:p w:rsidR="00524427" w:rsidRPr="00C96705" w:rsidRDefault="00524427" w:rsidP="00524427">
      <w:pPr>
        <w:pStyle w:val="aa"/>
        <w:spacing w:before="120" w:beforeAutospacing="0" w:after="0" w:afterAutospacing="0"/>
        <w:ind w:firstLine="709"/>
        <w:jc w:val="center"/>
        <w:rPr>
          <w:color w:val="000000"/>
        </w:rPr>
      </w:pPr>
      <w:r w:rsidRPr="00C96705">
        <w:rPr>
          <w:color w:val="000000"/>
        </w:rPr>
        <w:t>Замовник</w:t>
      </w:r>
      <w:r>
        <w:rPr>
          <w:color w:val="000000"/>
          <w:lang w:val="uk-UA"/>
        </w:rPr>
        <w:t>ом процедури закупівлі</w:t>
      </w:r>
      <w:r>
        <w:rPr>
          <w:color w:val="000000"/>
        </w:rPr>
        <w:t xml:space="preserve"> встановлені</w:t>
      </w:r>
      <w:r w:rsidRPr="00C96705">
        <w:rPr>
          <w:color w:val="000000"/>
        </w:rPr>
        <w:t xml:space="preserve"> наступн</w:t>
      </w:r>
      <w:r>
        <w:rPr>
          <w:color w:val="000000"/>
          <w:lang w:val="uk-UA"/>
        </w:rPr>
        <w:t>і</w:t>
      </w:r>
      <w:r w:rsidRPr="00C96705">
        <w:rPr>
          <w:color w:val="000000"/>
        </w:rPr>
        <w:t xml:space="preserve"> кваліфікаційн</w:t>
      </w:r>
      <w:r>
        <w:rPr>
          <w:color w:val="000000"/>
          <w:lang w:val="uk-UA"/>
        </w:rPr>
        <w:t>і</w:t>
      </w:r>
      <w:r w:rsidRPr="00C96705">
        <w:rPr>
          <w:color w:val="000000"/>
        </w:rPr>
        <w:t xml:space="preserve"> критерій:</w:t>
      </w:r>
    </w:p>
    <w:p w:rsidR="00524427" w:rsidRPr="006A5754" w:rsidRDefault="00524427" w:rsidP="00524427">
      <w:pPr>
        <w:pStyle w:val="aa"/>
        <w:spacing w:before="0" w:beforeAutospacing="0" w:after="0" w:afterAutospacing="0"/>
        <w:jc w:val="both"/>
        <w:rPr>
          <w:color w:val="000000"/>
          <w:sz w:val="16"/>
          <w:szCs w:val="16"/>
        </w:rPr>
      </w:pPr>
    </w:p>
    <w:tbl>
      <w:tblPr>
        <w:tblpPr w:leftFromText="180" w:rightFromText="180" w:vertAnchor="text" w:horzAnchor="margin" w:tblpX="-147" w:tblpY="2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938"/>
      </w:tblGrid>
      <w:tr w:rsidR="00524427" w:rsidRPr="00C96705" w:rsidTr="007B22A4">
        <w:trPr>
          <w:trHeight w:val="113"/>
        </w:trPr>
        <w:tc>
          <w:tcPr>
            <w:tcW w:w="1980" w:type="dxa"/>
          </w:tcPr>
          <w:p w:rsidR="00524427" w:rsidRPr="00C96705" w:rsidRDefault="00524427" w:rsidP="006F7417">
            <w:pPr>
              <w:tabs>
                <w:tab w:val="left" w:pos="0"/>
              </w:tabs>
              <w:snapToGrid w:val="0"/>
              <w:jc w:val="center"/>
              <w:rPr>
                <w:rFonts w:ascii="Times New Roman" w:hAnsi="Times New Roman" w:cs="Times New Roman"/>
                <w:b/>
                <w:bCs/>
                <w:lang w:val="uk-UA"/>
              </w:rPr>
            </w:pPr>
            <w:r w:rsidRPr="00C96705">
              <w:rPr>
                <w:rFonts w:ascii="Times New Roman" w:hAnsi="Times New Roman" w:cs="Times New Roman"/>
                <w:b/>
                <w:bCs/>
                <w:lang w:val="uk-UA"/>
              </w:rPr>
              <w:t>Кваліфікаційний критерій</w:t>
            </w:r>
          </w:p>
        </w:tc>
        <w:tc>
          <w:tcPr>
            <w:tcW w:w="7938" w:type="dxa"/>
          </w:tcPr>
          <w:p w:rsidR="00524427" w:rsidRPr="00C96705" w:rsidRDefault="00524427" w:rsidP="006F7417">
            <w:pPr>
              <w:spacing w:after="0" w:line="240" w:lineRule="auto"/>
              <w:jc w:val="center"/>
              <w:rPr>
                <w:rFonts w:ascii="Times New Roman" w:hAnsi="Times New Roman" w:cs="Times New Roman"/>
                <w:lang w:val="uk-UA"/>
              </w:rPr>
            </w:pPr>
            <w:r w:rsidRPr="00C96705">
              <w:rPr>
                <w:rFonts w:ascii="Times New Roman" w:hAnsi="Times New Roman" w:cs="Times New Roman"/>
                <w:b/>
                <w:lang w:val="uk-UA"/>
              </w:rPr>
              <w:t>Перелік документів, що підтверджують інформацію про відповідність учасників таким критеріям</w:t>
            </w:r>
          </w:p>
        </w:tc>
      </w:tr>
      <w:tr w:rsidR="00524427" w:rsidRPr="000B052B" w:rsidTr="007B22A4">
        <w:trPr>
          <w:trHeight w:val="7782"/>
        </w:trPr>
        <w:tc>
          <w:tcPr>
            <w:tcW w:w="1980" w:type="dxa"/>
          </w:tcPr>
          <w:p w:rsidR="00524427" w:rsidRPr="000B052B" w:rsidRDefault="00524427" w:rsidP="006F7417">
            <w:pPr>
              <w:tabs>
                <w:tab w:val="left" w:pos="0"/>
              </w:tabs>
              <w:snapToGrid w:val="0"/>
              <w:jc w:val="center"/>
              <w:rPr>
                <w:rFonts w:ascii="Times New Roman" w:hAnsi="Times New Roman" w:cs="Times New Roman"/>
                <w:b/>
                <w:bCs/>
                <w:lang w:val="uk-UA"/>
              </w:rPr>
            </w:pPr>
            <w:r>
              <w:rPr>
                <w:rFonts w:ascii="Times New Roman" w:hAnsi="Times New Roman" w:cs="Times New Roman"/>
                <w:b/>
                <w:lang w:val="uk-UA"/>
              </w:rPr>
              <w:t xml:space="preserve">1. </w:t>
            </w:r>
            <w:r w:rsidRPr="000B052B">
              <w:rPr>
                <w:rFonts w:ascii="Times New Roman" w:hAnsi="Times New Roman" w:cs="Times New Roman"/>
                <w:b/>
                <w:lang w:val="uk-UA"/>
              </w:rPr>
              <w:t>Наявність в учасника процедури закупівлі обладнання, матеріально-технічної бази та технологій*</w:t>
            </w:r>
          </w:p>
        </w:tc>
        <w:tc>
          <w:tcPr>
            <w:tcW w:w="7938" w:type="dxa"/>
          </w:tcPr>
          <w:p w:rsidR="00524427" w:rsidRDefault="00524427" w:rsidP="006F7417">
            <w:pPr>
              <w:spacing w:line="240" w:lineRule="auto"/>
              <w:jc w:val="both"/>
              <w:rPr>
                <w:rFonts w:ascii="Times New Roman" w:hAnsi="Times New Roman" w:cs="Times New Roman"/>
                <w:color w:val="000000"/>
                <w:lang w:val="uk-UA"/>
              </w:rPr>
            </w:pPr>
            <w:r w:rsidRPr="00725BBB">
              <w:rPr>
                <w:rFonts w:ascii="Times New Roman" w:hAnsi="Times New Roman" w:cs="Times New Roman"/>
                <w:b/>
                <w:lang w:val="uk-UA"/>
              </w:rPr>
              <w:t>1.1.</w:t>
            </w:r>
            <w:r w:rsidRPr="000B052B">
              <w:rPr>
                <w:rFonts w:ascii="Times New Roman" w:hAnsi="Times New Roman" w:cs="Times New Roman"/>
                <w:lang w:val="uk-UA"/>
              </w:rPr>
              <w:t xml:space="preserve"> На підтвердження наявності обладнання, матеріально-технічної бази та технологій </w:t>
            </w:r>
            <w:r w:rsidRPr="007B22A4">
              <w:rPr>
                <w:rFonts w:ascii="Times New Roman" w:hAnsi="Times New Roman" w:cs="Times New Roman"/>
                <w:lang w:val="uk-UA"/>
              </w:rPr>
              <w:t xml:space="preserve">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наявність та право влас-ності або інший документ, який підтверджує право володіння або договори оренди обладнання, матеріально-технічної бази та технологій </w:t>
            </w:r>
            <w:r w:rsidRPr="007B22A4">
              <w:rPr>
                <w:rFonts w:ascii="Times New Roman" w:eastAsia="Arial" w:hAnsi="Times New Roman" w:cs="Times New Roman"/>
                <w:lang w:val="uk-UA"/>
              </w:rPr>
              <w:t xml:space="preserve">(оборотно-сальдова відомість, або інвентаризаційний опис, або акт контрольної перевірки інвентаризації цінностей, або договір оренди, або договір купівлі – продажу, або видаткова(і) накладна(і), або договір про співпрацю, або договір користування чи надання послуг) щодо обладнання та матеріально-технічної бази, зазначених у поданій довідці. </w:t>
            </w:r>
            <w:r w:rsidRPr="007B22A4">
              <w:rPr>
                <w:rFonts w:ascii="Times New Roman" w:hAnsi="Times New Roman" w:cs="Times New Roman"/>
                <w:color w:val="000000"/>
                <w:lang w:val="uk-UA"/>
              </w:rPr>
              <w:t>Учасник зобов’язаний забезпечити наявність власного або орендованого обладнання, яке необхідне для виконання умов договору, зокрема:</w:t>
            </w:r>
            <w:r w:rsidRPr="007B22A4">
              <w:rPr>
                <w:rFonts w:ascii="Times New Roman" w:eastAsia="Arial" w:hAnsi="Times New Roman" w:cs="Times New Roman"/>
                <w:lang w:val="uk-UA"/>
              </w:rPr>
              <w:t xml:space="preserve"> </w:t>
            </w:r>
            <w:r w:rsidRPr="007B22A4">
              <w:rPr>
                <w:rFonts w:ascii="Times New Roman" w:hAnsi="Times New Roman" w:cs="Times New Roman"/>
                <w:color w:val="333333"/>
                <w:sz w:val="24"/>
                <w:szCs w:val="24"/>
                <w:shd w:val="clear" w:color="auto" w:fill="FFFFFF"/>
              </w:rPr>
              <w:t>наявність комп’ютера та принтера</w:t>
            </w:r>
            <w:r w:rsidRPr="007B22A4">
              <w:rPr>
                <w:rFonts w:ascii="Times New Roman" w:hAnsi="Times New Roman" w:cs="Times New Roman"/>
                <w:color w:val="000000"/>
                <w:lang w:val="uk-UA"/>
              </w:rPr>
              <w:t xml:space="preserve">, згідно вимог </w:t>
            </w:r>
            <w:r w:rsidRPr="007B22A4">
              <w:rPr>
                <w:rFonts w:ascii="Times New Roman" w:hAnsi="Times New Roman" w:cs="Times New Roman"/>
                <w:lang w:val="uk-UA"/>
              </w:rPr>
              <w:t>Постанови КМУ №852 від 23.11.2016р., а також відповідного програмного забезпечення для виконання графічної частини робочого проекту та кошторисної документації</w:t>
            </w:r>
            <w:r>
              <w:rPr>
                <w:rFonts w:ascii="Times New Roman" w:hAnsi="Times New Roman" w:cs="Times New Roman"/>
                <w:lang w:val="uk-UA"/>
              </w:rPr>
              <w:t>.</w:t>
            </w:r>
          </w:p>
          <w:p w:rsidR="00524427" w:rsidRPr="000B052B" w:rsidRDefault="00524427" w:rsidP="006F7417">
            <w:pPr>
              <w:spacing w:line="240" w:lineRule="auto"/>
              <w:jc w:val="right"/>
              <w:rPr>
                <w:rFonts w:ascii="Times New Roman" w:hAnsi="Times New Roman" w:cs="Times New Roman"/>
                <w:i/>
                <w:iCs/>
                <w:lang w:val="uk-UA"/>
              </w:rPr>
            </w:pPr>
            <w:r w:rsidRPr="000B052B">
              <w:rPr>
                <w:rFonts w:ascii="Times New Roman" w:hAnsi="Times New Roman" w:cs="Times New Roman"/>
                <w:i/>
                <w:iCs/>
                <w:lang w:val="uk-UA"/>
              </w:rPr>
              <w:t xml:space="preserve">Форма </w:t>
            </w:r>
            <w:r>
              <w:rPr>
                <w:rFonts w:ascii="Times New Roman" w:hAnsi="Times New Roman" w:cs="Times New Roman"/>
                <w:i/>
                <w:iCs/>
                <w:lang w:val="uk-UA"/>
              </w:rPr>
              <w:t>№</w:t>
            </w:r>
            <w:r w:rsidRPr="000B052B">
              <w:rPr>
                <w:rFonts w:ascii="Times New Roman" w:hAnsi="Times New Roman" w:cs="Times New Roman"/>
                <w:i/>
                <w:iCs/>
                <w:lang w:val="uk-UA"/>
              </w:rPr>
              <w:t>1</w:t>
            </w:r>
          </w:p>
          <w:p w:rsidR="00524427" w:rsidRPr="000B052B" w:rsidRDefault="00524427" w:rsidP="006F7417">
            <w:pPr>
              <w:spacing w:line="240" w:lineRule="auto"/>
              <w:jc w:val="center"/>
              <w:rPr>
                <w:rFonts w:ascii="Times New Roman" w:hAnsi="Times New Roman" w:cs="Times New Roman"/>
                <w:b/>
                <w:bCs/>
                <w:lang w:val="uk-UA"/>
              </w:rPr>
            </w:pPr>
            <w:r w:rsidRPr="000B052B">
              <w:rPr>
                <w:rFonts w:ascii="Times New Roman" w:hAnsi="Times New Roman" w:cs="Times New Roman"/>
                <w:b/>
                <w:bCs/>
                <w:lang w:val="uk-UA"/>
              </w:rPr>
              <w:t>Довідка</w:t>
            </w:r>
          </w:p>
          <w:p w:rsidR="00524427" w:rsidRPr="002E07B9" w:rsidRDefault="00524427" w:rsidP="006F7417">
            <w:pPr>
              <w:spacing w:line="240" w:lineRule="auto"/>
              <w:jc w:val="center"/>
              <w:rPr>
                <w:rFonts w:ascii="Times New Roman" w:hAnsi="Times New Roman" w:cs="Times New Roman"/>
                <w:b/>
                <w:bCs/>
                <w:lang w:val="uk-UA"/>
              </w:rPr>
            </w:pPr>
            <w:r w:rsidRPr="000B052B">
              <w:rPr>
                <w:rFonts w:ascii="Times New Roman" w:hAnsi="Times New Roman" w:cs="Times New Roman"/>
                <w:b/>
                <w:bCs/>
                <w:lang w:val="uk-UA"/>
              </w:rPr>
              <w:t>про наявність обладнання, матеріально-технічної бази та технологій учасника</w:t>
            </w:r>
          </w:p>
          <w:p w:rsidR="00524427" w:rsidRPr="000B052B" w:rsidRDefault="00524427" w:rsidP="006F7417">
            <w:pPr>
              <w:spacing w:line="240" w:lineRule="auto"/>
              <w:ind w:right="33"/>
              <w:jc w:val="both"/>
              <w:rPr>
                <w:rFonts w:ascii="Times New Roman" w:hAnsi="Times New Roman" w:cs="Times New Roman"/>
                <w:lang w:val="uk-UA"/>
              </w:rPr>
            </w:pPr>
            <w:r w:rsidRPr="000B052B">
              <w:rPr>
                <w:rFonts w:ascii="Times New Roman" w:hAnsi="Times New Roman" w:cs="Times New Roman"/>
                <w:lang w:val="uk-UA"/>
              </w:rPr>
              <w:t>Учасник _________ (</w:t>
            </w:r>
            <w:r w:rsidRPr="007828E1">
              <w:rPr>
                <w:rFonts w:ascii="Times New Roman" w:hAnsi="Times New Roman" w:cs="Times New Roman"/>
                <w:i/>
                <w:lang w:val="uk-UA"/>
              </w:rPr>
              <w:t>зазначається інформація про назву учасника</w:t>
            </w:r>
            <w:r w:rsidRPr="000B052B">
              <w:rPr>
                <w:rFonts w:ascii="Times New Roman" w:hAnsi="Times New Roman" w:cs="Times New Roman"/>
                <w:lang w:val="uk-UA"/>
              </w:rPr>
              <w:t>)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2865"/>
              <w:gridCol w:w="1260"/>
              <w:gridCol w:w="2844"/>
            </w:tblGrid>
            <w:tr w:rsidR="00524427" w:rsidRPr="000B052B" w:rsidTr="006F7417">
              <w:tc>
                <w:tcPr>
                  <w:tcW w:w="397" w:type="dxa"/>
                  <w:shd w:val="clear" w:color="auto" w:fill="auto"/>
                  <w:vAlign w:val="center"/>
                </w:tcPr>
                <w:p w:rsidR="00524427" w:rsidRPr="00725BBB" w:rsidRDefault="00524427" w:rsidP="00924CFA">
                  <w:pPr>
                    <w:framePr w:hSpace="180" w:wrap="around" w:vAnchor="text" w:hAnchor="margin" w:x="-147" w:y="29"/>
                    <w:spacing w:after="0" w:line="240" w:lineRule="auto"/>
                    <w:ind w:left="-113" w:right="-130"/>
                    <w:suppressOverlap/>
                    <w:jc w:val="center"/>
                    <w:rPr>
                      <w:rFonts w:ascii="Times New Roman" w:hAnsi="Times New Roman" w:cs="Times New Roman"/>
                      <w:bCs/>
                      <w:lang w:val="uk-UA"/>
                    </w:rPr>
                  </w:pPr>
                  <w:r w:rsidRPr="00725BBB">
                    <w:rPr>
                      <w:rFonts w:ascii="Times New Roman" w:hAnsi="Times New Roman" w:cs="Times New Roman"/>
                      <w:bCs/>
                      <w:lang w:val="uk-UA"/>
                    </w:rPr>
                    <w:t>№</w:t>
                  </w:r>
                </w:p>
                <w:p w:rsidR="00524427" w:rsidRPr="00725BBB" w:rsidRDefault="00524427" w:rsidP="00924CFA">
                  <w:pPr>
                    <w:framePr w:hSpace="180" w:wrap="around" w:vAnchor="text" w:hAnchor="margin" w:x="-147" w:y="29"/>
                    <w:spacing w:after="0" w:line="240" w:lineRule="auto"/>
                    <w:ind w:left="-113" w:right="-130"/>
                    <w:suppressOverlap/>
                    <w:jc w:val="center"/>
                    <w:rPr>
                      <w:rFonts w:ascii="Times New Roman" w:hAnsi="Times New Roman" w:cs="Times New Roman"/>
                      <w:bCs/>
                      <w:lang w:val="uk-UA"/>
                    </w:rPr>
                  </w:pPr>
                  <w:r w:rsidRPr="00725BBB">
                    <w:rPr>
                      <w:rFonts w:ascii="Times New Roman" w:hAnsi="Times New Roman" w:cs="Times New Roman"/>
                      <w:bCs/>
                      <w:lang w:val="uk-UA"/>
                    </w:rPr>
                    <w:t>п/п</w:t>
                  </w:r>
                </w:p>
              </w:tc>
              <w:tc>
                <w:tcPr>
                  <w:tcW w:w="2865" w:type="dxa"/>
                  <w:shd w:val="clear" w:color="auto" w:fill="auto"/>
                  <w:vAlign w:val="center"/>
                </w:tcPr>
                <w:p w:rsidR="00524427" w:rsidRPr="00725BBB" w:rsidRDefault="00524427" w:rsidP="00924CFA">
                  <w:pPr>
                    <w:framePr w:hSpace="180" w:wrap="around" w:vAnchor="text" w:hAnchor="margin" w:x="-147" w:y="29"/>
                    <w:spacing w:line="240" w:lineRule="auto"/>
                    <w:suppressOverlap/>
                    <w:jc w:val="center"/>
                    <w:rPr>
                      <w:rFonts w:ascii="Times New Roman" w:hAnsi="Times New Roman" w:cs="Times New Roman"/>
                      <w:bCs/>
                      <w:lang w:val="uk-UA"/>
                    </w:rPr>
                  </w:pPr>
                  <w:r w:rsidRPr="00725BBB">
                    <w:rPr>
                      <w:rFonts w:ascii="Times New Roman" w:hAnsi="Times New Roman" w:cs="Times New Roman"/>
                      <w:bCs/>
                      <w:lang w:val="uk-UA"/>
                    </w:rPr>
                    <w:t>Найменування обладнаня, матеріалів, програмного забезпечення</w:t>
                  </w:r>
                </w:p>
              </w:tc>
              <w:tc>
                <w:tcPr>
                  <w:tcW w:w="1260" w:type="dxa"/>
                  <w:shd w:val="clear" w:color="auto" w:fill="auto"/>
                  <w:vAlign w:val="center"/>
                </w:tcPr>
                <w:p w:rsidR="00524427" w:rsidRPr="00725BBB" w:rsidRDefault="00524427" w:rsidP="00924CFA">
                  <w:pPr>
                    <w:framePr w:hSpace="180" w:wrap="around" w:vAnchor="text" w:hAnchor="margin" w:x="-147" w:y="29"/>
                    <w:spacing w:line="240" w:lineRule="auto"/>
                    <w:suppressOverlap/>
                    <w:jc w:val="center"/>
                    <w:rPr>
                      <w:rFonts w:ascii="Times New Roman" w:hAnsi="Times New Roman" w:cs="Times New Roman"/>
                      <w:bCs/>
                      <w:lang w:val="uk-UA"/>
                    </w:rPr>
                  </w:pPr>
                  <w:r w:rsidRPr="00725BBB">
                    <w:rPr>
                      <w:rFonts w:ascii="Times New Roman" w:hAnsi="Times New Roman" w:cs="Times New Roman"/>
                      <w:bCs/>
                      <w:lang w:val="uk-UA"/>
                    </w:rPr>
                    <w:t>Кількість</w:t>
                  </w:r>
                  <w:r>
                    <w:rPr>
                      <w:rFonts w:ascii="Times New Roman" w:hAnsi="Times New Roman" w:cs="Times New Roman"/>
                      <w:bCs/>
                      <w:lang w:val="uk-UA"/>
                    </w:rPr>
                    <w:t>,шт.</w:t>
                  </w:r>
                </w:p>
              </w:tc>
              <w:tc>
                <w:tcPr>
                  <w:tcW w:w="2844" w:type="dxa"/>
                  <w:shd w:val="clear" w:color="auto" w:fill="auto"/>
                  <w:vAlign w:val="center"/>
                </w:tcPr>
                <w:p w:rsidR="00524427" w:rsidRPr="00725BBB" w:rsidRDefault="00524427" w:rsidP="00924CFA">
                  <w:pPr>
                    <w:framePr w:hSpace="180" w:wrap="around" w:vAnchor="text" w:hAnchor="margin" w:x="-147" w:y="29"/>
                    <w:spacing w:after="0" w:line="240" w:lineRule="auto"/>
                    <w:suppressOverlap/>
                    <w:jc w:val="center"/>
                    <w:rPr>
                      <w:rFonts w:ascii="Times New Roman" w:hAnsi="Times New Roman" w:cs="Times New Roman"/>
                      <w:bCs/>
                      <w:lang w:val="uk-UA"/>
                    </w:rPr>
                  </w:pPr>
                  <w:r w:rsidRPr="00725BBB">
                    <w:rPr>
                      <w:rFonts w:ascii="Times New Roman" w:hAnsi="Times New Roman" w:cs="Times New Roman"/>
                      <w:bCs/>
                      <w:lang w:val="uk-UA"/>
                    </w:rPr>
                    <w:t xml:space="preserve">Інформація про право володіння або підстава користування або </w:t>
                  </w:r>
                </w:p>
                <w:p w:rsidR="00524427" w:rsidRPr="00725BBB" w:rsidRDefault="00524427" w:rsidP="00924CFA">
                  <w:pPr>
                    <w:framePr w:hSpace="180" w:wrap="around" w:vAnchor="text" w:hAnchor="margin" w:x="-147" w:y="29"/>
                    <w:spacing w:after="0" w:line="240" w:lineRule="auto"/>
                    <w:suppressOverlap/>
                    <w:jc w:val="center"/>
                    <w:rPr>
                      <w:rFonts w:ascii="Times New Roman" w:hAnsi="Times New Roman" w:cs="Times New Roman"/>
                      <w:bCs/>
                      <w:lang w:val="uk-UA"/>
                    </w:rPr>
                  </w:pPr>
                  <w:r w:rsidRPr="00725BBB">
                    <w:rPr>
                      <w:rFonts w:ascii="Times New Roman" w:hAnsi="Times New Roman" w:cs="Times New Roman"/>
                      <w:bCs/>
                      <w:lang w:val="uk-UA"/>
                    </w:rPr>
                    <w:t>№ договору про надання послуг</w:t>
                  </w:r>
                </w:p>
              </w:tc>
            </w:tr>
            <w:tr w:rsidR="00524427" w:rsidRPr="000B052B" w:rsidTr="006F7417">
              <w:tc>
                <w:tcPr>
                  <w:tcW w:w="397" w:type="dxa"/>
                  <w:shd w:val="clear" w:color="auto" w:fill="auto"/>
                </w:tcPr>
                <w:p w:rsidR="00524427" w:rsidRPr="000B052B" w:rsidRDefault="00524427" w:rsidP="00924CFA">
                  <w:pPr>
                    <w:framePr w:hSpace="180" w:wrap="around" w:vAnchor="text" w:hAnchor="margin" w:x="-147" w:y="29"/>
                    <w:spacing w:line="240" w:lineRule="auto"/>
                    <w:suppressOverlap/>
                    <w:rPr>
                      <w:rFonts w:ascii="Times New Roman" w:hAnsi="Times New Roman" w:cs="Times New Roman"/>
                      <w:lang w:val="uk-UA"/>
                    </w:rPr>
                  </w:pPr>
                  <w:r>
                    <w:rPr>
                      <w:rFonts w:ascii="Times New Roman" w:hAnsi="Times New Roman" w:cs="Times New Roman"/>
                      <w:lang w:val="uk-UA"/>
                    </w:rPr>
                    <w:t>1</w:t>
                  </w:r>
                </w:p>
              </w:tc>
              <w:tc>
                <w:tcPr>
                  <w:tcW w:w="2865" w:type="dxa"/>
                  <w:shd w:val="clear" w:color="auto" w:fill="auto"/>
                </w:tcPr>
                <w:p w:rsidR="00524427" w:rsidRPr="000B052B" w:rsidRDefault="00524427" w:rsidP="00924CFA">
                  <w:pPr>
                    <w:framePr w:hSpace="180" w:wrap="around" w:vAnchor="text" w:hAnchor="margin" w:x="-147" w:y="29"/>
                    <w:spacing w:line="240" w:lineRule="auto"/>
                    <w:suppressOverlap/>
                    <w:rPr>
                      <w:rFonts w:ascii="Times New Roman" w:hAnsi="Times New Roman" w:cs="Times New Roman"/>
                      <w:lang w:val="uk-UA"/>
                    </w:rPr>
                  </w:pPr>
                </w:p>
              </w:tc>
              <w:tc>
                <w:tcPr>
                  <w:tcW w:w="1260" w:type="dxa"/>
                  <w:shd w:val="clear" w:color="auto" w:fill="auto"/>
                </w:tcPr>
                <w:p w:rsidR="00524427" w:rsidRPr="000B052B" w:rsidRDefault="00524427" w:rsidP="00924CFA">
                  <w:pPr>
                    <w:framePr w:hSpace="180" w:wrap="around" w:vAnchor="text" w:hAnchor="margin" w:x="-147" w:y="29"/>
                    <w:spacing w:line="240" w:lineRule="auto"/>
                    <w:suppressOverlap/>
                    <w:rPr>
                      <w:rFonts w:ascii="Times New Roman" w:hAnsi="Times New Roman" w:cs="Times New Roman"/>
                      <w:lang w:val="uk-UA"/>
                    </w:rPr>
                  </w:pPr>
                </w:p>
              </w:tc>
              <w:tc>
                <w:tcPr>
                  <w:tcW w:w="2844" w:type="dxa"/>
                  <w:shd w:val="clear" w:color="auto" w:fill="auto"/>
                </w:tcPr>
                <w:p w:rsidR="00524427" w:rsidRPr="000B052B" w:rsidRDefault="00524427" w:rsidP="00924CFA">
                  <w:pPr>
                    <w:framePr w:hSpace="180" w:wrap="around" w:vAnchor="text" w:hAnchor="margin" w:x="-147" w:y="29"/>
                    <w:spacing w:line="240" w:lineRule="auto"/>
                    <w:suppressOverlap/>
                    <w:rPr>
                      <w:rFonts w:ascii="Times New Roman" w:hAnsi="Times New Roman" w:cs="Times New Roman"/>
                      <w:lang w:val="uk-UA"/>
                    </w:rPr>
                  </w:pPr>
                </w:p>
              </w:tc>
            </w:tr>
            <w:tr w:rsidR="00524427" w:rsidRPr="000B052B" w:rsidTr="006F7417">
              <w:tc>
                <w:tcPr>
                  <w:tcW w:w="397" w:type="dxa"/>
                  <w:shd w:val="clear" w:color="auto" w:fill="auto"/>
                </w:tcPr>
                <w:p w:rsidR="00524427" w:rsidRPr="000B052B" w:rsidRDefault="00524427" w:rsidP="00924CFA">
                  <w:pPr>
                    <w:framePr w:hSpace="180" w:wrap="around" w:vAnchor="text" w:hAnchor="margin" w:x="-147" w:y="29"/>
                    <w:spacing w:line="240" w:lineRule="auto"/>
                    <w:suppressOverlap/>
                    <w:rPr>
                      <w:rFonts w:ascii="Times New Roman" w:hAnsi="Times New Roman" w:cs="Times New Roman"/>
                      <w:lang w:val="uk-UA"/>
                    </w:rPr>
                  </w:pPr>
                  <w:r>
                    <w:rPr>
                      <w:rFonts w:ascii="Times New Roman" w:hAnsi="Times New Roman" w:cs="Times New Roman"/>
                      <w:lang w:val="uk-UA"/>
                    </w:rPr>
                    <w:t>…</w:t>
                  </w:r>
                </w:p>
              </w:tc>
              <w:tc>
                <w:tcPr>
                  <w:tcW w:w="2865" w:type="dxa"/>
                  <w:shd w:val="clear" w:color="auto" w:fill="auto"/>
                </w:tcPr>
                <w:p w:rsidR="00524427" w:rsidRPr="000B052B" w:rsidRDefault="00524427" w:rsidP="00924CFA">
                  <w:pPr>
                    <w:framePr w:hSpace="180" w:wrap="around" w:vAnchor="text" w:hAnchor="margin" w:x="-147" w:y="29"/>
                    <w:spacing w:line="240" w:lineRule="auto"/>
                    <w:suppressOverlap/>
                    <w:rPr>
                      <w:rFonts w:ascii="Times New Roman" w:hAnsi="Times New Roman" w:cs="Times New Roman"/>
                      <w:lang w:val="uk-UA"/>
                    </w:rPr>
                  </w:pPr>
                </w:p>
              </w:tc>
              <w:tc>
                <w:tcPr>
                  <w:tcW w:w="1260" w:type="dxa"/>
                  <w:shd w:val="clear" w:color="auto" w:fill="auto"/>
                </w:tcPr>
                <w:p w:rsidR="00524427" w:rsidRPr="000B052B" w:rsidRDefault="00524427" w:rsidP="00924CFA">
                  <w:pPr>
                    <w:framePr w:hSpace="180" w:wrap="around" w:vAnchor="text" w:hAnchor="margin" w:x="-147" w:y="29"/>
                    <w:spacing w:line="240" w:lineRule="auto"/>
                    <w:suppressOverlap/>
                    <w:rPr>
                      <w:rFonts w:ascii="Times New Roman" w:hAnsi="Times New Roman" w:cs="Times New Roman"/>
                      <w:lang w:val="uk-UA"/>
                    </w:rPr>
                  </w:pPr>
                </w:p>
              </w:tc>
              <w:tc>
                <w:tcPr>
                  <w:tcW w:w="2844" w:type="dxa"/>
                  <w:shd w:val="clear" w:color="auto" w:fill="auto"/>
                </w:tcPr>
                <w:p w:rsidR="00524427" w:rsidRPr="000B052B" w:rsidRDefault="00524427" w:rsidP="00924CFA">
                  <w:pPr>
                    <w:framePr w:hSpace="180" w:wrap="around" w:vAnchor="text" w:hAnchor="margin" w:x="-147" w:y="29"/>
                    <w:spacing w:line="240" w:lineRule="auto"/>
                    <w:suppressOverlap/>
                    <w:rPr>
                      <w:rFonts w:ascii="Times New Roman" w:hAnsi="Times New Roman" w:cs="Times New Roman"/>
                      <w:lang w:val="uk-UA"/>
                    </w:rPr>
                  </w:pPr>
                </w:p>
              </w:tc>
            </w:tr>
            <w:tr w:rsidR="00524427" w:rsidRPr="000B052B" w:rsidTr="006F7417">
              <w:tc>
                <w:tcPr>
                  <w:tcW w:w="397" w:type="dxa"/>
                  <w:shd w:val="clear" w:color="auto" w:fill="auto"/>
                </w:tcPr>
                <w:p w:rsidR="00524427" w:rsidRPr="00CB3A28" w:rsidRDefault="00524427" w:rsidP="00924CFA">
                  <w:pPr>
                    <w:framePr w:hSpace="180" w:wrap="around" w:vAnchor="text" w:hAnchor="margin" w:x="-147" w:y="29"/>
                    <w:spacing w:line="240" w:lineRule="auto"/>
                    <w:suppressOverlap/>
                    <w:rPr>
                      <w:rFonts w:ascii="Times New Roman" w:hAnsi="Times New Roman" w:cs="Times New Roman"/>
                      <w:lang w:val="en-US"/>
                    </w:rPr>
                  </w:pPr>
                  <w:r>
                    <w:rPr>
                      <w:rFonts w:ascii="Times New Roman" w:hAnsi="Times New Roman" w:cs="Times New Roman"/>
                      <w:lang w:val="en-US"/>
                    </w:rPr>
                    <w:t>n</w:t>
                  </w:r>
                </w:p>
              </w:tc>
              <w:tc>
                <w:tcPr>
                  <w:tcW w:w="2865" w:type="dxa"/>
                  <w:shd w:val="clear" w:color="auto" w:fill="auto"/>
                </w:tcPr>
                <w:p w:rsidR="00524427" w:rsidRPr="000B052B" w:rsidRDefault="00524427" w:rsidP="00924CFA">
                  <w:pPr>
                    <w:framePr w:hSpace="180" w:wrap="around" w:vAnchor="text" w:hAnchor="margin" w:x="-147" w:y="29"/>
                    <w:spacing w:line="240" w:lineRule="auto"/>
                    <w:suppressOverlap/>
                    <w:rPr>
                      <w:rFonts w:ascii="Times New Roman" w:hAnsi="Times New Roman" w:cs="Times New Roman"/>
                      <w:lang w:val="uk-UA"/>
                    </w:rPr>
                  </w:pPr>
                </w:p>
              </w:tc>
              <w:tc>
                <w:tcPr>
                  <w:tcW w:w="1260" w:type="dxa"/>
                  <w:shd w:val="clear" w:color="auto" w:fill="auto"/>
                </w:tcPr>
                <w:p w:rsidR="00524427" w:rsidRPr="000B052B" w:rsidRDefault="00524427" w:rsidP="00924CFA">
                  <w:pPr>
                    <w:framePr w:hSpace="180" w:wrap="around" w:vAnchor="text" w:hAnchor="margin" w:x="-147" w:y="29"/>
                    <w:spacing w:line="240" w:lineRule="auto"/>
                    <w:suppressOverlap/>
                    <w:rPr>
                      <w:rFonts w:ascii="Times New Roman" w:hAnsi="Times New Roman" w:cs="Times New Roman"/>
                      <w:lang w:val="uk-UA"/>
                    </w:rPr>
                  </w:pPr>
                </w:p>
              </w:tc>
              <w:tc>
                <w:tcPr>
                  <w:tcW w:w="2844" w:type="dxa"/>
                  <w:shd w:val="clear" w:color="auto" w:fill="auto"/>
                </w:tcPr>
                <w:p w:rsidR="00524427" w:rsidRPr="000B052B" w:rsidRDefault="00524427" w:rsidP="00924CFA">
                  <w:pPr>
                    <w:framePr w:hSpace="180" w:wrap="around" w:vAnchor="text" w:hAnchor="margin" w:x="-147" w:y="29"/>
                    <w:spacing w:line="240" w:lineRule="auto"/>
                    <w:suppressOverlap/>
                    <w:rPr>
                      <w:rFonts w:ascii="Times New Roman" w:hAnsi="Times New Roman" w:cs="Times New Roman"/>
                      <w:lang w:val="uk-UA"/>
                    </w:rPr>
                  </w:pPr>
                </w:p>
              </w:tc>
            </w:tr>
          </w:tbl>
          <w:p w:rsidR="00524427" w:rsidRPr="000B052B" w:rsidRDefault="00524427" w:rsidP="006F7417">
            <w:pPr>
              <w:spacing w:line="240" w:lineRule="auto"/>
              <w:jc w:val="both"/>
              <w:rPr>
                <w:rFonts w:ascii="Times New Roman" w:hAnsi="Times New Roman" w:cs="Times New Roman"/>
              </w:rPr>
            </w:pPr>
          </w:p>
        </w:tc>
      </w:tr>
      <w:tr w:rsidR="00524427" w:rsidRPr="000B052B" w:rsidTr="007B22A4">
        <w:trPr>
          <w:trHeight w:val="15300"/>
        </w:trPr>
        <w:tc>
          <w:tcPr>
            <w:tcW w:w="1980" w:type="dxa"/>
          </w:tcPr>
          <w:p w:rsidR="00524427" w:rsidRDefault="00524427" w:rsidP="006F7417">
            <w:pPr>
              <w:tabs>
                <w:tab w:val="left" w:pos="0"/>
              </w:tabs>
              <w:snapToGrid w:val="0"/>
              <w:spacing w:after="0" w:line="240" w:lineRule="auto"/>
              <w:jc w:val="center"/>
              <w:rPr>
                <w:rFonts w:ascii="Times New Roman" w:hAnsi="Times New Roman" w:cs="Times New Roman"/>
                <w:b/>
                <w:lang w:val="uk-UA"/>
              </w:rPr>
            </w:pPr>
            <w:r w:rsidRPr="00CB3A28">
              <w:rPr>
                <w:rFonts w:ascii="Times New Roman" w:hAnsi="Times New Roman" w:cs="Times New Roman"/>
                <w:b/>
                <w:lang w:val="uk-UA"/>
              </w:rPr>
              <w:lastRenderedPageBreak/>
              <w:t>2.</w:t>
            </w:r>
            <w:r>
              <w:rPr>
                <w:rFonts w:ascii="Times New Roman" w:hAnsi="Times New Roman" w:cs="Times New Roman"/>
                <w:b/>
                <w:lang w:val="uk-UA"/>
              </w:rPr>
              <w:t xml:space="preserve"> </w:t>
            </w:r>
            <w:r w:rsidRPr="00CB3A28">
              <w:rPr>
                <w:rFonts w:ascii="Times New Roman" w:hAnsi="Times New Roman" w:cs="Times New Roman"/>
                <w:b/>
                <w:lang w:val="uk-UA"/>
              </w:rPr>
              <w:t xml:space="preserve">Наявність </w:t>
            </w:r>
          </w:p>
          <w:p w:rsidR="00524427" w:rsidRDefault="00524427" w:rsidP="006F7417">
            <w:pPr>
              <w:tabs>
                <w:tab w:val="left" w:pos="0"/>
              </w:tabs>
              <w:snapToGrid w:val="0"/>
              <w:spacing w:after="0" w:line="240" w:lineRule="auto"/>
              <w:jc w:val="center"/>
              <w:rPr>
                <w:rFonts w:ascii="Times New Roman" w:hAnsi="Times New Roman" w:cs="Times New Roman"/>
                <w:b/>
                <w:lang w:val="uk-UA"/>
              </w:rPr>
            </w:pPr>
            <w:r w:rsidRPr="00CB3A28">
              <w:rPr>
                <w:rFonts w:ascii="Times New Roman" w:hAnsi="Times New Roman" w:cs="Times New Roman"/>
                <w:b/>
                <w:lang w:val="uk-UA"/>
              </w:rPr>
              <w:t>в учасника процедури</w:t>
            </w:r>
            <w:r>
              <w:rPr>
                <w:rFonts w:ascii="Times New Roman" w:hAnsi="Times New Roman" w:cs="Times New Roman"/>
                <w:b/>
                <w:lang w:val="uk-UA"/>
              </w:rPr>
              <w:t xml:space="preserve"> закупівлі працівників відповід</w:t>
            </w:r>
            <w:r w:rsidRPr="00CB3A28">
              <w:rPr>
                <w:rFonts w:ascii="Times New Roman" w:hAnsi="Times New Roman" w:cs="Times New Roman"/>
                <w:b/>
                <w:lang w:val="uk-UA"/>
              </w:rPr>
              <w:t>ної кваліфікації, які мають необхідні знання та досвід</w:t>
            </w:r>
            <w:r w:rsidRPr="00C25F3D">
              <w:rPr>
                <w:b/>
                <w:vertAlign w:val="superscript"/>
                <w:lang w:val="uk-UA"/>
              </w:rPr>
              <w:t>*</w:t>
            </w:r>
          </w:p>
        </w:tc>
        <w:tc>
          <w:tcPr>
            <w:tcW w:w="7938" w:type="dxa"/>
          </w:tcPr>
          <w:p w:rsidR="00524427" w:rsidRDefault="00524427" w:rsidP="006F7417">
            <w:pPr>
              <w:spacing w:after="120" w:line="240" w:lineRule="auto"/>
              <w:jc w:val="both"/>
              <w:rPr>
                <w:rFonts w:ascii="Times New Roman" w:hAnsi="Times New Roman" w:cs="Times New Roman"/>
                <w:lang w:val="uk-UA"/>
              </w:rPr>
            </w:pPr>
            <w:r w:rsidRPr="00725BBB">
              <w:rPr>
                <w:rFonts w:ascii="Times New Roman" w:hAnsi="Times New Roman" w:cs="Times New Roman"/>
                <w:b/>
                <w:lang w:val="uk-UA"/>
              </w:rPr>
              <w:t>2.1.</w:t>
            </w:r>
            <w:r w:rsidRPr="00CB3A28">
              <w:rPr>
                <w:rFonts w:ascii="Times New Roman" w:hAnsi="Times New Roman" w:cs="Times New Roman"/>
                <w:lang w:val="uk-UA"/>
              </w:rPr>
              <w:t xml:space="preserve"> Наявність працівників</w:t>
            </w:r>
            <w:r>
              <w:rPr>
                <w:rFonts w:ascii="Times New Roman" w:hAnsi="Times New Roman" w:cs="Times New Roman"/>
                <w:lang w:val="uk-UA"/>
              </w:rPr>
              <w:t xml:space="preserve"> (фахівців)</w:t>
            </w:r>
            <w:r w:rsidRPr="00CB3A28">
              <w:rPr>
                <w:rFonts w:ascii="Times New Roman" w:hAnsi="Times New Roman" w:cs="Times New Roman"/>
                <w:lang w:val="uk-UA"/>
              </w:rPr>
              <w:t xml:space="preserve"> відповідної кваліфікації, </w:t>
            </w:r>
            <w:r>
              <w:rPr>
                <w:rFonts w:ascii="Times New Roman" w:hAnsi="Times New Roman" w:cs="Times New Roman"/>
                <w:lang w:val="uk-UA"/>
              </w:rPr>
              <w:t>а саме:</w:t>
            </w:r>
          </w:p>
          <w:p w:rsidR="00524427" w:rsidRPr="007B22A4" w:rsidRDefault="00524427" w:rsidP="006F7417">
            <w:pPr>
              <w:snapToGrid w:val="0"/>
              <w:spacing w:after="0" w:line="240" w:lineRule="auto"/>
              <w:ind w:left="346" w:right="33"/>
              <w:jc w:val="both"/>
              <w:rPr>
                <w:rFonts w:ascii="Times New Roman" w:hAnsi="Times New Roman" w:cs="Times New Roman"/>
                <w:lang w:val="uk-UA"/>
              </w:rPr>
            </w:pPr>
            <w:r w:rsidRPr="007B22A4">
              <w:rPr>
                <w:rFonts w:ascii="Times New Roman" w:hAnsi="Times New Roman" w:cs="Times New Roman"/>
                <w:lang w:val="uk-UA"/>
              </w:rPr>
              <w:t>- інженера-проектувальника. Надати копії: чинного сертифікату інженера – проектувальника; диплому про здобутий освітній рівень. Кваліфікаційним сертифікатом інженера-проектувальника потрібно визначення наступної категорії та робіт (послуг): інженер-проектувальник, інженерно-будівельне проектування у частині дотримання вимог пожежної безпеки щодо об'єктів будівництва класу наслідків (відповідальності) не нижче СС2 (середні наслідки).</w:t>
            </w:r>
          </w:p>
          <w:p w:rsidR="00524427" w:rsidRDefault="00524427" w:rsidP="006F7417">
            <w:pPr>
              <w:snapToGrid w:val="0"/>
              <w:spacing w:after="0" w:line="240" w:lineRule="auto"/>
              <w:ind w:left="346" w:right="33"/>
              <w:jc w:val="both"/>
              <w:rPr>
                <w:rFonts w:ascii="Times New Roman" w:hAnsi="Times New Roman" w:cs="Times New Roman"/>
                <w:lang w:val="uk-UA"/>
              </w:rPr>
            </w:pPr>
            <w:r w:rsidRPr="007B22A4">
              <w:rPr>
                <w:rFonts w:ascii="Times New Roman" w:hAnsi="Times New Roman" w:cs="Times New Roman"/>
                <w:lang w:val="uk-UA"/>
              </w:rPr>
              <w:t>- інженера-проектувальника (у частині кошторисної документації). Надати копії: сертифікату інженера-проектувальника, диплому про здобутий освіт-ній рівень. Кваліфікаційним сертифікатом інженера-проектувальника потрібно визначення наступних робіт (послуг): інженерно-будівельне проектування у частині кошторисної</w:t>
            </w:r>
            <w:r>
              <w:rPr>
                <w:rFonts w:ascii="Times New Roman" w:hAnsi="Times New Roman" w:cs="Times New Roman"/>
                <w:lang w:val="uk-UA"/>
              </w:rPr>
              <w:t xml:space="preserve"> документації</w:t>
            </w:r>
            <w:r w:rsidRPr="00FB63DF">
              <w:rPr>
                <w:rFonts w:ascii="Times New Roman" w:hAnsi="Times New Roman" w:cs="Times New Roman"/>
                <w:lang w:val="uk-UA"/>
              </w:rPr>
              <w:t>.</w:t>
            </w:r>
          </w:p>
          <w:p w:rsidR="00524427" w:rsidRPr="004D22D5" w:rsidRDefault="00524427" w:rsidP="006F7417">
            <w:pPr>
              <w:snapToGrid w:val="0"/>
              <w:spacing w:after="0" w:line="240" w:lineRule="auto"/>
              <w:ind w:right="33"/>
              <w:jc w:val="both"/>
              <w:rPr>
                <w:rFonts w:ascii="Times New Roman" w:hAnsi="Times New Roman" w:cs="Times New Roman"/>
                <w:sz w:val="16"/>
                <w:szCs w:val="16"/>
                <w:lang w:val="uk-UA"/>
              </w:rPr>
            </w:pPr>
          </w:p>
          <w:p w:rsidR="00524427" w:rsidRPr="00FB63DF" w:rsidRDefault="00524427" w:rsidP="006F7417">
            <w:pPr>
              <w:snapToGrid w:val="0"/>
              <w:spacing w:after="0" w:line="240" w:lineRule="auto"/>
              <w:ind w:left="346" w:right="33"/>
              <w:jc w:val="both"/>
              <w:rPr>
                <w:rFonts w:ascii="Times New Roman" w:hAnsi="Times New Roman" w:cs="Times New Roman"/>
                <w:lang w:val="uk-UA"/>
              </w:rPr>
            </w:pPr>
            <w:r>
              <w:rPr>
                <w:rFonts w:ascii="Times New Roman" w:hAnsi="Times New Roman" w:cs="Times New Roman"/>
                <w:lang w:val="uk-UA"/>
              </w:rPr>
              <w:t xml:space="preserve">- на </w:t>
            </w:r>
            <w:r w:rsidRPr="00FB63DF">
              <w:rPr>
                <w:rFonts w:ascii="Times New Roman" w:hAnsi="Times New Roman" w:cs="Times New Roman"/>
                <w:lang w:val="uk-UA"/>
              </w:rPr>
              <w:t>інженер</w:t>
            </w:r>
            <w:r>
              <w:rPr>
                <w:rFonts w:ascii="Times New Roman" w:hAnsi="Times New Roman" w:cs="Times New Roman"/>
                <w:lang w:val="uk-UA"/>
              </w:rPr>
              <w:t>ів-</w:t>
            </w:r>
            <w:r w:rsidRPr="00FB63DF">
              <w:rPr>
                <w:rFonts w:ascii="Times New Roman" w:hAnsi="Times New Roman" w:cs="Times New Roman"/>
                <w:lang w:val="uk-UA"/>
              </w:rPr>
              <w:t>проектувальник</w:t>
            </w:r>
            <w:r>
              <w:rPr>
                <w:rFonts w:ascii="Times New Roman" w:hAnsi="Times New Roman" w:cs="Times New Roman"/>
                <w:lang w:val="uk-UA"/>
              </w:rPr>
              <w:t>ів надати копії чинних Договорів добровільного страхування цивільно-правової відповідальності перед третіми особами при здійсненні професійної діяльності, або копії чинних страхових полісів.</w:t>
            </w:r>
          </w:p>
          <w:p w:rsidR="00524427" w:rsidRDefault="00524427" w:rsidP="006F7417">
            <w:pPr>
              <w:snapToGrid w:val="0"/>
              <w:spacing w:after="0" w:line="240" w:lineRule="auto"/>
              <w:ind w:right="33"/>
              <w:jc w:val="both"/>
              <w:rPr>
                <w:rFonts w:ascii="Times New Roman" w:hAnsi="Times New Roman" w:cs="Times New Roman"/>
                <w:lang w:val="uk-UA"/>
              </w:rPr>
            </w:pPr>
          </w:p>
          <w:p w:rsidR="00524427" w:rsidRPr="0080074E" w:rsidRDefault="00524427" w:rsidP="006F7417">
            <w:pPr>
              <w:spacing w:line="240" w:lineRule="auto"/>
              <w:ind w:left="34" w:right="34"/>
              <w:jc w:val="both"/>
              <w:rPr>
                <w:rFonts w:ascii="Times New Roman" w:hAnsi="Times New Roman" w:cs="Times New Roman"/>
                <w:lang w:val="uk-UA"/>
              </w:rPr>
            </w:pPr>
            <w:r w:rsidRPr="00725BBB">
              <w:rPr>
                <w:rFonts w:ascii="Times New Roman" w:hAnsi="Times New Roman" w:cs="Times New Roman"/>
                <w:b/>
                <w:lang w:val="uk-UA" w:eastAsia="uk-UA"/>
              </w:rPr>
              <w:t>2.2.</w:t>
            </w:r>
            <w:r w:rsidRPr="0080074E">
              <w:rPr>
                <w:rFonts w:ascii="Times New Roman" w:hAnsi="Times New Roman" w:cs="Times New Roman"/>
                <w:i/>
                <w:lang w:val="uk-UA" w:eastAsia="uk-UA"/>
              </w:rPr>
              <w:t xml:space="preserve"> </w:t>
            </w:r>
            <w:r w:rsidRPr="0080074E">
              <w:rPr>
                <w:rFonts w:ascii="Times New Roman" w:hAnsi="Times New Roman" w:cs="Times New Roman"/>
                <w:lang w:val="uk-UA"/>
              </w:rPr>
              <w:t xml:space="preserve">Навчання </w:t>
            </w:r>
            <w:r w:rsidRPr="0080074E">
              <w:rPr>
                <w:rFonts w:ascii="Times New Roman" w:hAnsi="Times New Roman" w:cs="Times New Roman"/>
                <w:bCs/>
                <w:lang w:val="uk-UA"/>
              </w:rPr>
              <w:t xml:space="preserve">керівника (директора) підприємства, </w:t>
            </w:r>
            <w:r w:rsidRPr="0080074E">
              <w:rPr>
                <w:rFonts w:ascii="Times New Roman" w:hAnsi="Times New Roman" w:cs="Times New Roman"/>
                <w:lang w:val="uk-UA"/>
              </w:rPr>
              <w:t>праців</w:t>
            </w:r>
            <w:r>
              <w:rPr>
                <w:rFonts w:ascii="Times New Roman" w:hAnsi="Times New Roman" w:cs="Times New Roman"/>
                <w:lang w:val="uk-UA"/>
              </w:rPr>
              <w:t>ників (інженерів-проектувальників</w:t>
            </w:r>
            <w:r w:rsidRPr="0080074E">
              <w:rPr>
                <w:rFonts w:ascii="Times New Roman" w:hAnsi="Times New Roman" w:cs="Times New Roman"/>
                <w:lang w:val="uk-UA"/>
              </w:rPr>
              <w:t>) Учасника</w:t>
            </w:r>
            <w:r>
              <w:rPr>
                <w:rFonts w:ascii="Times New Roman" w:hAnsi="Times New Roman" w:cs="Times New Roman"/>
                <w:lang w:val="uk-UA"/>
              </w:rPr>
              <w:t xml:space="preserve"> повинно бути проведене у відпо</w:t>
            </w:r>
            <w:r w:rsidRPr="0080074E">
              <w:rPr>
                <w:rFonts w:ascii="Times New Roman" w:hAnsi="Times New Roman" w:cs="Times New Roman"/>
                <w:lang w:val="uk-UA"/>
              </w:rPr>
              <w:t>відності з Законом України «Про охорону праці» та «</w:t>
            </w:r>
            <w:r>
              <w:rPr>
                <w:rFonts w:ascii="Times New Roman" w:hAnsi="Times New Roman" w:cs="Times New Roman"/>
                <w:lang w:val="uk-UA"/>
              </w:rPr>
              <w:t>Типовим поло</w:t>
            </w:r>
            <w:r w:rsidRPr="0080074E">
              <w:rPr>
                <w:rFonts w:ascii="Times New Roman" w:hAnsi="Times New Roman" w:cs="Times New Roman"/>
                <w:lang w:val="uk-UA"/>
              </w:rPr>
              <w:t xml:space="preserve">женням про порядок проведення навчання і перевірки знань з питань охорони праці» (НПАОП 0.00-4.12-05). </w:t>
            </w:r>
          </w:p>
          <w:p w:rsidR="00524427" w:rsidRPr="002D60F3" w:rsidRDefault="00524427" w:rsidP="007B22A4">
            <w:pPr>
              <w:snapToGrid w:val="0"/>
              <w:spacing w:after="0" w:line="240" w:lineRule="auto"/>
              <w:ind w:left="65" w:right="33"/>
              <w:jc w:val="both"/>
              <w:rPr>
                <w:rFonts w:ascii="Times New Roman" w:hAnsi="Times New Roman" w:cs="Times New Roman"/>
                <w:lang w:val="uk-UA"/>
              </w:rPr>
            </w:pPr>
            <w:r w:rsidRPr="0080074E">
              <w:rPr>
                <w:rFonts w:ascii="Times New Roman" w:hAnsi="Times New Roman" w:cs="Times New Roman"/>
                <w:lang w:val="uk-UA"/>
              </w:rPr>
              <w:t xml:space="preserve">Проходження навчання </w:t>
            </w:r>
            <w:r w:rsidRPr="0080074E">
              <w:rPr>
                <w:rFonts w:ascii="Times New Roman" w:hAnsi="Times New Roman" w:cs="Times New Roman"/>
                <w:shd w:val="clear" w:color="auto" w:fill="FFFFFF"/>
                <w:lang w:val="uk-UA"/>
              </w:rPr>
              <w:t xml:space="preserve">з питань охорони праці посадових осіб </w:t>
            </w:r>
            <w:r w:rsidRPr="0080074E">
              <w:rPr>
                <w:rFonts w:ascii="Times New Roman" w:hAnsi="Times New Roman" w:cs="Times New Roman"/>
                <w:bCs/>
                <w:lang w:val="uk-UA"/>
              </w:rPr>
              <w:t>керівника</w:t>
            </w:r>
            <w:r>
              <w:rPr>
                <w:rFonts w:ascii="Times New Roman" w:hAnsi="Times New Roman" w:cs="Times New Roman"/>
                <w:bCs/>
                <w:lang w:val="uk-UA"/>
              </w:rPr>
              <w:t xml:space="preserve"> (директора) підприємства </w:t>
            </w:r>
            <w:r w:rsidRPr="0080074E">
              <w:rPr>
                <w:rFonts w:ascii="Times New Roman" w:hAnsi="Times New Roman" w:cs="Times New Roman"/>
                <w:lang w:val="uk-UA"/>
              </w:rPr>
              <w:t>та виконавців</w:t>
            </w:r>
            <w:r w:rsidRPr="0080074E">
              <w:rPr>
                <w:rFonts w:ascii="Times New Roman" w:hAnsi="Times New Roman" w:cs="Times New Roman"/>
                <w:bCs/>
                <w:lang w:val="uk-UA"/>
              </w:rPr>
              <w:t xml:space="preserve"> </w:t>
            </w:r>
            <w:r w:rsidRPr="0080074E">
              <w:rPr>
                <w:rFonts w:ascii="Times New Roman" w:hAnsi="Times New Roman" w:cs="Times New Roman"/>
                <w:shd w:val="clear" w:color="auto" w:fill="FFFFFF"/>
                <w:lang w:val="uk-UA"/>
              </w:rPr>
              <w:t xml:space="preserve">повинно бути пройдено в навчальних центрах. </w:t>
            </w:r>
            <w:r>
              <w:rPr>
                <w:rFonts w:ascii="Times New Roman" w:hAnsi="Times New Roman" w:cs="Times New Roman"/>
                <w:color w:val="333333"/>
                <w:shd w:val="clear" w:color="auto" w:fill="FFFFFF"/>
                <w:lang w:val="uk-UA"/>
              </w:rPr>
              <w:t>Перевірка знань з питань охоро</w:t>
            </w:r>
            <w:r w:rsidRPr="0080074E">
              <w:rPr>
                <w:rFonts w:ascii="Times New Roman" w:hAnsi="Times New Roman" w:cs="Times New Roman"/>
                <w:color w:val="333333"/>
                <w:shd w:val="clear" w:color="auto" w:fill="FFFFFF"/>
                <w:lang w:val="uk-UA"/>
              </w:rPr>
              <w:t>ни праці посадових осіб, які пройшли навчання в навчальних центрах, проводиться комісією відповідного територіального органу Держпраці</w:t>
            </w:r>
            <w:r w:rsidRPr="0080074E">
              <w:rPr>
                <w:rFonts w:ascii="Times New Roman" w:hAnsi="Times New Roman" w:cs="Times New Roman"/>
                <w:shd w:val="clear" w:color="auto" w:fill="FFFFFF"/>
                <w:lang w:val="uk-UA"/>
              </w:rPr>
              <w:t xml:space="preserve">, </w:t>
            </w:r>
            <w:r w:rsidRPr="0080074E">
              <w:rPr>
                <w:rFonts w:ascii="Times New Roman" w:hAnsi="Times New Roman" w:cs="Times New Roman"/>
                <w:lang w:val="uk-UA"/>
              </w:rPr>
              <w:t xml:space="preserve">на що Учасник в своїй </w:t>
            </w:r>
            <w:r w:rsidRPr="002D60F3">
              <w:rPr>
                <w:rFonts w:ascii="Times New Roman" w:hAnsi="Times New Roman" w:cs="Times New Roman"/>
                <w:lang w:val="uk-UA"/>
              </w:rPr>
              <w:t>пропозиції надає гарантійний лист.</w:t>
            </w:r>
          </w:p>
          <w:p w:rsidR="00524427" w:rsidRDefault="00524427" w:rsidP="006F7417">
            <w:pPr>
              <w:snapToGrid w:val="0"/>
              <w:spacing w:after="0" w:line="240" w:lineRule="auto"/>
              <w:ind w:left="346" w:right="33"/>
              <w:jc w:val="both"/>
              <w:rPr>
                <w:rFonts w:ascii="Times New Roman" w:hAnsi="Times New Roman" w:cs="Times New Roman"/>
                <w:b/>
                <w:lang w:val="uk-UA"/>
              </w:rPr>
            </w:pPr>
          </w:p>
          <w:p w:rsidR="00524427" w:rsidRPr="002D60F3" w:rsidRDefault="00524427" w:rsidP="006F7417">
            <w:pPr>
              <w:spacing w:line="240" w:lineRule="auto"/>
              <w:ind w:left="34" w:right="34"/>
              <w:rPr>
                <w:rFonts w:ascii="Times New Roman" w:hAnsi="Times New Roman" w:cs="Times New Roman"/>
                <w:shd w:val="clear" w:color="auto" w:fill="FFFFFF"/>
                <w:lang w:val="uk-UA"/>
              </w:rPr>
            </w:pPr>
            <w:r w:rsidRPr="002D60F3">
              <w:rPr>
                <w:rFonts w:ascii="Times New Roman" w:hAnsi="Times New Roman" w:cs="Times New Roman"/>
                <w:shd w:val="clear" w:color="auto" w:fill="FFFFFF"/>
                <w:lang w:val="uk-UA"/>
              </w:rPr>
              <w:t>На підтвердження навчання   з охорони праці  інженерів-проектувальників підприємства та з метою виконання вимог ст.14 Закону України «Про охорону праці» надати копі</w:t>
            </w:r>
            <w:r>
              <w:rPr>
                <w:rFonts w:ascii="Times New Roman" w:hAnsi="Times New Roman" w:cs="Times New Roman"/>
                <w:shd w:val="clear" w:color="auto" w:fill="FFFFFF"/>
                <w:lang w:val="uk-UA"/>
              </w:rPr>
              <w:t>ї</w:t>
            </w:r>
            <w:r w:rsidRPr="002D60F3">
              <w:rPr>
                <w:rFonts w:ascii="Times New Roman" w:hAnsi="Times New Roman" w:cs="Times New Roman"/>
                <w:shd w:val="clear" w:color="auto" w:fill="FFFFFF"/>
                <w:lang w:val="uk-UA"/>
              </w:rPr>
              <w:t xml:space="preserve"> чинн</w:t>
            </w:r>
            <w:r>
              <w:rPr>
                <w:rFonts w:ascii="Times New Roman" w:hAnsi="Times New Roman" w:cs="Times New Roman"/>
                <w:shd w:val="clear" w:color="auto" w:fill="FFFFFF"/>
                <w:lang w:val="uk-UA"/>
              </w:rPr>
              <w:t xml:space="preserve">их </w:t>
            </w:r>
            <w:r w:rsidRPr="002D60F3">
              <w:rPr>
                <w:rFonts w:ascii="Times New Roman" w:hAnsi="Times New Roman" w:cs="Times New Roman"/>
                <w:shd w:val="clear" w:color="auto" w:fill="FFFFFF"/>
                <w:lang w:val="uk-UA"/>
              </w:rPr>
              <w:t xml:space="preserve"> протоколів (витягу з протоколу) та посвідчень про проходження навчання «Вимоги щодо безпеки та захисту здоров’я працівників під час роботи з екранними пристроями», відповідно до НПАОП 0.00-7.15-18. </w:t>
            </w:r>
          </w:p>
          <w:p w:rsidR="00524427" w:rsidRPr="007B22A4" w:rsidRDefault="00524427" w:rsidP="006F7417">
            <w:pPr>
              <w:spacing w:line="240" w:lineRule="auto"/>
              <w:jc w:val="both"/>
              <w:rPr>
                <w:rFonts w:ascii="Times New Roman" w:hAnsi="Times New Roman" w:cs="Times New Roman"/>
                <w:lang w:val="uk-UA"/>
              </w:rPr>
            </w:pPr>
            <w:r w:rsidRPr="007B22A4">
              <w:rPr>
                <w:rFonts w:ascii="Times New Roman" w:hAnsi="Times New Roman" w:cs="Times New Roman"/>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копії наказів про призначення працівників або копії сторінок тру-дових книжок, трудові договори або цивільно-правові угоди (договори).</w:t>
            </w:r>
          </w:p>
          <w:p w:rsidR="00524427" w:rsidRPr="00CB3A28" w:rsidRDefault="00524427" w:rsidP="006F7417">
            <w:pPr>
              <w:spacing w:line="240" w:lineRule="auto"/>
              <w:jc w:val="right"/>
              <w:rPr>
                <w:rFonts w:ascii="Times New Roman" w:hAnsi="Times New Roman" w:cs="Times New Roman"/>
                <w:i/>
                <w:iCs/>
                <w:lang w:val="uk-UA"/>
              </w:rPr>
            </w:pPr>
            <w:r w:rsidRPr="00CB3A28">
              <w:rPr>
                <w:rFonts w:ascii="Times New Roman" w:hAnsi="Times New Roman" w:cs="Times New Roman"/>
                <w:i/>
                <w:iCs/>
                <w:lang w:val="uk-UA"/>
              </w:rPr>
              <w:t xml:space="preserve">Форма </w:t>
            </w:r>
            <w:r>
              <w:rPr>
                <w:rFonts w:ascii="Times New Roman" w:hAnsi="Times New Roman" w:cs="Times New Roman"/>
                <w:i/>
                <w:iCs/>
                <w:lang w:val="uk-UA"/>
              </w:rPr>
              <w:t>№</w:t>
            </w:r>
            <w:r w:rsidRPr="00CB3A28">
              <w:rPr>
                <w:rFonts w:ascii="Times New Roman" w:hAnsi="Times New Roman" w:cs="Times New Roman"/>
                <w:i/>
                <w:iCs/>
                <w:lang w:val="uk-UA"/>
              </w:rPr>
              <w:t>2</w:t>
            </w:r>
          </w:p>
          <w:p w:rsidR="00524427" w:rsidRPr="00CB3A28" w:rsidRDefault="00524427" w:rsidP="006F7417">
            <w:pPr>
              <w:spacing w:line="240" w:lineRule="auto"/>
              <w:jc w:val="center"/>
              <w:rPr>
                <w:rFonts w:ascii="Times New Roman" w:hAnsi="Times New Roman" w:cs="Times New Roman"/>
                <w:b/>
                <w:bCs/>
                <w:lang w:val="uk-UA"/>
              </w:rPr>
            </w:pPr>
            <w:r w:rsidRPr="00CB3A28">
              <w:rPr>
                <w:rFonts w:ascii="Times New Roman" w:hAnsi="Times New Roman" w:cs="Times New Roman"/>
                <w:b/>
                <w:bCs/>
                <w:lang w:val="uk-UA"/>
              </w:rPr>
              <w:t>Довідка</w:t>
            </w:r>
          </w:p>
          <w:p w:rsidR="00524427" w:rsidRDefault="00524427" w:rsidP="006F7417">
            <w:pPr>
              <w:spacing w:after="0" w:line="240" w:lineRule="auto"/>
              <w:jc w:val="center"/>
              <w:rPr>
                <w:rFonts w:ascii="Times New Roman" w:hAnsi="Times New Roman" w:cs="Times New Roman"/>
                <w:b/>
                <w:bCs/>
                <w:lang w:val="uk-UA"/>
              </w:rPr>
            </w:pPr>
            <w:r w:rsidRPr="00CB3A28">
              <w:rPr>
                <w:rFonts w:ascii="Times New Roman" w:hAnsi="Times New Roman" w:cs="Times New Roman"/>
                <w:b/>
                <w:bCs/>
                <w:lang w:val="uk-UA"/>
              </w:rPr>
              <w:t xml:space="preserve">про наявність в учасника працівників відповідної кваліфікації, </w:t>
            </w:r>
          </w:p>
          <w:p w:rsidR="00524427" w:rsidRDefault="00524427" w:rsidP="006F7417">
            <w:pPr>
              <w:spacing w:after="0" w:line="240" w:lineRule="auto"/>
              <w:jc w:val="center"/>
              <w:rPr>
                <w:rFonts w:ascii="Times New Roman" w:hAnsi="Times New Roman" w:cs="Times New Roman"/>
                <w:b/>
                <w:bCs/>
                <w:lang w:val="uk-UA"/>
              </w:rPr>
            </w:pPr>
            <w:r w:rsidRPr="00CB3A28">
              <w:rPr>
                <w:rFonts w:ascii="Times New Roman" w:hAnsi="Times New Roman" w:cs="Times New Roman"/>
                <w:b/>
                <w:bCs/>
                <w:lang w:val="uk-UA"/>
              </w:rPr>
              <w:t>які мають необхідні знання та досвід</w:t>
            </w:r>
          </w:p>
          <w:p w:rsidR="00524427" w:rsidRPr="0080074E" w:rsidRDefault="00524427" w:rsidP="006F7417">
            <w:pPr>
              <w:spacing w:line="240" w:lineRule="auto"/>
              <w:ind w:right="33"/>
              <w:jc w:val="both"/>
              <w:rPr>
                <w:rFonts w:ascii="Times New Roman" w:hAnsi="Times New Roman" w:cs="Times New Roman"/>
                <w:lang w:val="uk-UA"/>
              </w:rPr>
            </w:pPr>
            <w:r w:rsidRPr="0080074E">
              <w:rPr>
                <w:rFonts w:ascii="Times New Roman" w:hAnsi="Times New Roman" w:cs="Times New Roman"/>
                <w:lang w:val="uk-UA"/>
              </w:rPr>
              <w:t>Учасник _________ (</w:t>
            </w:r>
            <w:r w:rsidRPr="007828E1">
              <w:rPr>
                <w:rFonts w:ascii="Times New Roman" w:hAnsi="Times New Roman" w:cs="Times New Roman"/>
                <w:i/>
                <w:lang w:val="uk-UA"/>
              </w:rPr>
              <w:t>зазначається інформація про назву учасника</w:t>
            </w:r>
            <w:r w:rsidRPr="0080074E">
              <w:rPr>
                <w:rFonts w:ascii="Times New Roman" w:hAnsi="Times New Roman" w:cs="Times New Roman"/>
                <w:lang w:val="uk-UA"/>
              </w:rPr>
              <w:t>) на виконання вимог тендерної документації замовника надає інформацію про наявність працівників відповідної кваліфікації, які мають необхідні знання та досвід, а саме:</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097"/>
              <w:gridCol w:w="1984"/>
              <w:gridCol w:w="1276"/>
              <w:gridCol w:w="1701"/>
            </w:tblGrid>
            <w:tr w:rsidR="00524427" w:rsidRPr="00CB21AE" w:rsidTr="006F7417">
              <w:trPr>
                <w:trHeight w:val="619"/>
              </w:trPr>
              <w:tc>
                <w:tcPr>
                  <w:tcW w:w="592" w:type="dxa"/>
                  <w:shd w:val="clear" w:color="auto" w:fill="auto"/>
                  <w:vAlign w:val="center"/>
                </w:tcPr>
                <w:p w:rsidR="00524427" w:rsidRPr="00725BBB" w:rsidRDefault="00524427" w:rsidP="00924CFA">
                  <w:pPr>
                    <w:framePr w:hSpace="180" w:wrap="around" w:vAnchor="text" w:hAnchor="margin" w:x="-147" w:y="29"/>
                    <w:spacing w:after="0" w:line="240" w:lineRule="auto"/>
                    <w:ind w:left="-113" w:right="-130"/>
                    <w:suppressOverlap/>
                    <w:jc w:val="center"/>
                    <w:rPr>
                      <w:rFonts w:ascii="Times New Roman" w:hAnsi="Times New Roman" w:cs="Times New Roman"/>
                      <w:bCs/>
                      <w:lang w:val="uk-UA"/>
                    </w:rPr>
                  </w:pPr>
                  <w:r w:rsidRPr="00725BBB">
                    <w:rPr>
                      <w:rFonts w:ascii="Times New Roman" w:hAnsi="Times New Roman" w:cs="Times New Roman"/>
                      <w:bCs/>
                      <w:lang w:val="uk-UA"/>
                    </w:rPr>
                    <w:t>№</w:t>
                  </w:r>
                </w:p>
                <w:p w:rsidR="00524427" w:rsidRPr="00725BBB" w:rsidRDefault="00524427" w:rsidP="00924CFA">
                  <w:pPr>
                    <w:framePr w:hSpace="180" w:wrap="around" w:vAnchor="text" w:hAnchor="margin" w:x="-147" w:y="29"/>
                    <w:spacing w:line="240" w:lineRule="auto"/>
                    <w:ind w:left="-113" w:right="-130"/>
                    <w:suppressOverlap/>
                    <w:jc w:val="center"/>
                    <w:rPr>
                      <w:rFonts w:ascii="Times New Roman" w:hAnsi="Times New Roman" w:cs="Times New Roman"/>
                      <w:bCs/>
                      <w:lang w:val="uk-UA"/>
                    </w:rPr>
                  </w:pPr>
                  <w:r w:rsidRPr="00725BBB">
                    <w:rPr>
                      <w:rFonts w:ascii="Times New Roman" w:hAnsi="Times New Roman" w:cs="Times New Roman"/>
                      <w:bCs/>
                      <w:lang w:val="uk-UA"/>
                    </w:rPr>
                    <w:t>п/п</w:t>
                  </w:r>
                </w:p>
              </w:tc>
              <w:tc>
                <w:tcPr>
                  <w:tcW w:w="2097" w:type="dxa"/>
                  <w:shd w:val="clear" w:color="auto" w:fill="auto"/>
                  <w:vAlign w:val="center"/>
                </w:tcPr>
                <w:p w:rsidR="00524427" w:rsidRPr="00725BBB" w:rsidRDefault="00524427" w:rsidP="00924CFA">
                  <w:pPr>
                    <w:framePr w:hSpace="180" w:wrap="around" w:vAnchor="text" w:hAnchor="margin" w:x="-147" w:y="29"/>
                    <w:spacing w:line="240" w:lineRule="auto"/>
                    <w:suppressOverlap/>
                    <w:jc w:val="center"/>
                    <w:rPr>
                      <w:rFonts w:ascii="Times New Roman" w:hAnsi="Times New Roman" w:cs="Times New Roman"/>
                      <w:bCs/>
                      <w:lang w:val="uk-UA"/>
                    </w:rPr>
                  </w:pPr>
                  <w:r w:rsidRPr="00725BBB">
                    <w:rPr>
                      <w:rFonts w:ascii="Times New Roman" w:hAnsi="Times New Roman" w:cs="Times New Roman"/>
                      <w:bCs/>
                      <w:lang w:val="uk-UA"/>
                    </w:rPr>
                    <w:t>П</w:t>
                  </w:r>
                  <w:r>
                    <w:rPr>
                      <w:rFonts w:ascii="Times New Roman" w:hAnsi="Times New Roman" w:cs="Times New Roman"/>
                      <w:bCs/>
                      <w:lang w:val="uk-UA"/>
                    </w:rPr>
                    <w:t>.</w:t>
                  </w:r>
                  <w:r w:rsidRPr="00725BBB">
                    <w:rPr>
                      <w:rFonts w:ascii="Times New Roman" w:hAnsi="Times New Roman" w:cs="Times New Roman"/>
                      <w:bCs/>
                      <w:lang w:val="uk-UA"/>
                    </w:rPr>
                    <w:t>І</w:t>
                  </w:r>
                  <w:r>
                    <w:rPr>
                      <w:rFonts w:ascii="Times New Roman" w:hAnsi="Times New Roman" w:cs="Times New Roman"/>
                      <w:bCs/>
                      <w:lang w:val="uk-UA"/>
                    </w:rPr>
                    <w:t>.</w:t>
                  </w:r>
                  <w:r w:rsidRPr="00725BBB">
                    <w:rPr>
                      <w:rFonts w:ascii="Times New Roman" w:hAnsi="Times New Roman" w:cs="Times New Roman"/>
                      <w:bCs/>
                      <w:lang w:val="uk-UA"/>
                    </w:rPr>
                    <w:t>Б</w:t>
                  </w:r>
                </w:p>
              </w:tc>
              <w:tc>
                <w:tcPr>
                  <w:tcW w:w="1984" w:type="dxa"/>
                  <w:shd w:val="clear" w:color="auto" w:fill="auto"/>
                  <w:vAlign w:val="center"/>
                </w:tcPr>
                <w:p w:rsidR="00524427" w:rsidRDefault="00524427" w:rsidP="00924CFA">
                  <w:pPr>
                    <w:framePr w:hSpace="180" w:wrap="around" w:vAnchor="text" w:hAnchor="margin" w:x="-147" w:y="29"/>
                    <w:spacing w:after="0" w:line="240" w:lineRule="auto"/>
                    <w:suppressOverlap/>
                    <w:jc w:val="center"/>
                    <w:rPr>
                      <w:rFonts w:ascii="Times New Roman" w:hAnsi="Times New Roman" w:cs="Times New Roman"/>
                      <w:bCs/>
                      <w:lang w:val="uk-UA"/>
                    </w:rPr>
                  </w:pPr>
                  <w:r w:rsidRPr="00725BBB">
                    <w:rPr>
                      <w:rFonts w:ascii="Times New Roman" w:hAnsi="Times New Roman" w:cs="Times New Roman"/>
                      <w:bCs/>
                      <w:lang w:val="uk-UA"/>
                    </w:rPr>
                    <w:t>Посада</w:t>
                  </w:r>
                  <w:r>
                    <w:rPr>
                      <w:rFonts w:ascii="Times New Roman" w:hAnsi="Times New Roman" w:cs="Times New Roman"/>
                      <w:bCs/>
                      <w:lang w:val="uk-UA"/>
                    </w:rPr>
                    <w:t xml:space="preserve">, </w:t>
                  </w:r>
                </w:p>
                <w:p w:rsidR="00524427" w:rsidRPr="00725BBB" w:rsidRDefault="00524427" w:rsidP="00924CFA">
                  <w:pPr>
                    <w:framePr w:hSpace="180" w:wrap="around" w:vAnchor="text" w:hAnchor="margin" w:x="-147" w:y="29"/>
                    <w:spacing w:after="0" w:line="240" w:lineRule="auto"/>
                    <w:suppressOverlap/>
                    <w:jc w:val="center"/>
                    <w:rPr>
                      <w:rFonts w:ascii="Times New Roman" w:hAnsi="Times New Roman" w:cs="Times New Roman"/>
                      <w:bCs/>
                      <w:lang w:val="uk-UA"/>
                    </w:rPr>
                  </w:pPr>
                  <w:r>
                    <w:rPr>
                      <w:rFonts w:ascii="Times New Roman" w:hAnsi="Times New Roman" w:cs="Times New Roman"/>
                      <w:bCs/>
                      <w:lang w:val="uk-UA"/>
                    </w:rPr>
                    <w:t>згідно штатного розпису</w:t>
                  </w:r>
                </w:p>
              </w:tc>
              <w:tc>
                <w:tcPr>
                  <w:tcW w:w="1276" w:type="dxa"/>
                  <w:shd w:val="clear" w:color="auto" w:fill="auto"/>
                </w:tcPr>
                <w:p w:rsidR="00524427" w:rsidRPr="00725BBB" w:rsidRDefault="00524427" w:rsidP="00924CFA">
                  <w:pPr>
                    <w:framePr w:hSpace="180" w:wrap="around" w:vAnchor="text" w:hAnchor="margin" w:x="-147" w:y="29"/>
                    <w:spacing w:after="0" w:line="240" w:lineRule="auto"/>
                    <w:suppressOverlap/>
                    <w:jc w:val="center"/>
                    <w:rPr>
                      <w:rFonts w:ascii="Times New Roman" w:hAnsi="Times New Roman" w:cs="Times New Roman"/>
                      <w:bCs/>
                      <w:lang w:val="uk-UA"/>
                    </w:rPr>
                  </w:pPr>
                  <w:r w:rsidRPr="00725BBB">
                    <w:rPr>
                      <w:rFonts w:ascii="Times New Roman" w:hAnsi="Times New Roman" w:cs="Times New Roman"/>
                      <w:bCs/>
                      <w:lang w:val="uk-UA"/>
                    </w:rPr>
                    <w:t>Загальний стаж роботи, років</w:t>
                  </w:r>
                </w:p>
              </w:tc>
              <w:tc>
                <w:tcPr>
                  <w:tcW w:w="1701" w:type="dxa"/>
                  <w:shd w:val="clear" w:color="auto" w:fill="auto"/>
                  <w:vAlign w:val="center"/>
                </w:tcPr>
                <w:p w:rsidR="00524427" w:rsidRPr="00725BBB" w:rsidRDefault="00524427" w:rsidP="00924CFA">
                  <w:pPr>
                    <w:framePr w:hSpace="180" w:wrap="around" w:vAnchor="text" w:hAnchor="margin" w:x="-147" w:y="29"/>
                    <w:spacing w:after="0" w:line="240" w:lineRule="auto"/>
                    <w:suppressOverlap/>
                    <w:jc w:val="center"/>
                    <w:rPr>
                      <w:rFonts w:ascii="Times New Roman" w:hAnsi="Times New Roman" w:cs="Times New Roman"/>
                      <w:bCs/>
                      <w:lang w:val="uk-UA"/>
                    </w:rPr>
                  </w:pPr>
                  <w:r w:rsidRPr="00725BBB">
                    <w:rPr>
                      <w:rFonts w:ascii="Times New Roman" w:hAnsi="Times New Roman" w:cs="Times New Roman"/>
                      <w:bCs/>
                      <w:lang w:val="uk-UA"/>
                    </w:rPr>
                    <w:t>Підстава використання праці</w:t>
                  </w:r>
                </w:p>
              </w:tc>
            </w:tr>
            <w:tr w:rsidR="00524427" w:rsidRPr="00CB21AE" w:rsidTr="006F7417">
              <w:tc>
                <w:tcPr>
                  <w:tcW w:w="592" w:type="dxa"/>
                  <w:shd w:val="clear" w:color="auto" w:fill="auto"/>
                </w:tcPr>
                <w:p w:rsidR="00524427" w:rsidRPr="000B052B" w:rsidRDefault="00524427" w:rsidP="00924CFA">
                  <w:pPr>
                    <w:framePr w:hSpace="180" w:wrap="around" w:vAnchor="text" w:hAnchor="margin" w:x="-147" w:y="29"/>
                    <w:spacing w:line="240" w:lineRule="auto"/>
                    <w:ind w:right="-130"/>
                    <w:suppressOverlap/>
                    <w:rPr>
                      <w:rFonts w:ascii="Times New Roman" w:hAnsi="Times New Roman" w:cs="Times New Roman"/>
                      <w:lang w:val="uk-UA"/>
                    </w:rPr>
                  </w:pPr>
                  <w:r>
                    <w:rPr>
                      <w:rFonts w:ascii="Times New Roman" w:hAnsi="Times New Roman" w:cs="Times New Roman"/>
                      <w:lang w:val="uk-UA"/>
                    </w:rPr>
                    <w:t>1</w:t>
                  </w:r>
                </w:p>
              </w:tc>
              <w:tc>
                <w:tcPr>
                  <w:tcW w:w="2097" w:type="dxa"/>
                  <w:shd w:val="clear" w:color="auto" w:fill="auto"/>
                </w:tcPr>
                <w:p w:rsidR="00524427" w:rsidRPr="00C25F3D" w:rsidRDefault="00524427" w:rsidP="00924CFA">
                  <w:pPr>
                    <w:framePr w:hSpace="180" w:wrap="around" w:vAnchor="text" w:hAnchor="margin" w:x="-147" w:y="29"/>
                    <w:spacing w:line="240" w:lineRule="auto"/>
                    <w:suppressOverlap/>
                    <w:rPr>
                      <w:lang w:val="uk-UA"/>
                    </w:rPr>
                  </w:pPr>
                </w:p>
              </w:tc>
              <w:tc>
                <w:tcPr>
                  <w:tcW w:w="1984" w:type="dxa"/>
                  <w:shd w:val="clear" w:color="auto" w:fill="auto"/>
                </w:tcPr>
                <w:p w:rsidR="00524427" w:rsidRPr="00C25F3D" w:rsidRDefault="00524427" w:rsidP="00924CFA">
                  <w:pPr>
                    <w:framePr w:hSpace="180" w:wrap="around" w:vAnchor="text" w:hAnchor="margin" w:x="-147" w:y="29"/>
                    <w:spacing w:line="240" w:lineRule="auto"/>
                    <w:suppressOverlap/>
                    <w:rPr>
                      <w:lang w:val="uk-UA"/>
                    </w:rPr>
                  </w:pPr>
                </w:p>
              </w:tc>
              <w:tc>
                <w:tcPr>
                  <w:tcW w:w="1276" w:type="dxa"/>
                  <w:shd w:val="clear" w:color="auto" w:fill="auto"/>
                </w:tcPr>
                <w:p w:rsidR="00524427" w:rsidRPr="00C25F3D" w:rsidRDefault="00524427" w:rsidP="00924CFA">
                  <w:pPr>
                    <w:framePr w:hSpace="180" w:wrap="around" w:vAnchor="text" w:hAnchor="margin" w:x="-147" w:y="29"/>
                    <w:spacing w:line="240" w:lineRule="auto"/>
                    <w:suppressOverlap/>
                    <w:rPr>
                      <w:lang w:val="uk-UA"/>
                    </w:rPr>
                  </w:pPr>
                </w:p>
              </w:tc>
              <w:tc>
                <w:tcPr>
                  <w:tcW w:w="1701" w:type="dxa"/>
                  <w:shd w:val="clear" w:color="auto" w:fill="auto"/>
                </w:tcPr>
                <w:p w:rsidR="00524427" w:rsidRPr="00C25F3D" w:rsidRDefault="00524427" w:rsidP="00924CFA">
                  <w:pPr>
                    <w:framePr w:hSpace="180" w:wrap="around" w:vAnchor="text" w:hAnchor="margin" w:x="-147" w:y="29"/>
                    <w:spacing w:line="240" w:lineRule="auto"/>
                    <w:ind w:right="-817"/>
                    <w:suppressOverlap/>
                    <w:rPr>
                      <w:lang w:val="uk-UA"/>
                    </w:rPr>
                  </w:pPr>
                </w:p>
              </w:tc>
            </w:tr>
            <w:tr w:rsidR="00524427" w:rsidRPr="00CB21AE" w:rsidTr="006F7417">
              <w:tc>
                <w:tcPr>
                  <w:tcW w:w="592" w:type="dxa"/>
                  <w:shd w:val="clear" w:color="auto" w:fill="auto"/>
                </w:tcPr>
                <w:p w:rsidR="00524427" w:rsidRPr="000B052B" w:rsidRDefault="00524427" w:rsidP="00924CFA">
                  <w:pPr>
                    <w:framePr w:hSpace="180" w:wrap="around" w:vAnchor="text" w:hAnchor="margin" w:x="-147" w:y="29"/>
                    <w:spacing w:line="240" w:lineRule="auto"/>
                    <w:ind w:right="-130"/>
                    <w:suppressOverlap/>
                    <w:rPr>
                      <w:rFonts w:ascii="Times New Roman" w:hAnsi="Times New Roman" w:cs="Times New Roman"/>
                      <w:lang w:val="uk-UA"/>
                    </w:rPr>
                  </w:pPr>
                  <w:r>
                    <w:rPr>
                      <w:rFonts w:ascii="Times New Roman" w:hAnsi="Times New Roman" w:cs="Times New Roman"/>
                      <w:lang w:val="uk-UA"/>
                    </w:rPr>
                    <w:t>…</w:t>
                  </w:r>
                </w:p>
              </w:tc>
              <w:tc>
                <w:tcPr>
                  <w:tcW w:w="2097" w:type="dxa"/>
                  <w:shd w:val="clear" w:color="auto" w:fill="auto"/>
                </w:tcPr>
                <w:p w:rsidR="00524427" w:rsidRPr="00C25F3D" w:rsidRDefault="00524427" w:rsidP="00924CFA">
                  <w:pPr>
                    <w:framePr w:hSpace="180" w:wrap="around" w:vAnchor="text" w:hAnchor="margin" w:x="-147" w:y="29"/>
                    <w:spacing w:line="240" w:lineRule="auto"/>
                    <w:suppressOverlap/>
                    <w:rPr>
                      <w:lang w:val="uk-UA"/>
                    </w:rPr>
                  </w:pPr>
                </w:p>
              </w:tc>
              <w:tc>
                <w:tcPr>
                  <w:tcW w:w="1984" w:type="dxa"/>
                  <w:shd w:val="clear" w:color="auto" w:fill="auto"/>
                </w:tcPr>
                <w:p w:rsidR="00524427" w:rsidRPr="00C25F3D" w:rsidRDefault="00524427" w:rsidP="00924CFA">
                  <w:pPr>
                    <w:framePr w:hSpace="180" w:wrap="around" w:vAnchor="text" w:hAnchor="margin" w:x="-147" w:y="29"/>
                    <w:spacing w:line="240" w:lineRule="auto"/>
                    <w:suppressOverlap/>
                    <w:rPr>
                      <w:lang w:val="uk-UA"/>
                    </w:rPr>
                  </w:pPr>
                </w:p>
              </w:tc>
              <w:tc>
                <w:tcPr>
                  <w:tcW w:w="1276" w:type="dxa"/>
                  <w:shd w:val="clear" w:color="auto" w:fill="auto"/>
                </w:tcPr>
                <w:p w:rsidR="00524427" w:rsidRPr="00C25F3D" w:rsidRDefault="00524427" w:rsidP="00924CFA">
                  <w:pPr>
                    <w:framePr w:hSpace="180" w:wrap="around" w:vAnchor="text" w:hAnchor="margin" w:x="-147" w:y="29"/>
                    <w:spacing w:line="240" w:lineRule="auto"/>
                    <w:suppressOverlap/>
                    <w:rPr>
                      <w:lang w:val="uk-UA"/>
                    </w:rPr>
                  </w:pPr>
                </w:p>
              </w:tc>
              <w:tc>
                <w:tcPr>
                  <w:tcW w:w="1701" w:type="dxa"/>
                  <w:shd w:val="clear" w:color="auto" w:fill="auto"/>
                </w:tcPr>
                <w:p w:rsidR="00524427" w:rsidRPr="00C25F3D" w:rsidRDefault="00524427" w:rsidP="00924CFA">
                  <w:pPr>
                    <w:framePr w:hSpace="180" w:wrap="around" w:vAnchor="text" w:hAnchor="margin" w:x="-147" w:y="29"/>
                    <w:spacing w:line="240" w:lineRule="auto"/>
                    <w:suppressOverlap/>
                    <w:rPr>
                      <w:lang w:val="uk-UA"/>
                    </w:rPr>
                  </w:pPr>
                </w:p>
              </w:tc>
            </w:tr>
          </w:tbl>
          <w:p w:rsidR="007B22A4" w:rsidRPr="007B22A4" w:rsidRDefault="007B22A4" w:rsidP="007B22A4">
            <w:pPr>
              <w:tabs>
                <w:tab w:val="left" w:pos="1853"/>
              </w:tabs>
              <w:rPr>
                <w:rFonts w:ascii="Times New Roman" w:hAnsi="Times New Roman" w:cs="Times New Roman"/>
                <w:lang w:val="uk-UA"/>
              </w:rPr>
            </w:pPr>
          </w:p>
        </w:tc>
      </w:tr>
      <w:tr w:rsidR="00524427" w:rsidRPr="00AD32FF" w:rsidTr="007B22A4">
        <w:trPr>
          <w:trHeight w:val="113"/>
        </w:trPr>
        <w:tc>
          <w:tcPr>
            <w:tcW w:w="1980" w:type="dxa"/>
            <w:vAlign w:val="center"/>
          </w:tcPr>
          <w:p w:rsidR="00524427" w:rsidRPr="002706C5" w:rsidRDefault="00524427" w:rsidP="006F7417">
            <w:pPr>
              <w:snapToGrid w:val="0"/>
              <w:jc w:val="center"/>
              <w:rPr>
                <w:rFonts w:ascii="Times New Roman" w:hAnsi="Times New Roman" w:cs="Times New Roman"/>
                <w:b/>
                <w:bCs/>
                <w:lang w:val="uk-UA"/>
              </w:rPr>
            </w:pPr>
            <w:r>
              <w:rPr>
                <w:rFonts w:ascii="Times New Roman" w:hAnsi="Times New Roman" w:cs="Times New Roman"/>
                <w:b/>
                <w:bCs/>
                <w:lang w:val="uk-UA"/>
              </w:rPr>
              <w:lastRenderedPageBreak/>
              <w:t>3</w:t>
            </w:r>
            <w:r w:rsidRPr="002706C5">
              <w:rPr>
                <w:rFonts w:ascii="Times New Roman" w:hAnsi="Times New Roman" w:cs="Times New Roman"/>
                <w:b/>
                <w:bCs/>
                <w:lang w:val="uk-UA"/>
              </w:rPr>
              <w:t>. Наявність документально підтвердженого досвіду виконання аналогічного за предметом закупівлі договору</w:t>
            </w:r>
          </w:p>
        </w:tc>
        <w:tc>
          <w:tcPr>
            <w:tcW w:w="7938" w:type="dxa"/>
          </w:tcPr>
          <w:p w:rsidR="00524427" w:rsidRPr="00725BBB" w:rsidRDefault="00524427" w:rsidP="006F7417">
            <w:pPr>
              <w:spacing w:line="240" w:lineRule="auto"/>
              <w:jc w:val="both"/>
              <w:rPr>
                <w:rFonts w:ascii="Times New Roman" w:hAnsi="Times New Roman" w:cs="Times New Roman"/>
                <w:lang w:val="uk-UA"/>
              </w:rPr>
            </w:pPr>
            <w:r w:rsidRPr="00B95256">
              <w:rPr>
                <w:rFonts w:ascii="Times New Roman" w:hAnsi="Times New Roman" w:cs="Times New Roman"/>
                <w:b/>
                <w:lang w:val="uk-UA"/>
              </w:rPr>
              <w:t>3.1.</w:t>
            </w:r>
            <w:r w:rsidRPr="00725BBB">
              <w:rPr>
                <w:rFonts w:ascii="Times New Roman" w:hAnsi="Times New Roman" w:cs="Times New Roman"/>
                <w:lang w:val="uk-UA"/>
              </w:rPr>
              <w:t xml:space="preserve"> На підтвердження інформації наявності в учасника досвіду, щодо  викона</w:t>
            </w:r>
            <w:r w:rsidRPr="00B95256">
              <w:rPr>
                <w:rFonts w:ascii="Times New Roman" w:hAnsi="Times New Roman" w:cs="Times New Roman"/>
              </w:rPr>
              <w:t>-</w:t>
            </w:r>
            <w:r w:rsidRPr="00725BBB">
              <w:rPr>
                <w:rFonts w:ascii="Times New Roman" w:hAnsi="Times New Roman" w:cs="Times New Roman"/>
                <w:lang w:val="uk-UA"/>
              </w:rPr>
              <w:t>ння ним аналогічних договорів (учасник повинен надати</w:t>
            </w:r>
            <w:r>
              <w:rPr>
                <w:rFonts w:ascii="Times New Roman" w:hAnsi="Times New Roman" w:cs="Times New Roman"/>
                <w:lang w:val="uk-UA"/>
              </w:rPr>
              <w:t xml:space="preserve"> </w:t>
            </w:r>
            <w:r>
              <w:rPr>
                <w:rFonts w:ascii="Times New Roman" w:hAnsi="Times New Roman" w:cs="Times New Roman"/>
                <w:b/>
                <w:color w:val="000000"/>
                <w:lang w:val="uk-UA"/>
              </w:rPr>
              <w:t>к</w:t>
            </w:r>
            <w:r w:rsidRPr="00C96705">
              <w:rPr>
                <w:rFonts w:ascii="Times New Roman" w:hAnsi="Times New Roman" w:cs="Times New Roman"/>
                <w:b/>
                <w:color w:val="000000"/>
                <w:lang w:val="uk-UA"/>
              </w:rPr>
              <w:t>опі</w:t>
            </w:r>
            <w:r>
              <w:rPr>
                <w:rFonts w:ascii="Times New Roman" w:hAnsi="Times New Roman" w:cs="Times New Roman"/>
                <w:b/>
                <w:color w:val="000000"/>
                <w:lang w:val="uk-UA"/>
              </w:rPr>
              <w:t>ї</w:t>
            </w:r>
            <w:r w:rsidRPr="00C96705">
              <w:rPr>
                <w:rFonts w:ascii="Times New Roman" w:hAnsi="Times New Roman" w:cs="Times New Roman"/>
                <w:b/>
                <w:color w:val="000000"/>
                <w:lang w:val="uk-UA"/>
              </w:rPr>
              <w:t xml:space="preserve"> договор</w:t>
            </w:r>
            <w:r>
              <w:rPr>
                <w:rFonts w:ascii="Times New Roman" w:hAnsi="Times New Roman" w:cs="Times New Roman"/>
                <w:b/>
                <w:color w:val="000000"/>
                <w:lang w:val="uk-UA"/>
              </w:rPr>
              <w:t>ів (з усіма додатками та невід</w:t>
            </w:r>
            <w:r w:rsidRPr="007C60D9">
              <w:rPr>
                <w:rFonts w:ascii="Times New Roman" w:hAnsi="Times New Roman" w:cs="Times New Roman"/>
                <w:b/>
                <w:color w:val="000000"/>
              </w:rPr>
              <w:t>’</w:t>
            </w:r>
            <w:r>
              <w:rPr>
                <w:rFonts w:ascii="Times New Roman" w:hAnsi="Times New Roman" w:cs="Times New Roman"/>
                <w:b/>
                <w:color w:val="000000"/>
                <w:lang w:val="uk-UA"/>
              </w:rPr>
              <w:t xml:space="preserve">ємними його частинами, </w:t>
            </w:r>
            <w:r w:rsidRPr="00AD32FF">
              <w:rPr>
                <w:rFonts w:ascii="Times New Roman" w:hAnsi="Times New Roman" w:cs="Times New Roman"/>
                <w:b/>
                <w:lang w:val="uk-UA"/>
              </w:rPr>
              <w:t xml:space="preserve">не менше </w:t>
            </w:r>
            <w:r>
              <w:rPr>
                <w:rFonts w:ascii="Times New Roman" w:hAnsi="Times New Roman" w:cs="Times New Roman"/>
                <w:b/>
                <w:lang w:val="uk-UA"/>
              </w:rPr>
              <w:t>2 (</w:t>
            </w:r>
            <w:r w:rsidRPr="00AD32FF">
              <w:rPr>
                <w:rFonts w:ascii="Times New Roman" w:hAnsi="Times New Roman" w:cs="Times New Roman"/>
                <w:b/>
                <w:lang w:val="uk-UA"/>
              </w:rPr>
              <w:t>двох</w:t>
            </w:r>
            <w:r>
              <w:rPr>
                <w:rFonts w:ascii="Times New Roman" w:hAnsi="Times New Roman" w:cs="Times New Roman"/>
                <w:b/>
                <w:lang w:val="uk-UA"/>
              </w:rPr>
              <w:t>)</w:t>
            </w:r>
            <w:r w:rsidRPr="00AD32FF">
              <w:rPr>
                <w:rFonts w:ascii="Times New Roman" w:hAnsi="Times New Roman" w:cs="Times New Roman"/>
                <w:b/>
                <w:lang w:val="uk-UA"/>
              </w:rPr>
              <w:t xml:space="preserve"> аналогічних договорів</w:t>
            </w:r>
            <w:r w:rsidRPr="00725BBB">
              <w:rPr>
                <w:rFonts w:ascii="Times New Roman" w:hAnsi="Times New Roman" w:cs="Times New Roman"/>
                <w:lang w:val="uk-UA"/>
              </w:rPr>
              <w:t xml:space="preserve">). </w:t>
            </w:r>
            <w:r>
              <w:rPr>
                <w:rFonts w:ascii="Times New Roman" w:hAnsi="Times New Roman" w:cs="Times New Roman"/>
                <w:lang w:val="uk-UA"/>
              </w:rPr>
              <w:t xml:space="preserve"> Аналогічні </w:t>
            </w:r>
            <w:r>
              <w:rPr>
                <w:rFonts w:ascii="Times New Roman" w:hAnsi="Times New Roman" w:cs="Times New Roman"/>
                <w:color w:val="000000"/>
                <w:lang w:val="uk-UA"/>
              </w:rPr>
              <w:t>догово</w:t>
            </w:r>
            <w:r w:rsidRPr="007C60D9">
              <w:rPr>
                <w:rFonts w:ascii="Times New Roman" w:hAnsi="Times New Roman" w:cs="Times New Roman"/>
                <w:color w:val="000000"/>
                <w:lang w:val="uk-UA"/>
              </w:rPr>
              <w:t>р</w:t>
            </w:r>
            <w:r>
              <w:rPr>
                <w:rFonts w:ascii="Times New Roman" w:hAnsi="Times New Roman" w:cs="Times New Roman"/>
                <w:color w:val="000000"/>
                <w:lang w:val="uk-UA"/>
              </w:rPr>
              <w:t>а</w:t>
            </w:r>
            <w:r w:rsidRPr="007C60D9">
              <w:rPr>
                <w:rFonts w:ascii="Times New Roman" w:hAnsi="Times New Roman" w:cs="Times New Roman"/>
                <w:color w:val="000000"/>
                <w:lang w:val="uk-UA"/>
              </w:rPr>
              <w:t xml:space="preserve"> </w:t>
            </w:r>
            <w:r>
              <w:rPr>
                <w:rFonts w:ascii="Times New Roman" w:hAnsi="Times New Roman" w:cs="Times New Roman"/>
                <w:color w:val="000000"/>
                <w:lang w:val="uk-UA"/>
              </w:rPr>
              <w:t>обв</w:t>
            </w:r>
            <w:r w:rsidRPr="00AD32FF">
              <w:rPr>
                <w:rFonts w:ascii="Times New Roman" w:hAnsi="Times New Roman" w:cs="Times New Roman"/>
                <w:color w:val="000000"/>
              </w:rPr>
              <w:t>’</w:t>
            </w:r>
            <w:r>
              <w:rPr>
                <w:rFonts w:ascii="Times New Roman" w:hAnsi="Times New Roman" w:cs="Times New Roman"/>
                <w:color w:val="000000"/>
                <w:lang w:val="uk-UA"/>
              </w:rPr>
              <w:t>язково повинні</w:t>
            </w:r>
            <w:r w:rsidRPr="007C60D9">
              <w:rPr>
                <w:rFonts w:ascii="Times New Roman" w:hAnsi="Times New Roman" w:cs="Times New Roman"/>
                <w:color w:val="000000"/>
                <w:lang w:val="uk-UA"/>
              </w:rPr>
              <w:t xml:space="preserve"> бути з </w:t>
            </w:r>
            <w:r>
              <w:rPr>
                <w:rFonts w:ascii="Times New Roman" w:hAnsi="Times New Roman" w:cs="Times New Roman"/>
                <w:color w:val="000000"/>
                <w:lang w:val="uk-UA"/>
              </w:rPr>
              <w:t xml:space="preserve">усіма додатками. Вся інформація, яка зазначена </w:t>
            </w:r>
            <w:r w:rsidRPr="007C60D9">
              <w:rPr>
                <w:rFonts w:ascii="Times New Roman" w:hAnsi="Times New Roman" w:cs="Times New Roman"/>
                <w:color w:val="000000"/>
                <w:lang w:val="uk-UA"/>
              </w:rPr>
              <w:t xml:space="preserve">в </w:t>
            </w:r>
            <w:r>
              <w:rPr>
                <w:rFonts w:ascii="Times New Roman" w:hAnsi="Times New Roman" w:cs="Times New Roman"/>
                <w:color w:val="000000"/>
                <w:lang w:val="uk-UA"/>
              </w:rPr>
              <w:t>аналогічних договорах</w:t>
            </w:r>
            <w:r w:rsidRPr="007C60D9">
              <w:rPr>
                <w:rFonts w:ascii="Times New Roman" w:hAnsi="Times New Roman" w:cs="Times New Roman"/>
                <w:color w:val="000000"/>
                <w:lang w:val="uk-UA"/>
              </w:rPr>
              <w:t xml:space="preserve"> має бути наявна для перегляду (в т.ч. інформація про вартість договору).</w:t>
            </w:r>
          </w:p>
          <w:p w:rsidR="00524427" w:rsidRPr="00AD32FF" w:rsidRDefault="00524427" w:rsidP="006F7417">
            <w:pPr>
              <w:snapToGrid w:val="0"/>
              <w:spacing w:after="120" w:line="240" w:lineRule="auto"/>
              <w:jc w:val="both"/>
              <w:rPr>
                <w:rFonts w:ascii="Times New Roman" w:hAnsi="Times New Roman" w:cs="Times New Roman"/>
                <w:i/>
                <w:lang w:val="uk-UA" w:eastAsia="ar-SA"/>
              </w:rPr>
            </w:pPr>
            <w:r>
              <w:rPr>
                <w:rFonts w:ascii="Times New Roman" w:hAnsi="Times New Roman" w:cs="Times New Roman"/>
                <w:i/>
                <w:lang w:val="uk-UA" w:eastAsia="ar-SA"/>
              </w:rPr>
              <w:t>П</w:t>
            </w:r>
            <w:r w:rsidRPr="00FB3B21">
              <w:rPr>
                <w:rFonts w:ascii="Times New Roman" w:hAnsi="Times New Roman" w:cs="Times New Roman"/>
                <w:i/>
                <w:lang w:val="uk-UA" w:eastAsia="ar-SA"/>
              </w:rPr>
              <w:t>ід аналогічним договором розуміється</w:t>
            </w:r>
            <w:r>
              <w:rPr>
                <w:rFonts w:ascii="Times New Roman" w:hAnsi="Times New Roman" w:cs="Times New Roman"/>
                <w:i/>
                <w:lang w:val="uk-UA" w:eastAsia="ar-SA"/>
              </w:rPr>
              <w:t xml:space="preserve"> виконаний</w:t>
            </w:r>
            <w:r w:rsidRPr="00FB3B21">
              <w:rPr>
                <w:rFonts w:ascii="Times New Roman" w:hAnsi="Times New Roman" w:cs="Times New Roman"/>
                <w:i/>
                <w:lang w:val="uk-UA" w:eastAsia="ar-SA"/>
              </w:rPr>
              <w:t xml:space="preserve"> договір на розробку проєктно-кошторисної документації</w:t>
            </w:r>
            <w:r>
              <w:rPr>
                <w:rFonts w:ascii="Times New Roman" w:hAnsi="Times New Roman" w:cs="Times New Roman"/>
                <w:i/>
                <w:lang w:val="uk-UA" w:eastAsia="ar-SA"/>
              </w:rPr>
              <w:t>, або проєктної документації (стадія проектування – проект або робочий проект</w:t>
            </w:r>
            <w:r w:rsidRPr="00AD32FF">
              <w:rPr>
                <w:rFonts w:ascii="Times New Roman" w:hAnsi="Times New Roman" w:cs="Times New Roman"/>
                <w:i/>
                <w:lang w:val="uk-UA" w:eastAsia="ar-SA"/>
              </w:rPr>
              <w:t xml:space="preserve">) </w:t>
            </w:r>
            <w:r w:rsidRPr="00AD32FF">
              <w:rPr>
                <w:rFonts w:ascii="Times New Roman" w:hAnsi="Times New Roman" w:cs="Times New Roman"/>
                <w:i/>
                <w:color w:val="000000"/>
                <w:lang w:val="uk-UA"/>
              </w:rPr>
              <w:t xml:space="preserve">«Системи пожежної сигналізації, </w:t>
            </w:r>
            <w:r>
              <w:rPr>
                <w:rFonts w:ascii="Times New Roman" w:hAnsi="Times New Roman" w:cs="Times New Roman"/>
                <w:i/>
                <w:color w:val="000000"/>
                <w:lang w:val="uk-UA"/>
              </w:rPr>
              <w:t>системи опо</w:t>
            </w:r>
            <w:r w:rsidRPr="00AD32FF">
              <w:rPr>
                <w:rFonts w:ascii="Times New Roman" w:hAnsi="Times New Roman" w:cs="Times New Roman"/>
                <w:i/>
                <w:color w:val="000000"/>
                <w:lang w:val="uk-UA"/>
              </w:rPr>
              <w:t xml:space="preserve">віщення про пожежу або </w:t>
            </w:r>
            <w:r w:rsidRPr="00AD32FF">
              <w:rPr>
                <w:rFonts w:ascii="Times New Roman" w:hAnsi="Times New Roman"/>
                <w:i/>
                <w:lang w:val="uk-UA"/>
              </w:rPr>
              <w:t xml:space="preserve">системи керування евакуюванням (в частині систем оповіщення про пожежу і покажчиків напрямку евакуювання), </w:t>
            </w:r>
            <w:r w:rsidRPr="00AD32FF">
              <w:rPr>
                <w:rFonts w:ascii="Times New Roman" w:hAnsi="Times New Roman" w:cs="Times New Roman"/>
                <w:i/>
                <w:color w:val="000000"/>
                <w:lang w:val="uk-UA"/>
              </w:rPr>
              <w:t>управління евакуацією людей та устатковання для передачі тривожних сповіщень</w:t>
            </w:r>
            <w:r w:rsidR="005C68CF">
              <w:rPr>
                <w:rFonts w:ascii="Times New Roman" w:hAnsi="Times New Roman" w:cs="Times New Roman"/>
                <w:i/>
                <w:color w:val="000000"/>
                <w:lang w:val="uk-UA"/>
              </w:rPr>
              <w:t>»</w:t>
            </w:r>
            <w:r w:rsidRPr="00FB3B21">
              <w:rPr>
                <w:rFonts w:ascii="Times New Roman" w:hAnsi="Times New Roman" w:cs="Times New Roman"/>
                <w:i/>
                <w:lang w:val="uk-UA" w:eastAsia="ar-SA"/>
              </w:rPr>
              <w:t>, укладений</w:t>
            </w:r>
            <w:r>
              <w:rPr>
                <w:rFonts w:ascii="Times New Roman" w:hAnsi="Times New Roman" w:cs="Times New Roman"/>
                <w:i/>
                <w:lang w:val="uk-UA" w:eastAsia="ar-SA"/>
              </w:rPr>
              <w:t xml:space="preserve"> за останні </w:t>
            </w:r>
            <w:r w:rsidRPr="007828E1">
              <w:rPr>
                <w:rFonts w:ascii="Times New Roman" w:hAnsi="Times New Roman" w:cs="Times New Roman"/>
                <w:b/>
                <w:i/>
                <w:lang w:val="uk-UA" w:eastAsia="ar-SA"/>
              </w:rPr>
              <w:t>3 (три)</w:t>
            </w:r>
            <w:r>
              <w:rPr>
                <w:rFonts w:ascii="Times New Roman" w:hAnsi="Times New Roman" w:cs="Times New Roman"/>
                <w:i/>
                <w:lang w:val="uk-UA" w:eastAsia="ar-SA"/>
              </w:rPr>
              <w:t xml:space="preserve"> роки, в період </w:t>
            </w:r>
            <w:r w:rsidRPr="007828E1">
              <w:rPr>
                <w:rFonts w:ascii="Times New Roman" w:hAnsi="Times New Roman" w:cs="Times New Roman"/>
                <w:b/>
                <w:i/>
                <w:color w:val="000000"/>
                <w:lang w:val="uk-UA"/>
              </w:rPr>
              <w:t xml:space="preserve">2019 - </w:t>
            </w:r>
            <w:r w:rsidRPr="00127226">
              <w:rPr>
                <w:rFonts w:ascii="Times New Roman" w:hAnsi="Times New Roman" w:cs="Times New Roman"/>
                <w:b/>
                <w:i/>
                <w:color w:val="000000"/>
                <w:lang w:val="uk-UA"/>
              </w:rPr>
              <w:t>20</w:t>
            </w:r>
            <w:r w:rsidRPr="007828E1">
              <w:rPr>
                <w:rFonts w:ascii="Times New Roman" w:hAnsi="Times New Roman" w:cs="Times New Roman"/>
                <w:b/>
                <w:i/>
                <w:color w:val="000000"/>
                <w:lang w:val="uk-UA"/>
              </w:rPr>
              <w:t>22</w:t>
            </w:r>
            <w:r w:rsidRPr="00127226">
              <w:rPr>
                <w:rFonts w:ascii="Times New Roman" w:hAnsi="Times New Roman" w:cs="Times New Roman"/>
                <w:i/>
                <w:color w:val="000000"/>
                <w:lang w:val="uk-UA"/>
              </w:rPr>
              <w:t xml:space="preserve"> ро</w:t>
            </w:r>
            <w:r w:rsidRPr="00FB3B21">
              <w:rPr>
                <w:rFonts w:ascii="Times New Roman" w:hAnsi="Times New Roman" w:cs="Times New Roman"/>
                <w:i/>
                <w:color w:val="000000"/>
                <w:lang w:val="uk-UA"/>
              </w:rPr>
              <w:t>ках</w:t>
            </w:r>
            <w:r>
              <w:rPr>
                <w:rFonts w:ascii="Times New Roman" w:hAnsi="Times New Roman" w:cs="Times New Roman"/>
                <w:i/>
                <w:color w:val="000000"/>
                <w:lang w:val="uk-UA"/>
              </w:rPr>
              <w:t>.</w:t>
            </w:r>
          </w:p>
          <w:p w:rsidR="00524427" w:rsidRDefault="00524427" w:rsidP="006F7417">
            <w:pPr>
              <w:pStyle w:val="aa"/>
              <w:shd w:val="clear" w:color="auto" w:fill="FFFFFF" w:themeFill="background1"/>
              <w:spacing w:before="0" w:beforeAutospacing="0" w:after="0" w:afterAutospacing="0"/>
              <w:jc w:val="both"/>
              <w:rPr>
                <w:i/>
                <w:sz w:val="22"/>
                <w:szCs w:val="22"/>
                <w:lang w:val="uk-UA"/>
              </w:rPr>
            </w:pPr>
            <w:r w:rsidRPr="00DE32D3">
              <w:rPr>
                <w:b/>
                <w:sz w:val="22"/>
                <w:szCs w:val="22"/>
                <w:lang w:val="uk-UA"/>
              </w:rPr>
              <w:t>*</w:t>
            </w:r>
            <w:r w:rsidRPr="00DE32D3">
              <w:rPr>
                <w:i/>
                <w:sz w:val="22"/>
                <w:szCs w:val="22"/>
                <w:lang w:val="uk-UA"/>
              </w:rPr>
              <w:t xml:space="preserve">Для підтвердження </w:t>
            </w:r>
            <w:r>
              <w:rPr>
                <w:rFonts w:eastAsia="Times"/>
                <w:lang w:val="uk-UA"/>
              </w:rPr>
              <w:t xml:space="preserve"> </w:t>
            </w:r>
            <w:r w:rsidRPr="00EA5BC7">
              <w:rPr>
                <w:rFonts w:eastAsia="Times"/>
                <w:i/>
                <w:sz w:val="22"/>
                <w:szCs w:val="22"/>
                <w:lang w:val="uk-UA"/>
              </w:rPr>
              <w:t>факт</w:t>
            </w:r>
            <w:r>
              <w:rPr>
                <w:rFonts w:eastAsia="Times"/>
                <w:i/>
                <w:sz w:val="22"/>
                <w:szCs w:val="22"/>
                <w:lang w:val="uk-UA"/>
              </w:rPr>
              <w:t>у(ів)</w:t>
            </w:r>
            <w:r w:rsidRPr="00EA5BC7">
              <w:rPr>
                <w:rFonts w:eastAsia="Times"/>
                <w:i/>
                <w:sz w:val="22"/>
                <w:szCs w:val="22"/>
                <w:lang w:val="uk-UA"/>
              </w:rPr>
              <w:t xml:space="preserve"> повного виконання </w:t>
            </w:r>
            <w:r w:rsidRPr="00DE32D3">
              <w:rPr>
                <w:i/>
                <w:sz w:val="22"/>
                <w:szCs w:val="22"/>
                <w:lang w:val="uk-UA"/>
              </w:rPr>
              <w:t xml:space="preserve"> аналогічних</w:t>
            </w:r>
            <w:r w:rsidRPr="00EA5BC7">
              <w:rPr>
                <w:rFonts w:eastAsia="Times"/>
                <w:i/>
                <w:sz w:val="22"/>
                <w:szCs w:val="22"/>
                <w:lang w:val="uk-UA"/>
              </w:rPr>
              <w:t xml:space="preserve"> </w:t>
            </w:r>
            <w:r>
              <w:rPr>
                <w:rFonts w:eastAsia="Times"/>
                <w:i/>
                <w:sz w:val="22"/>
                <w:szCs w:val="22"/>
                <w:lang w:val="uk-UA"/>
              </w:rPr>
              <w:t>договорів</w:t>
            </w:r>
            <w:r w:rsidRPr="00EA5BC7">
              <w:rPr>
                <w:rFonts w:eastAsia="Times"/>
                <w:i/>
                <w:sz w:val="22"/>
                <w:szCs w:val="22"/>
                <w:lang w:val="uk-UA"/>
              </w:rPr>
              <w:t>,</w:t>
            </w:r>
            <w:r>
              <w:rPr>
                <w:rFonts w:eastAsia="Times"/>
                <w:i/>
                <w:sz w:val="22"/>
                <w:szCs w:val="22"/>
                <w:lang w:val="uk-UA"/>
              </w:rPr>
              <w:t xml:space="preserve"> щодо предмету закупівлі,</w:t>
            </w:r>
            <w:r w:rsidRPr="00EA5BC7">
              <w:rPr>
                <w:rFonts w:eastAsia="Times"/>
                <w:lang w:val="uk-UA"/>
              </w:rPr>
              <w:t xml:space="preserve"> </w:t>
            </w:r>
            <w:r w:rsidRPr="00DE32D3">
              <w:rPr>
                <w:i/>
                <w:sz w:val="22"/>
                <w:szCs w:val="22"/>
                <w:lang w:val="uk-UA"/>
              </w:rPr>
              <w:t xml:space="preserve">надати </w:t>
            </w:r>
            <w:r>
              <w:rPr>
                <w:i/>
                <w:sz w:val="22"/>
                <w:szCs w:val="22"/>
                <w:lang w:val="uk-UA"/>
              </w:rPr>
              <w:t>копію акту(ів)</w:t>
            </w:r>
            <w:r w:rsidRPr="005A1433">
              <w:rPr>
                <w:i/>
                <w:sz w:val="22"/>
                <w:szCs w:val="22"/>
                <w:lang w:val="uk-UA"/>
              </w:rPr>
              <w:t xml:space="preserve"> здачі-приймання виконаних проектних, науково-проектних, вишукувальних та додаткових робіт</w:t>
            </w:r>
            <w:r>
              <w:rPr>
                <w:i/>
                <w:sz w:val="22"/>
                <w:szCs w:val="22"/>
                <w:lang w:val="uk-UA"/>
              </w:rPr>
              <w:t xml:space="preserve">, згідно форми Додаток 9 </w:t>
            </w:r>
            <w:r w:rsidRPr="005A1433">
              <w:rPr>
                <w:i/>
                <w:sz w:val="22"/>
                <w:szCs w:val="22"/>
                <w:lang w:val="uk-UA"/>
              </w:rPr>
              <w:t xml:space="preserve">КНУ </w:t>
            </w:r>
            <w:r>
              <w:rPr>
                <w:i/>
                <w:sz w:val="22"/>
                <w:szCs w:val="22"/>
                <w:lang w:val="uk-UA"/>
              </w:rPr>
              <w:t>№</w:t>
            </w:r>
            <w:r w:rsidRPr="005A1433">
              <w:rPr>
                <w:i/>
                <w:sz w:val="22"/>
                <w:szCs w:val="22"/>
                <w:lang w:val="uk-UA"/>
              </w:rPr>
              <w:t>281</w:t>
            </w:r>
            <w:r>
              <w:rPr>
                <w:i/>
                <w:sz w:val="22"/>
                <w:szCs w:val="22"/>
                <w:lang w:val="uk-UA"/>
              </w:rPr>
              <w:t xml:space="preserve"> </w:t>
            </w:r>
            <w:r w:rsidRPr="005A1433">
              <w:rPr>
                <w:i/>
                <w:sz w:val="22"/>
                <w:szCs w:val="22"/>
                <w:lang w:val="uk-UA"/>
              </w:rPr>
              <w:t>від 01.11.2021р.</w:t>
            </w:r>
            <w:r w:rsidRPr="00DE32D3">
              <w:rPr>
                <w:i/>
                <w:color w:val="000000"/>
                <w:sz w:val="22"/>
                <w:szCs w:val="22"/>
                <w:lang w:val="uk-UA"/>
              </w:rPr>
              <w:t xml:space="preserve">, які свідчать про повне виконання договорів та </w:t>
            </w:r>
            <w:r w:rsidRPr="00DE32D3">
              <w:rPr>
                <w:i/>
                <w:sz w:val="22"/>
                <w:szCs w:val="22"/>
                <w:lang w:val="uk-UA"/>
              </w:rPr>
              <w:t>позитивний лист-відгук (</w:t>
            </w:r>
            <w:r w:rsidRPr="00DE32D3">
              <w:rPr>
                <w:i/>
                <w:color w:val="000000"/>
                <w:sz w:val="22"/>
                <w:szCs w:val="22"/>
                <w:lang w:val="uk-UA"/>
              </w:rPr>
              <w:t xml:space="preserve">листи-відгуки) від Замовника(ів), </w:t>
            </w:r>
            <w:r>
              <w:rPr>
                <w:i/>
                <w:color w:val="000000"/>
                <w:sz w:val="22"/>
                <w:szCs w:val="22"/>
                <w:lang w:val="uk-UA"/>
              </w:rPr>
              <w:t>обов</w:t>
            </w:r>
            <w:r w:rsidRPr="00EA5BC7">
              <w:rPr>
                <w:i/>
                <w:color w:val="000000"/>
                <w:sz w:val="22"/>
                <w:szCs w:val="22"/>
                <w:lang w:val="uk-UA"/>
              </w:rPr>
              <w:t>’</w:t>
            </w:r>
            <w:r>
              <w:rPr>
                <w:i/>
                <w:color w:val="000000"/>
                <w:sz w:val="22"/>
                <w:szCs w:val="22"/>
                <w:lang w:val="uk-UA"/>
              </w:rPr>
              <w:t xml:space="preserve">яз-ково </w:t>
            </w:r>
            <w:r w:rsidRPr="00DE32D3">
              <w:rPr>
                <w:i/>
                <w:color w:val="000000"/>
                <w:sz w:val="22"/>
                <w:szCs w:val="22"/>
                <w:lang w:val="uk-UA"/>
              </w:rPr>
              <w:t xml:space="preserve">із зазначенням: вихідного номеру, інформації про номер та дату договору, предмет договору, </w:t>
            </w:r>
            <w:r w:rsidRPr="00DE32D3">
              <w:rPr>
                <w:i/>
                <w:sz w:val="22"/>
                <w:szCs w:val="22"/>
                <w:lang w:val="uk-UA"/>
              </w:rPr>
              <w:t>сума договору.</w:t>
            </w:r>
            <w:r>
              <w:rPr>
                <w:i/>
                <w:sz w:val="22"/>
                <w:szCs w:val="22"/>
                <w:lang w:val="uk-UA"/>
              </w:rPr>
              <w:t xml:space="preserve"> </w:t>
            </w:r>
          </w:p>
          <w:p w:rsidR="00524427" w:rsidRPr="00281B5F" w:rsidRDefault="00524427" w:rsidP="006F7417">
            <w:pPr>
              <w:pStyle w:val="aa"/>
              <w:shd w:val="clear" w:color="auto" w:fill="FFFFFF" w:themeFill="background1"/>
              <w:spacing w:before="0" w:beforeAutospacing="0" w:after="0" w:afterAutospacing="0"/>
              <w:jc w:val="both"/>
              <w:rPr>
                <w:i/>
                <w:sz w:val="22"/>
                <w:szCs w:val="22"/>
                <w:lang w:val="uk-UA"/>
              </w:rPr>
            </w:pPr>
            <w:r w:rsidRPr="00281B5F">
              <w:rPr>
                <w:i/>
                <w:color w:val="000000"/>
                <w:sz w:val="22"/>
                <w:szCs w:val="22"/>
                <w:lang w:val="uk-UA"/>
              </w:rPr>
              <w:t>Вся інформація має бути чітка для перегляду (в т.ч. інформація про вартість).</w:t>
            </w:r>
          </w:p>
        </w:tc>
      </w:tr>
    </w:tbl>
    <w:p w:rsidR="00524427" w:rsidRPr="00243C3D" w:rsidRDefault="00524427" w:rsidP="00524427">
      <w:pPr>
        <w:spacing w:before="120" w:after="0"/>
        <w:jc w:val="both"/>
        <w:rPr>
          <w:rFonts w:ascii="Times New Roman" w:eastAsia="Calibri" w:hAnsi="Times New Roman" w:cs="Times New Roman"/>
          <w:b/>
          <w:bCs/>
          <w:sz w:val="24"/>
          <w:szCs w:val="24"/>
          <w:lang w:val="uk-UA"/>
        </w:rPr>
      </w:pPr>
      <w:r w:rsidRPr="00243C3D">
        <w:rPr>
          <w:rFonts w:ascii="Times New Roman" w:eastAsia="Calibri" w:hAnsi="Times New Roman" w:cs="Times New Roman"/>
          <w:b/>
          <w:sz w:val="24"/>
          <w:szCs w:val="24"/>
          <w:lang w:val="uk-UA"/>
        </w:rPr>
        <w:t xml:space="preserve">Розділ ІІ. </w:t>
      </w:r>
      <w:r w:rsidRPr="00243C3D">
        <w:rPr>
          <w:rFonts w:ascii="Times New Roman" w:eastAsia="Calibri" w:hAnsi="Times New Roman" w:cs="Times New Roman"/>
          <w:b/>
          <w:bCs/>
          <w:sz w:val="24"/>
          <w:szCs w:val="24"/>
          <w:lang w:val="uk-UA"/>
        </w:rPr>
        <w:t>Інші вимоги</w:t>
      </w:r>
    </w:p>
    <w:p w:rsidR="00524427" w:rsidRPr="00243C3D" w:rsidRDefault="00524427" w:rsidP="00524427">
      <w:pPr>
        <w:spacing w:after="0" w:line="240" w:lineRule="auto"/>
        <w:jc w:val="both"/>
        <w:rPr>
          <w:rFonts w:ascii="Times New Roman" w:eastAsia="Calibri" w:hAnsi="Times New Roman" w:cs="Times New Roman"/>
          <w:bCs/>
          <w:sz w:val="24"/>
          <w:szCs w:val="24"/>
          <w:lang w:val="uk-UA"/>
        </w:rPr>
      </w:pPr>
      <w:r w:rsidRPr="00243C3D">
        <w:rPr>
          <w:rFonts w:ascii="Times New Roman" w:eastAsia="Calibri" w:hAnsi="Times New Roman" w:cs="Times New Roman"/>
          <w:bCs/>
          <w:sz w:val="24"/>
          <w:szCs w:val="24"/>
          <w:lang w:val="uk-UA"/>
        </w:rPr>
        <w:t>Учасник у складі тендерної пропозиції надає:</w:t>
      </w:r>
    </w:p>
    <w:p w:rsidR="00524427" w:rsidRPr="00243C3D" w:rsidRDefault="00524427" w:rsidP="003E7C26">
      <w:pPr>
        <w:spacing w:after="0" w:line="240" w:lineRule="auto"/>
        <w:ind w:right="-23" w:firstLine="426"/>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 xml:space="preserve">1. Довідку в довільній формі,  яка містить відомості про учасника: </w:t>
      </w:r>
    </w:p>
    <w:p w:rsidR="00524427" w:rsidRPr="00243C3D" w:rsidRDefault="00524427" w:rsidP="00524427">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 xml:space="preserve">а) реквізити (місцезнаходження, телефон); </w:t>
      </w:r>
    </w:p>
    <w:p w:rsidR="00524427" w:rsidRPr="00243C3D" w:rsidRDefault="00524427" w:rsidP="00524427">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 xml:space="preserve">б) керівництво (посада, прізвище, ім’я, по батькові); </w:t>
      </w:r>
    </w:p>
    <w:p w:rsidR="00524427" w:rsidRPr="00243C3D" w:rsidRDefault="00524427" w:rsidP="00524427">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в) інформація про реквізити банківського рахунку;</w:t>
      </w:r>
    </w:p>
    <w:p w:rsidR="00524427" w:rsidRPr="00243C3D" w:rsidRDefault="00524427" w:rsidP="00524427">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г) ПІБ контактної особи, номер телефону контактної особи учасника;</w:t>
      </w:r>
    </w:p>
    <w:p w:rsidR="00524427" w:rsidRPr="00243C3D" w:rsidRDefault="00524427" w:rsidP="00524427">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д) податковий статус.</w:t>
      </w:r>
    </w:p>
    <w:p w:rsidR="00524427" w:rsidRPr="00243C3D" w:rsidRDefault="00524427" w:rsidP="00524427">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243C3D">
        <w:rPr>
          <w:rFonts w:ascii="Times New Roman" w:eastAsia="Calibri" w:hAnsi="Times New Roman" w:cs="Times New Roman"/>
          <w:sz w:val="24"/>
          <w:szCs w:val="24"/>
          <w:lang w:val="uk-UA" w:eastAsia="uk-UA"/>
        </w:rPr>
        <w:t>2.</w:t>
      </w:r>
      <w:r w:rsidRPr="00243C3D">
        <w:rPr>
          <w:rFonts w:ascii="Times New Roman" w:eastAsia="Times New Roman" w:hAnsi="Times New Roman" w:cs="Times New Roman"/>
          <w:color w:val="000000"/>
          <w:sz w:val="24"/>
          <w:szCs w:val="24"/>
          <w:lang w:val="uk-UA" w:eastAsia="uk-UA"/>
        </w:rPr>
        <w:t xml:space="preserve"> </w:t>
      </w:r>
      <w:r w:rsidRPr="00243C3D">
        <w:rPr>
          <w:rFonts w:ascii="Times New Roman" w:eastAsia="Calibri" w:hAnsi="Times New Roman" w:cs="Times New Roman"/>
          <w:b/>
          <w:sz w:val="24"/>
          <w:szCs w:val="24"/>
          <w:lang w:val="uk-UA" w:eastAsia="uk-UA"/>
        </w:rPr>
        <w:t xml:space="preserve">Витяг/виписка </w:t>
      </w:r>
      <w:r w:rsidRPr="00243C3D">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243C3D">
        <w:rPr>
          <w:rFonts w:ascii="Times New Roman" w:eastAsia="Calibri" w:hAnsi="Times New Roman" w:cs="Times New Roman"/>
          <w:b/>
          <w:sz w:val="24"/>
          <w:szCs w:val="24"/>
          <w:lang w:val="uk-UA" w:eastAsia="uk-UA"/>
        </w:rPr>
        <w:t xml:space="preserve"> </w:t>
      </w:r>
      <w:r w:rsidRPr="00243C3D">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243C3D">
        <w:rPr>
          <w:rFonts w:ascii="Times New Roman" w:eastAsia="Times New Roman" w:hAnsi="Times New Roman" w:cs="Times New Roman"/>
          <w:color w:val="000000"/>
          <w:sz w:val="24"/>
          <w:szCs w:val="24"/>
          <w:lang w:val="uk-UA" w:eastAsia="uk-UA"/>
        </w:rPr>
        <w:t xml:space="preserve"> </w:t>
      </w:r>
      <w:r w:rsidRPr="00243C3D">
        <w:rPr>
          <w:rFonts w:ascii="Times New Roman" w:eastAsia="Calibri" w:hAnsi="Times New Roman" w:cs="Times New Roman"/>
          <w:sz w:val="24"/>
          <w:szCs w:val="24"/>
          <w:lang w:val="uk-UA" w:eastAsia="uk-UA"/>
        </w:rPr>
        <w:t xml:space="preserve">АБО витяг Опендатабот 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rsidR="00524427" w:rsidRPr="00243C3D" w:rsidRDefault="00524427" w:rsidP="00524427">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243C3D">
        <w:rPr>
          <w:rFonts w:ascii="Times New Roman" w:eastAsia="Calibri" w:hAnsi="Times New Roman" w:cs="Times New Roman"/>
          <w:sz w:val="24"/>
          <w:szCs w:val="24"/>
          <w:lang w:val="uk-UA" w:eastAsia="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524427" w:rsidRPr="00243C3D" w:rsidRDefault="00524427" w:rsidP="00524427">
      <w:pPr>
        <w:widowControl w:val="0"/>
        <w:tabs>
          <w:tab w:val="left" w:pos="709"/>
        </w:tabs>
        <w:spacing w:after="0"/>
        <w:ind w:firstLine="567"/>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ab/>
        <w:t xml:space="preserve">У разі, якщо учасником закупівлі є громадяни російської федерації/республіка білорусь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федерації/республіка білорусь, то такий учасник додатково надає </w:t>
      </w:r>
      <w:r w:rsidRPr="00243C3D">
        <w:rPr>
          <w:rFonts w:ascii="Times New Roman" w:eastAsia="Calibri" w:hAnsi="Times New Roman" w:cs="Times New Roman"/>
          <w:bCs/>
          <w:sz w:val="24"/>
          <w:szCs w:val="24"/>
          <w:lang w:val="uk-UA"/>
        </w:rPr>
        <w:t>належним чином завірену копію</w:t>
      </w:r>
      <w:r w:rsidRPr="00243C3D">
        <w:rPr>
          <w:rFonts w:ascii="Times New Roman" w:eastAsia="Calibri" w:hAnsi="Times New Roman" w:cs="Times New Roman"/>
          <w:sz w:val="24"/>
          <w:szCs w:val="24"/>
          <w:lang w:val="uk-UA"/>
        </w:rPr>
        <w:t xml:space="preserve"> </w:t>
      </w:r>
      <w:r w:rsidRPr="00243C3D">
        <w:rPr>
          <w:rFonts w:ascii="Times New Roman" w:eastAsia="Calibri" w:hAnsi="Times New Roman" w:cs="Times New Roman"/>
          <w:bCs/>
          <w:sz w:val="24"/>
          <w:szCs w:val="24"/>
          <w:lang w:val="uk-UA"/>
        </w:rPr>
        <w:t xml:space="preserve">посвідки </w:t>
      </w:r>
      <w:r w:rsidRPr="00243C3D">
        <w:rPr>
          <w:rFonts w:ascii="Times New Roman" w:eastAsia="Calibri" w:hAnsi="Times New Roman" w:cs="Times New Roman"/>
          <w:sz w:val="24"/>
          <w:szCs w:val="24"/>
          <w:lang w:val="uk-UA"/>
        </w:rPr>
        <w:t>про тимчасове чи постійне місце проживання на території України такого громадянина російської федерації/рес</w:t>
      </w:r>
      <w:r>
        <w:rPr>
          <w:rFonts w:ascii="Times New Roman" w:eastAsia="Calibri" w:hAnsi="Times New Roman" w:cs="Times New Roman"/>
          <w:sz w:val="24"/>
          <w:szCs w:val="24"/>
          <w:lang w:val="uk-UA"/>
        </w:rPr>
        <w:t>-</w:t>
      </w:r>
      <w:r w:rsidRPr="00243C3D">
        <w:rPr>
          <w:rFonts w:ascii="Times New Roman" w:eastAsia="Calibri" w:hAnsi="Times New Roman" w:cs="Times New Roman"/>
          <w:sz w:val="24"/>
          <w:szCs w:val="24"/>
          <w:lang w:val="uk-UA"/>
        </w:rPr>
        <w:t xml:space="preserve">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524427" w:rsidRPr="00243C3D" w:rsidRDefault="00524427" w:rsidP="00524427">
      <w:pPr>
        <w:widowControl w:val="0"/>
        <w:tabs>
          <w:tab w:val="left" w:pos="709"/>
        </w:tabs>
        <w:spacing w:after="0"/>
        <w:ind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3. Паспорт</w:t>
      </w:r>
      <w:r>
        <w:rPr>
          <w:rFonts w:ascii="Times New Roman" w:eastAsia="Calibri" w:hAnsi="Times New Roman" w:cs="Times New Roman"/>
          <w:sz w:val="24"/>
          <w:szCs w:val="24"/>
          <w:lang w:val="uk-UA"/>
        </w:rPr>
        <w:t xml:space="preserve"> (усі сторінки)</w:t>
      </w:r>
      <w:r w:rsidRPr="00243C3D">
        <w:rPr>
          <w:rFonts w:ascii="Times New Roman" w:eastAsia="Calibri" w:hAnsi="Times New Roman" w:cs="Times New Roman"/>
          <w:sz w:val="24"/>
          <w:szCs w:val="24"/>
          <w:lang w:val="uk-UA"/>
        </w:rPr>
        <w:t xml:space="preserve"> учасника (для фізичних осіб, у тому числі фізичних осіб-</w:t>
      </w:r>
      <w:r w:rsidRPr="00243C3D">
        <w:rPr>
          <w:rFonts w:ascii="Times New Roman" w:eastAsia="Calibri" w:hAnsi="Times New Roman" w:cs="Times New Roman"/>
          <w:sz w:val="24"/>
          <w:szCs w:val="24"/>
          <w:lang w:val="uk-UA"/>
        </w:rPr>
        <w:lastRenderedPageBreak/>
        <w:t>підприємців).</w:t>
      </w:r>
    </w:p>
    <w:p w:rsidR="00524427" w:rsidRPr="00243C3D" w:rsidRDefault="00524427" w:rsidP="00524427">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4. Облікова картка фізичної особи – платника податків (для фізичних осіб, у тому числі фізичних осіб-підприємців).</w:t>
      </w:r>
    </w:p>
    <w:p w:rsidR="00524427" w:rsidRPr="00243C3D" w:rsidRDefault="00524427" w:rsidP="00524427">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 xml:space="preserve">5. </w:t>
      </w:r>
      <w:r w:rsidRPr="00243C3D">
        <w:rPr>
          <w:rFonts w:ascii="Times New Roman" w:eastAsia="Calibri"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24427" w:rsidRPr="00243C3D" w:rsidRDefault="00524427" w:rsidP="00524427">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6. Д</w:t>
      </w:r>
      <w:r w:rsidRPr="00243C3D">
        <w:rPr>
          <w:rFonts w:ascii="Times New Roman" w:eastAsia="Calibri" w:hAnsi="Times New Roman" w:cs="Times New Roman"/>
          <w:bCs/>
          <w:sz w:val="24"/>
          <w:szCs w:val="24"/>
          <w:lang w:val="uk-UA"/>
        </w:rPr>
        <w:t>окументи</w:t>
      </w:r>
      <w:r w:rsidRPr="00243C3D">
        <w:rPr>
          <w:rFonts w:ascii="Times New Roman" w:eastAsia="Calibri"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Pr="00243C3D">
        <w:rPr>
          <w:rFonts w:ascii="Times New Roman" w:eastAsia="Calibri" w:hAnsi="Times New Roman" w:cs="Times New Roman"/>
          <w:color w:val="000000"/>
          <w:sz w:val="24"/>
          <w:szCs w:val="24"/>
          <w:shd w:val="clear" w:color="auto" w:fill="FFFFFF"/>
          <w:lang w:val="uk-UA"/>
        </w:rPr>
        <w:t>(у разі підписання керівником)</w:t>
      </w:r>
      <w:r w:rsidRPr="00243C3D">
        <w:rPr>
          <w:rFonts w:ascii="Times New Roman" w:eastAsia="Calibri" w:hAnsi="Times New Roman" w:cs="Times New Roman"/>
          <w:sz w:val="24"/>
          <w:szCs w:val="24"/>
          <w:lang w:val="uk-UA"/>
        </w:rPr>
        <w:t xml:space="preserve">; довіреність, доручення </w:t>
      </w:r>
      <w:r w:rsidRPr="00243C3D">
        <w:rPr>
          <w:rFonts w:ascii="Times New Roman" w:eastAsia="Calibri" w:hAnsi="Times New Roman" w:cs="Times New Roman"/>
          <w:color w:val="000000"/>
          <w:sz w:val="24"/>
          <w:szCs w:val="24"/>
          <w:shd w:val="clear" w:color="auto" w:fill="FFFFFF"/>
          <w:lang w:val="uk-UA"/>
        </w:rPr>
        <w:t xml:space="preserve">(у разі підписання іншою уповноваженою особою </w:t>
      </w:r>
      <w:r w:rsidRPr="00243C3D">
        <w:rPr>
          <w:rFonts w:ascii="Times New Roman" w:eastAsia="Calibri" w:hAnsi="Times New Roman" w:cs="Times New Roman"/>
          <w:color w:val="000000"/>
          <w:sz w:val="24"/>
          <w:szCs w:val="24"/>
          <w:shd w:val="clear" w:color="auto" w:fill="FFFFFF"/>
        </w:rPr>
        <w:t>Учасника);</w:t>
      </w:r>
      <w:r w:rsidRPr="00243C3D">
        <w:rPr>
          <w:rFonts w:ascii="Times New Roman" w:eastAsia="Calibri" w:hAnsi="Times New Roman" w:cs="Times New Roman"/>
          <w:color w:val="000000"/>
          <w:sz w:val="24"/>
          <w:szCs w:val="24"/>
          <w:shd w:val="clear" w:color="auto" w:fill="FFFFFF"/>
          <w:lang w:val="uk-UA"/>
        </w:rPr>
        <w:t xml:space="preserve"> </w:t>
      </w:r>
      <w:r w:rsidRPr="00243C3D">
        <w:rPr>
          <w:rFonts w:ascii="Times New Roman" w:eastAsia="Calibri"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rsidR="00524427" w:rsidRPr="00243C3D" w:rsidRDefault="00524427" w:rsidP="00524427">
      <w:pPr>
        <w:spacing w:after="0" w:line="240" w:lineRule="auto"/>
        <w:ind w:right="-23"/>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Повноваження учасника – фізичної особи підприємця підтверджуються паспортом.</w:t>
      </w:r>
    </w:p>
    <w:p w:rsidR="00524427" w:rsidRPr="00243C3D" w:rsidRDefault="00524427" w:rsidP="00524427">
      <w:pPr>
        <w:spacing w:after="0" w:line="240" w:lineRule="auto"/>
        <w:ind w:right="-23" w:firstLine="709"/>
        <w:jc w:val="both"/>
        <w:rPr>
          <w:rFonts w:ascii="Times New Roman" w:eastAsia="Calibri" w:hAnsi="Times New Roman" w:cs="Times New Roman"/>
          <w:bCs/>
          <w:sz w:val="24"/>
          <w:szCs w:val="24"/>
          <w:lang w:val="uk-UA"/>
        </w:rPr>
      </w:pPr>
      <w:r w:rsidRPr="00243C3D">
        <w:rPr>
          <w:rFonts w:ascii="Times New Roman" w:eastAsia="Calibri" w:hAnsi="Times New Roman" w:cs="Times New Roman"/>
          <w:bCs/>
          <w:sz w:val="24"/>
          <w:szCs w:val="24"/>
          <w:lang w:val="uk-UA"/>
        </w:rPr>
        <w:t>7. Документи, що підтверджують повноваження на укладення договору про закупівлю (протокол зборів засновників підприємства, на</w:t>
      </w:r>
      <w:r>
        <w:rPr>
          <w:rFonts w:ascii="Times New Roman" w:eastAsia="Calibri" w:hAnsi="Times New Roman" w:cs="Times New Roman"/>
          <w:bCs/>
          <w:sz w:val="24"/>
          <w:szCs w:val="24"/>
          <w:lang w:val="uk-UA"/>
        </w:rPr>
        <w:t xml:space="preserve">каз про призначення керівника, </w:t>
      </w:r>
      <w:r w:rsidRPr="00243C3D">
        <w:rPr>
          <w:rFonts w:ascii="Times New Roman" w:eastAsia="Calibri" w:hAnsi="Times New Roman" w:cs="Times New Roman"/>
          <w:bCs/>
          <w:sz w:val="24"/>
          <w:szCs w:val="24"/>
          <w:lang w:val="uk-UA"/>
        </w:rPr>
        <w:t>та/або довіре</w:t>
      </w:r>
      <w:r>
        <w:rPr>
          <w:rFonts w:ascii="Times New Roman" w:eastAsia="Calibri" w:hAnsi="Times New Roman" w:cs="Times New Roman"/>
          <w:bCs/>
          <w:sz w:val="24"/>
          <w:szCs w:val="24"/>
          <w:lang w:val="uk-UA"/>
        </w:rPr>
        <w:t>-</w:t>
      </w:r>
      <w:r w:rsidRPr="00243C3D">
        <w:rPr>
          <w:rFonts w:ascii="Times New Roman" w:eastAsia="Calibri" w:hAnsi="Times New Roman" w:cs="Times New Roman"/>
          <w:bCs/>
          <w:sz w:val="24"/>
          <w:szCs w:val="24"/>
          <w:lang w:val="uk-UA"/>
        </w:rPr>
        <w:t xml:space="preserve">ність або інший документ). </w:t>
      </w:r>
    </w:p>
    <w:p w:rsidR="00524427" w:rsidRPr="00243C3D" w:rsidRDefault="00524427" w:rsidP="00524427">
      <w:pPr>
        <w:spacing w:after="0" w:line="240" w:lineRule="auto"/>
        <w:ind w:right="-23"/>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Повноваження учасника – фізичної особи підприємця підтверджуються паспортом.</w:t>
      </w:r>
    </w:p>
    <w:p w:rsidR="00971826" w:rsidRPr="00EE2F9F" w:rsidRDefault="00971826" w:rsidP="00971826">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rsidR="00971826" w:rsidRPr="00EE2F9F" w:rsidRDefault="00971826" w:rsidP="00971826">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Pr>
          <w:rFonts w:ascii="Times New Roman" w:eastAsia="Times New Roman" w:hAnsi="Times New Roman" w:cs="Times New Roman"/>
          <w:sz w:val="24"/>
          <w:szCs w:val="24"/>
          <w:lang w:val="uk-UA"/>
        </w:rPr>
        <w:t xml:space="preserve"> </w:t>
      </w:r>
      <w:hyperlink r:id="rId38" w:anchor="n616" w:history="1">
        <w:r w:rsidRPr="00EE2F9F">
          <w:rPr>
            <w:rFonts w:ascii="Times New Roman" w:eastAsia="Times New Roman" w:hAnsi="Times New Roman" w:cs="Times New Roman"/>
            <w:sz w:val="24"/>
            <w:szCs w:val="24"/>
          </w:rPr>
          <w:t>підпунктів 1</w:t>
        </w:r>
      </w:hyperlink>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Pr>
          <w:rFonts w:ascii="Times New Roman" w:eastAsia="Times New Roman" w:hAnsi="Times New Roman" w:cs="Times New Roman"/>
          <w:sz w:val="24"/>
          <w:szCs w:val="24"/>
          <w:lang w:val="uk-UA"/>
        </w:rPr>
        <w:t xml:space="preserve"> </w:t>
      </w:r>
      <w:hyperlink r:id="rId39"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rsidR="00971826" w:rsidRPr="00EE2F9F" w:rsidRDefault="00971826" w:rsidP="00971826">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Pr>
          <w:lang w:val="uk-UA"/>
        </w:rPr>
        <w:t xml:space="preserve"> </w:t>
      </w:r>
      <w:hyperlink r:id="rId40" w:anchor="n616" w:history="1">
        <w:r w:rsidRPr="00EE2F9F">
          <w:t>підпунктів 1</w:t>
        </w:r>
      </w:hyperlink>
      <w:r>
        <w:rPr>
          <w:lang w:val="uk-UA"/>
        </w:rPr>
        <w:t xml:space="preserve"> </w:t>
      </w:r>
      <w:r w:rsidRPr="00EE2F9F">
        <w:t>і</w:t>
      </w:r>
      <w:r>
        <w:rPr>
          <w:lang w:val="uk-UA"/>
        </w:rPr>
        <w:t xml:space="preserve"> </w:t>
      </w:r>
      <w:hyperlink r:id="rId41"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971826" w:rsidRPr="00EE2F9F" w:rsidRDefault="00971826" w:rsidP="00971826">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bookmarkEnd w:id="23"/>
    <w:p w:rsidR="00971826" w:rsidRPr="00EE2F9F" w:rsidRDefault="00971826" w:rsidP="00971826">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rsidR="00971826" w:rsidRPr="00EE2F9F" w:rsidRDefault="00971826" w:rsidP="00971826">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rsidR="00971826" w:rsidRPr="00EE2F9F" w:rsidRDefault="00971826" w:rsidP="00971826">
      <w:pPr>
        <w:spacing w:before="120" w:after="0"/>
        <w:ind w:left="6096"/>
        <w:jc w:val="both"/>
        <w:rPr>
          <w:rFonts w:ascii="Times New Roman" w:eastAsia="Calibri" w:hAnsi="Times New Roman" w:cs="Times New Roman"/>
          <w:sz w:val="24"/>
          <w:szCs w:val="24"/>
        </w:rPr>
      </w:pPr>
    </w:p>
    <w:p w:rsidR="00971826" w:rsidRPr="00EE2F9F" w:rsidRDefault="00971826" w:rsidP="00971826">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rsidR="00971826" w:rsidRPr="00EE2F9F" w:rsidRDefault="00971826" w:rsidP="00971826">
      <w:pPr>
        <w:spacing w:after="0"/>
        <w:ind w:firstLine="709"/>
        <w:jc w:val="both"/>
        <w:rPr>
          <w:rFonts w:ascii="Times New Roman" w:eastAsia="Calibri" w:hAnsi="Times New Roman" w:cs="Times New Roman"/>
          <w:sz w:val="24"/>
          <w:szCs w:val="24"/>
        </w:rPr>
      </w:pPr>
    </w:p>
    <w:p w:rsidR="00971826" w:rsidRDefault="00971826" w:rsidP="00971826">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71826" w:rsidRDefault="00971826" w:rsidP="0097182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72D15" w:rsidRPr="00872D15" w:rsidRDefault="00225531" w:rsidP="00225531">
      <w:pPr>
        <w:spacing w:after="0" w:line="240" w:lineRule="auto"/>
        <w:ind w:left="6096" w:right="141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 xml:space="preserve">               </w:t>
      </w:r>
      <w:r w:rsidR="00872D15" w:rsidRPr="00872D15">
        <w:rPr>
          <w:rFonts w:ascii="Times New Roman" w:eastAsia="Times New Roman" w:hAnsi="Times New Roman" w:cs="Times New Roman"/>
          <w:b/>
          <w:bCs/>
          <w:color w:val="000000"/>
          <w:sz w:val="24"/>
          <w:szCs w:val="24"/>
          <w:lang w:val="uk-UA" w:eastAsia="ru-RU"/>
        </w:rPr>
        <w:t xml:space="preserve">Додаток 3 </w:t>
      </w:r>
    </w:p>
    <w:p w:rsidR="00872D15" w:rsidRPr="00872D15" w:rsidRDefault="00872D15" w:rsidP="00872D15">
      <w:pPr>
        <w:spacing w:after="0" w:line="240" w:lineRule="auto"/>
        <w:jc w:val="right"/>
        <w:rPr>
          <w:rFonts w:ascii="Times New Roman" w:eastAsia="Times New Roman" w:hAnsi="Times New Roman" w:cs="Times New Roman"/>
          <w:b/>
          <w:sz w:val="24"/>
          <w:szCs w:val="24"/>
          <w:lang w:val="uk-UA" w:eastAsia="ru-RU"/>
        </w:rPr>
      </w:pPr>
      <w:r w:rsidRPr="00872D15">
        <w:rPr>
          <w:rFonts w:ascii="Times New Roman" w:eastAsia="Times New Roman" w:hAnsi="Times New Roman" w:cs="Times New Roman"/>
          <w:b/>
          <w:bCs/>
          <w:color w:val="000000"/>
          <w:sz w:val="24"/>
          <w:szCs w:val="24"/>
          <w:lang w:val="uk-UA" w:eastAsia="ru-RU"/>
        </w:rPr>
        <w:t>Тендерної документації</w:t>
      </w:r>
    </w:p>
    <w:p w:rsidR="00872D15" w:rsidRPr="00872D15" w:rsidRDefault="00872D15" w:rsidP="00872D15">
      <w:pPr>
        <w:spacing w:after="0" w:line="240" w:lineRule="auto"/>
        <w:rPr>
          <w:rFonts w:ascii="Times New Roman" w:eastAsia="Calibri" w:hAnsi="Times New Roman" w:cs="Times New Roman"/>
          <w:sz w:val="24"/>
          <w:szCs w:val="24"/>
          <w:lang w:val="uk-UA"/>
        </w:rPr>
      </w:pPr>
    </w:p>
    <w:p w:rsidR="00872D15" w:rsidRPr="00645FEA" w:rsidRDefault="00872D15" w:rsidP="00645FEA">
      <w:pPr>
        <w:spacing w:after="0" w:line="240" w:lineRule="auto"/>
        <w:ind w:firstLine="567"/>
        <w:jc w:val="center"/>
        <w:rPr>
          <w:rFonts w:ascii="Times New Roman" w:eastAsia="Times New Roman" w:hAnsi="Times New Roman" w:cs="Times New Roman"/>
          <w:b/>
          <w:sz w:val="24"/>
          <w:szCs w:val="24"/>
          <w:lang w:val="uk-UA" w:eastAsia="ru-RU"/>
        </w:rPr>
      </w:pPr>
      <w:r w:rsidRPr="00645FEA">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w:t>
      </w:r>
    </w:p>
    <w:p w:rsidR="00664F1A" w:rsidRPr="00645FEA" w:rsidRDefault="00664F1A" w:rsidP="00645FEA">
      <w:pPr>
        <w:spacing w:after="0" w:line="240" w:lineRule="auto"/>
        <w:ind w:firstLine="567"/>
        <w:jc w:val="center"/>
        <w:rPr>
          <w:rFonts w:ascii="Times New Roman" w:eastAsia="Times New Roman" w:hAnsi="Times New Roman" w:cs="Times New Roman"/>
          <w:b/>
          <w:sz w:val="24"/>
          <w:szCs w:val="24"/>
          <w:lang w:val="uk-UA" w:eastAsia="ru-RU"/>
        </w:rPr>
      </w:pPr>
    </w:p>
    <w:p w:rsidR="00013D04" w:rsidRPr="00645FEA" w:rsidRDefault="00664F1A" w:rsidP="00645FEA">
      <w:pPr>
        <w:spacing w:after="0" w:line="240" w:lineRule="auto"/>
        <w:jc w:val="both"/>
        <w:rPr>
          <w:rFonts w:ascii="Times New Roman" w:hAnsi="Times New Roman" w:cs="Times New Roman"/>
          <w:b/>
          <w:color w:val="000000"/>
          <w:sz w:val="24"/>
          <w:szCs w:val="24"/>
          <w:lang w:val="uk-UA"/>
        </w:rPr>
      </w:pPr>
      <w:bookmarkStart w:id="24" w:name="_Hlk146107510"/>
      <w:r w:rsidRPr="00645FEA">
        <w:rPr>
          <w:rFonts w:ascii="Times New Roman" w:hAnsi="Times New Roman" w:cs="Times New Roman"/>
          <w:b/>
          <w:color w:val="000000"/>
          <w:sz w:val="24"/>
          <w:szCs w:val="24"/>
          <w:lang w:val="uk-UA"/>
        </w:rPr>
        <w:t xml:space="preserve">Предмет закупівлі: </w:t>
      </w:r>
      <w:r w:rsidR="00BA26F9" w:rsidRPr="00645FEA">
        <w:rPr>
          <w:rFonts w:ascii="Times New Roman" w:hAnsi="Times New Roman" w:cs="Times New Roman"/>
          <w:b/>
          <w:color w:val="000000"/>
          <w:sz w:val="24"/>
          <w:szCs w:val="24"/>
          <w:lang w:val="uk-UA"/>
        </w:rPr>
        <w:t>код ДК 021:2015: 71320000-7 Послуги з інженерного проектування (розробка проєктно-кошторисної документації по створенню об’єкта: «Система пожежної сигналізації, оповіщення про пожежу та управління евакуацією людей адміністративного корпусу №1 (будівля А), за адресою: 03057, м. Київ, вул. Сім’ї Бродських, 19»)</w:t>
      </w:r>
    </w:p>
    <w:bookmarkEnd w:id="24"/>
    <w:p w:rsidR="00BA26F9" w:rsidRPr="00645FEA" w:rsidRDefault="00BA26F9" w:rsidP="00645FEA">
      <w:pPr>
        <w:spacing w:after="0" w:line="240" w:lineRule="auto"/>
        <w:jc w:val="both"/>
        <w:rPr>
          <w:rFonts w:ascii="Times New Roman" w:hAnsi="Times New Roman" w:cs="Times New Roman"/>
          <w:b/>
          <w:sz w:val="24"/>
          <w:szCs w:val="24"/>
          <w:lang w:val="uk-UA"/>
        </w:rPr>
      </w:pPr>
    </w:p>
    <w:p w:rsidR="00985BB1" w:rsidRPr="00052D5F" w:rsidRDefault="00985BB1" w:rsidP="00985BB1">
      <w:pPr>
        <w:spacing w:after="0" w:line="240" w:lineRule="auto"/>
        <w:ind w:left="709"/>
        <w:jc w:val="center"/>
        <w:rPr>
          <w:rFonts w:ascii="Times New Roman" w:eastAsia="Times New Roman" w:hAnsi="Times New Roman" w:cs="Times New Roman"/>
          <w:b/>
          <w:sz w:val="24"/>
          <w:szCs w:val="24"/>
          <w:lang w:val="uk-UA" w:eastAsia="ru-RU"/>
        </w:rPr>
      </w:pPr>
      <w:r w:rsidRPr="00052D5F">
        <w:rPr>
          <w:rFonts w:ascii="Times New Roman" w:eastAsia="Times New Roman" w:hAnsi="Times New Roman" w:cs="Times New Roman"/>
          <w:b/>
          <w:sz w:val="24"/>
          <w:szCs w:val="24"/>
          <w:lang w:val="uk-UA" w:eastAsia="ru-RU"/>
        </w:rPr>
        <w:t xml:space="preserve">Технічне завдання </w:t>
      </w:r>
    </w:p>
    <w:p w:rsidR="00985BB1" w:rsidRDefault="00985BB1" w:rsidP="00985BB1">
      <w:pPr>
        <w:spacing w:after="0" w:line="240" w:lineRule="auto"/>
        <w:ind w:left="709"/>
        <w:jc w:val="center"/>
        <w:rPr>
          <w:rFonts w:ascii="Times New Roman" w:eastAsia="Times New Roman" w:hAnsi="Times New Roman" w:cs="Times New Roman"/>
          <w:b/>
          <w:lang w:val="uk-UA" w:eastAsia="ru-RU"/>
        </w:rPr>
      </w:pPr>
      <w:r w:rsidRPr="00BA26F9">
        <w:rPr>
          <w:rFonts w:ascii="Times New Roman" w:eastAsia="Times New Roman" w:hAnsi="Times New Roman" w:cs="Times New Roman"/>
          <w:b/>
          <w:lang w:val="uk-UA" w:eastAsia="ru-RU"/>
        </w:rPr>
        <w:t>на розробку проєктно-кошторисної д</w:t>
      </w:r>
      <w:r>
        <w:rPr>
          <w:rFonts w:ascii="Times New Roman" w:eastAsia="Times New Roman" w:hAnsi="Times New Roman" w:cs="Times New Roman"/>
          <w:b/>
          <w:lang w:val="uk-UA" w:eastAsia="ru-RU"/>
        </w:rPr>
        <w:t>окументації по створенню</w:t>
      </w:r>
      <w:r w:rsidRPr="00BA26F9">
        <w:rPr>
          <w:rFonts w:ascii="Times New Roman" w:eastAsia="Times New Roman" w:hAnsi="Times New Roman" w:cs="Times New Roman"/>
          <w:b/>
          <w:lang w:val="uk-UA" w:eastAsia="ru-RU"/>
        </w:rPr>
        <w:t>:</w:t>
      </w:r>
    </w:p>
    <w:p w:rsidR="00985BB1" w:rsidRPr="00F5245A" w:rsidRDefault="00985BB1" w:rsidP="00985BB1">
      <w:pPr>
        <w:spacing w:after="0" w:line="240" w:lineRule="auto"/>
        <w:ind w:left="709"/>
        <w:jc w:val="center"/>
        <w:rPr>
          <w:rFonts w:ascii="Times New Roman" w:hAnsi="Times New Roman"/>
          <w:b/>
          <w:lang w:val="uk-UA"/>
        </w:rPr>
      </w:pPr>
      <w:r w:rsidRPr="00F5245A">
        <w:rPr>
          <w:rFonts w:ascii="Times New Roman" w:hAnsi="Times New Roman" w:cs="Times New Roman"/>
          <w:b/>
          <w:color w:val="000000"/>
          <w:lang w:val="uk-UA"/>
        </w:rPr>
        <w:t xml:space="preserve">«Системи пожежної сигналізації, </w:t>
      </w:r>
      <w:r w:rsidRPr="00F5245A">
        <w:rPr>
          <w:rFonts w:ascii="Times New Roman" w:hAnsi="Times New Roman"/>
          <w:b/>
          <w:lang w:val="uk-UA"/>
        </w:rPr>
        <w:t xml:space="preserve">системи керування евакуюванням </w:t>
      </w:r>
    </w:p>
    <w:p w:rsidR="00985BB1" w:rsidRDefault="00985BB1" w:rsidP="00985BB1">
      <w:pPr>
        <w:spacing w:after="0" w:line="240" w:lineRule="auto"/>
        <w:ind w:left="709"/>
        <w:jc w:val="center"/>
        <w:rPr>
          <w:rFonts w:ascii="Times New Roman" w:hAnsi="Times New Roman" w:cs="Times New Roman"/>
          <w:b/>
          <w:color w:val="000000"/>
          <w:lang w:val="uk-UA"/>
        </w:rPr>
      </w:pPr>
      <w:r w:rsidRPr="00F5245A">
        <w:rPr>
          <w:rFonts w:ascii="Times New Roman" w:hAnsi="Times New Roman"/>
          <w:b/>
          <w:lang w:val="uk-UA"/>
        </w:rPr>
        <w:t>(в частині систем оповіщення про пожежу і покажчиків напрямку евакуювання),</w:t>
      </w:r>
      <w:r w:rsidRPr="00F5245A">
        <w:rPr>
          <w:rFonts w:ascii="Times New Roman" w:hAnsi="Times New Roman" w:cs="Times New Roman"/>
          <w:b/>
          <w:color w:val="000000"/>
          <w:lang w:val="uk-UA"/>
        </w:rPr>
        <w:t xml:space="preserve"> </w:t>
      </w:r>
    </w:p>
    <w:p w:rsidR="00985BB1" w:rsidRPr="00F5245A" w:rsidRDefault="00985BB1" w:rsidP="00985BB1">
      <w:pPr>
        <w:spacing w:after="0" w:line="240" w:lineRule="auto"/>
        <w:ind w:left="709"/>
        <w:jc w:val="center"/>
        <w:rPr>
          <w:rFonts w:ascii="Times New Roman" w:hAnsi="Times New Roman" w:cs="Times New Roman"/>
          <w:b/>
          <w:color w:val="000000"/>
          <w:lang w:val="uk-UA"/>
        </w:rPr>
      </w:pPr>
      <w:r w:rsidRPr="00F5245A">
        <w:rPr>
          <w:rFonts w:ascii="Times New Roman" w:hAnsi="Times New Roman" w:cs="Times New Roman"/>
          <w:b/>
          <w:color w:val="000000"/>
          <w:lang w:val="uk-UA"/>
        </w:rPr>
        <w:t xml:space="preserve">управління евакуацією людей та устатковання для передачі тривожних сповіщень </w:t>
      </w:r>
    </w:p>
    <w:p w:rsidR="00985BB1" w:rsidRDefault="00985BB1" w:rsidP="00985BB1">
      <w:pPr>
        <w:spacing w:after="0" w:line="240" w:lineRule="auto"/>
        <w:ind w:left="709"/>
        <w:jc w:val="center"/>
        <w:rPr>
          <w:rFonts w:ascii="Times New Roman" w:hAnsi="Times New Roman" w:cs="Times New Roman"/>
          <w:b/>
          <w:color w:val="000000"/>
          <w:lang w:val="uk-UA"/>
        </w:rPr>
      </w:pPr>
      <w:r w:rsidRPr="00F5245A">
        <w:rPr>
          <w:rFonts w:ascii="Times New Roman" w:hAnsi="Times New Roman" w:cs="Times New Roman"/>
          <w:b/>
          <w:color w:val="000000"/>
          <w:lang w:val="uk-UA"/>
        </w:rPr>
        <w:t xml:space="preserve">в адміністративному корпусі №1 (будівля А), </w:t>
      </w:r>
    </w:p>
    <w:p w:rsidR="00985BB1" w:rsidRPr="002A0D21" w:rsidRDefault="00985BB1" w:rsidP="00985BB1">
      <w:pPr>
        <w:spacing w:after="0" w:line="240" w:lineRule="auto"/>
        <w:ind w:left="709"/>
        <w:jc w:val="center"/>
        <w:rPr>
          <w:rFonts w:ascii="Times New Roman" w:hAnsi="Times New Roman" w:cs="Times New Roman"/>
          <w:b/>
          <w:color w:val="000000"/>
          <w:lang w:val="uk-UA"/>
        </w:rPr>
      </w:pPr>
      <w:r w:rsidRPr="00F5245A">
        <w:rPr>
          <w:rFonts w:ascii="Times New Roman" w:hAnsi="Times New Roman" w:cs="Times New Roman"/>
          <w:b/>
          <w:color w:val="000000"/>
          <w:lang w:val="uk-UA"/>
        </w:rPr>
        <w:t xml:space="preserve">за адресою: 03057, м. </w:t>
      </w:r>
      <w:r>
        <w:rPr>
          <w:rFonts w:ascii="Times New Roman" w:hAnsi="Times New Roman" w:cs="Times New Roman"/>
          <w:b/>
          <w:color w:val="000000"/>
          <w:lang w:val="uk-UA"/>
        </w:rPr>
        <w:t>Київ, вул. Сім’ї Бродських, 19»</w:t>
      </w:r>
    </w:p>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541"/>
        <w:gridCol w:w="6678"/>
      </w:tblGrid>
      <w:tr w:rsidR="00985BB1" w:rsidRPr="00BA26F9" w:rsidTr="00985BB1">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jc w:val="center"/>
              <w:rPr>
                <w:rFonts w:ascii="Times New Roman" w:eastAsia="Times New Roman" w:hAnsi="Times New Roman" w:cs="Times New Roman"/>
                <w:color w:val="FF0000"/>
                <w:lang w:val="uk-UA" w:eastAsia="ru-RU"/>
              </w:rPr>
            </w:pPr>
            <w:r w:rsidRPr="00BA26F9">
              <w:rPr>
                <w:rFonts w:ascii="Times New Roman" w:eastAsia="Times New Roman" w:hAnsi="Times New Roman" w:cs="Times New Roman"/>
                <w:color w:val="000000"/>
                <w:lang w:val="uk-UA" w:eastAsia="ru-RU"/>
              </w:rPr>
              <w:t>№</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jc w:val="center"/>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Перелік основних даних та вимог</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jc w:val="center"/>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Опис</w:t>
            </w:r>
          </w:p>
        </w:tc>
      </w:tr>
      <w:tr w:rsidR="00985BB1" w:rsidRPr="00D5187B" w:rsidTr="00985BB1">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1</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Назва та місце знаходження об’єкта</w:t>
            </w:r>
          </w:p>
        </w:tc>
        <w:tc>
          <w:tcPr>
            <w:tcW w:w="6678" w:type="dxa"/>
            <w:tcBorders>
              <w:top w:val="single" w:sz="4" w:space="0" w:color="auto"/>
              <w:left w:val="single" w:sz="4" w:space="0" w:color="auto"/>
              <w:bottom w:val="single" w:sz="4" w:space="0" w:color="auto"/>
              <w:right w:val="single" w:sz="4" w:space="0" w:color="auto"/>
            </w:tcBorders>
            <w:hideMark/>
          </w:tcPr>
          <w:p w:rsidR="00985BB1" w:rsidRPr="00F5245A" w:rsidRDefault="00985BB1" w:rsidP="006F7417">
            <w:pPr>
              <w:spacing w:after="0" w:line="240" w:lineRule="auto"/>
              <w:rPr>
                <w:rFonts w:ascii="Times New Roman" w:hAnsi="Times New Roman"/>
                <w:lang w:val="uk-UA"/>
              </w:rPr>
            </w:pPr>
            <w:r w:rsidRPr="00F5245A">
              <w:rPr>
                <w:rFonts w:ascii="Times New Roman" w:hAnsi="Times New Roman" w:cs="Times New Roman"/>
                <w:color w:val="000000"/>
                <w:lang w:val="uk-UA"/>
              </w:rPr>
              <w:t xml:space="preserve">«Системи пожежної сигналізації, </w:t>
            </w:r>
            <w:r w:rsidRPr="00F5245A">
              <w:rPr>
                <w:rFonts w:ascii="Times New Roman" w:hAnsi="Times New Roman"/>
                <w:lang w:val="uk-UA"/>
              </w:rPr>
              <w:t xml:space="preserve">системи керування евакуюванням </w:t>
            </w:r>
          </w:p>
          <w:p w:rsidR="00985BB1" w:rsidRPr="00F5245A" w:rsidRDefault="00985BB1" w:rsidP="006F7417">
            <w:pPr>
              <w:spacing w:after="0" w:line="240" w:lineRule="auto"/>
              <w:rPr>
                <w:rFonts w:ascii="Times New Roman" w:hAnsi="Times New Roman" w:cs="Times New Roman"/>
                <w:color w:val="000000"/>
                <w:lang w:val="uk-UA"/>
              </w:rPr>
            </w:pPr>
            <w:r w:rsidRPr="00F5245A">
              <w:rPr>
                <w:rFonts w:ascii="Times New Roman" w:hAnsi="Times New Roman"/>
                <w:lang w:val="uk-UA"/>
              </w:rPr>
              <w:t>(в частині систем оповіщення про пожежу і покажчиків напрямку евакуювання),</w:t>
            </w:r>
            <w:r w:rsidRPr="00F5245A">
              <w:rPr>
                <w:rFonts w:ascii="Times New Roman" w:hAnsi="Times New Roman" w:cs="Times New Roman"/>
                <w:color w:val="000000"/>
                <w:lang w:val="uk-UA"/>
              </w:rPr>
              <w:t xml:space="preserve"> управління евакуацією людей та устатковання для передачі тривожних сповіщень в адміністративному корпусі №1 (будівля А), за адресою: 03057, м. Київ, вул. Сім’ї Бродських, 19»</w:t>
            </w:r>
          </w:p>
        </w:tc>
      </w:tr>
      <w:tr w:rsidR="00985BB1" w:rsidRPr="00D5187B" w:rsidTr="00985BB1">
        <w:tc>
          <w:tcPr>
            <w:tcW w:w="436"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p>
        </w:tc>
        <w:tc>
          <w:tcPr>
            <w:tcW w:w="2541" w:type="dxa"/>
            <w:tcBorders>
              <w:top w:val="single" w:sz="4" w:space="0" w:color="auto"/>
              <w:left w:val="single" w:sz="4" w:space="0" w:color="auto"/>
              <w:bottom w:val="single" w:sz="4" w:space="0" w:color="auto"/>
              <w:right w:val="single" w:sz="4" w:space="0" w:color="auto"/>
            </w:tcBorders>
          </w:tcPr>
          <w:p w:rsidR="00985BB1" w:rsidRPr="00301499" w:rsidRDefault="00985BB1" w:rsidP="006F7417">
            <w:pPr>
              <w:spacing w:after="0" w:line="276" w:lineRule="auto"/>
              <w:ind w:right="-108"/>
              <w:rPr>
                <w:rFonts w:ascii="Times New Roman" w:eastAsia="Times New Roman" w:hAnsi="Times New Roman" w:cs="Times New Roman"/>
                <w:color w:val="000000"/>
                <w:vertAlign w:val="superscript"/>
                <w:lang w:val="uk-UA" w:eastAsia="ru-RU"/>
              </w:rPr>
            </w:pPr>
            <w:r>
              <w:rPr>
                <w:rFonts w:ascii="Times New Roman" w:eastAsia="Times New Roman" w:hAnsi="Times New Roman" w:cs="Times New Roman"/>
                <w:color w:val="000000"/>
                <w:lang w:val="uk-UA" w:eastAsia="ru-RU"/>
              </w:rPr>
              <w:t>Проектуєма площа об</w:t>
            </w: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uk-UA" w:eastAsia="ru-RU"/>
              </w:rPr>
              <w:t>єкту, м</w:t>
            </w:r>
            <w:r>
              <w:rPr>
                <w:rFonts w:ascii="Times New Roman" w:eastAsia="Times New Roman" w:hAnsi="Times New Roman" w:cs="Times New Roman"/>
                <w:color w:val="000000"/>
                <w:vertAlign w:val="superscript"/>
                <w:lang w:val="uk-UA" w:eastAsia="ru-RU"/>
              </w:rPr>
              <w:t>2</w:t>
            </w:r>
          </w:p>
        </w:tc>
        <w:tc>
          <w:tcPr>
            <w:tcW w:w="6678" w:type="dxa"/>
            <w:tcBorders>
              <w:top w:val="single" w:sz="4" w:space="0" w:color="auto"/>
              <w:left w:val="single" w:sz="4" w:space="0" w:color="auto"/>
              <w:bottom w:val="single" w:sz="4" w:space="0" w:color="auto"/>
              <w:right w:val="single" w:sz="4" w:space="0" w:color="auto"/>
            </w:tcBorders>
          </w:tcPr>
          <w:p w:rsidR="00985BB1" w:rsidRPr="008762E9" w:rsidRDefault="00985BB1" w:rsidP="006F7417">
            <w:pPr>
              <w:spacing w:after="0" w:line="240" w:lineRule="auto"/>
              <w:rPr>
                <w:rFonts w:ascii="Times New Roman" w:hAnsi="Times New Roman" w:cs="Times New Roman"/>
                <w:color w:val="000000"/>
                <w:lang w:val="uk-UA"/>
              </w:rPr>
            </w:pPr>
            <w:r w:rsidRPr="008762E9">
              <w:rPr>
                <w:rFonts w:ascii="Times New Roman" w:hAnsi="Times New Roman"/>
                <w:color w:val="000000"/>
                <w:lang w:val="en-US"/>
              </w:rPr>
              <w:t>S</w:t>
            </w:r>
            <w:r w:rsidRPr="008762E9">
              <w:rPr>
                <w:rFonts w:ascii="Times New Roman" w:hAnsi="Times New Roman"/>
                <w:color w:val="000000"/>
              </w:rPr>
              <w:t xml:space="preserve"> = 4</w:t>
            </w:r>
            <w:r w:rsidRPr="008762E9">
              <w:rPr>
                <w:rFonts w:ascii="Times New Roman" w:hAnsi="Times New Roman"/>
                <w:color w:val="000000"/>
                <w:lang w:val="en-US"/>
              </w:rPr>
              <w:t> </w:t>
            </w:r>
            <w:r w:rsidRPr="008762E9">
              <w:rPr>
                <w:rFonts w:ascii="Times New Roman" w:hAnsi="Times New Roman"/>
                <w:color w:val="000000"/>
              </w:rPr>
              <w:t>790 м</w:t>
            </w:r>
            <w:r w:rsidRPr="008762E9">
              <w:rPr>
                <w:rFonts w:ascii="Times New Roman" w:hAnsi="Times New Roman"/>
                <w:color w:val="000000"/>
                <w:vertAlign w:val="superscript"/>
              </w:rPr>
              <w:t>2</w:t>
            </w:r>
          </w:p>
        </w:tc>
      </w:tr>
      <w:tr w:rsidR="00985BB1" w:rsidRPr="00D5187B" w:rsidTr="00985BB1">
        <w:tc>
          <w:tcPr>
            <w:tcW w:w="436" w:type="dxa"/>
            <w:tcBorders>
              <w:top w:val="single" w:sz="4" w:space="0" w:color="auto"/>
              <w:left w:val="single" w:sz="4" w:space="0" w:color="auto"/>
              <w:bottom w:val="single" w:sz="4" w:space="0" w:color="auto"/>
              <w:right w:val="single" w:sz="4" w:space="0" w:color="auto"/>
            </w:tcBorders>
          </w:tcPr>
          <w:p w:rsidR="00985BB1" w:rsidRPr="0042776D" w:rsidRDefault="00985BB1" w:rsidP="006F7417">
            <w:pPr>
              <w:spacing w:after="0" w:line="276"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541" w:type="dxa"/>
            <w:tcBorders>
              <w:top w:val="single" w:sz="4" w:space="0" w:color="auto"/>
              <w:left w:val="single" w:sz="4" w:space="0" w:color="auto"/>
              <w:bottom w:val="single" w:sz="4" w:space="0" w:color="auto"/>
              <w:right w:val="single" w:sz="4" w:space="0" w:color="auto"/>
            </w:tcBorders>
          </w:tcPr>
          <w:p w:rsidR="00985BB1" w:rsidRDefault="00985BB1" w:rsidP="006F7417">
            <w:pPr>
              <w:spacing w:after="0" w:line="276" w:lineRule="auto"/>
              <w:ind w:right="-108"/>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К</w:t>
            </w:r>
            <w:r w:rsidRPr="00BA26F9">
              <w:rPr>
                <w:rFonts w:ascii="Times New Roman" w:eastAsia="Times New Roman" w:hAnsi="Times New Roman" w:cs="Times New Roman"/>
                <w:lang w:val="uk-UA" w:eastAsia="ru-RU"/>
              </w:rPr>
              <w:t>ласу наслідків (відпові</w:t>
            </w:r>
            <w:r>
              <w:rPr>
                <w:rFonts w:ascii="Times New Roman" w:eastAsia="Times New Roman" w:hAnsi="Times New Roman" w:cs="Times New Roman"/>
                <w:lang w:val="uk-UA" w:eastAsia="ru-RU"/>
              </w:rPr>
              <w:t>дальності) об</w:t>
            </w:r>
            <w:r w:rsidRPr="0042776D">
              <w:rPr>
                <w:rFonts w:ascii="Times New Roman" w:eastAsia="Times New Roman" w:hAnsi="Times New Roman" w:cs="Times New Roman"/>
                <w:lang w:eastAsia="ru-RU"/>
              </w:rPr>
              <w:t>’</w:t>
            </w:r>
            <w:r>
              <w:rPr>
                <w:rFonts w:ascii="Times New Roman" w:eastAsia="Times New Roman" w:hAnsi="Times New Roman" w:cs="Times New Roman"/>
                <w:lang w:val="uk-UA" w:eastAsia="ru-RU"/>
              </w:rPr>
              <w:t xml:space="preserve">єкту проектування </w:t>
            </w:r>
          </w:p>
        </w:tc>
        <w:tc>
          <w:tcPr>
            <w:tcW w:w="6678" w:type="dxa"/>
            <w:tcBorders>
              <w:top w:val="single" w:sz="4" w:space="0" w:color="auto"/>
              <w:left w:val="single" w:sz="4" w:space="0" w:color="auto"/>
              <w:bottom w:val="single" w:sz="4" w:space="0" w:color="auto"/>
              <w:right w:val="single" w:sz="4" w:space="0" w:color="auto"/>
            </w:tcBorders>
          </w:tcPr>
          <w:p w:rsidR="00985BB1" w:rsidRPr="0042776D" w:rsidRDefault="00985BB1" w:rsidP="006F7417">
            <w:pPr>
              <w:spacing w:after="0" w:line="240" w:lineRule="auto"/>
              <w:rPr>
                <w:rFonts w:ascii="Times New Roman" w:hAnsi="Times New Roman"/>
                <w:color w:val="000000"/>
                <w:lang w:val="uk-UA"/>
              </w:rPr>
            </w:pPr>
            <w:r>
              <w:rPr>
                <w:rFonts w:ascii="Times New Roman" w:hAnsi="Times New Roman"/>
                <w:color w:val="000000"/>
                <w:lang w:val="en-US"/>
              </w:rPr>
              <w:t>CC2 (</w:t>
            </w:r>
            <w:r>
              <w:rPr>
                <w:rFonts w:ascii="Times New Roman" w:hAnsi="Times New Roman"/>
                <w:color w:val="000000"/>
                <w:lang w:val="uk-UA"/>
              </w:rPr>
              <w:t>середні наслідки)</w:t>
            </w:r>
          </w:p>
        </w:tc>
      </w:tr>
      <w:tr w:rsidR="00985BB1" w:rsidRPr="00BA26F9" w:rsidTr="00985BB1">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en-US" w:eastAsia="ru-RU"/>
              </w:rPr>
            </w:pPr>
            <w:r w:rsidRPr="00BA26F9">
              <w:rPr>
                <w:rFonts w:ascii="Times New Roman" w:eastAsia="Times New Roman" w:hAnsi="Times New Roman" w:cs="Times New Roman"/>
                <w:color w:val="000000"/>
                <w:lang w:val="en-US" w:eastAsia="ru-RU"/>
              </w:rPr>
              <w:t>4</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Підстава для проєктування</w:t>
            </w:r>
          </w:p>
        </w:tc>
        <w:tc>
          <w:tcPr>
            <w:tcW w:w="6678" w:type="dxa"/>
            <w:tcBorders>
              <w:top w:val="single" w:sz="4" w:space="0" w:color="auto"/>
              <w:left w:val="single" w:sz="4" w:space="0" w:color="auto"/>
              <w:bottom w:val="single" w:sz="4" w:space="0" w:color="auto"/>
              <w:right w:val="single" w:sz="4" w:space="0" w:color="auto"/>
            </w:tcBorders>
            <w:hideMark/>
          </w:tcPr>
          <w:p w:rsidR="00985BB1" w:rsidRPr="00D5187B" w:rsidRDefault="00985BB1" w:rsidP="006F7417">
            <w:pPr>
              <w:tabs>
                <w:tab w:val="left" w:pos="708"/>
              </w:tabs>
              <w:suppressAutoHyphens/>
              <w:spacing w:after="0" w:line="240" w:lineRule="auto"/>
              <w:ind w:left="-44"/>
              <w:rPr>
                <w:rFonts w:ascii="Times New Roman" w:eastAsia="SimSun" w:hAnsi="Times New Roman" w:cs="Times New Roman"/>
                <w:color w:val="00000A"/>
                <w:lang w:val="uk-UA"/>
              </w:rPr>
            </w:pPr>
            <w:r w:rsidRPr="00D5187B">
              <w:rPr>
                <w:rFonts w:ascii="Times New Roman" w:eastAsia="SimSun" w:hAnsi="Times New Roman" w:cs="Times New Roman"/>
                <w:color w:val="00000A"/>
                <w:lang w:val="uk-UA"/>
              </w:rPr>
              <w:t>ПРИПИС «про усунення порушень вимог законодавства у сфері техногенної та пожежної безпеки» від 3 вересня 2021 року № 404</w:t>
            </w:r>
          </w:p>
        </w:tc>
      </w:tr>
      <w:tr w:rsidR="00985BB1" w:rsidRPr="00BA26F9" w:rsidTr="00985BB1">
        <w:tc>
          <w:tcPr>
            <w:tcW w:w="436"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rPr>
                <w:rFonts w:ascii="Times New Roman" w:eastAsia="Times New Roman" w:hAnsi="Times New Roman" w:cs="Times New Roman"/>
                <w:color w:val="000000"/>
                <w:lang w:val="en-US" w:eastAsia="ru-RU"/>
              </w:rPr>
            </w:pPr>
            <w:r w:rsidRPr="00BA26F9">
              <w:rPr>
                <w:rFonts w:ascii="Times New Roman" w:eastAsia="Times New Roman" w:hAnsi="Times New Roman" w:cs="Times New Roman"/>
                <w:color w:val="000000"/>
                <w:lang w:val="en-US" w:eastAsia="ru-RU"/>
              </w:rPr>
              <w:t>5</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Дані про замовника</w:t>
            </w:r>
          </w:p>
        </w:tc>
        <w:tc>
          <w:tcPr>
            <w:tcW w:w="6678" w:type="dxa"/>
            <w:tcBorders>
              <w:top w:val="single" w:sz="4" w:space="0" w:color="auto"/>
              <w:left w:val="single" w:sz="4" w:space="0" w:color="auto"/>
              <w:bottom w:val="single" w:sz="4" w:space="0" w:color="auto"/>
              <w:right w:val="single" w:sz="4" w:space="0" w:color="auto"/>
            </w:tcBorders>
            <w:hideMark/>
          </w:tcPr>
          <w:p w:rsidR="00985BB1" w:rsidRPr="00D5187B" w:rsidRDefault="00985BB1" w:rsidP="006F7417">
            <w:pPr>
              <w:spacing w:after="0" w:line="276" w:lineRule="auto"/>
              <w:jc w:val="both"/>
              <w:rPr>
                <w:rFonts w:ascii="Times New Roman" w:eastAsia="Times New Roman" w:hAnsi="Times New Roman" w:cs="Times New Roman"/>
                <w:color w:val="000000"/>
                <w:lang w:val="uk-UA" w:eastAsia="ru-RU"/>
              </w:rPr>
            </w:pPr>
            <w:r w:rsidRPr="00D5187B">
              <w:rPr>
                <w:rFonts w:ascii="Times New Roman" w:eastAsia="Times New Roman" w:hAnsi="Times New Roman" w:cs="Times New Roman"/>
                <w:color w:val="000000"/>
                <w:lang w:val="uk-UA" w:eastAsia="ru-RU"/>
              </w:rPr>
              <w:t>Національна комісія, що здійснює державне регулювання у сферах енергетики та комунальних послуг, яка знаходиться за адресою:</w:t>
            </w:r>
            <w:r w:rsidRPr="00D5187B">
              <w:rPr>
                <w:rFonts w:ascii="Times New Roman" w:eastAsia="Times New Roman" w:hAnsi="Times New Roman" w:cs="Times New Roman"/>
                <w:lang w:val="uk-UA" w:eastAsia="ru-RU"/>
              </w:rPr>
              <w:t xml:space="preserve"> </w:t>
            </w:r>
            <w:r w:rsidRPr="00D5187B">
              <w:rPr>
                <w:rFonts w:ascii="Times New Roman" w:eastAsia="Times New Roman" w:hAnsi="Times New Roman" w:cs="Times New Roman"/>
                <w:color w:val="000000"/>
                <w:lang w:val="uk-UA" w:eastAsia="ru-RU"/>
              </w:rPr>
              <w:t xml:space="preserve"> 03057, м. Київ, вул. Сім’ї Бродських, 19.</w:t>
            </w:r>
          </w:p>
        </w:tc>
      </w:tr>
      <w:tr w:rsidR="00985BB1" w:rsidRPr="00BA26F9" w:rsidTr="00985BB1">
        <w:tc>
          <w:tcPr>
            <w:tcW w:w="436"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rPr>
                <w:rFonts w:ascii="Times New Roman" w:eastAsia="Times New Roman" w:hAnsi="Times New Roman" w:cs="Times New Roman"/>
                <w:color w:val="000000"/>
                <w:lang w:val="en-US" w:eastAsia="ru-RU"/>
              </w:rPr>
            </w:pPr>
            <w:r w:rsidRPr="00BA26F9">
              <w:rPr>
                <w:rFonts w:ascii="Times New Roman" w:eastAsia="Times New Roman" w:hAnsi="Times New Roman" w:cs="Times New Roman"/>
                <w:color w:val="000000"/>
                <w:lang w:val="uk-UA" w:eastAsia="ru-RU"/>
              </w:rPr>
              <w:t>6</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Джерело фінансування</w:t>
            </w:r>
          </w:p>
        </w:tc>
        <w:tc>
          <w:tcPr>
            <w:tcW w:w="6678" w:type="dxa"/>
            <w:tcBorders>
              <w:top w:val="single" w:sz="4" w:space="0" w:color="auto"/>
              <w:left w:val="single" w:sz="4" w:space="0" w:color="auto"/>
              <w:bottom w:val="single" w:sz="4" w:space="0" w:color="auto"/>
              <w:right w:val="single" w:sz="4" w:space="0" w:color="auto"/>
            </w:tcBorders>
            <w:hideMark/>
          </w:tcPr>
          <w:p w:rsidR="00985BB1" w:rsidRPr="00D5187B" w:rsidRDefault="00985BB1" w:rsidP="006F7417">
            <w:pPr>
              <w:spacing w:after="0" w:line="276" w:lineRule="auto"/>
              <w:jc w:val="both"/>
              <w:rPr>
                <w:rFonts w:ascii="Times New Roman" w:eastAsia="Times New Roman" w:hAnsi="Times New Roman" w:cs="Times New Roman"/>
                <w:color w:val="000000"/>
                <w:highlight w:val="yellow"/>
                <w:lang w:val="uk-UA" w:eastAsia="ru-RU"/>
              </w:rPr>
            </w:pPr>
            <w:r w:rsidRPr="00D5187B">
              <w:rPr>
                <w:rFonts w:ascii="Times New Roman" w:eastAsia="Times New Roman" w:hAnsi="Times New Roman" w:cs="Times New Roman"/>
                <w:color w:val="000000"/>
                <w:lang w:val="uk-UA" w:eastAsia="ru-RU"/>
              </w:rPr>
              <w:t>Державний бюджет.</w:t>
            </w:r>
          </w:p>
        </w:tc>
      </w:tr>
      <w:tr w:rsidR="00985BB1" w:rsidRPr="00BA26F9" w:rsidTr="00985BB1">
        <w:tc>
          <w:tcPr>
            <w:tcW w:w="436"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rPr>
                <w:rFonts w:ascii="Times New Roman" w:eastAsia="Times New Roman" w:hAnsi="Times New Roman" w:cs="Times New Roman"/>
                <w:color w:val="000000"/>
                <w:lang w:val="en-US" w:eastAsia="ru-RU"/>
              </w:rPr>
            </w:pPr>
            <w:r w:rsidRPr="00BA26F9">
              <w:rPr>
                <w:rFonts w:ascii="Times New Roman" w:eastAsia="Times New Roman" w:hAnsi="Times New Roman" w:cs="Times New Roman"/>
                <w:color w:val="000000"/>
                <w:lang w:val="en-US" w:eastAsia="ru-RU"/>
              </w:rPr>
              <w:t>7</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Стадійність проєктування</w:t>
            </w:r>
          </w:p>
        </w:tc>
        <w:tc>
          <w:tcPr>
            <w:tcW w:w="6678" w:type="dxa"/>
            <w:tcBorders>
              <w:top w:val="single" w:sz="4" w:space="0" w:color="auto"/>
              <w:left w:val="single" w:sz="4" w:space="0" w:color="auto"/>
              <w:bottom w:val="single" w:sz="4" w:space="0" w:color="auto"/>
              <w:right w:val="single" w:sz="4" w:space="0" w:color="auto"/>
            </w:tcBorders>
            <w:hideMark/>
          </w:tcPr>
          <w:p w:rsidR="00985BB1" w:rsidRPr="00D5187B" w:rsidRDefault="00985BB1" w:rsidP="006F7417">
            <w:pPr>
              <w:tabs>
                <w:tab w:val="num" w:pos="148"/>
                <w:tab w:val="left" w:pos="6819"/>
              </w:tabs>
              <w:suppressAutoHyphens/>
              <w:snapToGrid w:val="0"/>
              <w:spacing w:after="0" w:line="276" w:lineRule="auto"/>
              <w:ind w:right="135"/>
              <w:rPr>
                <w:rFonts w:ascii="Times New Roman" w:eastAsia="Times New Roman" w:hAnsi="Times New Roman" w:cs="Times New Roman"/>
                <w:lang w:val="uk-UA" w:eastAsia="ru-RU"/>
              </w:rPr>
            </w:pPr>
            <w:r w:rsidRPr="00D5187B">
              <w:rPr>
                <w:rFonts w:ascii="Times New Roman" w:eastAsia="Times New Roman" w:hAnsi="Times New Roman" w:cs="Times New Roman"/>
                <w:lang w:val="uk-UA" w:eastAsia="ru-RU"/>
              </w:rPr>
              <w:t>Одностадійне</w:t>
            </w:r>
          </w:p>
          <w:p w:rsidR="00985BB1" w:rsidRPr="00D5187B" w:rsidRDefault="00985BB1" w:rsidP="006F7417">
            <w:pPr>
              <w:spacing w:after="0" w:line="276" w:lineRule="auto"/>
              <w:jc w:val="both"/>
              <w:rPr>
                <w:rFonts w:ascii="Times New Roman" w:eastAsia="Times New Roman" w:hAnsi="Times New Roman" w:cs="Times New Roman"/>
                <w:color w:val="FF0000"/>
                <w:highlight w:val="yellow"/>
                <w:lang w:val="uk-UA" w:eastAsia="ru-RU"/>
              </w:rPr>
            </w:pPr>
            <w:r w:rsidRPr="00D5187B">
              <w:rPr>
                <w:rFonts w:ascii="Times New Roman" w:eastAsia="Times New Roman" w:hAnsi="Times New Roman" w:cs="Times New Roman"/>
                <w:lang w:val="uk-UA" w:eastAsia="ru-RU"/>
              </w:rPr>
              <w:t>Стадія «Робочий проект» у відповідності ДБН А.2.2-3-2014 «Склад та зміст проектної документації на будівництво».</w:t>
            </w:r>
          </w:p>
        </w:tc>
      </w:tr>
      <w:tr w:rsidR="00985BB1" w:rsidRPr="00BA26F9" w:rsidTr="00985BB1">
        <w:trPr>
          <w:trHeight w:val="355"/>
        </w:trPr>
        <w:tc>
          <w:tcPr>
            <w:tcW w:w="436"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rPr>
                <w:rFonts w:ascii="Times New Roman" w:eastAsia="Times New Roman" w:hAnsi="Times New Roman" w:cs="Times New Roman"/>
                <w:color w:val="000000"/>
                <w:lang w:val="en-US" w:eastAsia="ru-RU"/>
              </w:rPr>
            </w:pPr>
            <w:r w:rsidRPr="00BA26F9">
              <w:rPr>
                <w:rFonts w:ascii="Times New Roman" w:eastAsia="Times New Roman" w:hAnsi="Times New Roman" w:cs="Times New Roman"/>
                <w:color w:val="000000"/>
                <w:lang w:val="en-US" w:eastAsia="ru-RU"/>
              </w:rPr>
              <w:t>8</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Інженерні вишукування</w:t>
            </w:r>
          </w:p>
        </w:tc>
        <w:tc>
          <w:tcPr>
            <w:tcW w:w="6678" w:type="dxa"/>
            <w:tcBorders>
              <w:top w:val="single" w:sz="4" w:space="0" w:color="auto"/>
              <w:left w:val="single" w:sz="4" w:space="0" w:color="auto"/>
              <w:bottom w:val="single" w:sz="4" w:space="0" w:color="auto"/>
              <w:right w:val="single" w:sz="4" w:space="0" w:color="auto"/>
            </w:tcBorders>
            <w:hideMark/>
          </w:tcPr>
          <w:p w:rsidR="00985BB1" w:rsidRPr="00D5187B" w:rsidRDefault="00985BB1" w:rsidP="006F7417">
            <w:pPr>
              <w:spacing w:after="0" w:line="276" w:lineRule="auto"/>
              <w:jc w:val="both"/>
              <w:rPr>
                <w:rFonts w:ascii="Times New Roman" w:eastAsia="Times New Roman" w:hAnsi="Times New Roman" w:cs="Times New Roman"/>
                <w:color w:val="000000"/>
                <w:lang w:val="uk-UA" w:eastAsia="ru-RU"/>
              </w:rPr>
            </w:pPr>
            <w:r w:rsidRPr="00D5187B">
              <w:rPr>
                <w:rFonts w:ascii="Times New Roman" w:eastAsia="Times New Roman" w:hAnsi="Times New Roman" w:cs="Times New Roman"/>
                <w:color w:val="000000"/>
                <w:lang w:val="uk-UA" w:eastAsia="ru-RU"/>
              </w:rPr>
              <w:t>Не потребує</w:t>
            </w:r>
          </w:p>
        </w:tc>
      </w:tr>
      <w:tr w:rsidR="00985BB1" w:rsidRPr="00BA26F9" w:rsidTr="00985BB1">
        <w:trPr>
          <w:trHeight w:val="1537"/>
        </w:trPr>
        <w:tc>
          <w:tcPr>
            <w:tcW w:w="436"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rPr>
                <w:rFonts w:ascii="Times New Roman" w:eastAsia="Times New Roman" w:hAnsi="Times New Roman" w:cs="Times New Roman"/>
                <w:color w:val="000000"/>
                <w:lang w:val="en-US" w:eastAsia="ru-RU"/>
              </w:rPr>
            </w:pPr>
            <w:r w:rsidRPr="00BA26F9">
              <w:rPr>
                <w:rFonts w:ascii="Times New Roman" w:eastAsia="Times New Roman" w:hAnsi="Times New Roman" w:cs="Times New Roman"/>
                <w:color w:val="000000"/>
                <w:lang w:val="en-US" w:eastAsia="ru-RU"/>
              </w:rPr>
              <w:t>9</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ind w:left="3" w:right="-96"/>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Необхідність погоджень проєктних рішень:</w:t>
            </w:r>
          </w:p>
          <w:p w:rsidR="00985BB1" w:rsidRPr="00BA26F9" w:rsidRDefault="00985BB1" w:rsidP="006F7417">
            <w:pPr>
              <w:spacing w:after="0" w:line="276" w:lineRule="auto"/>
              <w:ind w:left="3" w:right="-96"/>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а) із контролюючими відомствами</w:t>
            </w:r>
          </w:p>
          <w:p w:rsidR="00985BB1" w:rsidRPr="00BA26F9" w:rsidRDefault="00985BB1" w:rsidP="006F7417">
            <w:pPr>
              <w:spacing w:after="0" w:line="276" w:lineRule="auto"/>
              <w:ind w:left="3" w:right="-96"/>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б) із замовником</w:t>
            </w:r>
          </w:p>
        </w:tc>
        <w:tc>
          <w:tcPr>
            <w:tcW w:w="6678" w:type="dxa"/>
            <w:tcBorders>
              <w:top w:val="single" w:sz="4" w:space="0" w:color="auto"/>
              <w:left w:val="single" w:sz="4" w:space="0" w:color="auto"/>
              <w:bottom w:val="single" w:sz="4" w:space="0" w:color="auto"/>
              <w:right w:val="single" w:sz="4" w:space="0" w:color="auto"/>
            </w:tcBorders>
            <w:hideMark/>
          </w:tcPr>
          <w:p w:rsidR="00985BB1" w:rsidRPr="00D5187B" w:rsidRDefault="00985BB1" w:rsidP="006F7417">
            <w:pPr>
              <w:spacing w:after="0" w:line="276" w:lineRule="auto"/>
              <w:ind w:left="21"/>
              <w:rPr>
                <w:rFonts w:ascii="Times New Roman" w:eastAsia="Times New Roman" w:hAnsi="Times New Roman" w:cs="Times New Roman"/>
                <w:color w:val="000000"/>
                <w:lang w:val="uk-UA" w:eastAsia="ru-RU"/>
              </w:rPr>
            </w:pPr>
            <w:r w:rsidRPr="00D5187B">
              <w:rPr>
                <w:rFonts w:ascii="Times New Roman" w:eastAsia="Times New Roman" w:hAnsi="Times New Roman" w:cs="Times New Roman"/>
                <w:color w:val="000000"/>
                <w:lang w:val="uk-UA" w:eastAsia="ru-RU"/>
              </w:rPr>
              <w:t>а) згідно з діючими нормативними документами;</w:t>
            </w:r>
          </w:p>
          <w:p w:rsidR="00985BB1" w:rsidRPr="00D5187B" w:rsidRDefault="00985BB1" w:rsidP="006F7417">
            <w:pPr>
              <w:spacing w:after="0" w:line="276" w:lineRule="auto"/>
              <w:ind w:left="21"/>
              <w:rPr>
                <w:rFonts w:ascii="Times New Roman" w:eastAsia="Times New Roman" w:hAnsi="Times New Roman" w:cs="Times New Roman"/>
                <w:color w:val="000000"/>
                <w:lang w:val="uk-UA" w:eastAsia="ru-RU"/>
              </w:rPr>
            </w:pPr>
            <w:r w:rsidRPr="00D5187B">
              <w:rPr>
                <w:rFonts w:ascii="Times New Roman" w:eastAsia="Times New Roman" w:hAnsi="Times New Roman" w:cs="Times New Roman"/>
                <w:color w:val="000000"/>
                <w:lang w:val="uk-UA" w:eastAsia="ru-RU"/>
              </w:rPr>
              <w:t>б) обов’язково, в частині вибору обладнання систем протипожежного захисту.</w:t>
            </w:r>
          </w:p>
        </w:tc>
      </w:tr>
      <w:tr w:rsidR="00985BB1" w:rsidRPr="008A6479" w:rsidTr="00985BB1">
        <w:trPr>
          <w:trHeight w:val="1060"/>
        </w:trPr>
        <w:tc>
          <w:tcPr>
            <w:tcW w:w="436"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ind w:right="-108"/>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Визначення класу (нас</w:t>
            </w:r>
            <w:r>
              <w:rPr>
                <w:rFonts w:ascii="Times New Roman" w:eastAsia="Times New Roman" w:hAnsi="Times New Roman" w:cs="Times New Roman"/>
                <w:color w:val="000000"/>
                <w:lang w:val="uk-UA" w:eastAsia="ru-RU"/>
              </w:rPr>
              <w:t>-</w:t>
            </w:r>
            <w:r w:rsidRPr="00BA26F9">
              <w:rPr>
                <w:rFonts w:ascii="Times New Roman" w:eastAsia="Times New Roman" w:hAnsi="Times New Roman" w:cs="Times New Roman"/>
                <w:color w:val="000000"/>
                <w:lang w:val="uk-UA" w:eastAsia="ru-RU"/>
              </w:rPr>
              <w:t>лідків) відповідальності, категорії складності та установленого строку експлуатації</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jc w:val="both"/>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lang w:val="uk-UA" w:eastAsia="ru-RU"/>
              </w:rPr>
              <w:t>Виконати розрахунок відповідно до Закону України «Про регулювання містобудівної діяльності», ДСТУ 8855:2019 «Будівлі та споруди. Визначення класу наслідків (відповідальності)», з урахуванням ДБН В.1.2-14:2018 «Загальні принципи забезпечення надійності та конструктивної безпеки будівель і споруд».</w:t>
            </w:r>
          </w:p>
        </w:tc>
      </w:tr>
      <w:tr w:rsidR="00985BB1" w:rsidRPr="008A6479" w:rsidTr="00985BB1">
        <w:trPr>
          <w:trHeight w:val="934"/>
        </w:trPr>
        <w:tc>
          <w:tcPr>
            <w:tcW w:w="436" w:type="dxa"/>
            <w:tcBorders>
              <w:top w:val="single" w:sz="4" w:space="0" w:color="auto"/>
              <w:left w:val="single" w:sz="4" w:space="0" w:color="auto"/>
              <w:bottom w:val="single" w:sz="4" w:space="0" w:color="auto"/>
              <w:right w:val="single" w:sz="4" w:space="0" w:color="auto"/>
            </w:tcBorders>
          </w:tcPr>
          <w:p w:rsidR="00985BB1" w:rsidRPr="0042776D" w:rsidRDefault="00985BB1" w:rsidP="006F7417">
            <w:pPr>
              <w:spacing w:after="0" w:line="276"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11</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 xml:space="preserve">Склад </w:t>
            </w:r>
            <w:r w:rsidRPr="00BA26F9">
              <w:rPr>
                <w:rFonts w:ascii="Times New Roman" w:eastAsia="Times New Roman" w:hAnsi="Times New Roman" w:cs="Times New Roman"/>
                <w:lang w:val="uk-UA" w:eastAsia="ru-RU"/>
              </w:rPr>
              <w:t>проєктно-кошторисної документації</w:t>
            </w:r>
          </w:p>
        </w:tc>
        <w:tc>
          <w:tcPr>
            <w:tcW w:w="6678"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jc w:val="both"/>
              <w:rPr>
                <w:rFonts w:ascii="Times New Roman" w:eastAsia="Times New Roman" w:hAnsi="Times New Roman" w:cs="Times New Roman"/>
                <w:highlight w:val="yellow"/>
                <w:lang w:val="uk-UA" w:eastAsia="ru-RU"/>
              </w:rPr>
            </w:pPr>
            <w:r w:rsidRPr="00BA26F9">
              <w:rPr>
                <w:rFonts w:ascii="Times New Roman" w:eastAsia="Times New Roman" w:hAnsi="Times New Roman" w:cs="Times New Roman"/>
                <w:lang w:val="uk-UA" w:eastAsia="ru-RU"/>
              </w:rPr>
              <w:t xml:space="preserve">Склад проєктно-кошторисної документації згідно із додатком Д                      ДБН А.2.2-3-2014 «Склад і зміст проєктної документації на будівництво»* </w:t>
            </w:r>
          </w:p>
        </w:tc>
      </w:tr>
      <w:tr w:rsidR="00985BB1" w:rsidRPr="00BA26F9" w:rsidTr="00985BB1">
        <w:trPr>
          <w:trHeight w:val="459"/>
        </w:trPr>
        <w:tc>
          <w:tcPr>
            <w:tcW w:w="436" w:type="dxa"/>
            <w:tcBorders>
              <w:top w:val="single" w:sz="4" w:space="0" w:color="auto"/>
              <w:left w:val="single" w:sz="4" w:space="0" w:color="auto"/>
              <w:bottom w:val="single" w:sz="4" w:space="0" w:color="auto"/>
              <w:right w:val="single" w:sz="4" w:space="0" w:color="auto"/>
            </w:tcBorders>
            <w:hideMark/>
          </w:tcPr>
          <w:p w:rsidR="00985BB1" w:rsidRPr="00301499" w:rsidRDefault="00985BB1" w:rsidP="006F7417">
            <w:pPr>
              <w:spacing w:after="0" w:line="276"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12</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jc w:val="both"/>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Обсяги робіт</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jc w:val="both"/>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Робочим проєктом передбачити:</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Pr>
                <w:rFonts w:ascii="Times New Roman" w:eastAsia="Times New Roman" w:hAnsi="Times New Roman" w:cs="Times New Roman"/>
                <w:lang w:val="uk-UA" w:eastAsia="uk-UA"/>
              </w:rPr>
            </w:pPr>
            <w:r w:rsidRPr="00BA26F9">
              <w:rPr>
                <w:rFonts w:ascii="Times New Roman" w:eastAsia="Times New Roman" w:hAnsi="Times New Roman" w:cs="Times New Roman"/>
                <w:lang w:val="uk-UA" w:eastAsia="uk-UA"/>
              </w:rPr>
              <w:t>- вибір типу системи пожежної сигналізації;</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Pr>
                <w:rFonts w:ascii="Times New Roman" w:eastAsia="Times New Roman" w:hAnsi="Times New Roman" w:cs="Times New Roman"/>
                <w:lang w:val="uk-UA" w:eastAsia="uk-UA"/>
              </w:rPr>
            </w:pPr>
            <w:r w:rsidRPr="00BA26F9">
              <w:rPr>
                <w:rFonts w:ascii="Times New Roman" w:eastAsia="Times New Roman" w:hAnsi="Times New Roman" w:cs="Times New Roman"/>
                <w:lang w:val="uk-UA" w:eastAsia="uk-UA"/>
              </w:rPr>
              <w:t>- вибір типу та марки приладу приймально-контрольного пожежного, автоматичних та ручних пожежних сповіщувачів;</w:t>
            </w:r>
          </w:p>
          <w:p w:rsidR="00985BB1"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Pr>
                <w:rFonts w:ascii="Times New Roman" w:eastAsia="Times New Roman" w:hAnsi="Times New Roman" w:cs="Times New Roman"/>
                <w:lang w:val="uk-UA" w:eastAsia="uk-UA"/>
              </w:rPr>
            </w:pPr>
            <w:r w:rsidRPr="00BA26F9">
              <w:rPr>
                <w:rFonts w:ascii="Times New Roman" w:eastAsia="Times New Roman" w:hAnsi="Times New Roman" w:cs="Times New Roman"/>
                <w:lang w:val="uk-UA" w:eastAsia="uk-UA"/>
              </w:rPr>
              <w:t xml:space="preserve">- вибір типу системи </w:t>
            </w:r>
            <w:r w:rsidRPr="00862858">
              <w:rPr>
                <w:rFonts w:ascii="Times New Roman" w:hAnsi="Times New Roman"/>
                <w:lang w:val="uk-UA"/>
              </w:rPr>
              <w:t>керування евакуюванням (в частині систем оповіщення про пожежу і покажчиків напрямку евакуювання)</w:t>
            </w:r>
            <w:r>
              <w:rPr>
                <w:rFonts w:ascii="Times New Roman" w:hAnsi="Times New Roman"/>
                <w:lang w:val="uk-UA"/>
              </w:rPr>
              <w:t>;</w:t>
            </w:r>
            <w:r w:rsidRPr="00862858">
              <w:rPr>
                <w:rFonts w:ascii="Times New Roman" w:hAnsi="Times New Roman"/>
                <w:lang w:val="uk-UA"/>
              </w:rPr>
              <w:t xml:space="preserve"> </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Pr>
                <w:rFonts w:ascii="Times New Roman" w:eastAsia="Times New Roman" w:hAnsi="Times New Roman" w:cs="Times New Roman"/>
                <w:lang w:val="uk-UA" w:eastAsia="uk-UA"/>
              </w:rPr>
            </w:pPr>
            <w:r w:rsidRPr="00BA26F9">
              <w:rPr>
                <w:rFonts w:ascii="Times New Roman" w:eastAsia="Times New Roman" w:hAnsi="Times New Roman" w:cs="Times New Roman"/>
                <w:lang w:val="uk-UA" w:eastAsia="uk-UA"/>
              </w:rPr>
              <w:t>- вибір типу та марки пожежних оповіщувачів про пожежу;</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Pr>
                <w:rFonts w:ascii="Times New Roman" w:eastAsia="Times New Roman" w:hAnsi="Times New Roman" w:cs="Times New Roman"/>
                <w:lang w:val="uk-UA" w:eastAsia="uk-UA"/>
              </w:rPr>
            </w:pPr>
            <w:r w:rsidRPr="00BA26F9">
              <w:rPr>
                <w:rFonts w:ascii="Times New Roman" w:eastAsia="Times New Roman" w:hAnsi="Times New Roman" w:cs="Times New Roman"/>
                <w:lang w:val="uk-UA" w:eastAsia="uk-UA"/>
              </w:rPr>
              <w:t>- вибір типу передачі тривожних сповіщень про пожежу;</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jc w:val="both"/>
              <w:rPr>
                <w:rFonts w:ascii="Times New Roman" w:eastAsia="Times New Roman" w:hAnsi="Times New Roman" w:cs="Courier New"/>
                <w:lang w:val="uk-UA" w:eastAsia="ar-SA"/>
              </w:rPr>
            </w:pPr>
            <w:r w:rsidRPr="00BA26F9">
              <w:rPr>
                <w:rFonts w:ascii="Times New Roman" w:eastAsia="Times New Roman" w:hAnsi="Times New Roman" w:cs="Times New Roman"/>
                <w:lang w:val="uk-UA" w:eastAsia="uk-UA"/>
              </w:rPr>
              <w:t xml:space="preserve">- </w:t>
            </w:r>
            <w:r w:rsidRPr="00BA26F9">
              <w:rPr>
                <w:rFonts w:ascii="Times New Roman" w:eastAsia="Times New Roman" w:hAnsi="Times New Roman" w:cs="Courier New"/>
                <w:lang w:val="uk-UA" w:eastAsia="ar-SA"/>
              </w:rPr>
              <w:t>розрахунок кількості джерел резервного електроживлення;</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ight="-108"/>
              <w:rPr>
                <w:rFonts w:ascii="Times New Roman" w:eastAsia="Times New Roman" w:hAnsi="Times New Roman" w:cs="Courier New"/>
                <w:lang w:val="uk-UA" w:eastAsia="ar-SA"/>
              </w:rPr>
            </w:pPr>
            <w:r w:rsidRPr="00BA26F9">
              <w:rPr>
                <w:rFonts w:ascii="Times New Roman" w:eastAsia="Times New Roman" w:hAnsi="Times New Roman" w:cs="Courier New"/>
                <w:lang w:val="uk-UA" w:eastAsia="ar-SA"/>
              </w:rPr>
              <w:t>- вибір типу кабелів</w:t>
            </w:r>
            <w:r>
              <w:rPr>
                <w:rFonts w:ascii="Times New Roman" w:eastAsia="Times New Roman" w:hAnsi="Times New Roman" w:cs="Courier New"/>
                <w:lang w:val="uk-UA" w:eastAsia="ar-SA"/>
              </w:rPr>
              <w:t xml:space="preserve">(проводів) </w:t>
            </w:r>
            <w:r w:rsidRPr="00BA26F9">
              <w:rPr>
                <w:rFonts w:ascii="Times New Roman" w:eastAsia="Times New Roman" w:hAnsi="Times New Roman" w:cs="Courier New"/>
                <w:lang w:val="uk-UA" w:eastAsia="ar-SA"/>
              </w:rPr>
              <w:t xml:space="preserve">мережі </w:t>
            </w:r>
            <w:r>
              <w:rPr>
                <w:rFonts w:ascii="Times New Roman" w:eastAsia="Times New Roman" w:hAnsi="Times New Roman" w:cs="Courier New"/>
                <w:lang w:val="uk-UA" w:eastAsia="ar-SA"/>
              </w:rPr>
              <w:t xml:space="preserve">системи </w:t>
            </w:r>
            <w:r w:rsidRPr="00BA26F9">
              <w:rPr>
                <w:rFonts w:ascii="Times New Roman" w:eastAsia="Times New Roman" w:hAnsi="Times New Roman" w:cs="Courier New"/>
                <w:lang w:val="uk-UA" w:eastAsia="ar-SA"/>
              </w:rPr>
              <w:t>пожежної сигна</w:t>
            </w:r>
            <w:r>
              <w:rPr>
                <w:rFonts w:ascii="Times New Roman" w:eastAsia="Times New Roman" w:hAnsi="Times New Roman" w:cs="Courier New"/>
                <w:lang w:val="uk-UA" w:eastAsia="ar-SA"/>
              </w:rPr>
              <w:t>-</w:t>
            </w:r>
            <w:r w:rsidRPr="00BA26F9">
              <w:rPr>
                <w:rFonts w:ascii="Times New Roman" w:eastAsia="Times New Roman" w:hAnsi="Times New Roman" w:cs="Courier New"/>
                <w:lang w:val="uk-UA" w:eastAsia="ar-SA"/>
              </w:rPr>
              <w:t xml:space="preserve">лізації  та </w:t>
            </w:r>
            <w:r>
              <w:rPr>
                <w:rFonts w:ascii="Times New Roman" w:eastAsia="Times New Roman" w:hAnsi="Times New Roman" w:cs="Courier New"/>
                <w:lang w:val="uk-UA" w:eastAsia="ar-SA"/>
              </w:rPr>
              <w:t xml:space="preserve">системи </w:t>
            </w:r>
            <w:r w:rsidRPr="00862858">
              <w:rPr>
                <w:rFonts w:ascii="Times New Roman" w:hAnsi="Times New Roman"/>
                <w:lang w:val="uk-UA"/>
              </w:rPr>
              <w:t>керування евакуюванням (в частині систем оповіщення про пожежу і покажчиків напрямку евакуюва</w:t>
            </w:r>
            <w:r>
              <w:rPr>
                <w:rFonts w:ascii="Times New Roman" w:hAnsi="Times New Roman"/>
                <w:lang w:val="uk-UA"/>
              </w:rPr>
              <w:t>ння</w:t>
            </w:r>
            <w:r w:rsidRPr="00BA26F9">
              <w:rPr>
                <w:rFonts w:ascii="Times New Roman" w:eastAsia="Times New Roman" w:hAnsi="Times New Roman" w:cs="Courier New"/>
                <w:lang w:val="uk-UA" w:eastAsia="ar-SA"/>
              </w:rPr>
              <w:t>, способу їх прокладання та захисту від можливих механічних пошкоджень;</w:t>
            </w:r>
          </w:p>
          <w:p w:rsidR="00985BB1"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ight="-108"/>
              <w:rPr>
                <w:rFonts w:ascii="Times New Roman" w:eastAsia="Times New Roman" w:hAnsi="Times New Roman" w:cs="Courier New"/>
                <w:lang w:val="uk-UA" w:eastAsia="ar-SA"/>
              </w:rPr>
            </w:pPr>
            <w:r w:rsidRPr="00BA26F9">
              <w:rPr>
                <w:rFonts w:ascii="Times New Roman" w:eastAsia="Times New Roman" w:hAnsi="Times New Roman" w:cs="Courier New"/>
                <w:lang w:val="uk-UA" w:eastAsia="ar-SA"/>
              </w:rPr>
              <w:t xml:space="preserve">- опис організації та вимоги техніки безпеки електромонтажних </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ight="-108"/>
              <w:rPr>
                <w:rFonts w:ascii="Times New Roman" w:eastAsia="Times New Roman" w:hAnsi="Times New Roman" w:cs="Courier New"/>
                <w:lang w:val="uk-UA" w:eastAsia="ar-SA"/>
              </w:rPr>
            </w:pPr>
            <w:r w:rsidRPr="00BA26F9">
              <w:rPr>
                <w:rFonts w:ascii="Times New Roman" w:eastAsia="Times New Roman" w:hAnsi="Times New Roman" w:cs="Courier New"/>
                <w:lang w:val="uk-UA" w:eastAsia="ar-SA"/>
              </w:rPr>
              <w:t xml:space="preserve">та пусконалагоджувальних робіт систем; </w:t>
            </w:r>
          </w:p>
          <w:p w:rsidR="00985BB1" w:rsidRPr="00F5245A"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ight="-108"/>
              <w:rPr>
                <w:rFonts w:ascii="Times New Roman" w:eastAsia="Times New Roman" w:hAnsi="Times New Roman" w:cs="Times New Roman"/>
                <w:lang w:val="uk-UA" w:eastAsia="ar-SA"/>
              </w:rPr>
            </w:pPr>
            <w:r w:rsidRPr="00BA26F9">
              <w:rPr>
                <w:rFonts w:ascii="Times New Roman" w:eastAsia="Times New Roman" w:hAnsi="Times New Roman" w:cs="Courier New"/>
                <w:lang w:val="uk-UA" w:eastAsia="ar-SA"/>
              </w:rPr>
              <w:t xml:space="preserve">- поверхові плани адміністративно-офісних приміщень з розташуванням обладнання </w:t>
            </w:r>
            <w:r w:rsidRPr="00BA26F9">
              <w:rPr>
                <w:rFonts w:ascii="Times New Roman" w:eastAsia="Times New Roman" w:hAnsi="Times New Roman" w:cs="Times New Roman"/>
                <w:lang w:val="uk-UA" w:eastAsia="ar-SA"/>
              </w:rPr>
              <w:t>сист</w:t>
            </w:r>
            <w:r>
              <w:rPr>
                <w:rFonts w:ascii="Times New Roman" w:eastAsia="Times New Roman" w:hAnsi="Times New Roman" w:cs="Times New Roman"/>
                <w:lang w:val="uk-UA" w:eastAsia="ar-SA"/>
              </w:rPr>
              <w:t xml:space="preserve">еми пожежної сигналізації, </w:t>
            </w:r>
            <w:r w:rsidRPr="00F5245A">
              <w:rPr>
                <w:rFonts w:ascii="Times New Roman" w:hAnsi="Times New Roman"/>
                <w:lang w:val="uk-UA"/>
              </w:rPr>
              <w:t>системи керування евакуюванням (в частині систем оповіщення про пожежу і покажчиків напрямку евакуювання),</w:t>
            </w:r>
            <w:r w:rsidRPr="00F5245A">
              <w:rPr>
                <w:rFonts w:ascii="Times New Roman" w:hAnsi="Times New Roman" w:cs="Times New Roman"/>
                <w:color w:val="000000"/>
                <w:lang w:val="uk-UA"/>
              </w:rPr>
              <w:t xml:space="preserve"> управління евакуацією людей та устатковання для передачі тривожних сповіщень</w:t>
            </w:r>
            <w:r>
              <w:rPr>
                <w:rFonts w:ascii="Times New Roman" w:hAnsi="Times New Roman" w:cs="Times New Roman"/>
                <w:color w:val="000000"/>
                <w:lang w:val="uk-UA"/>
              </w:rPr>
              <w:t>;</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ight="-108"/>
              <w:rPr>
                <w:rFonts w:ascii="Times New Roman" w:eastAsia="Times New Roman" w:hAnsi="Times New Roman" w:cs="Courier New"/>
                <w:lang w:val="uk-UA" w:eastAsia="ar-SA"/>
              </w:rPr>
            </w:pPr>
            <w:r w:rsidRPr="00BA26F9">
              <w:rPr>
                <w:rFonts w:ascii="Times New Roman" w:eastAsia="Times New Roman" w:hAnsi="Times New Roman" w:cs="Courier New"/>
                <w:lang w:val="uk-UA" w:eastAsia="ar-SA"/>
              </w:rPr>
              <w:t>- схему підключень на пульт центрального пожежного спостереження;</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ight="-108"/>
              <w:rPr>
                <w:rFonts w:ascii="Times New Roman" w:eastAsia="Times New Roman" w:hAnsi="Times New Roman" w:cs="Courier New"/>
                <w:lang w:val="uk-UA" w:eastAsia="ar-SA"/>
              </w:rPr>
            </w:pPr>
            <w:r w:rsidRPr="00BA26F9">
              <w:rPr>
                <w:rFonts w:ascii="Times New Roman" w:eastAsia="Times New Roman" w:hAnsi="Times New Roman" w:cs="Courier New"/>
                <w:lang w:val="uk-UA" w:eastAsia="ar-SA"/>
              </w:rPr>
              <w:t xml:space="preserve">- схему з’єднань та схему зовнішніх підключень обладнання </w:t>
            </w:r>
            <w:r w:rsidRPr="00BA26F9">
              <w:rPr>
                <w:rFonts w:ascii="Times New Roman" w:eastAsia="Times New Roman" w:hAnsi="Times New Roman" w:cs="Times New Roman"/>
                <w:lang w:val="uk-UA" w:eastAsia="ar-SA"/>
              </w:rPr>
              <w:t>сист</w:t>
            </w:r>
            <w:r>
              <w:rPr>
                <w:rFonts w:ascii="Times New Roman" w:eastAsia="Times New Roman" w:hAnsi="Times New Roman" w:cs="Times New Roman"/>
                <w:lang w:val="uk-UA" w:eastAsia="ar-SA"/>
              </w:rPr>
              <w:t xml:space="preserve">еми пожежної сигналізації, </w:t>
            </w:r>
            <w:r w:rsidRPr="00F5245A">
              <w:rPr>
                <w:rFonts w:ascii="Times New Roman" w:hAnsi="Times New Roman"/>
                <w:lang w:val="uk-UA"/>
              </w:rPr>
              <w:t>системи керування евакуюванням (в частині систем оповіщення про пожежу і покажчиків напрямку евакуювання),</w:t>
            </w:r>
            <w:r w:rsidRPr="00F5245A">
              <w:rPr>
                <w:rFonts w:ascii="Times New Roman" w:hAnsi="Times New Roman" w:cs="Times New Roman"/>
                <w:color w:val="000000"/>
                <w:lang w:val="uk-UA"/>
              </w:rPr>
              <w:t xml:space="preserve"> управління евакуацією людей та устатковання для передачі тривожних сповіщень</w:t>
            </w:r>
            <w:r>
              <w:rPr>
                <w:rFonts w:ascii="Times New Roman" w:hAnsi="Times New Roman" w:cs="Times New Roman"/>
                <w:color w:val="000000"/>
                <w:lang w:val="uk-UA"/>
              </w:rPr>
              <w:t>;</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ight="-108"/>
              <w:rPr>
                <w:rFonts w:ascii="Times New Roman" w:eastAsia="Times New Roman" w:hAnsi="Times New Roman" w:cs="Courier New"/>
                <w:lang w:val="uk-UA" w:eastAsia="ar-SA"/>
              </w:rPr>
            </w:pPr>
            <w:r w:rsidRPr="00BA26F9">
              <w:rPr>
                <w:rFonts w:ascii="Times New Roman" w:eastAsia="Times New Roman" w:hAnsi="Times New Roman" w:cs="Courier New"/>
                <w:lang w:val="uk-UA" w:eastAsia="ar-SA"/>
              </w:rPr>
              <w:t>- кабельний журнал;</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rPr>
                <w:rFonts w:ascii="Times New Roman" w:eastAsia="Times New Roman" w:hAnsi="Times New Roman" w:cs="Times New Roman"/>
                <w:lang w:val="uk-UA" w:eastAsia="uk-UA"/>
              </w:rPr>
            </w:pPr>
            <w:r w:rsidRPr="00BA26F9">
              <w:rPr>
                <w:rFonts w:ascii="Courier New" w:eastAsia="Times New Roman" w:hAnsi="Courier New" w:cs="Courier New"/>
                <w:lang w:eastAsia="ar-SA"/>
              </w:rPr>
              <w:t xml:space="preserve"> </w:t>
            </w:r>
            <w:r w:rsidRPr="00BA26F9">
              <w:rPr>
                <w:rFonts w:ascii="Courier New" w:eastAsia="Times New Roman" w:hAnsi="Courier New" w:cs="Courier New"/>
                <w:lang w:val="uk-UA" w:eastAsia="ar-SA"/>
              </w:rPr>
              <w:t xml:space="preserve"> </w:t>
            </w:r>
            <w:r w:rsidRPr="00BA26F9">
              <w:rPr>
                <w:rFonts w:ascii="Times New Roman" w:eastAsia="Times New Roman" w:hAnsi="Times New Roman" w:cs="Times New Roman"/>
                <w:lang w:val="uk-UA" w:eastAsia="ar-SA"/>
              </w:rPr>
              <w:t>-</w:t>
            </w:r>
            <w:r w:rsidRPr="00BA26F9">
              <w:rPr>
                <w:rFonts w:ascii="Times New Roman" w:eastAsia="Times New Roman" w:hAnsi="Times New Roman" w:cs="Times New Roman"/>
                <w:lang w:eastAsia="ar-SA"/>
              </w:rPr>
              <w:t xml:space="preserve"> специфікацію обладнання, виробів та матеріалів.</w:t>
            </w:r>
          </w:p>
        </w:tc>
      </w:tr>
      <w:tr w:rsidR="00985BB1" w:rsidRPr="00BA26F9" w:rsidTr="00985BB1">
        <w:trPr>
          <w:trHeight w:val="459"/>
        </w:trPr>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13</w:t>
            </w:r>
          </w:p>
        </w:tc>
        <w:tc>
          <w:tcPr>
            <w:tcW w:w="2541" w:type="dxa"/>
            <w:tcBorders>
              <w:top w:val="single" w:sz="4" w:space="0" w:color="auto"/>
              <w:left w:val="single" w:sz="4" w:space="0" w:color="auto"/>
              <w:bottom w:val="single" w:sz="4" w:space="0" w:color="auto"/>
              <w:right w:val="single" w:sz="4" w:space="0" w:color="auto"/>
            </w:tcBorders>
            <w:vAlign w:val="bottom"/>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1" w:lineRule="exact"/>
              <w:ind w:right="-96"/>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Вимоги до розроблення розділу «Оцінка впливів на навколишнє середовище»</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1046"/>
              </w:tabs>
              <w:spacing w:after="0" w:line="276" w:lineRule="auto"/>
              <w:rPr>
                <w:rFonts w:ascii="Times New Roman" w:eastAsia="Times New Roman" w:hAnsi="Times New Roman" w:cs="Times New Roman"/>
                <w:lang w:eastAsia="ru-RU"/>
              </w:rPr>
            </w:pPr>
            <w:r w:rsidRPr="00BA26F9">
              <w:rPr>
                <w:rFonts w:ascii="Times New Roman" w:eastAsia="Times New Roman" w:hAnsi="Times New Roman" w:cs="Times New Roman"/>
                <w:lang w:val="uk-UA" w:eastAsia="ru-RU"/>
              </w:rPr>
              <w:t>Згідно ДБН А.2.2-1-2021</w:t>
            </w:r>
          </w:p>
        </w:tc>
      </w:tr>
      <w:tr w:rsidR="00985BB1" w:rsidRPr="008A6479" w:rsidTr="00985BB1">
        <w:trPr>
          <w:trHeight w:val="459"/>
        </w:trPr>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14</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Вимоги до </w:t>
            </w:r>
            <w:r w:rsidRPr="00BA26F9">
              <w:rPr>
                <w:rFonts w:ascii="Times New Roman" w:eastAsia="Times New Roman" w:hAnsi="Times New Roman" w:cs="Times New Roman"/>
                <w:lang w:val="uk-UA" w:eastAsia="ru-RU"/>
              </w:rPr>
              <w:t>протипожежного захисту об’єкту</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8"/>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xml:space="preserve">Згідно діючих нормативних документів зокрема ДБН В.2.5-56:2014 </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8"/>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«Системи протипожежного захисту», ДСТУ-Н СЕN/TS 54-14:2021 Системи пожежної сигналізації та оповіщення. Частина 14: Настанови щодо побудови, проектування, монтування, введення в експлуатацію, експлуатування і технічного обслуговування, НАПБ А.01.003-2014 «Правила улаштування та експлуатації систем оповіщення про пожежу та управління евакуацією людей в будинках та спорудах», ДБН В.1.1-7:2016 «Пожежна безпека об’єктів будівництва».</w:t>
            </w:r>
          </w:p>
        </w:tc>
      </w:tr>
      <w:tr w:rsidR="00985BB1" w:rsidRPr="00BA26F9" w:rsidTr="00985BB1">
        <w:trPr>
          <w:trHeight w:val="459"/>
        </w:trPr>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15</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96"/>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Вимоги до зведеного кошторисного розрахунку</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Кошторисну документацію розробити з врахуванням обсягів робіт згідно з специфікацією та графічною частиною у відповідності до КНУ «Настанови з визначення вартості будівництва», затвердженої наказом Мінрегіону від 01.11.2021</w:t>
            </w:r>
            <w:r>
              <w:rPr>
                <w:rFonts w:ascii="Times New Roman" w:eastAsia="Times New Roman" w:hAnsi="Times New Roman" w:cs="Times New Roman"/>
                <w:lang w:val="uk-UA" w:eastAsia="ru-RU"/>
              </w:rPr>
              <w:t>р.</w:t>
            </w:r>
            <w:r w:rsidRPr="00BA26F9">
              <w:rPr>
                <w:rFonts w:ascii="Times New Roman" w:eastAsia="Times New Roman" w:hAnsi="Times New Roman" w:cs="Times New Roman"/>
                <w:lang w:val="uk-UA" w:eastAsia="ru-RU"/>
              </w:rPr>
              <w:t xml:space="preserve"> № 281 та інших нормативних документів з ціноутворення в будівництві.</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xml:space="preserve">Склад, зміст та обсяг кошторисної документації визначити відповідно до Кошторисних норм України. </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lastRenderedPageBreak/>
              <w:t xml:space="preserve">При складанні </w:t>
            </w:r>
            <w:r w:rsidRPr="00BA26F9">
              <w:rPr>
                <w:rFonts w:ascii="Times New Roman" w:eastAsia="Times New Roman" w:hAnsi="Times New Roman" w:cs="Times New Roman"/>
                <w:color w:val="000000"/>
                <w:shd w:val="clear" w:color="auto" w:fill="FFFFFF"/>
                <w:lang w:val="uk-UA" w:eastAsia="ru-RU"/>
              </w:rPr>
              <w:t xml:space="preserve">кошторисної документації (на стадії розроблення проєктно-кошторисної документації) </w:t>
            </w:r>
            <w:r w:rsidRPr="00BA26F9">
              <w:rPr>
                <w:rFonts w:ascii="Times New Roman" w:eastAsia="Times New Roman" w:hAnsi="Times New Roman" w:cs="Times New Roman"/>
                <w:lang w:val="uk-UA" w:eastAsia="ru-RU"/>
              </w:rPr>
              <w:t>передбачити:</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63"/>
              <w:jc w:val="both"/>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кошти на здійснення технічного нагляду;</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63"/>
              <w:jc w:val="both"/>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кошти на здійснення авторського нагляду;</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63"/>
              <w:jc w:val="both"/>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вартість експертизи проєктно-кошторисної документації;</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63"/>
              <w:jc w:val="both"/>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кошти на покриття ризиків всіх учасників будівництва;</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63"/>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кошти на покриття додаткових витрат пов’язаних з інфляційними процесами.</w:t>
            </w:r>
          </w:p>
        </w:tc>
      </w:tr>
      <w:tr w:rsidR="00985BB1" w:rsidRPr="00BA26F9" w:rsidTr="00985BB1">
        <w:trPr>
          <w:trHeight w:val="459"/>
        </w:trPr>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16</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96"/>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Вимоги щодо експертизи проєктно-кошторисної документації</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8"/>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xml:space="preserve">Експертиза проєктно-кошторисної документації здійснюється згідно із чинним законодавством. </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8"/>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Експертизу проєктно-кошторисної документації замовляє та сплачує Виконавець. Виконавець виконує супровід проєктно-кошторисної документації та усуває зауваження (при наявності).</w:t>
            </w:r>
          </w:p>
        </w:tc>
      </w:tr>
      <w:tr w:rsidR="00985BB1" w:rsidRPr="00BA26F9" w:rsidTr="00985BB1">
        <w:trPr>
          <w:trHeight w:val="459"/>
        </w:trPr>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17</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Кількість примірників</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lang w:val="uk-UA" w:eastAsia="ru-RU"/>
              </w:rPr>
              <w:t>4 примірника на паперових носіях, один примірник на флеш носії у форматі  *.xls, *.ims, *.dwg, *.pdf.</w:t>
            </w:r>
          </w:p>
        </w:tc>
      </w:tr>
    </w:tbl>
    <w:p w:rsidR="00645FEA" w:rsidRPr="00985BB1" w:rsidRDefault="00645FEA" w:rsidP="00645FEA">
      <w:pPr>
        <w:spacing w:line="240" w:lineRule="auto"/>
        <w:jc w:val="both"/>
        <w:rPr>
          <w:rFonts w:ascii="Times New Roman" w:eastAsia="Calibri" w:hAnsi="Times New Roman" w:cs="Times New Roman"/>
          <w:b/>
          <w:sz w:val="24"/>
          <w:szCs w:val="24"/>
        </w:rPr>
      </w:pPr>
    </w:p>
    <w:p w:rsidR="00664F1A" w:rsidRPr="00645FEA" w:rsidRDefault="00966E41" w:rsidP="00645FEA">
      <w:pPr>
        <w:spacing w:line="240" w:lineRule="auto"/>
        <w:jc w:val="both"/>
        <w:rPr>
          <w:rFonts w:ascii="Times New Roman" w:eastAsia="Calibri" w:hAnsi="Times New Roman" w:cs="Times New Roman"/>
          <w:b/>
          <w:sz w:val="24"/>
          <w:szCs w:val="24"/>
          <w:lang w:val="uk-UA"/>
        </w:rPr>
      </w:pPr>
      <w:bookmarkStart w:id="25" w:name="_Hlk146107971"/>
      <w:r w:rsidRPr="00645FEA">
        <w:rPr>
          <w:rFonts w:ascii="Times New Roman" w:eastAsia="Calibri" w:hAnsi="Times New Roman" w:cs="Times New Roman"/>
          <w:b/>
          <w:sz w:val="24"/>
          <w:szCs w:val="24"/>
          <w:lang w:val="uk-UA"/>
        </w:rPr>
        <w:t xml:space="preserve">На підтвердження </w:t>
      </w:r>
      <w:r w:rsidRPr="00645FEA">
        <w:rPr>
          <w:rFonts w:ascii="Times New Roman" w:hAnsi="Times New Roman" w:cs="Times New Roman"/>
          <w:sz w:val="24"/>
          <w:szCs w:val="24"/>
          <w:lang w:val="uk-UA"/>
        </w:rPr>
        <w:t>інформації про необхідні технічні, якісні та кількісні характеристики предмета закупівлі Учасник</w:t>
      </w:r>
      <w:r w:rsidRPr="00645FEA">
        <w:rPr>
          <w:rFonts w:ascii="Times New Roman" w:eastAsia="Calibri" w:hAnsi="Times New Roman" w:cs="Times New Roman"/>
          <w:b/>
          <w:sz w:val="24"/>
          <w:szCs w:val="24"/>
          <w:lang w:val="uk-UA"/>
        </w:rPr>
        <w:t xml:space="preserve"> надає довідку в довільній формі з підтвердження</w:t>
      </w:r>
      <w:r w:rsidR="0067395C">
        <w:rPr>
          <w:rFonts w:ascii="Times New Roman" w:eastAsia="Calibri" w:hAnsi="Times New Roman" w:cs="Times New Roman"/>
          <w:b/>
          <w:sz w:val="24"/>
          <w:szCs w:val="24"/>
          <w:lang w:val="uk-UA"/>
        </w:rPr>
        <w:t>м</w:t>
      </w:r>
      <w:r w:rsidRPr="00645FEA">
        <w:rPr>
          <w:rFonts w:ascii="Times New Roman" w:eastAsia="Calibri" w:hAnsi="Times New Roman" w:cs="Times New Roman"/>
          <w:b/>
          <w:sz w:val="24"/>
          <w:szCs w:val="24"/>
          <w:lang w:val="uk-UA"/>
        </w:rPr>
        <w:t xml:space="preserve"> того, що </w:t>
      </w:r>
      <w:r w:rsidR="000E7658" w:rsidRPr="00645FEA">
        <w:rPr>
          <w:rFonts w:ascii="Times New Roman" w:eastAsia="Calibri" w:hAnsi="Times New Roman" w:cs="Times New Roman"/>
          <w:b/>
          <w:sz w:val="24"/>
          <w:szCs w:val="24"/>
          <w:lang w:val="uk-UA"/>
        </w:rPr>
        <w:t>він</w:t>
      </w:r>
      <w:r w:rsidRPr="00645FEA">
        <w:rPr>
          <w:rFonts w:ascii="Times New Roman" w:eastAsia="Calibri" w:hAnsi="Times New Roman" w:cs="Times New Roman"/>
          <w:b/>
          <w:sz w:val="24"/>
          <w:szCs w:val="24"/>
          <w:lang w:val="uk-UA"/>
        </w:rPr>
        <w:t xml:space="preserve"> погоджується з вимогами викладеними в Додатку 3 Тендерної документації. </w:t>
      </w:r>
    </w:p>
    <w:bookmarkEnd w:id="25"/>
    <w:p w:rsidR="00FF0252" w:rsidRPr="002F07CB" w:rsidRDefault="00FF0252" w:rsidP="00FF0252">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142" w:firstLine="567"/>
        <w:jc w:val="both"/>
        <w:rPr>
          <w:rFonts w:ascii="Times New Roman" w:hAnsi="Times New Roman" w:cs="Times New Roman"/>
          <w:sz w:val="24"/>
          <w:szCs w:val="24"/>
          <w:lang w:val="uk-UA"/>
        </w:rPr>
      </w:pPr>
      <w:r w:rsidRPr="00677641">
        <w:rPr>
          <w:rFonts w:ascii="Times New Roman" w:hAnsi="Times New Roman" w:cs="Times New Roman"/>
          <w:sz w:val="24"/>
          <w:szCs w:val="24"/>
          <w:lang w:val="uk-UA"/>
        </w:rPr>
        <w:t xml:space="preserve">Для підтвердження технічних вимог(технічного завдання) та розрахунків ціни Учасник повинен надати у складі тендерної пропозиції кошторис </w:t>
      </w:r>
      <w:r w:rsidRPr="00677641">
        <w:rPr>
          <w:rFonts w:ascii="Times New Roman" w:eastAsia="Times New Roman" w:hAnsi="Times New Roman" w:cs="Times New Roman"/>
          <w:sz w:val="24"/>
          <w:szCs w:val="24"/>
          <w:lang w:val="uk-UA" w:eastAsia="ru-RU"/>
        </w:rPr>
        <w:t>на розробку проєктно-кошторисної документації</w:t>
      </w:r>
      <w:r w:rsidRPr="00677641">
        <w:rPr>
          <w:rFonts w:ascii="Times New Roman" w:hAnsi="Times New Roman" w:cs="Times New Roman"/>
          <w:sz w:val="24"/>
          <w:szCs w:val="24"/>
          <w:lang w:val="uk-UA"/>
        </w:rPr>
        <w:t xml:space="preserve"> вартості послуг </w:t>
      </w:r>
      <w:r w:rsidRPr="00677641">
        <w:rPr>
          <w:rFonts w:ascii="Times New Roman" w:eastAsia="Times New Roman" w:hAnsi="Times New Roman" w:cs="Times New Roman"/>
          <w:sz w:val="24"/>
          <w:szCs w:val="24"/>
          <w:lang w:val="uk-UA" w:eastAsia="ru-RU"/>
        </w:rPr>
        <w:t xml:space="preserve">по створенню: </w:t>
      </w:r>
      <w:r w:rsidRPr="00677641">
        <w:rPr>
          <w:rFonts w:ascii="Times New Roman" w:hAnsi="Times New Roman" w:cs="Times New Roman"/>
          <w:color w:val="000000"/>
          <w:sz w:val="24"/>
          <w:szCs w:val="24"/>
          <w:lang w:val="uk-UA"/>
        </w:rPr>
        <w:t xml:space="preserve">«Системи пожежної сигналізації, </w:t>
      </w:r>
      <w:r w:rsidRPr="00677641">
        <w:rPr>
          <w:rFonts w:ascii="Times New Roman" w:hAnsi="Times New Roman"/>
          <w:sz w:val="24"/>
          <w:szCs w:val="24"/>
          <w:lang w:val="uk-UA"/>
        </w:rPr>
        <w:t xml:space="preserve">системи керування евакуюванням (в частині систем оповіщення про пожежу і покажчиків напрямку евакуювання), </w:t>
      </w:r>
      <w:r w:rsidRPr="00677641">
        <w:rPr>
          <w:rFonts w:ascii="Times New Roman" w:hAnsi="Times New Roman" w:cs="Times New Roman"/>
          <w:color w:val="000000"/>
          <w:sz w:val="24"/>
          <w:szCs w:val="24"/>
          <w:lang w:val="uk-UA"/>
        </w:rPr>
        <w:t>управління евакуацією людей та устатковання для передачі тривожних сповіщень в адміністративному корпусі №1 (будівля А), за адресою: 03057, м. Київ, вул. Сім’ї Бродських, 19»</w:t>
      </w:r>
      <w:r w:rsidRPr="00677641">
        <w:rPr>
          <w:rFonts w:ascii="Times New Roman" w:eastAsia="Times New Roman" w:hAnsi="Times New Roman" w:cs="Times New Roman"/>
          <w:sz w:val="24"/>
          <w:szCs w:val="24"/>
          <w:lang w:val="uk-UA" w:eastAsia="ru-RU"/>
        </w:rPr>
        <w:t xml:space="preserve"> (</w:t>
      </w:r>
      <w:r w:rsidRPr="00677641">
        <w:rPr>
          <w:rFonts w:ascii="Times New Roman" w:eastAsia="Times New Roman" w:hAnsi="Times New Roman" w:cs="Times New Roman"/>
          <w:color w:val="000000"/>
          <w:sz w:val="24"/>
          <w:szCs w:val="24"/>
          <w:lang w:val="uk-UA" w:eastAsia="ru-RU"/>
        </w:rPr>
        <w:t xml:space="preserve">форма № 2-П КНУ Настанова з визначення вартості ПВР, наказ №281, додаток №2 до Договору), з врахуванням норм Збірника цін на проектні роботи для будівництва. </w:t>
      </w:r>
      <w:r w:rsidRPr="00677641">
        <w:rPr>
          <w:rFonts w:ascii="Times New Roman" w:hAnsi="Times New Roman"/>
          <w:color w:val="000000"/>
          <w:sz w:val="24"/>
          <w:szCs w:val="24"/>
          <w:lang w:val="uk-UA"/>
        </w:rPr>
        <w:t xml:space="preserve">Розділ 60. Автоматичні установки пожежогасіння, пожежної і охоронної сигналізації. </w:t>
      </w:r>
      <w:r w:rsidRPr="00677641">
        <w:rPr>
          <w:rFonts w:ascii="Times New Roman" w:hAnsi="Times New Roman" w:cs="Times New Roman"/>
          <w:sz w:val="24"/>
          <w:szCs w:val="24"/>
          <w:lang w:val="uk-UA"/>
        </w:rPr>
        <w:t xml:space="preserve">Кошторис </w:t>
      </w:r>
      <w:r w:rsidRPr="00677641">
        <w:rPr>
          <w:rFonts w:ascii="Times New Roman" w:eastAsia="Times New Roman" w:hAnsi="Times New Roman" w:cs="Times New Roman"/>
          <w:sz w:val="24"/>
          <w:szCs w:val="24"/>
          <w:lang w:val="uk-UA" w:eastAsia="ru-RU"/>
        </w:rPr>
        <w:t>на розробку проєктно-кошторисної документації</w:t>
      </w:r>
      <w:r w:rsidRPr="00677641">
        <w:rPr>
          <w:rFonts w:ascii="Times New Roman" w:hAnsi="Times New Roman" w:cs="Times New Roman"/>
          <w:sz w:val="24"/>
          <w:szCs w:val="24"/>
          <w:lang w:val="uk-UA"/>
        </w:rPr>
        <w:t xml:space="preserve"> вартості послуг повинен бути пропечатаний та підписаний Учасником та мати підпис та печатку сертифікованого інженера-проектувальника у частині кошторисної документації (надати в складі пропозиції кваліфікаційний сертифікат інженера – проектувальника в частині кошторисної документації, в разі якщо це передбачено чинним законодавством, свідоцтво про підвищення кваліфікації, та документи, що підтверджують його працевлаштування (копія трудової книжки, або копія трудового договору, або копія цивільно – правового договору чи угоди).</w:t>
      </w:r>
    </w:p>
    <w:p w:rsidR="00FF0252" w:rsidRDefault="00FF0252" w:rsidP="00FF0252">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284" w:right="142" w:firstLine="567"/>
        <w:jc w:val="both"/>
        <w:rPr>
          <w:rFonts w:ascii="Times New Roman" w:hAnsi="Times New Roman" w:cs="Times New Roman"/>
          <w:color w:val="000000"/>
          <w:sz w:val="24"/>
          <w:szCs w:val="24"/>
          <w:lang w:val="uk-UA"/>
        </w:rPr>
      </w:pPr>
      <w:r w:rsidRPr="00A27EF0">
        <w:rPr>
          <w:rFonts w:ascii="Times New Roman" w:hAnsi="Times New Roman" w:cs="Times New Roman"/>
          <w:sz w:val="24"/>
          <w:szCs w:val="24"/>
          <w:lang w:val="uk-UA"/>
        </w:rPr>
        <w:t xml:space="preserve">Для підтвердження оцінки якості послуг, які пропонуються Учасниками, </w:t>
      </w:r>
      <w:r>
        <w:rPr>
          <w:rFonts w:ascii="Times New Roman" w:hAnsi="Times New Roman" w:cs="Times New Roman"/>
          <w:sz w:val="24"/>
          <w:szCs w:val="24"/>
          <w:lang w:val="uk-UA"/>
        </w:rPr>
        <w:t xml:space="preserve">учасник повинен </w:t>
      </w:r>
      <w:r w:rsidRPr="00A27EF0">
        <w:rPr>
          <w:rFonts w:ascii="Times New Roman" w:hAnsi="Times New Roman" w:cs="Times New Roman"/>
          <w:sz w:val="24"/>
          <w:szCs w:val="24"/>
          <w:lang w:val="uk-UA"/>
        </w:rPr>
        <w:t>надати в складі тендерної пропозиції передпроектне рішення щодо об’єкту: попе</w:t>
      </w:r>
      <w:r>
        <w:rPr>
          <w:rFonts w:ascii="Times New Roman" w:hAnsi="Times New Roman" w:cs="Times New Roman"/>
          <w:sz w:val="24"/>
          <w:szCs w:val="24"/>
          <w:lang w:val="uk-UA"/>
        </w:rPr>
        <w:t>-</w:t>
      </w:r>
      <w:r w:rsidRPr="00A27EF0">
        <w:rPr>
          <w:rFonts w:ascii="Times New Roman" w:hAnsi="Times New Roman" w:cs="Times New Roman"/>
          <w:sz w:val="24"/>
          <w:szCs w:val="24"/>
          <w:lang w:val="uk-UA"/>
        </w:rPr>
        <w:t xml:space="preserve">редню </w:t>
      </w:r>
      <w:r>
        <w:rPr>
          <w:rFonts w:ascii="Times New Roman" w:hAnsi="Times New Roman" w:cs="Times New Roman"/>
          <w:sz w:val="24"/>
          <w:szCs w:val="24"/>
          <w:lang w:val="uk-UA"/>
        </w:rPr>
        <w:t>струк</w:t>
      </w:r>
      <w:r w:rsidRPr="00A27EF0">
        <w:rPr>
          <w:rFonts w:ascii="Times New Roman" w:hAnsi="Times New Roman" w:cs="Times New Roman"/>
          <w:sz w:val="24"/>
          <w:szCs w:val="24"/>
          <w:lang w:val="uk-UA"/>
        </w:rPr>
        <w:t>т</w:t>
      </w:r>
      <w:r>
        <w:rPr>
          <w:rFonts w:ascii="Times New Roman" w:hAnsi="Times New Roman" w:cs="Times New Roman"/>
          <w:sz w:val="24"/>
          <w:szCs w:val="24"/>
          <w:lang w:val="uk-UA"/>
        </w:rPr>
        <w:t>у</w:t>
      </w:r>
      <w:r w:rsidRPr="00A27EF0">
        <w:rPr>
          <w:rFonts w:ascii="Times New Roman" w:hAnsi="Times New Roman" w:cs="Times New Roman"/>
          <w:sz w:val="24"/>
          <w:szCs w:val="24"/>
          <w:lang w:val="uk-UA"/>
        </w:rPr>
        <w:t xml:space="preserve">рну схему (модель) </w:t>
      </w:r>
      <w:r>
        <w:rPr>
          <w:rFonts w:ascii="Times New Roman" w:hAnsi="Times New Roman" w:cs="Times New Roman"/>
          <w:sz w:val="24"/>
          <w:szCs w:val="24"/>
          <w:lang w:val="uk-UA"/>
        </w:rPr>
        <w:t xml:space="preserve">приладів та обладнання систем(и), яке учасник передбачає запроектувати, </w:t>
      </w:r>
      <w:r w:rsidRPr="00A27EF0">
        <w:rPr>
          <w:rFonts w:ascii="Times New Roman" w:hAnsi="Times New Roman" w:cs="Times New Roman"/>
          <w:sz w:val="24"/>
          <w:szCs w:val="24"/>
          <w:lang w:val="uk-UA"/>
        </w:rPr>
        <w:t xml:space="preserve">орієнтовного розташування та зв’язків між складовими частинами (блоками) </w:t>
      </w:r>
      <w:r w:rsidRPr="00EA5BC7">
        <w:rPr>
          <w:rFonts w:ascii="Times New Roman" w:hAnsi="Times New Roman" w:cs="Times New Roman"/>
          <w:color w:val="000000"/>
          <w:sz w:val="24"/>
          <w:szCs w:val="24"/>
          <w:lang w:val="uk-UA"/>
        </w:rPr>
        <w:t xml:space="preserve">«Системи пожежної сигналізації, </w:t>
      </w:r>
      <w:r w:rsidRPr="00EA5BC7">
        <w:rPr>
          <w:rFonts w:ascii="Times New Roman" w:hAnsi="Times New Roman"/>
          <w:sz w:val="24"/>
          <w:szCs w:val="24"/>
          <w:lang w:val="uk-UA"/>
        </w:rPr>
        <w:t>системи керування евакуюванням (в частині систем оповіще</w:t>
      </w:r>
      <w:r>
        <w:rPr>
          <w:rFonts w:ascii="Times New Roman" w:hAnsi="Times New Roman"/>
          <w:sz w:val="24"/>
          <w:szCs w:val="24"/>
          <w:lang w:val="uk-UA"/>
        </w:rPr>
        <w:t>-</w:t>
      </w:r>
      <w:r w:rsidRPr="00EA5BC7">
        <w:rPr>
          <w:rFonts w:ascii="Times New Roman" w:hAnsi="Times New Roman"/>
          <w:sz w:val="24"/>
          <w:szCs w:val="24"/>
          <w:lang w:val="uk-UA"/>
        </w:rPr>
        <w:t>ння</w:t>
      </w:r>
      <w:r w:rsidRPr="00EA5BC7">
        <w:rPr>
          <w:rFonts w:ascii="Times New Roman" w:hAnsi="Times New Roman"/>
          <w:sz w:val="28"/>
          <w:szCs w:val="28"/>
          <w:lang w:val="uk-UA"/>
        </w:rPr>
        <w:t xml:space="preserve"> </w:t>
      </w:r>
      <w:r w:rsidRPr="00EA5BC7">
        <w:rPr>
          <w:rFonts w:ascii="Times New Roman" w:hAnsi="Times New Roman"/>
          <w:sz w:val="24"/>
          <w:szCs w:val="24"/>
          <w:lang w:val="uk-UA"/>
        </w:rPr>
        <w:t>про пожежу і покажчиків напрямку евакуювання)</w:t>
      </w:r>
      <w:r w:rsidRPr="00EA5BC7">
        <w:rPr>
          <w:rFonts w:ascii="Times New Roman" w:hAnsi="Times New Roman"/>
          <w:sz w:val="28"/>
          <w:szCs w:val="28"/>
          <w:lang w:val="uk-UA"/>
        </w:rPr>
        <w:t xml:space="preserve">, </w:t>
      </w:r>
      <w:r w:rsidRPr="00EA5BC7">
        <w:rPr>
          <w:rFonts w:ascii="Times New Roman" w:hAnsi="Times New Roman" w:cs="Times New Roman"/>
          <w:color w:val="000000"/>
          <w:sz w:val="24"/>
          <w:szCs w:val="24"/>
          <w:lang w:val="uk-UA"/>
        </w:rPr>
        <w:t>управління евакуацією людей та устатковання для передачі тривожних сповіщень</w:t>
      </w:r>
      <w:r>
        <w:rPr>
          <w:rFonts w:ascii="Times New Roman" w:hAnsi="Times New Roman" w:cs="Times New Roman"/>
          <w:color w:val="000000"/>
          <w:sz w:val="24"/>
          <w:szCs w:val="24"/>
          <w:lang w:val="uk-UA"/>
        </w:rPr>
        <w:t xml:space="preserve">. </w:t>
      </w:r>
    </w:p>
    <w:p w:rsidR="00FF0252" w:rsidRDefault="00FF0252" w:rsidP="00FF0252">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284" w:right="142" w:firstLine="56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 </w:t>
      </w:r>
      <w:r>
        <w:rPr>
          <w:rFonts w:ascii="Times New Roman" w:hAnsi="Times New Roman" w:cs="Times New Roman"/>
          <w:sz w:val="24"/>
          <w:szCs w:val="24"/>
          <w:lang w:val="uk-UA"/>
        </w:rPr>
        <w:t>струк</w:t>
      </w:r>
      <w:r w:rsidRPr="00A27EF0">
        <w:rPr>
          <w:rFonts w:ascii="Times New Roman" w:hAnsi="Times New Roman" w:cs="Times New Roman"/>
          <w:sz w:val="24"/>
          <w:szCs w:val="24"/>
          <w:lang w:val="uk-UA"/>
        </w:rPr>
        <w:t>т</w:t>
      </w:r>
      <w:r>
        <w:rPr>
          <w:rFonts w:ascii="Times New Roman" w:hAnsi="Times New Roman" w:cs="Times New Roman"/>
          <w:sz w:val="24"/>
          <w:szCs w:val="24"/>
          <w:lang w:val="uk-UA"/>
        </w:rPr>
        <w:t>урній</w:t>
      </w:r>
      <w:r w:rsidRPr="00A27EF0">
        <w:rPr>
          <w:rFonts w:ascii="Times New Roman" w:hAnsi="Times New Roman" w:cs="Times New Roman"/>
          <w:sz w:val="24"/>
          <w:szCs w:val="24"/>
          <w:lang w:val="uk-UA"/>
        </w:rPr>
        <w:t xml:space="preserve"> </w:t>
      </w:r>
      <w:r>
        <w:rPr>
          <w:rFonts w:ascii="Times New Roman" w:hAnsi="Times New Roman" w:cs="Times New Roman"/>
          <w:sz w:val="24"/>
          <w:szCs w:val="24"/>
          <w:lang w:val="uk-UA"/>
        </w:rPr>
        <w:t>схемі</w:t>
      </w:r>
      <w:r w:rsidRPr="00A27EF0">
        <w:rPr>
          <w:rFonts w:ascii="Times New Roman" w:hAnsi="Times New Roman" w:cs="Times New Roman"/>
          <w:sz w:val="24"/>
          <w:szCs w:val="24"/>
          <w:lang w:val="uk-UA"/>
        </w:rPr>
        <w:t xml:space="preserve"> (</w:t>
      </w:r>
      <w:r>
        <w:rPr>
          <w:rFonts w:ascii="Times New Roman" w:hAnsi="Times New Roman" w:cs="Times New Roman"/>
          <w:sz w:val="24"/>
          <w:szCs w:val="24"/>
          <w:lang w:val="uk-UA"/>
        </w:rPr>
        <w:t>моделі</w:t>
      </w:r>
      <w:r w:rsidRPr="00A27EF0">
        <w:rPr>
          <w:rFonts w:ascii="Times New Roman" w:hAnsi="Times New Roman" w:cs="Times New Roman"/>
          <w:sz w:val="24"/>
          <w:szCs w:val="24"/>
          <w:lang w:val="uk-UA"/>
        </w:rPr>
        <w:t>)</w:t>
      </w:r>
      <w:r>
        <w:rPr>
          <w:rFonts w:ascii="Times New Roman" w:hAnsi="Times New Roman" w:cs="Times New Roman"/>
          <w:sz w:val="24"/>
          <w:szCs w:val="24"/>
          <w:lang w:val="uk-UA"/>
        </w:rPr>
        <w:t xml:space="preserve"> приладів та обладнання систем(и) обов</w:t>
      </w:r>
      <w:r w:rsidRPr="00A27EF0">
        <w:rPr>
          <w:rFonts w:ascii="Times New Roman" w:hAnsi="Times New Roman" w:cs="Times New Roman"/>
          <w:sz w:val="24"/>
          <w:szCs w:val="24"/>
        </w:rPr>
        <w:t>’</w:t>
      </w:r>
      <w:r>
        <w:rPr>
          <w:rFonts w:ascii="Times New Roman" w:hAnsi="Times New Roman" w:cs="Times New Roman"/>
          <w:sz w:val="24"/>
          <w:szCs w:val="24"/>
          <w:lang w:val="uk-UA"/>
        </w:rPr>
        <w:t>язково повинно бути вказано:</w:t>
      </w:r>
    </w:p>
    <w:p w:rsidR="00FF0252" w:rsidRPr="00277514" w:rsidRDefault="00FF0252" w:rsidP="00FF0252">
      <w:pPr>
        <w:pStyle w:val="ae"/>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right="142" w:hanging="218"/>
        <w:rPr>
          <w:rFonts w:ascii="Times New Roman" w:eastAsia="Times New Roman" w:hAnsi="Times New Roman" w:cs="Times New Roman"/>
          <w:sz w:val="24"/>
          <w:szCs w:val="24"/>
          <w:lang w:val="uk-UA" w:eastAsia="uk-UA"/>
        </w:rPr>
      </w:pPr>
      <w:r w:rsidRPr="00277514">
        <w:rPr>
          <w:rFonts w:ascii="Times New Roman" w:eastAsia="Times New Roman" w:hAnsi="Times New Roman" w:cs="Times New Roman"/>
          <w:sz w:val="24"/>
          <w:szCs w:val="24"/>
          <w:lang w:val="uk-UA" w:eastAsia="uk-UA"/>
        </w:rPr>
        <w:t>тип системи пожежної сигналізації;</w:t>
      </w:r>
    </w:p>
    <w:p w:rsidR="00FF0252" w:rsidRPr="00D57D2F" w:rsidRDefault="00FF0252" w:rsidP="00FF0252">
      <w:pPr>
        <w:pStyle w:val="ae"/>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uppressAutoHyphens/>
        <w:spacing w:after="0" w:line="240" w:lineRule="atLeast"/>
        <w:ind w:right="142" w:hanging="218"/>
        <w:rPr>
          <w:rFonts w:ascii="Times New Roman" w:eastAsia="Times New Roman" w:hAnsi="Times New Roman" w:cs="Times New Roman"/>
          <w:sz w:val="24"/>
          <w:szCs w:val="24"/>
          <w:lang w:val="uk-UA" w:eastAsia="uk-UA"/>
        </w:rPr>
      </w:pPr>
      <w:r w:rsidRPr="008C79AA">
        <w:rPr>
          <w:rFonts w:ascii="Times New Roman" w:eastAsia="Times New Roman" w:hAnsi="Times New Roman" w:cs="Times New Roman"/>
          <w:sz w:val="24"/>
          <w:szCs w:val="24"/>
          <w:lang w:val="uk-UA" w:eastAsia="uk-UA"/>
        </w:rPr>
        <w:t xml:space="preserve">тип системи </w:t>
      </w:r>
      <w:r w:rsidRPr="008C79AA">
        <w:rPr>
          <w:rFonts w:ascii="Times New Roman" w:hAnsi="Times New Roman"/>
          <w:sz w:val="24"/>
          <w:szCs w:val="24"/>
          <w:lang w:val="uk-UA"/>
        </w:rPr>
        <w:t xml:space="preserve">керування евакуюванням (в частині систем оповіщення про пожежу і покажчиків напрямку евакуювання); </w:t>
      </w:r>
    </w:p>
    <w:p w:rsidR="00FF0252" w:rsidRPr="00A27EF0" w:rsidRDefault="00FF0252" w:rsidP="00FF0252">
      <w:pPr>
        <w:pStyle w:val="ae"/>
        <w:numPr>
          <w:ilvl w:val="0"/>
          <w:numId w:val="42"/>
        </w:numPr>
        <w:tabs>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42" w:hanging="21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тип та марка</w:t>
      </w:r>
      <w:r w:rsidRPr="00D57D2F">
        <w:rPr>
          <w:rFonts w:ascii="Times New Roman" w:eastAsia="Times New Roman" w:hAnsi="Times New Roman" w:cs="Times New Roman"/>
          <w:sz w:val="24"/>
          <w:szCs w:val="24"/>
          <w:lang w:val="uk-UA" w:eastAsia="uk-UA"/>
        </w:rPr>
        <w:t xml:space="preserve"> </w:t>
      </w:r>
      <w:r w:rsidRPr="00A27EF0">
        <w:rPr>
          <w:rFonts w:ascii="Times New Roman" w:hAnsi="Times New Roman" w:cs="Times New Roman"/>
          <w:color w:val="000000"/>
          <w:sz w:val="24"/>
          <w:szCs w:val="24"/>
          <w:lang w:val="uk-UA"/>
        </w:rPr>
        <w:t>прилад</w:t>
      </w:r>
      <w:r>
        <w:rPr>
          <w:rFonts w:ascii="Times New Roman" w:hAnsi="Times New Roman" w:cs="Times New Roman"/>
          <w:color w:val="000000"/>
          <w:sz w:val="24"/>
          <w:szCs w:val="24"/>
          <w:lang w:val="uk-UA"/>
        </w:rPr>
        <w:t>у(ів</w:t>
      </w:r>
      <w:r w:rsidRPr="00A27EF0">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приймально-контрольного</w:t>
      </w:r>
      <w:r w:rsidRPr="00A27EF0">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их</w:t>
      </w:r>
      <w:r w:rsidRPr="00A27EF0">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пожежного(их</w:t>
      </w:r>
      <w:r w:rsidRPr="00A27EF0">
        <w:rPr>
          <w:rFonts w:ascii="Times New Roman" w:hAnsi="Times New Roman" w:cs="Times New Roman"/>
          <w:color w:val="000000"/>
          <w:sz w:val="24"/>
          <w:szCs w:val="24"/>
          <w:lang w:val="uk-UA"/>
        </w:rPr>
        <w:t>);</w:t>
      </w:r>
    </w:p>
    <w:p w:rsidR="00FF0252" w:rsidRPr="008C79AA" w:rsidRDefault="00FF0252" w:rsidP="00FF0252">
      <w:pPr>
        <w:pStyle w:val="ae"/>
        <w:numPr>
          <w:ilvl w:val="0"/>
          <w:numId w:val="42"/>
        </w:numPr>
        <w:tabs>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42" w:hanging="218"/>
        <w:jc w:val="both"/>
        <w:rPr>
          <w:rFonts w:ascii="Times New Roman" w:hAnsi="Times New Roman" w:cs="Times New Roman"/>
          <w:sz w:val="24"/>
          <w:szCs w:val="24"/>
          <w:lang w:val="uk-UA"/>
        </w:rPr>
      </w:pPr>
      <w:r w:rsidRPr="00A27EF0">
        <w:rPr>
          <w:rFonts w:ascii="Times New Roman" w:hAnsi="Times New Roman" w:cs="Times New Roman"/>
          <w:color w:val="000000"/>
          <w:sz w:val="24"/>
          <w:szCs w:val="24"/>
          <w:lang w:val="uk-UA"/>
        </w:rPr>
        <w:t>устатковання системи</w:t>
      </w:r>
      <w:r w:rsidRPr="00A27EF0">
        <w:rPr>
          <w:rFonts w:ascii="Times New Roman" w:eastAsia="Times New Roman" w:hAnsi="Times New Roman" w:cs="Courier New"/>
          <w:sz w:val="24"/>
          <w:szCs w:val="24"/>
          <w:lang w:val="uk-UA" w:eastAsia="ar-SA"/>
        </w:rPr>
        <w:t xml:space="preserve"> системи </w:t>
      </w:r>
      <w:r w:rsidRPr="00A27EF0">
        <w:rPr>
          <w:rFonts w:ascii="Times New Roman" w:hAnsi="Times New Roman"/>
          <w:sz w:val="24"/>
          <w:szCs w:val="24"/>
          <w:lang w:val="uk-UA"/>
        </w:rPr>
        <w:t>керування евакуюванням (в частині систем оповіще</w:t>
      </w:r>
      <w:r>
        <w:rPr>
          <w:rFonts w:ascii="Times New Roman" w:hAnsi="Times New Roman"/>
          <w:sz w:val="24"/>
          <w:szCs w:val="24"/>
          <w:lang w:val="uk-UA"/>
        </w:rPr>
        <w:t>-</w:t>
      </w:r>
      <w:r w:rsidRPr="00A27EF0">
        <w:rPr>
          <w:rFonts w:ascii="Times New Roman" w:hAnsi="Times New Roman"/>
          <w:sz w:val="24"/>
          <w:szCs w:val="24"/>
          <w:lang w:val="uk-UA"/>
        </w:rPr>
        <w:t>ння про пожежу і покажчиків напрямку евакуювання</w:t>
      </w:r>
      <w:r>
        <w:rPr>
          <w:rFonts w:ascii="Times New Roman" w:hAnsi="Times New Roman"/>
          <w:sz w:val="24"/>
          <w:szCs w:val="24"/>
          <w:lang w:val="uk-UA"/>
        </w:rPr>
        <w:t>)</w:t>
      </w:r>
      <w:r>
        <w:rPr>
          <w:rFonts w:ascii="Times New Roman" w:eastAsia="Times New Roman" w:hAnsi="Times New Roman" w:cs="Courier New"/>
          <w:sz w:val="24"/>
          <w:szCs w:val="24"/>
          <w:lang w:val="uk-UA" w:eastAsia="ar-SA"/>
        </w:rPr>
        <w:t>;</w:t>
      </w:r>
    </w:p>
    <w:p w:rsidR="00FF0252" w:rsidRPr="00D57D2F" w:rsidRDefault="00FF0252" w:rsidP="00FF0252">
      <w:pPr>
        <w:pStyle w:val="ae"/>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uppressAutoHyphens/>
        <w:spacing w:after="0" w:line="240" w:lineRule="atLeast"/>
        <w:ind w:right="142" w:hanging="218"/>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тип та марка</w:t>
      </w:r>
      <w:r w:rsidRPr="00D57D2F">
        <w:rPr>
          <w:rFonts w:ascii="Times New Roman" w:eastAsia="Times New Roman" w:hAnsi="Times New Roman" w:cs="Times New Roman"/>
          <w:sz w:val="24"/>
          <w:szCs w:val="24"/>
          <w:lang w:val="uk-UA" w:eastAsia="uk-UA"/>
        </w:rPr>
        <w:t xml:space="preserve"> автоматичних та ручних пожежних сповіщувачів;</w:t>
      </w:r>
    </w:p>
    <w:p w:rsidR="00FF0252" w:rsidRPr="008C79AA" w:rsidRDefault="00FF0252" w:rsidP="00FF0252">
      <w:pPr>
        <w:pStyle w:val="ae"/>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uppressAutoHyphens/>
        <w:spacing w:after="0" w:line="240" w:lineRule="atLeast"/>
        <w:ind w:right="142" w:hanging="218"/>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тип та марка</w:t>
      </w:r>
      <w:r w:rsidRPr="008C79AA">
        <w:rPr>
          <w:rFonts w:ascii="Times New Roman" w:eastAsia="Times New Roman" w:hAnsi="Times New Roman" w:cs="Times New Roman"/>
          <w:sz w:val="24"/>
          <w:szCs w:val="24"/>
          <w:lang w:val="uk-UA" w:eastAsia="uk-UA"/>
        </w:rPr>
        <w:t xml:space="preserve"> пожежних оповіщувачів</w:t>
      </w:r>
      <w:r>
        <w:rPr>
          <w:rFonts w:ascii="Times New Roman" w:eastAsia="Times New Roman" w:hAnsi="Times New Roman" w:cs="Times New Roman"/>
          <w:sz w:val="24"/>
          <w:szCs w:val="24"/>
          <w:lang w:val="uk-UA" w:eastAsia="uk-UA"/>
        </w:rPr>
        <w:t>(покажчиків)</w:t>
      </w:r>
      <w:r w:rsidRPr="008C79AA">
        <w:rPr>
          <w:rFonts w:ascii="Times New Roman" w:eastAsia="Times New Roman" w:hAnsi="Times New Roman" w:cs="Times New Roman"/>
          <w:sz w:val="24"/>
          <w:szCs w:val="24"/>
          <w:lang w:val="uk-UA" w:eastAsia="uk-UA"/>
        </w:rPr>
        <w:t xml:space="preserve"> про пожежу;</w:t>
      </w:r>
    </w:p>
    <w:p w:rsidR="00FF0252" w:rsidRPr="00D57D2F" w:rsidRDefault="00FF0252" w:rsidP="00FF0252">
      <w:pPr>
        <w:pStyle w:val="ae"/>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uppressAutoHyphens/>
        <w:spacing w:after="0" w:line="240" w:lineRule="atLeast"/>
        <w:ind w:right="142" w:hanging="218"/>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тип</w:t>
      </w:r>
      <w:r w:rsidRPr="008C79AA">
        <w:rPr>
          <w:rFonts w:ascii="Times New Roman" w:eastAsia="Times New Roman" w:hAnsi="Times New Roman" w:cs="Times New Roman"/>
          <w:sz w:val="24"/>
          <w:szCs w:val="24"/>
          <w:lang w:val="uk-UA" w:eastAsia="uk-UA"/>
        </w:rPr>
        <w:t xml:space="preserve"> передачі тривожних сповіщень</w:t>
      </w:r>
      <w:r>
        <w:rPr>
          <w:rFonts w:ascii="Times New Roman" w:eastAsia="Times New Roman" w:hAnsi="Times New Roman" w:cs="Times New Roman"/>
          <w:sz w:val="24"/>
          <w:szCs w:val="24"/>
          <w:lang w:val="uk-UA" w:eastAsia="uk-UA"/>
        </w:rPr>
        <w:t>(сигналів)</w:t>
      </w:r>
      <w:r w:rsidRPr="008C79AA">
        <w:rPr>
          <w:rFonts w:ascii="Times New Roman" w:eastAsia="Times New Roman" w:hAnsi="Times New Roman" w:cs="Times New Roman"/>
          <w:sz w:val="24"/>
          <w:szCs w:val="24"/>
          <w:lang w:val="uk-UA" w:eastAsia="uk-UA"/>
        </w:rPr>
        <w:t xml:space="preserve"> про пожежу;</w:t>
      </w:r>
    </w:p>
    <w:p w:rsidR="00FF0252" w:rsidRDefault="00FF0252" w:rsidP="00FF0252">
      <w:pPr>
        <w:pStyle w:val="ae"/>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uppressAutoHyphens/>
        <w:spacing w:after="0" w:line="240" w:lineRule="atLeast"/>
        <w:ind w:right="142" w:hanging="218"/>
        <w:rPr>
          <w:rFonts w:ascii="Times New Roman" w:eastAsia="Times New Roman" w:hAnsi="Times New Roman" w:cs="Courier New"/>
          <w:sz w:val="24"/>
          <w:szCs w:val="24"/>
          <w:lang w:val="uk-UA" w:eastAsia="ar-SA"/>
        </w:rPr>
      </w:pPr>
      <w:r>
        <w:rPr>
          <w:rFonts w:ascii="Times New Roman" w:eastAsia="Times New Roman" w:hAnsi="Times New Roman" w:cs="Courier New"/>
          <w:sz w:val="24"/>
          <w:szCs w:val="24"/>
          <w:lang w:val="uk-UA" w:eastAsia="ar-SA"/>
        </w:rPr>
        <w:t>тип та марка кабелю(кабелів</w:t>
      </w:r>
      <w:r w:rsidRPr="008C79AA">
        <w:rPr>
          <w:rFonts w:ascii="Times New Roman" w:eastAsia="Times New Roman" w:hAnsi="Times New Roman" w:cs="Courier New"/>
          <w:sz w:val="24"/>
          <w:szCs w:val="24"/>
          <w:lang w:val="uk-UA" w:eastAsia="ar-SA"/>
        </w:rPr>
        <w:t>)</w:t>
      </w:r>
      <w:r>
        <w:rPr>
          <w:rFonts w:ascii="Times New Roman" w:eastAsia="Times New Roman" w:hAnsi="Times New Roman" w:cs="Courier New"/>
          <w:sz w:val="24"/>
          <w:szCs w:val="24"/>
          <w:lang w:val="uk-UA" w:eastAsia="ar-SA"/>
        </w:rPr>
        <w:t xml:space="preserve"> </w:t>
      </w:r>
      <w:r w:rsidRPr="008C79AA">
        <w:rPr>
          <w:rFonts w:ascii="Times New Roman" w:eastAsia="Times New Roman" w:hAnsi="Times New Roman" w:cs="Courier New"/>
          <w:sz w:val="24"/>
          <w:szCs w:val="24"/>
          <w:lang w:val="uk-UA" w:eastAsia="ar-SA"/>
        </w:rPr>
        <w:t xml:space="preserve">мережі системи </w:t>
      </w:r>
      <w:r>
        <w:rPr>
          <w:rFonts w:ascii="Times New Roman" w:eastAsia="Times New Roman" w:hAnsi="Times New Roman" w:cs="Courier New"/>
          <w:sz w:val="24"/>
          <w:szCs w:val="24"/>
          <w:lang w:val="uk-UA" w:eastAsia="ar-SA"/>
        </w:rPr>
        <w:t>пожежної сигналізації;</w:t>
      </w:r>
    </w:p>
    <w:p w:rsidR="00FF0252" w:rsidRPr="008E6A3F" w:rsidRDefault="00FF0252" w:rsidP="00FF0252">
      <w:pPr>
        <w:pStyle w:val="ae"/>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uppressAutoHyphens/>
        <w:spacing w:after="0" w:line="240" w:lineRule="atLeast"/>
        <w:ind w:right="142" w:hanging="218"/>
        <w:rPr>
          <w:rFonts w:ascii="Times New Roman" w:eastAsia="Times New Roman" w:hAnsi="Times New Roman" w:cs="Courier New"/>
          <w:sz w:val="24"/>
          <w:szCs w:val="24"/>
          <w:lang w:val="uk-UA" w:eastAsia="ar-SA"/>
        </w:rPr>
      </w:pPr>
      <w:r>
        <w:rPr>
          <w:rFonts w:ascii="Times New Roman" w:eastAsia="Times New Roman" w:hAnsi="Times New Roman" w:cs="Courier New"/>
          <w:sz w:val="24"/>
          <w:szCs w:val="24"/>
          <w:lang w:val="uk-UA" w:eastAsia="ar-SA"/>
        </w:rPr>
        <w:t>тип та марка кабелю(кабелів</w:t>
      </w:r>
      <w:r w:rsidRPr="008C79AA">
        <w:rPr>
          <w:rFonts w:ascii="Times New Roman" w:eastAsia="Times New Roman" w:hAnsi="Times New Roman" w:cs="Courier New"/>
          <w:sz w:val="24"/>
          <w:szCs w:val="24"/>
          <w:lang w:val="uk-UA" w:eastAsia="ar-SA"/>
        </w:rPr>
        <w:t>)</w:t>
      </w:r>
      <w:r>
        <w:rPr>
          <w:rFonts w:ascii="Times New Roman" w:eastAsia="Times New Roman" w:hAnsi="Times New Roman" w:cs="Courier New"/>
          <w:sz w:val="24"/>
          <w:szCs w:val="24"/>
          <w:lang w:val="uk-UA" w:eastAsia="ar-SA"/>
        </w:rPr>
        <w:t xml:space="preserve"> </w:t>
      </w:r>
      <w:r w:rsidRPr="008C79AA">
        <w:rPr>
          <w:rFonts w:ascii="Times New Roman" w:eastAsia="Times New Roman" w:hAnsi="Times New Roman" w:cs="Courier New"/>
          <w:sz w:val="24"/>
          <w:szCs w:val="24"/>
          <w:lang w:val="uk-UA" w:eastAsia="ar-SA"/>
        </w:rPr>
        <w:t xml:space="preserve">мережі </w:t>
      </w:r>
      <w:r w:rsidRPr="008C79AA">
        <w:rPr>
          <w:rFonts w:ascii="Times New Roman" w:eastAsia="Times New Roman" w:hAnsi="Times New Roman" w:cs="Times New Roman"/>
          <w:sz w:val="24"/>
          <w:szCs w:val="24"/>
          <w:lang w:val="uk-UA" w:eastAsia="uk-UA"/>
        </w:rPr>
        <w:t xml:space="preserve">системи </w:t>
      </w:r>
      <w:r w:rsidRPr="008C79AA">
        <w:rPr>
          <w:rFonts w:ascii="Times New Roman" w:hAnsi="Times New Roman"/>
          <w:sz w:val="24"/>
          <w:szCs w:val="24"/>
          <w:lang w:val="uk-UA"/>
        </w:rPr>
        <w:t>керування евакуюванням (в частині систем оповіщення про пожежу і покажчиків напрямку евакуювання)</w:t>
      </w:r>
      <w:r>
        <w:rPr>
          <w:rFonts w:ascii="Times New Roman" w:hAnsi="Times New Roman"/>
          <w:sz w:val="24"/>
          <w:szCs w:val="24"/>
          <w:lang w:val="uk-UA"/>
        </w:rPr>
        <w:t>;</w:t>
      </w:r>
    </w:p>
    <w:p w:rsidR="00FF0252" w:rsidRPr="00D57D2F" w:rsidRDefault="00FF0252" w:rsidP="00FF0252">
      <w:pPr>
        <w:pStyle w:val="ae"/>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uppressAutoHyphens/>
        <w:spacing w:after="0" w:line="240" w:lineRule="atLeast"/>
        <w:ind w:right="142"/>
        <w:rPr>
          <w:rFonts w:ascii="Times New Roman" w:eastAsia="Times New Roman" w:hAnsi="Times New Roman" w:cs="Courier New"/>
          <w:sz w:val="24"/>
          <w:szCs w:val="24"/>
          <w:lang w:val="uk-UA" w:eastAsia="ar-SA"/>
        </w:rPr>
      </w:pPr>
      <w:r>
        <w:rPr>
          <w:rFonts w:ascii="Times New Roman" w:eastAsia="Times New Roman" w:hAnsi="Times New Roman" w:cs="Courier New"/>
          <w:sz w:val="24"/>
          <w:szCs w:val="24"/>
          <w:lang w:val="uk-UA" w:eastAsia="ar-SA"/>
        </w:rPr>
        <w:t>наявність, тип та марка основного(их) та додаткового(их) джерел(а) резервного живлення.</w:t>
      </w:r>
    </w:p>
    <w:p w:rsidR="00FF0252" w:rsidRPr="00672716" w:rsidRDefault="00FF0252" w:rsidP="00FF0252">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425" w:right="142" w:firstLine="567"/>
        <w:jc w:val="both"/>
        <w:rPr>
          <w:rFonts w:ascii="Times New Roman" w:hAnsi="Times New Roman" w:cs="Times New Roman"/>
          <w:sz w:val="16"/>
          <w:szCs w:val="16"/>
          <w:lang w:val="uk-UA"/>
        </w:rPr>
      </w:pPr>
    </w:p>
    <w:p w:rsidR="00645FEA" w:rsidRPr="00645FEA" w:rsidRDefault="00645FEA" w:rsidP="00FF0252">
      <w:pPr>
        <w:pStyle w:val="aa"/>
        <w:spacing w:before="0" w:beforeAutospacing="0" w:after="0" w:afterAutospacing="0"/>
        <w:rPr>
          <w:b/>
          <w:lang w:val="uk-UA"/>
        </w:rPr>
      </w:pPr>
    </w:p>
    <w:p w:rsidR="00645FEA" w:rsidRPr="00645FEA" w:rsidRDefault="00645FEA"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445F22" w:rsidRDefault="00445F22" w:rsidP="00225531">
      <w:pPr>
        <w:pStyle w:val="aa"/>
        <w:spacing w:before="0" w:beforeAutospacing="0" w:after="0" w:afterAutospacing="0"/>
        <w:ind w:left="6663"/>
        <w:rPr>
          <w:b/>
          <w:lang w:val="uk-UA"/>
        </w:rPr>
      </w:pPr>
    </w:p>
    <w:p w:rsidR="00B44334" w:rsidRPr="00645FEA" w:rsidRDefault="004414A0" w:rsidP="00225531">
      <w:pPr>
        <w:pStyle w:val="aa"/>
        <w:spacing w:before="0" w:beforeAutospacing="0" w:after="0" w:afterAutospacing="0"/>
        <w:ind w:left="6663"/>
        <w:rPr>
          <w:b/>
          <w:lang w:val="uk-UA"/>
        </w:rPr>
      </w:pPr>
      <w:r w:rsidRPr="00645FEA">
        <w:rPr>
          <w:b/>
          <w:lang w:val="uk-UA"/>
        </w:rPr>
        <w:lastRenderedPageBreak/>
        <w:t>Д</w:t>
      </w:r>
      <w:r w:rsidR="005B3383" w:rsidRPr="00645FEA">
        <w:rPr>
          <w:b/>
          <w:lang w:val="uk-UA"/>
        </w:rPr>
        <w:t xml:space="preserve">одаток </w:t>
      </w:r>
      <w:r w:rsidR="00A0325C" w:rsidRPr="00645FEA">
        <w:rPr>
          <w:b/>
          <w:lang w:val="uk-UA"/>
        </w:rPr>
        <w:t>4</w:t>
      </w:r>
    </w:p>
    <w:p w:rsidR="005B3383" w:rsidRPr="00645FEA" w:rsidRDefault="00B44334" w:rsidP="00B44334">
      <w:pPr>
        <w:pStyle w:val="aa"/>
        <w:spacing w:before="0" w:beforeAutospacing="0" w:after="0" w:afterAutospacing="0"/>
        <w:ind w:left="6663"/>
        <w:rPr>
          <w:b/>
          <w:lang w:val="uk-UA"/>
        </w:rPr>
      </w:pPr>
      <w:r w:rsidRPr="00645FEA">
        <w:rPr>
          <w:b/>
          <w:lang w:val="uk-UA"/>
        </w:rPr>
        <w:t>Тендерної документації</w:t>
      </w:r>
    </w:p>
    <w:p w:rsidR="005B3383" w:rsidRPr="00645FEA" w:rsidRDefault="005B3383" w:rsidP="005B3383">
      <w:pPr>
        <w:pStyle w:val="aa"/>
        <w:spacing w:before="0" w:beforeAutospacing="0" w:after="0" w:afterAutospacing="0"/>
        <w:jc w:val="right"/>
        <w:rPr>
          <w:b/>
          <w:lang w:val="uk-UA"/>
        </w:rPr>
      </w:pPr>
    </w:p>
    <w:p w:rsidR="008873D5" w:rsidRPr="00645FEA" w:rsidRDefault="008873D5" w:rsidP="00A55BB1">
      <w:pPr>
        <w:pStyle w:val="ae"/>
        <w:shd w:val="clear" w:color="auto" w:fill="FFFFFF" w:themeFill="background1"/>
        <w:spacing w:line="240" w:lineRule="auto"/>
        <w:ind w:left="0"/>
        <w:jc w:val="center"/>
        <w:rPr>
          <w:rFonts w:ascii="Times New Roman" w:hAnsi="Times New Roman" w:cs="Times New Roman"/>
          <w:b/>
          <w:sz w:val="24"/>
          <w:szCs w:val="24"/>
          <w:u w:val="single"/>
          <w:lang w:val="uk-UA"/>
        </w:rPr>
      </w:pPr>
    </w:p>
    <w:p w:rsidR="00501337" w:rsidRPr="00EE2F9F" w:rsidRDefault="00501337" w:rsidP="00501337">
      <w:pPr>
        <w:spacing w:after="0"/>
        <w:ind w:firstLine="540"/>
        <w:jc w:val="center"/>
        <w:rPr>
          <w:rFonts w:ascii="Times New Roman" w:eastAsia="Times New Roman" w:hAnsi="Times New Roman" w:cs="Times New Roman"/>
          <w:b/>
          <w:sz w:val="24"/>
          <w:szCs w:val="24"/>
          <w:lang w:eastAsia="ru-RU"/>
        </w:rPr>
      </w:pPr>
      <w:r w:rsidRPr="00645FEA">
        <w:rPr>
          <w:rFonts w:ascii="Times New Roman" w:hAnsi="Times New Roman" w:cs="Times New Roman"/>
          <w:b/>
          <w:sz w:val="24"/>
          <w:szCs w:val="24"/>
        </w:rPr>
        <w:t xml:space="preserve">Документи, </w:t>
      </w:r>
      <w:r w:rsidRPr="00645FEA">
        <w:rPr>
          <w:rFonts w:ascii="Times New Roman" w:eastAsia="Times New Roman" w:hAnsi="Times New Roman" w:cs="Times New Roman"/>
          <w:b/>
          <w:sz w:val="24"/>
          <w:szCs w:val="24"/>
          <w:lang w:eastAsia="ru-RU"/>
        </w:rPr>
        <w:t>що надає переможець процедури</w:t>
      </w:r>
      <w:r w:rsidRPr="00EE2F9F">
        <w:rPr>
          <w:rFonts w:ascii="Times New Roman" w:eastAsia="Times New Roman" w:hAnsi="Times New Roman" w:cs="Times New Roman"/>
          <w:b/>
          <w:sz w:val="24"/>
          <w:szCs w:val="24"/>
          <w:lang w:eastAsia="ru-RU"/>
        </w:rPr>
        <w:t xml:space="preserve"> закупівлі</w:t>
      </w:r>
    </w:p>
    <w:p w:rsidR="00501337" w:rsidRPr="00EE2F9F" w:rsidRDefault="00501337" w:rsidP="00501337">
      <w:pPr>
        <w:spacing w:after="0" w:line="240" w:lineRule="auto"/>
        <w:ind w:firstLine="540"/>
        <w:jc w:val="both"/>
        <w:rPr>
          <w:rFonts w:ascii="Times New Roman" w:eastAsia="Times New Roman" w:hAnsi="Times New Roman" w:cs="Times New Roman"/>
          <w:b/>
          <w:sz w:val="24"/>
          <w:szCs w:val="24"/>
        </w:rPr>
      </w:pPr>
    </w:p>
    <w:p w:rsidR="00501337" w:rsidRPr="00EE2F9F" w:rsidRDefault="00501337" w:rsidP="00501337">
      <w:pPr>
        <w:pStyle w:val="tj"/>
        <w:shd w:val="clear" w:color="auto" w:fill="FFFFFF"/>
        <w:spacing w:before="0" w:beforeAutospacing="0" w:after="0" w:afterAutospacing="0"/>
        <w:ind w:firstLine="567"/>
        <w:jc w:val="both"/>
        <w:rPr>
          <w:b/>
        </w:rPr>
      </w:pPr>
      <w:r w:rsidRPr="00EE2F9F">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rsidR="00501337" w:rsidRPr="00EE2F9F" w:rsidRDefault="00501337" w:rsidP="00501337">
      <w:pPr>
        <w:tabs>
          <w:tab w:val="left" w:pos="180"/>
        </w:tabs>
        <w:spacing w:after="0" w:line="240" w:lineRule="auto"/>
        <w:ind w:right="-25" w:firstLine="680"/>
        <w:jc w:val="both"/>
        <w:rPr>
          <w:rFonts w:ascii="Times New Roman" w:eastAsia="Times New Roman" w:hAnsi="Times New Roman" w:cs="Times New Roman"/>
          <w:b/>
          <w:sz w:val="24"/>
          <w:szCs w:val="24"/>
          <w:lang w:eastAsia="ru-RU"/>
        </w:rPr>
      </w:pPr>
    </w:p>
    <w:p w:rsidR="00501337" w:rsidRDefault="00501337" w:rsidP="00501337">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EE2F9F">
        <w:rPr>
          <w:rFonts w:ascii="Times New Roman" w:eastAsia="Times New Roman" w:hAnsi="Times New Roman" w:cs="Times New Roman"/>
        </w:rPr>
        <w:t xml:space="preserve">Документи, що підтверджують відсутність підстав, визначених </w:t>
      </w:r>
      <w:proofErr w:type="gramStart"/>
      <w:r w:rsidRPr="00EE2F9F">
        <w:rPr>
          <w:rFonts w:ascii="Times New Roman" w:eastAsia="Times New Roman" w:hAnsi="Times New Roman" w:cs="Times New Roman"/>
        </w:rPr>
        <w:t>пунктами  5</w:t>
      </w:r>
      <w:proofErr w:type="gramEnd"/>
      <w:r w:rsidRPr="00EE2F9F">
        <w:rPr>
          <w:rFonts w:ascii="Times New Roman" w:eastAsia="Times New Roman" w:hAnsi="Times New Roman" w:cs="Times New Roman"/>
        </w:rPr>
        <w:t xml:space="preserve">, 6, і 12 </w:t>
      </w:r>
      <w:r w:rsidRPr="00EE2F9F">
        <w:rPr>
          <w:rFonts w:ascii="Times New Roman" w:hAnsi="Times New Roman" w:cs="Times New Roman"/>
        </w:rPr>
        <w:t>та в абзаці чотирнадцятому пункту 4</w:t>
      </w:r>
      <w:r>
        <w:rPr>
          <w:rFonts w:ascii="Times New Roman" w:hAnsi="Times New Roman" w:cs="Times New Roman"/>
        </w:rPr>
        <w:t>7</w:t>
      </w:r>
      <w:r w:rsidRPr="00EE2F9F">
        <w:rPr>
          <w:rFonts w:ascii="Times New Roman" w:hAnsi="Times New Roman" w:cs="Times New Roman"/>
        </w:rPr>
        <w:t xml:space="preserve"> Особливостей</w:t>
      </w:r>
      <w:r w:rsidRPr="00EE2F9F">
        <w:rPr>
          <w:rFonts w:ascii="Times New Roman" w:eastAsia="Times New Roman" w:hAnsi="Times New Roman" w:cs="Times New Roman"/>
        </w:rPr>
        <w:t xml:space="preserve"> а саме:</w:t>
      </w:r>
    </w:p>
    <w:p w:rsidR="00501337" w:rsidRPr="00EE2F9F" w:rsidRDefault="00501337" w:rsidP="00501337">
      <w:pPr>
        <w:pStyle w:val="ae"/>
        <w:shd w:val="clear" w:color="auto" w:fill="FFFFFF" w:themeFill="background1"/>
        <w:tabs>
          <w:tab w:val="left" w:pos="426"/>
        </w:tabs>
        <w:spacing w:after="0" w:line="240" w:lineRule="auto"/>
        <w:ind w:left="0"/>
        <w:jc w:val="both"/>
        <w:rPr>
          <w:rFonts w:ascii="Times New Roman" w:eastAsia="Times New Roman" w:hAnsi="Times New Roman" w:cs="Times New Roman"/>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501337" w:rsidRPr="00EE2F9F" w:rsidTr="0067395C">
        <w:trPr>
          <w:trHeight w:val="1790"/>
        </w:trPr>
        <w:tc>
          <w:tcPr>
            <w:tcW w:w="522" w:type="dxa"/>
            <w:vAlign w:val="center"/>
          </w:tcPr>
          <w:p w:rsidR="00501337" w:rsidRPr="00501337" w:rsidRDefault="00501337" w:rsidP="0067395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3728" w:type="dxa"/>
            <w:vAlign w:val="center"/>
          </w:tcPr>
          <w:p w:rsidR="00501337" w:rsidRPr="00EE2F9F" w:rsidRDefault="00501337" w:rsidP="0067395C">
            <w:pPr>
              <w:spacing w:after="0" w:line="240" w:lineRule="auto"/>
              <w:ind w:right="96"/>
              <w:jc w:val="both"/>
              <w:rPr>
                <w:rFonts w:ascii="Times New Roman" w:eastAsia="Times New Roman" w:hAnsi="Times New Roman" w:cs="Times New Roman"/>
                <w:iCs/>
                <w:sz w:val="24"/>
                <w:szCs w:val="24"/>
                <w:lang w:eastAsia="ru-RU"/>
              </w:rPr>
            </w:pPr>
            <w:r w:rsidRPr="00EE2F9F">
              <w:rPr>
                <w:rFonts w:ascii="Times New Roman" w:hAnsi="Times New Roman" w:cs="Times New Roman"/>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501337" w:rsidRPr="00EE2F9F" w:rsidRDefault="00501337" w:rsidP="0067395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EE2F9F">
              <w:rPr>
                <w:rFonts w:ascii="Times New Roman" w:hAnsi="Times New Roman" w:cs="Times New Roman"/>
                <w:sz w:val="24"/>
                <w:szCs w:val="24"/>
                <w:shd w:val="clear" w:color="auto" w:fill="FFFFFF"/>
              </w:rPr>
              <w:t>кримінальне правопорушення</w:t>
            </w:r>
            <w:r w:rsidRPr="00EE2F9F">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01337" w:rsidRPr="00EE2F9F" w:rsidRDefault="00501337" w:rsidP="0067395C">
            <w:pPr>
              <w:spacing w:after="0"/>
              <w:jc w:val="both"/>
              <w:rPr>
                <w:rFonts w:ascii="Times New Roman" w:hAnsi="Times New Roman" w:cs="Times New Roman"/>
                <w:sz w:val="24"/>
                <w:szCs w:val="24"/>
              </w:rPr>
            </w:pPr>
            <w:r w:rsidRPr="00EE2F9F">
              <w:rPr>
                <w:rFonts w:ascii="Times New Roman" w:eastAsia="Times" w:hAnsi="Times New Roman" w:cs="Times New Roman"/>
                <w:sz w:val="24"/>
                <w:szCs w:val="24"/>
              </w:rPr>
              <w:t>Д</w:t>
            </w:r>
            <w:r w:rsidRPr="00EE2F9F">
              <w:rPr>
                <w:rFonts w:ascii="Times New Roman" w:hAnsi="Times New Roman" w:cs="Times New Roman"/>
                <w:sz w:val="24"/>
                <w:szCs w:val="24"/>
              </w:rPr>
              <w:t xml:space="preserve">окумент повинент </w:t>
            </w:r>
            <w:proofErr w:type="gramStart"/>
            <w:r w:rsidRPr="00EE2F9F">
              <w:rPr>
                <w:rFonts w:ascii="Times New Roman" w:hAnsi="Times New Roman" w:cs="Times New Roman"/>
                <w:sz w:val="24"/>
                <w:szCs w:val="24"/>
              </w:rPr>
              <w:t>бути  з</w:t>
            </w:r>
            <w:proofErr w:type="gramEnd"/>
            <w:r w:rsidRPr="00EE2F9F">
              <w:rPr>
                <w:rFonts w:ascii="Times New Roman" w:hAnsi="Times New Roman" w:cs="Times New Roman"/>
                <w:sz w:val="24"/>
                <w:szCs w:val="24"/>
              </w:rPr>
              <w:t xml:space="preserve"> датою видачі не раніше ніж за 30 календарних днів до дати кінцевого строку подання тендерних пропозицій.</w:t>
            </w:r>
          </w:p>
          <w:p w:rsidR="00501337" w:rsidRPr="00EE2F9F" w:rsidRDefault="00501337" w:rsidP="0067395C">
            <w:pPr>
              <w:spacing w:after="0" w:line="240" w:lineRule="auto"/>
              <w:ind w:right="96"/>
              <w:jc w:val="both"/>
              <w:rPr>
                <w:rFonts w:ascii="Times New Roman" w:eastAsia="Times New Roman" w:hAnsi="Times New Roman" w:cs="Times New Roman"/>
                <w:sz w:val="24"/>
                <w:szCs w:val="24"/>
                <w:lang w:eastAsia="ru-RU"/>
              </w:rPr>
            </w:pPr>
          </w:p>
        </w:tc>
      </w:tr>
      <w:tr w:rsidR="00501337" w:rsidRPr="00EE2F9F" w:rsidTr="0067395C">
        <w:trPr>
          <w:trHeight w:val="2674"/>
        </w:trPr>
        <w:tc>
          <w:tcPr>
            <w:tcW w:w="522" w:type="dxa"/>
            <w:vAlign w:val="center"/>
          </w:tcPr>
          <w:p w:rsidR="00501337" w:rsidRPr="00501337" w:rsidRDefault="00501337" w:rsidP="0067395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3728" w:type="dxa"/>
            <w:vAlign w:val="center"/>
          </w:tcPr>
          <w:p w:rsidR="00501337" w:rsidRPr="00EE2F9F" w:rsidRDefault="00501337" w:rsidP="0067395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rFonts w:ascii="Times New Roman" w:eastAsia="Times New Roman" w:hAnsi="Times New Roman" w:cs="Times New Roman"/>
                <w:sz w:val="24"/>
                <w:szCs w:val="24"/>
                <w:lang w:eastAsia="ru-RU"/>
              </w:rPr>
              <w:t xml:space="preserve"> </w:t>
            </w:r>
          </w:p>
        </w:tc>
        <w:tc>
          <w:tcPr>
            <w:tcW w:w="5386" w:type="dxa"/>
            <w:vMerge/>
            <w:vAlign w:val="center"/>
          </w:tcPr>
          <w:p w:rsidR="00501337" w:rsidRPr="00EE2F9F" w:rsidRDefault="00501337" w:rsidP="0067395C">
            <w:pPr>
              <w:spacing w:after="0"/>
              <w:jc w:val="both"/>
              <w:rPr>
                <w:rFonts w:ascii="Times New Roman" w:eastAsia="Times New Roman" w:hAnsi="Times New Roman" w:cs="Times New Roman"/>
                <w:sz w:val="24"/>
                <w:szCs w:val="24"/>
                <w:lang w:eastAsia="ru-RU"/>
              </w:rPr>
            </w:pPr>
          </w:p>
        </w:tc>
      </w:tr>
      <w:tr w:rsidR="00501337" w:rsidRPr="008A6479" w:rsidTr="0067395C">
        <w:trPr>
          <w:trHeight w:val="988"/>
        </w:trPr>
        <w:tc>
          <w:tcPr>
            <w:tcW w:w="522" w:type="dxa"/>
            <w:vAlign w:val="center"/>
          </w:tcPr>
          <w:p w:rsidR="00501337" w:rsidRPr="00501337" w:rsidRDefault="00501337" w:rsidP="0067395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3728" w:type="dxa"/>
            <w:vAlign w:val="center"/>
          </w:tcPr>
          <w:p w:rsidR="00501337" w:rsidRPr="005524ED" w:rsidRDefault="00501337" w:rsidP="0067395C">
            <w:pPr>
              <w:spacing w:after="0" w:line="240" w:lineRule="auto"/>
              <w:ind w:right="96"/>
              <w:jc w:val="both"/>
              <w:rPr>
                <w:rFonts w:ascii="Times New Roman" w:eastAsia="Times New Roman" w:hAnsi="Times New Roman" w:cs="Times New Roman"/>
                <w:sz w:val="24"/>
                <w:szCs w:val="24"/>
                <w:lang w:val="uk-UA" w:eastAsia="ru-RU"/>
              </w:rPr>
            </w:pPr>
            <w:r w:rsidRPr="005524ED">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w:t>
            </w:r>
            <w:r w:rsidRPr="005524ED">
              <w:rPr>
                <w:rFonts w:ascii="Times New Roman" w:hAnsi="Times New Roman" w:cs="Times New Roman"/>
                <w:sz w:val="24"/>
                <w:szCs w:val="24"/>
                <w:lang w:val="uk-UA"/>
              </w:rPr>
              <w:t xml:space="preserve">е </w:t>
            </w:r>
            <w:r w:rsidRPr="005524ED">
              <w:rPr>
                <w:rFonts w:ascii="Times New Roman" w:hAnsi="Times New Roman" w:cs="Times New Roman"/>
                <w:sz w:val="24"/>
                <w:szCs w:val="24"/>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501337" w:rsidRPr="005524ED" w:rsidRDefault="00501337" w:rsidP="0067395C">
            <w:pPr>
              <w:spacing w:after="0" w:line="240" w:lineRule="auto"/>
              <w:ind w:left="-106" w:right="96"/>
              <w:jc w:val="both"/>
              <w:rPr>
                <w:rFonts w:ascii="Times New Roman" w:eastAsia="Times New Roman" w:hAnsi="Times New Roman" w:cs="Times New Roman"/>
                <w:i/>
                <w:sz w:val="24"/>
                <w:szCs w:val="24"/>
                <w:lang w:val="uk-UA" w:eastAsia="ru-RU"/>
              </w:rPr>
            </w:pPr>
          </w:p>
        </w:tc>
      </w:tr>
      <w:tr w:rsidR="00501337" w:rsidRPr="00EE2F9F" w:rsidTr="0067395C">
        <w:trPr>
          <w:trHeight w:val="846"/>
        </w:trPr>
        <w:tc>
          <w:tcPr>
            <w:tcW w:w="522" w:type="dxa"/>
            <w:vAlign w:val="center"/>
          </w:tcPr>
          <w:p w:rsidR="00501337" w:rsidRPr="00501337" w:rsidRDefault="00501337" w:rsidP="0067395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3728" w:type="dxa"/>
            <w:vAlign w:val="center"/>
          </w:tcPr>
          <w:p w:rsidR="00501337" w:rsidRPr="00EE2F9F" w:rsidRDefault="00501337" w:rsidP="0067395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EE2F9F">
              <w:rPr>
                <w:rFonts w:ascii="Times New Roman" w:hAnsi="Times New Roman" w:cs="Times New Roman"/>
                <w:sz w:val="24"/>
                <w:szCs w:val="24"/>
                <w:shd w:val="clear" w:color="auto" w:fill="FFFFFF"/>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501337" w:rsidRPr="00EE2F9F" w:rsidRDefault="00501337" w:rsidP="0067395C">
            <w:pPr>
              <w:spacing w:after="0" w:line="240" w:lineRule="auto"/>
              <w:ind w:left="-32"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w:t>
            </w:r>
            <w:r w:rsidRPr="00EE2F9F">
              <w:rPr>
                <w:rFonts w:ascii="Times New Roman" w:eastAsia="Times New Roman" w:hAnsi="Times New Roman" w:cs="Times New Roman"/>
                <w:sz w:val="24"/>
                <w:szCs w:val="24"/>
                <w:lang w:eastAsia="ru-RU"/>
              </w:rPr>
              <w:lastRenderedPageBreak/>
              <w:t>підтверджують, що він сплатив або зобов’язався сплатити відповідні зобов’язання та відшкодування завданих збитків.</w:t>
            </w:r>
          </w:p>
        </w:tc>
      </w:tr>
    </w:tbl>
    <w:p w:rsidR="00243C3D" w:rsidRPr="00501337" w:rsidRDefault="00243C3D" w:rsidP="00243C3D">
      <w:pPr>
        <w:tabs>
          <w:tab w:val="left" w:pos="180"/>
        </w:tabs>
        <w:spacing w:after="0" w:line="240" w:lineRule="auto"/>
        <w:ind w:right="-25"/>
        <w:jc w:val="center"/>
        <w:rPr>
          <w:rFonts w:ascii="Times New Roman" w:eastAsia="Times New Roman" w:hAnsi="Times New Roman" w:cs="Times New Roman"/>
          <w:b/>
          <w:color w:val="000000"/>
          <w:sz w:val="24"/>
          <w:szCs w:val="24"/>
          <w:lang w:eastAsia="ru-RU"/>
        </w:rPr>
      </w:pPr>
    </w:p>
    <w:p w:rsidR="00501337" w:rsidRPr="00EE2F9F" w:rsidRDefault="00501337" w:rsidP="00501337">
      <w:pPr>
        <w:spacing w:after="0" w:line="240" w:lineRule="auto"/>
        <w:ind w:firstLine="540"/>
        <w:jc w:val="both"/>
        <w:rPr>
          <w:rFonts w:ascii="Times New Roman" w:eastAsia="Times New Roman" w:hAnsi="Times New Roman" w:cs="Times New Roman"/>
          <w:sz w:val="24"/>
          <w:szCs w:val="24"/>
          <w:highlight w:val="white"/>
        </w:rPr>
      </w:pPr>
      <w:r w:rsidRPr="00EE2F9F">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якщо той </w:t>
      </w:r>
      <w:r w:rsidRPr="00EE2F9F">
        <w:rPr>
          <w:rFonts w:ascii="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w:t>
      </w:r>
      <w:r>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визначених пунктом 4</w:t>
      </w:r>
      <w:r>
        <w:rPr>
          <w:rFonts w:ascii="Times New Roman" w:hAnsi="Times New Roman" w:cs="Times New Roman"/>
          <w:sz w:val="24"/>
          <w:szCs w:val="24"/>
          <w:shd w:val="clear" w:color="auto" w:fill="FFFFFF"/>
        </w:rPr>
        <w:t>7</w:t>
      </w:r>
      <w:r w:rsidRPr="00EE2F9F">
        <w:rPr>
          <w:rFonts w:ascii="Times New Roman" w:hAnsi="Times New Roman" w:cs="Times New Roman"/>
          <w:sz w:val="24"/>
          <w:szCs w:val="24"/>
          <w:shd w:val="clear" w:color="auto" w:fill="FFFFFF"/>
        </w:rPr>
        <w:t xml:space="preserve"> Особливостей.</w:t>
      </w:r>
    </w:p>
    <w:p w:rsidR="00501337" w:rsidRPr="00EE2F9F" w:rsidRDefault="00501337" w:rsidP="00501337">
      <w:pPr>
        <w:shd w:val="clear" w:color="auto" w:fill="FFFFFF"/>
        <w:spacing w:before="120" w:after="0" w:line="240" w:lineRule="auto"/>
        <w:jc w:val="both"/>
        <w:rPr>
          <w:rFonts w:ascii="Times New Roman" w:eastAsia="Times New Roman" w:hAnsi="Times New Roman" w:cs="Times New Roman"/>
          <w:sz w:val="24"/>
          <w:szCs w:val="24"/>
        </w:rPr>
      </w:pPr>
    </w:p>
    <w:p w:rsidR="00501337" w:rsidRPr="00EB3BDA" w:rsidRDefault="00501337" w:rsidP="00501337">
      <w:pPr>
        <w:spacing w:after="0"/>
        <w:jc w:val="both"/>
        <w:rPr>
          <w:rFonts w:ascii="Times New Roman" w:hAnsi="Times New Roman" w:cs="Times New Roman"/>
          <w:b/>
          <w:sz w:val="24"/>
          <w:szCs w:val="24"/>
        </w:rPr>
      </w:pPr>
      <w:r w:rsidRPr="00EB3BDA">
        <w:rPr>
          <w:rFonts w:ascii="Times New Roman" w:eastAsia="Times New Roman" w:hAnsi="Times New Roman" w:cs="Times New Roman"/>
          <w:b/>
          <w:sz w:val="24"/>
          <w:szCs w:val="24"/>
        </w:rPr>
        <w:t xml:space="preserve">2. </w:t>
      </w:r>
      <w:r w:rsidRPr="00EB3BDA">
        <w:rPr>
          <w:rFonts w:ascii="Times New Roman" w:hAnsi="Times New Roman" w:cs="Times New Roman"/>
          <w:b/>
          <w:sz w:val="24"/>
          <w:szCs w:val="24"/>
        </w:rPr>
        <w:t xml:space="preserve">Переможець торгів у строк, </w:t>
      </w:r>
      <w:r w:rsidRPr="00EB3BDA">
        <w:rPr>
          <w:rFonts w:ascii="Times New Roman" w:hAnsi="Times New Roman" w:cs="Times New Roman"/>
          <w:sz w:val="24"/>
          <w:szCs w:val="24"/>
        </w:rPr>
        <w:t xml:space="preserve">що не перевищує </w:t>
      </w:r>
      <w:r w:rsidRPr="00EB3BDA">
        <w:rPr>
          <w:rFonts w:ascii="Times New Roman" w:eastAsia="Times New Roman" w:hAnsi="Times New Roman" w:cs="Times New Roman"/>
          <w:b/>
          <w:sz w:val="24"/>
          <w:szCs w:val="24"/>
        </w:rPr>
        <w:t xml:space="preserve">чотири дні </w:t>
      </w:r>
      <w:r w:rsidRPr="00EB3BDA">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EB3BDA">
        <w:rPr>
          <w:rFonts w:ascii="Times New Roman" w:hAnsi="Times New Roman" w:cs="Times New Roman"/>
          <w:b/>
          <w:sz w:val="24"/>
          <w:szCs w:val="24"/>
        </w:rPr>
        <w:t>повинен надати тендерну пропозицію</w:t>
      </w:r>
      <w:r w:rsidRPr="00EB3BDA">
        <w:rPr>
          <w:rFonts w:ascii="Times New Roman" w:hAnsi="Times New Roman" w:cs="Times New Roman"/>
          <w:sz w:val="24"/>
          <w:szCs w:val="24"/>
        </w:rPr>
        <w:t xml:space="preserve"> приведену у відповідність до показників </w:t>
      </w:r>
      <w:r w:rsidRPr="00EB3BDA">
        <w:rPr>
          <w:rFonts w:ascii="Times New Roman" w:hAnsi="Times New Roman" w:cs="Times New Roman"/>
          <w:b/>
          <w:sz w:val="24"/>
          <w:szCs w:val="24"/>
        </w:rPr>
        <w:t>за результатами проведеного аукціону</w:t>
      </w:r>
      <w:r w:rsidRPr="00EB3BDA">
        <w:rPr>
          <w:rFonts w:ascii="Times New Roman" w:hAnsi="Times New Roman" w:cs="Times New Roman"/>
          <w:sz w:val="24"/>
          <w:szCs w:val="24"/>
        </w:rPr>
        <w:t xml:space="preserve">. </w:t>
      </w:r>
      <w:r w:rsidRPr="00EB3BDA">
        <w:rPr>
          <w:rFonts w:ascii="Times New Roman" w:hAnsi="Times New Roman" w:cs="Times New Roman"/>
          <w:b/>
          <w:sz w:val="24"/>
          <w:szCs w:val="24"/>
        </w:rPr>
        <w:t xml:space="preserve">Ціна </w:t>
      </w:r>
      <w:r w:rsidRPr="00EB3BDA">
        <w:rPr>
          <w:rFonts w:ascii="Times New Roman" w:hAnsi="Times New Roman" w:cs="Times New Roman"/>
          <w:sz w:val="24"/>
          <w:szCs w:val="24"/>
        </w:rPr>
        <w:t xml:space="preserve">за результатами аукціону (у тому числі ціна за одиницю) </w:t>
      </w:r>
      <w:r w:rsidRPr="00EB3BDA">
        <w:rPr>
          <w:rFonts w:ascii="Times New Roman" w:hAnsi="Times New Roman" w:cs="Times New Roman"/>
          <w:b/>
          <w:sz w:val="24"/>
          <w:szCs w:val="24"/>
        </w:rPr>
        <w:t>має бути округлена до двох десяткових знаків після коми</w:t>
      </w:r>
      <w:r w:rsidRPr="00EB3BDA">
        <w:rPr>
          <w:rFonts w:ascii="Times New Roman" w:hAnsi="Times New Roman" w:cs="Times New Roman"/>
          <w:sz w:val="24"/>
          <w:szCs w:val="24"/>
        </w:rPr>
        <w:t>.</w:t>
      </w:r>
    </w:p>
    <w:p w:rsidR="00501337" w:rsidRDefault="00501337" w:rsidP="00501337">
      <w:pPr>
        <w:ind w:firstLine="567"/>
        <w:jc w:val="both"/>
        <w:rPr>
          <w:rFonts w:ascii="Times New Roman" w:hAnsi="Times New Roman" w:cs="Times New Roman"/>
          <w:sz w:val="24"/>
          <w:szCs w:val="24"/>
        </w:rPr>
      </w:pPr>
      <w:r>
        <w:rPr>
          <w:rFonts w:ascii="Times New Roman" w:hAnsi="Times New Roman" w:cs="Times New Roman"/>
          <w:sz w:val="24"/>
          <w:szCs w:val="24"/>
          <w:lang w:val="uk-UA"/>
        </w:rPr>
        <w:t>Переможець</w:t>
      </w:r>
      <w:r w:rsidRPr="00EB3BDA">
        <w:rPr>
          <w:rFonts w:ascii="Times New Roman" w:hAnsi="Times New Roman" w:cs="Times New Roman"/>
          <w:sz w:val="24"/>
          <w:szCs w:val="24"/>
        </w:rPr>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3A755F" w:rsidRDefault="003A755F" w:rsidP="00501337">
      <w:pPr>
        <w:ind w:firstLine="567"/>
        <w:jc w:val="both"/>
        <w:rPr>
          <w:rFonts w:ascii="Times New Roman" w:hAnsi="Times New Roman" w:cs="Times New Roman"/>
          <w:sz w:val="24"/>
          <w:szCs w:val="24"/>
        </w:rPr>
      </w:pPr>
    </w:p>
    <w:p w:rsidR="003A755F" w:rsidRDefault="003A755F" w:rsidP="003A755F">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УВАГА РЕКОМЕНДАЦІЯ*:</w:t>
      </w:r>
    </w:p>
    <w:p w:rsidR="003A755F" w:rsidRDefault="003A755F" w:rsidP="003A755F">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3A755F" w:rsidRDefault="003A755F" w:rsidP="003A755F">
      <w:pPr>
        <w:pStyle w:val="ae"/>
        <w:shd w:val="clear" w:color="auto" w:fill="FFFFFF" w:themeFill="background1"/>
        <w:spacing w:after="0" w:line="240" w:lineRule="auto"/>
        <w:ind w:left="0" w:firstLine="567"/>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 xml:space="preserve">З урахуванням вимог цієї тендерної документації, </w:t>
      </w:r>
      <w:r>
        <w:rPr>
          <w:rFonts w:ascii="Times New Roman" w:hAnsi="Times New Roman" w:cs="Times New Roman"/>
          <w:b/>
          <w:sz w:val="24"/>
          <w:szCs w:val="24"/>
          <w:u w:val="single"/>
          <w:lang w:val="uk-UA"/>
        </w:rPr>
        <w:t xml:space="preserve">переможцю </w:t>
      </w:r>
      <w:r>
        <w:rPr>
          <w:rFonts w:ascii="Times New Roman" w:hAnsi="Times New Roman" w:cs="Times New Roman"/>
          <w:sz w:val="24"/>
          <w:szCs w:val="24"/>
          <w:lang w:val="uk-UA"/>
        </w:rPr>
        <w:t xml:space="preserve">процедури, на виконання вимог пункту 47 Особливостей, </w:t>
      </w:r>
      <w:r>
        <w:rPr>
          <w:rFonts w:ascii="Times New Roman" w:hAnsi="Times New Roman" w:cs="Times New Roman"/>
          <w:b/>
          <w:sz w:val="24"/>
          <w:szCs w:val="24"/>
          <w:u w:val="single"/>
          <w:lang w:val="uk-UA"/>
        </w:rPr>
        <w:t>необхідно надати</w:t>
      </w:r>
      <w:r>
        <w:rPr>
          <w:rFonts w:ascii="Times New Roman" w:hAnsi="Times New Roman" w:cs="Times New Roman"/>
          <w:sz w:val="24"/>
          <w:szCs w:val="24"/>
          <w:lang w:val="uk-UA"/>
        </w:rPr>
        <w:t xml:space="preserve"> </w:t>
      </w:r>
      <w:r>
        <w:rPr>
          <w:rFonts w:ascii="Times New Roman" w:hAnsi="Times New Roman" w:cs="Times New Roman"/>
          <w:b/>
          <w:color w:val="000000" w:themeColor="text1"/>
          <w:sz w:val="24"/>
          <w:szCs w:val="24"/>
          <w:u w:val="single"/>
          <w:lang w:val="uk-UA"/>
        </w:rPr>
        <w:t>замовнику документи</w:t>
      </w:r>
      <w:r>
        <w:rPr>
          <w:rFonts w:ascii="Times New Roman" w:hAnsi="Times New Roman" w:cs="Times New Roman"/>
          <w:color w:val="000000" w:themeColor="text1"/>
          <w:sz w:val="24"/>
          <w:szCs w:val="24"/>
          <w:lang w:val="uk-UA"/>
        </w:rPr>
        <w:t xml:space="preserve"> </w:t>
      </w:r>
      <w:r>
        <w:rPr>
          <w:rFonts w:ascii="Times New Roman" w:hAnsi="Times New Roman" w:cs="Times New Roman"/>
          <w:sz w:val="24"/>
          <w:szCs w:val="24"/>
          <w:lang w:val="uk-UA"/>
        </w:rPr>
        <w:t xml:space="preserve">(окрім тих, що передбачені цією тендерною документацією), що підтверджують відсутність підстав, визначених </w:t>
      </w:r>
      <w:r>
        <w:rPr>
          <w:rFonts w:ascii="Times New Roman" w:hAnsi="Times New Roman" w:cs="Times New Roman"/>
          <w:b/>
          <w:sz w:val="24"/>
          <w:szCs w:val="24"/>
          <w:u w:val="single"/>
          <w:lang w:val="uk-UA"/>
        </w:rPr>
        <w:t>підпунктом  3 пункту 47 Особливостей</w:t>
      </w:r>
      <w:r>
        <w:rPr>
          <w:rFonts w:ascii="Times New Roman" w:hAnsi="Times New Roman" w:cs="Times New Roman"/>
          <w:sz w:val="24"/>
          <w:szCs w:val="24"/>
          <w:lang w:val="uk-UA"/>
        </w:rPr>
        <w:t xml:space="preserve"> (</w:t>
      </w:r>
      <w:r>
        <w:rPr>
          <w:rFonts w:ascii="Times New Roman" w:eastAsia="Times New Roman" w:hAnsi="Times New Roman" w:cs="Times New Roman"/>
          <w:b/>
          <w:sz w:val="24"/>
          <w:szCs w:val="24"/>
          <w:u w:val="single"/>
          <w:lang w:val="uk-UA"/>
        </w:rPr>
        <w:t>Інформаційна довідка з Єдиного державного реєстру осіб, які вчинили корупційні або пов’язані з корупцією правопорушення</w:t>
      </w:r>
      <w:r>
        <w:rPr>
          <w:rFonts w:ascii="Times New Roman" w:hAnsi="Times New Roman" w:cs="Times New Roman"/>
          <w:b/>
          <w:sz w:val="24"/>
          <w:szCs w:val="24"/>
          <w:u w:val="single"/>
          <w:lang w:val="uk-UA"/>
        </w:rPr>
        <w:t>),</w:t>
      </w:r>
      <w:r>
        <w:rPr>
          <w:rFonts w:ascii="Times New Roman" w:hAnsi="Times New Roman" w:cs="Times New Roman"/>
          <w:sz w:val="24"/>
          <w:szCs w:val="24"/>
          <w:lang w:val="uk-UA"/>
        </w:rPr>
        <w:t xml:space="preserve"> </w:t>
      </w:r>
      <w:r>
        <w:rPr>
          <w:rFonts w:ascii="Times New Roman" w:hAnsi="Times New Roman" w:cs="Times New Roman"/>
          <w:b/>
          <w:sz w:val="24"/>
          <w:szCs w:val="24"/>
          <w:u w:val="single"/>
          <w:lang w:val="uk-UA"/>
        </w:rPr>
        <w:t xml:space="preserve">шляхом оприлюднення їх в електронній системі закупівель. </w:t>
      </w:r>
    </w:p>
    <w:p w:rsidR="003A755F" w:rsidRDefault="003A755F" w:rsidP="003A755F">
      <w:pPr>
        <w:shd w:val="clear" w:color="auto" w:fill="FFFFFF" w:themeFill="background1"/>
        <w:jc w:val="both"/>
        <w:rPr>
          <w:rFonts w:ascii="Times New Roman" w:hAnsi="Times New Roman" w:cs="Times New Roman"/>
          <w:sz w:val="24"/>
          <w:szCs w:val="24"/>
          <w:lang w:val="uk-UA"/>
        </w:rPr>
      </w:pPr>
    </w:p>
    <w:p w:rsidR="003A755F" w:rsidRDefault="003A755F" w:rsidP="003A755F">
      <w:pPr>
        <w:shd w:val="clear" w:color="auto" w:fill="FFFFFF" w:themeFill="background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*Рекомендація не є вимогою тендерної документації. </w:t>
      </w:r>
    </w:p>
    <w:p w:rsidR="003A755F" w:rsidRDefault="003A755F" w:rsidP="003A755F">
      <w:pPr>
        <w:rPr>
          <w:rFonts w:ascii="Times New Roman" w:hAnsi="Times New Roman" w:cs="Times New Roman"/>
          <w:sz w:val="24"/>
          <w:szCs w:val="24"/>
        </w:rPr>
      </w:pPr>
    </w:p>
    <w:p w:rsidR="003A755F" w:rsidRPr="00EE2F9F" w:rsidRDefault="003A755F" w:rsidP="00501337">
      <w:pPr>
        <w:ind w:firstLine="567"/>
        <w:jc w:val="both"/>
        <w:rPr>
          <w:rFonts w:ascii="Times New Roman" w:hAnsi="Times New Roman" w:cs="Times New Roman"/>
          <w:sz w:val="24"/>
          <w:szCs w:val="24"/>
        </w:rPr>
      </w:pPr>
    </w:p>
    <w:p w:rsidR="001F10DE" w:rsidRDefault="001F10DE" w:rsidP="00A55BB1">
      <w:pPr>
        <w:pStyle w:val="ae"/>
        <w:shd w:val="clear" w:color="auto" w:fill="FFFFFF" w:themeFill="background1"/>
        <w:spacing w:line="240" w:lineRule="auto"/>
        <w:ind w:left="0"/>
        <w:jc w:val="both"/>
        <w:rPr>
          <w:rFonts w:ascii="Times New Roman" w:eastAsia="Times New Roman" w:hAnsi="Times New Roman" w:cs="Times New Roman"/>
          <w:b/>
          <w:color w:val="000000" w:themeColor="text1"/>
          <w:szCs w:val="24"/>
          <w:lang w:val="uk-UA" w:eastAsia="ru-RU"/>
        </w:rPr>
      </w:pPr>
      <w:r>
        <w:rPr>
          <w:rFonts w:ascii="Times New Roman" w:eastAsia="Times New Roman" w:hAnsi="Times New Roman" w:cs="Times New Roman"/>
          <w:b/>
          <w:color w:val="000000" w:themeColor="text1"/>
          <w:szCs w:val="24"/>
          <w:lang w:val="uk-UA" w:eastAsia="ru-RU"/>
        </w:rPr>
        <w:br w:type="page"/>
      </w:r>
    </w:p>
    <w:p w:rsidR="00291450" w:rsidRPr="00382E52" w:rsidRDefault="00291450" w:rsidP="00291450">
      <w:pPr>
        <w:pStyle w:val="aa"/>
        <w:spacing w:before="0" w:beforeAutospacing="0" w:after="0" w:afterAutospacing="0"/>
        <w:ind w:left="6663"/>
        <w:rPr>
          <w:lang w:val="uk-UA"/>
        </w:rPr>
      </w:pPr>
      <w:r w:rsidRPr="00382E52">
        <w:rPr>
          <w:b/>
          <w:bCs/>
          <w:color w:val="000000"/>
        </w:rPr>
        <w:lastRenderedPageBreak/>
        <w:t xml:space="preserve">Додаток </w:t>
      </w:r>
      <w:r w:rsidRPr="00382E52">
        <w:rPr>
          <w:b/>
          <w:bCs/>
          <w:color w:val="000000"/>
          <w:lang w:val="uk-UA"/>
        </w:rPr>
        <w:t>5</w:t>
      </w:r>
    </w:p>
    <w:p w:rsidR="00235087" w:rsidRDefault="00291450" w:rsidP="00C766A3">
      <w:pPr>
        <w:pStyle w:val="aa"/>
        <w:spacing w:before="0" w:beforeAutospacing="0" w:after="0" w:afterAutospacing="0"/>
        <w:ind w:left="6663"/>
        <w:rPr>
          <w:b/>
          <w:bCs/>
          <w:color w:val="000000"/>
        </w:rPr>
      </w:pPr>
      <w:r w:rsidRPr="00382E52">
        <w:rPr>
          <w:b/>
          <w:bCs/>
          <w:color w:val="000000"/>
        </w:rPr>
        <w:t>Тендерної документації</w:t>
      </w:r>
    </w:p>
    <w:p w:rsidR="00411043" w:rsidRDefault="00411043" w:rsidP="00C766A3">
      <w:pPr>
        <w:pStyle w:val="aa"/>
        <w:spacing w:before="0" w:beforeAutospacing="0" w:after="0" w:afterAutospacing="0"/>
        <w:ind w:left="6663"/>
      </w:pPr>
    </w:p>
    <w:p w:rsidR="00D3348B" w:rsidRPr="00D3348B" w:rsidRDefault="00D3348B" w:rsidP="00D3348B">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b/>
          <w:sz w:val="24"/>
          <w:szCs w:val="24"/>
          <w:lang w:val="uk-UA" w:eastAsia="ru-RU"/>
        </w:rPr>
        <w:t>ДОГОВІР № ___________</w:t>
      </w:r>
    </w:p>
    <w:p w:rsidR="00D3348B" w:rsidRPr="00D3348B" w:rsidRDefault="00D3348B" w:rsidP="00D3348B">
      <w:pPr>
        <w:pBdr>
          <w:top w:val="nil"/>
          <w:left w:val="nil"/>
          <w:bottom w:val="nil"/>
          <w:right w:val="nil"/>
          <w:between w:val="nil"/>
        </w:pBdr>
        <w:spacing w:after="0" w:line="240" w:lineRule="auto"/>
        <w:ind w:right="-426"/>
        <w:jc w:val="center"/>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b/>
          <w:sz w:val="24"/>
          <w:szCs w:val="24"/>
          <w:lang w:val="uk-UA" w:eastAsia="ru-RU"/>
        </w:rPr>
        <w:t>на розробку проєктно-кошторисної документації</w:t>
      </w:r>
    </w:p>
    <w:p w:rsidR="00D3348B" w:rsidRPr="00D3348B" w:rsidRDefault="00D3348B" w:rsidP="00D3348B">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lang w:val="uk-UA" w:eastAsia="ru-RU"/>
        </w:rPr>
      </w:pPr>
    </w:p>
    <w:tbl>
      <w:tblPr>
        <w:tblW w:w="9889" w:type="dxa"/>
        <w:tblInd w:w="-142" w:type="dxa"/>
        <w:tblLayout w:type="fixed"/>
        <w:tblLook w:val="0000" w:firstRow="0" w:lastRow="0" w:firstColumn="0" w:lastColumn="0" w:noHBand="0" w:noVBand="0"/>
      </w:tblPr>
      <w:tblGrid>
        <w:gridCol w:w="3190"/>
        <w:gridCol w:w="2588"/>
        <w:gridCol w:w="4111"/>
      </w:tblGrid>
      <w:tr w:rsidR="00D3348B" w:rsidRPr="00D3348B" w:rsidTr="00C10C7B">
        <w:trPr>
          <w:trHeight w:val="410"/>
        </w:trPr>
        <w:tc>
          <w:tcPr>
            <w:tcW w:w="3190" w:type="dxa"/>
          </w:tcPr>
          <w:p w:rsidR="00D3348B" w:rsidRPr="00D3348B" w:rsidRDefault="00D3348B" w:rsidP="00D3348B">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м. Київ</w:t>
            </w:r>
          </w:p>
        </w:tc>
        <w:tc>
          <w:tcPr>
            <w:tcW w:w="2588" w:type="dxa"/>
          </w:tcPr>
          <w:p w:rsidR="00D3348B" w:rsidRPr="00D3348B" w:rsidRDefault="00D3348B" w:rsidP="00D3348B">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tc>
        <w:tc>
          <w:tcPr>
            <w:tcW w:w="4111" w:type="dxa"/>
          </w:tcPr>
          <w:p w:rsidR="00D3348B" w:rsidRPr="00D3348B" w:rsidRDefault="00D3348B" w:rsidP="00D3348B">
            <w:pPr>
              <w:pBdr>
                <w:top w:val="nil"/>
                <w:left w:val="nil"/>
                <w:bottom w:val="nil"/>
                <w:right w:val="nil"/>
                <w:between w:val="nil"/>
              </w:pBdr>
              <w:spacing w:after="0" w:line="240" w:lineRule="auto"/>
              <w:ind w:right="-108"/>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 xml:space="preserve">             «____»___________ 2023 року</w:t>
            </w:r>
          </w:p>
          <w:p w:rsidR="00D3348B" w:rsidRPr="00D3348B" w:rsidRDefault="00D3348B" w:rsidP="00D3348B">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tc>
      </w:tr>
    </w:tbl>
    <w:p w:rsidR="00D3348B" w:rsidRPr="00D3348B" w:rsidRDefault="00D3348B" w:rsidP="00D3348B">
      <w:pPr>
        <w:spacing w:after="0" w:line="240" w:lineRule="auto"/>
        <w:ind w:firstLine="708"/>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 xml:space="preserve">Національна комісія, що здійснює державне регулювання у сферах енергетики та комунальних послуг, (далі – Замовник), в особі __________________________, який(а) діє на підставі </w:t>
      </w:r>
      <w:r w:rsidRPr="00D3348B">
        <w:rPr>
          <w:rFonts w:ascii="Times New Roman" w:eastAsia="Times New Roman" w:hAnsi="Times New Roman" w:cs="Times New Roman"/>
          <w:sz w:val="24"/>
          <w:szCs w:val="24"/>
          <w:lang w:eastAsia="ru-RU"/>
        </w:rPr>
        <w:t>_______________________________________________________</w:t>
      </w:r>
      <w:r w:rsidRPr="00D3348B">
        <w:rPr>
          <w:rFonts w:ascii="Times New Roman" w:eastAsia="Times New Roman" w:hAnsi="Times New Roman" w:cs="Times New Roman"/>
          <w:sz w:val="24"/>
          <w:szCs w:val="24"/>
          <w:lang w:val="uk-UA" w:eastAsia="ru-RU"/>
        </w:rPr>
        <w:t xml:space="preserve">, з однієї сторони, </w:t>
      </w:r>
    </w:p>
    <w:p w:rsidR="00D3348B" w:rsidRPr="00D3348B" w:rsidRDefault="00D3348B" w:rsidP="00D3348B">
      <w:pPr>
        <w:spacing w:after="0" w:line="240" w:lineRule="auto"/>
        <w:ind w:firstLine="708"/>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та ____________</w:t>
      </w:r>
      <w:r w:rsidRPr="00D3348B">
        <w:rPr>
          <w:rFonts w:ascii="Times New Roman" w:eastAsia="Times New Roman" w:hAnsi="Times New Roman" w:cs="Times New Roman"/>
          <w:sz w:val="24"/>
          <w:szCs w:val="24"/>
          <w:lang w:eastAsia="ru-RU"/>
        </w:rPr>
        <w:t>_______________</w:t>
      </w:r>
      <w:r w:rsidRPr="00D3348B">
        <w:rPr>
          <w:rFonts w:ascii="Times New Roman" w:eastAsia="Times New Roman" w:hAnsi="Times New Roman" w:cs="Times New Roman"/>
          <w:sz w:val="24"/>
          <w:szCs w:val="24"/>
          <w:lang w:val="uk-UA" w:eastAsia="ru-RU"/>
        </w:rPr>
        <w:t>____, (далі – Виконавець), в особі _______________, який(а) діє а підставі ________________________, з іншої сторони, разом – Сторони, уклали цей договір (далі -Договір) про таке:</w:t>
      </w:r>
    </w:p>
    <w:p w:rsidR="00D3348B" w:rsidRPr="00D3348B" w:rsidRDefault="00D3348B" w:rsidP="00D3348B">
      <w:pPr>
        <w:pBdr>
          <w:top w:val="nil"/>
          <w:left w:val="nil"/>
          <w:bottom w:val="nil"/>
          <w:right w:val="nil"/>
          <w:between w:val="nil"/>
        </w:pBdr>
        <w:spacing w:after="0" w:line="240" w:lineRule="auto"/>
        <w:ind w:right="-426"/>
        <w:jc w:val="center"/>
        <w:rPr>
          <w:rFonts w:ascii="Times New Roman" w:eastAsia="Times New Roman" w:hAnsi="Times New Roman" w:cs="Times New Roman"/>
          <w:b/>
          <w:sz w:val="24"/>
          <w:szCs w:val="24"/>
          <w:lang w:eastAsia="ru-RU"/>
        </w:rPr>
      </w:pPr>
    </w:p>
    <w:p w:rsidR="00D3348B" w:rsidRPr="00D3348B" w:rsidRDefault="00D3348B" w:rsidP="00D3348B">
      <w:pPr>
        <w:pBdr>
          <w:top w:val="nil"/>
          <w:left w:val="nil"/>
          <w:bottom w:val="nil"/>
          <w:right w:val="nil"/>
          <w:between w:val="nil"/>
        </w:pBdr>
        <w:spacing w:after="0" w:line="240" w:lineRule="auto"/>
        <w:ind w:right="-426"/>
        <w:jc w:val="center"/>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b/>
          <w:sz w:val="24"/>
          <w:szCs w:val="24"/>
          <w:lang w:val="uk-UA" w:eastAsia="ru-RU"/>
        </w:rPr>
        <w:t>1. ПРЕДМЕТ ДОГОВОРУ</w:t>
      </w:r>
    </w:p>
    <w:p w:rsidR="00D3348B" w:rsidRPr="00D3348B" w:rsidRDefault="00D3348B" w:rsidP="00D3348B">
      <w:pPr>
        <w:tabs>
          <w:tab w:val="left" w:pos="4111"/>
        </w:tabs>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1.1. Замовник доручає, а Виконавець приймає на себе зобов’язання надати послуги з розробки проєктно-кошторисної документації</w:t>
      </w:r>
      <w:r w:rsidRPr="00D3348B">
        <w:rPr>
          <w:rFonts w:ascii="Times New Roman" w:eastAsia="Times New Roman" w:hAnsi="Times New Roman" w:cs="Times New Roman"/>
          <w:sz w:val="24"/>
          <w:szCs w:val="24"/>
          <w:lang w:eastAsia="ru-RU"/>
        </w:rPr>
        <w:t xml:space="preserve"> </w:t>
      </w:r>
      <w:r w:rsidRPr="00D3348B">
        <w:rPr>
          <w:rFonts w:ascii="Times New Roman" w:eastAsia="Times New Roman" w:hAnsi="Times New Roman" w:cs="Times New Roman"/>
          <w:sz w:val="24"/>
          <w:szCs w:val="24"/>
          <w:lang w:val="uk-UA" w:eastAsia="ru-RU"/>
        </w:rPr>
        <w:t xml:space="preserve">по створенню об’єкта: «Система пожежної сигналізації, оповіщення про пожежу та управління евакуацією людей адміністративного корпусу №1 (будівля А), за адресою: 03057, м. Київ, вул. Сім’ї Бродських, 19», (далі – Послуги), згідно з технічним завданням на розробку проєктно-кошторисної документації, що є  Додатком 1 і невід’ємною частиною Договору. </w:t>
      </w:r>
    </w:p>
    <w:p w:rsidR="00D3348B" w:rsidRPr="00D3348B" w:rsidRDefault="00D3348B" w:rsidP="00D3348B">
      <w:pPr>
        <w:pBdr>
          <w:top w:val="nil"/>
          <w:left w:val="nil"/>
          <w:bottom w:val="nil"/>
          <w:right w:val="nil"/>
          <w:between w:val="nil"/>
        </w:pBdr>
        <w:tabs>
          <w:tab w:val="left" w:pos="1276"/>
        </w:tabs>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1.2. Код згідно ДК 021:2015:71320000-7 «Послуги з інженерного проектування».</w:t>
      </w:r>
    </w:p>
    <w:p w:rsidR="00D3348B" w:rsidRPr="00D3348B" w:rsidRDefault="00D3348B" w:rsidP="00D3348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1.3. Замовник зобов'язується прийняти Послуги відповідно до умов Договору та оплатити їх.</w:t>
      </w:r>
    </w:p>
    <w:p w:rsidR="00D3348B" w:rsidRPr="00D3348B" w:rsidRDefault="00D3348B" w:rsidP="00D3348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 xml:space="preserve">1.4. Виконавець проводить в установленому порядку експертизу проєктно-кошторисної документації та за її результатами повинен отримання позитивну експертну оцінку цієї документації. </w:t>
      </w:r>
    </w:p>
    <w:p w:rsidR="00D3348B" w:rsidRPr="00D3348B" w:rsidRDefault="00D3348B" w:rsidP="00D3348B">
      <w:pPr>
        <w:pBdr>
          <w:top w:val="nil"/>
          <w:left w:val="nil"/>
          <w:bottom w:val="nil"/>
          <w:right w:val="nil"/>
          <w:between w:val="nil"/>
        </w:pBdr>
        <w:spacing w:after="0" w:line="240" w:lineRule="auto"/>
        <w:ind w:right="-426"/>
        <w:rPr>
          <w:rFonts w:ascii="Times New Roman" w:eastAsia="Times New Roman" w:hAnsi="Times New Roman" w:cs="Times New Roman"/>
          <w:b/>
          <w:sz w:val="24"/>
          <w:szCs w:val="24"/>
          <w:lang w:val="uk-UA" w:eastAsia="ru-RU"/>
        </w:rPr>
      </w:pPr>
    </w:p>
    <w:p w:rsidR="00D3348B" w:rsidRPr="00D3348B" w:rsidRDefault="00D3348B" w:rsidP="00D3348B">
      <w:pPr>
        <w:pBdr>
          <w:top w:val="nil"/>
          <w:left w:val="nil"/>
          <w:bottom w:val="nil"/>
          <w:right w:val="nil"/>
          <w:between w:val="nil"/>
        </w:pBdr>
        <w:spacing w:after="0" w:line="240" w:lineRule="auto"/>
        <w:ind w:right="-426"/>
        <w:jc w:val="center"/>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b/>
          <w:sz w:val="24"/>
          <w:szCs w:val="24"/>
          <w:lang w:val="uk-UA" w:eastAsia="ru-RU"/>
        </w:rPr>
        <w:t>2. ЦІНА ДОГОВОРУ ТА ПОРЯДОК ОПЛАТИ</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2.1. Загальна вартість Послуги за цим Договором становить  ________________грн, (__________________________ грн ___ коп.) з ПДВ, __________________________ грн (__________________________ грн ___ коп.) без ПДВ, ________________________ грн (__________________________ грн ___ коп.) ПДВ* (далі – Договірна ціна). Розрахунок договірної ціни міститься в кошторисі на розробку проєктно-кошторисної документації по створенню об’єкта: «Система пожежної сигналізації, оповіщення про пожежу та управління евакуацією людей адміністративного корпусу №1 (будівля А), за адресою: 03057, м.Київ, вул. Сім’ї Бродських, 19» (</w:t>
      </w:r>
      <w:r w:rsidRPr="00D3348B">
        <w:rPr>
          <w:rFonts w:ascii="Times New Roman" w:eastAsia="Times New Roman" w:hAnsi="Times New Roman" w:cs="Times New Roman"/>
          <w:bCs/>
          <w:iCs/>
          <w:sz w:val="24"/>
          <w:szCs w:val="24"/>
          <w:lang w:val="uk-UA" w:eastAsia="ru-RU"/>
        </w:rPr>
        <w:t>Додаток 2)</w:t>
      </w:r>
      <w:r w:rsidRPr="00D3348B">
        <w:rPr>
          <w:rFonts w:ascii="Times New Roman" w:eastAsia="Times New Roman" w:hAnsi="Times New Roman" w:cs="Times New Roman"/>
          <w:sz w:val="24"/>
          <w:szCs w:val="24"/>
          <w:lang w:val="uk-UA" w:eastAsia="ru-RU"/>
        </w:rPr>
        <w:t xml:space="preserve">, який є невід’ємною частиною цього Договору. </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2.2. Договірна ціна визначається з урахуванням усіх витрат, які необхідно понести Виконавцю при виконанні Договору.</w:t>
      </w:r>
    </w:p>
    <w:p w:rsidR="00D3348B" w:rsidRPr="00D3348B" w:rsidRDefault="00D3348B" w:rsidP="00D3348B">
      <w:pPr>
        <w:widowControl w:val="0"/>
        <w:pBdr>
          <w:top w:val="nil"/>
          <w:left w:val="nil"/>
          <w:bottom w:val="nil"/>
          <w:right w:val="nil"/>
          <w:between w:val="nil"/>
        </w:pBdr>
        <w:tabs>
          <w:tab w:val="left" w:pos="1276"/>
        </w:tabs>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2.3. Оплата вартості Послуг за Договором здійснюється шляхом безготівкового перерахування грошових коштів на розрахунковий рахунок Виконавця протягом 7 (семи) робочих днів після підписання Сторонами акту приймання-передачі Послуги (далі – Акт), у разі надання Замовникові позитивного експертного виснов</w:t>
      </w:r>
      <w:r w:rsidR="00AC4473">
        <w:rPr>
          <w:rFonts w:ascii="Times New Roman" w:eastAsia="Times New Roman" w:hAnsi="Times New Roman" w:cs="Times New Roman"/>
          <w:sz w:val="24"/>
          <w:szCs w:val="24"/>
          <w:lang w:val="uk-UA" w:eastAsia="ru-RU"/>
        </w:rPr>
        <w:t>ку</w:t>
      </w:r>
      <w:r w:rsidRPr="00D3348B">
        <w:rPr>
          <w:rFonts w:ascii="Times New Roman" w:eastAsia="Times New Roman" w:hAnsi="Times New Roman" w:cs="Times New Roman"/>
          <w:sz w:val="24"/>
          <w:szCs w:val="24"/>
          <w:lang w:val="uk-UA" w:eastAsia="ru-RU"/>
        </w:rPr>
        <w:t xml:space="preserve"> до проєктно-кошторисної документації.</w:t>
      </w:r>
    </w:p>
    <w:p w:rsidR="00D3348B" w:rsidRPr="00D3348B" w:rsidRDefault="00D3348B" w:rsidP="00D3348B">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lang w:val="uk-UA" w:eastAsia="ru-RU"/>
        </w:rPr>
      </w:pPr>
    </w:p>
    <w:p w:rsidR="00D3348B" w:rsidRPr="00D3348B" w:rsidRDefault="00D3348B" w:rsidP="00D3348B">
      <w:pPr>
        <w:widowControl w:val="0"/>
        <w:pBdr>
          <w:top w:val="nil"/>
          <w:left w:val="nil"/>
          <w:bottom w:val="nil"/>
          <w:right w:val="nil"/>
          <w:between w:val="nil"/>
        </w:pBdr>
        <w:spacing w:after="0" w:line="240" w:lineRule="auto"/>
        <w:ind w:right="-426" w:firstLine="567"/>
        <w:jc w:val="center"/>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b/>
          <w:sz w:val="24"/>
          <w:szCs w:val="24"/>
          <w:lang w:val="uk-UA" w:eastAsia="ru-RU"/>
        </w:rPr>
        <w:t>3. ПОРЯДОК ЗДАЧІ І ПРИЙМАННЯ ДОКУМЕНТАЦІЇ</w:t>
      </w:r>
    </w:p>
    <w:p w:rsidR="00D3348B" w:rsidRPr="00D3348B" w:rsidRDefault="00D3348B" w:rsidP="00D3348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 xml:space="preserve">         3.1. За фактом надання Послуг, Сторони підписують Акт.</w:t>
      </w:r>
    </w:p>
    <w:p w:rsidR="00D3348B" w:rsidRPr="00D3348B" w:rsidRDefault="00D3348B" w:rsidP="00D3348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 xml:space="preserve">         3.2. У разі вмотивованої відмови від прийняття Послуг Сторонами складається акт з переліком необхідних доповнень і термінами їх виконання. </w:t>
      </w:r>
    </w:p>
    <w:p w:rsidR="00D3348B" w:rsidRDefault="00D3348B" w:rsidP="00D3348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 xml:space="preserve">         3.3. Передача Замовнику 4-х (чотирьох) примірників на паперовому носії проєктно- кошторисної документації по створенню об’єкта: «Система пожежної сигналізації, оповіщення</w:t>
      </w:r>
    </w:p>
    <w:p w:rsidR="00D3348B" w:rsidRDefault="00D3348B" w:rsidP="00D3348B">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val="uk-UA"/>
        </w:rPr>
      </w:pPr>
    </w:p>
    <w:p w:rsidR="00D3348B" w:rsidRDefault="00D3348B" w:rsidP="00D3348B">
      <w:pPr>
        <w:widowControl w:val="0"/>
        <w:pBdr>
          <w:top w:val="nil"/>
          <w:left w:val="nil"/>
          <w:bottom w:val="nil"/>
          <w:right w:val="nil"/>
          <w:between w:val="nil"/>
        </w:pBdr>
        <w:spacing w:after="0" w:line="240" w:lineRule="auto"/>
        <w:jc w:val="both"/>
        <w:rPr>
          <w:rFonts w:ascii="Times New Roman" w:eastAsia="Calibri" w:hAnsi="Times New Roman" w:cs="Times New Roman"/>
          <w:i/>
          <w:sz w:val="20"/>
          <w:szCs w:val="20"/>
          <w:lang w:val="uk-UA"/>
        </w:rPr>
      </w:pPr>
      <w:r w:rsidRPr="00D3348B">
        <w:rPr>
          <w:rFonts w:ascii="Times New Roman" w:eastAsia="Times New Roman" w:hAnsi="Times New Roman" w:cs="Times New Roman"/>
          <w:i/>
          <w:color w:val="000000"/>
          <w:sz w:val="20"/>
          <w:szCs w:val="20"/>
          <w:lang w:val="uk-UA"/>
        </w:rPr>
        <w:t xml:space="preserve">* </w:t>
      </w:r>
      <w:r w:rsidRPr="00D3348B">
        <w:rPr>
          <w:rFonts w:ascii="Times New Roman" w:eastAsia="Calibri" w:hAnsi="Times New Roman" w:cs="Times New Roman"/>
          <w:i/>
          <w:sz w:val="20"/>
          <w:szCs w:val="20"/>
          <w:lang w:val="uk-UA"/>
        </w:rPr>
        <w:t xml:space="preserve">У разі </w:t>
      </w:r>
      <w:r w:rsidRPr="00D3348B">
        <w:rPr>
          <w:rFonts w:ascii="Times New Roman" w:eastAsia="Times New Roman" w:hAnsi="Times New Roman" w:cs="Times New Roman"/>
          <w:i/>
          <w:color w:val="000000"/>
          <w:sz w:val="20"/>
          <w:szCs w:val="20"/>
          <w:lang w:val="uk-UA"/>
        </w:rPr>
        <w:t>якщо Учасник не є платником ПДВ</w:t>
      </w:r>
      <w:r w:rsidRPr="00D3348B">
        <w:rPr>
          <w:rFonts w:ascii="Times New Roman" w:eastAsia="Calibri" w:hAnsi="Times New Roman" w:cs="Times New Roman"/>
          <w:i/>
          <w:sz w:val="20"/>
          <w:szCs w:val="20"/>
          <w:lang w:val="uk-UA"/>
        </w:rPr>
        <w:t>, пропозиція надається без врахування ПДВ</w:t>
      </w:r>
    </w:p>
    <w:p w:rsidR="00D3348B" w:rsidRPr="00D3348B" w:rsidRDefault="00D3348B" w:rsidP="00D3348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lastRenderedPageBreak/>
        <w:t>про пожежу та управління евакуацією людей адміністративного корпусу №1 (будівля А), за адресою: 03057, м. Київ, вул. Сім’ї Бродських, 19», одного примірника на USB</w:t>
      </w:r>
      <w:r>
        <w:rPr>
          <w:rFonts w:ascii="Times New Roman" w:eastAsia="Times New Roman" w:hAnsi="Times New Roman" w:cs="Times New Roman"/>
          <w:sz w:val="24"/>
          <w:szCs w:val="24"/>
          <w:lang w:val="uk-UA" w:eastAsia="ru-RU"/>
        </w:rPr>
        <w:t xml:space="preserve"> </w:t>
      </w:r>
      <w:r w:rsidRPr="00D3348B">
        <w:rPr>
          <w:rFonts w:ascii="Times New Roman" w:eastAsia="Times New Roman" w:hAnsi="Times New Roman" w:cs="Times New Roman"/>
          <w:sz w:val="24"/>
          <w:szCs w:val="24"/>
          <w:lang w:val="uk-UA" w:eastAsia="ru-RU"/>
        </w:rPr>
        <w:t>Flash носії та оригінал експертного звіту з додатками з позитивною оцінкою здійснюється Виконавцем в день підписання Акту.</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3.4. Замовник стає власником проектно-кошторисної документації після підписання Сторонами Акту.</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p>
    <w:p w:rsidR="00D3348B" w:rsidRPr="00D3348B" w:rsidRDefault="00D3348B" w:rsidP="00D3348B">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b/>
          <w:sz w:val="24"/>
          <w:szCs w:val="24"/>
          <w:lang w:val="uk-UA" w:eastAsia="ru-RU"/>
        </w:rPr>
        <w:t>4. ЗОБОВ'ЯЗАННЯ СТОРІН</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4.1. Виконавець зобов’язаний:</w:t>
      </w:r>
    </w:p>
    <w:p w:rsidR="00D3348B" w:rsidRPr="00D3348B" w:rsidRDefault="00D3348B" w:rsidP="00D3348B">
      <w:pPr>
        <w:spacing w:after="0" w:line="240" w:lineRule="auto"/>
        <w:ind w:firstLine="709"/>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розпочати надання Послуг протягом 14 (чотирнадцяти) календарних днів з дати укладення Договору;</w:t>
      </w:r>
    </w:p>
    <w:p w:rsidR="00D3348B" w:rsidRPr="00D3348B" w:rsidRDefault="00D3348B" w:rsidP="00D3348B">
      <w:pPr>
        <w:spacing w:after="0" w:line="240" w:lineRule="auto"/>
        <w:ind w:firstLine="709"/>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надати Послуги не пізніше 60 (шістдесяти) календарних днів з дати укладення Договору;</w:t>
      </w:r>
    </w:p>
    <w:p w:rsidR="00D3348B" w:rsidRPr="00D3348B" w:rsidRDefault="00D3348B" w:rsidP="00D3348B">
      <w:pPr>
        <w:spacing w:after="0" w:line="240" w:lineRule="auto"/>
        <w:ind w:firstLine="709"/>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надати Послуги відповідно до Додатку В, ДБН В.2.5-56:2014 «Системи протипожежного захисту» із дотриманням вимог законодавства, будівельних норм, державних стандартів і правил;</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усунути за свій рахунок допущені недоліки в Послугах, які будуть виявлені при її прийнятті, погодженні, проходженні експертизи;</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захистити прийняті проєктні рішення при погодженні у відповідних організаціях;</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отримати необхідні технічні умови та рішення від відповідних органів влади, підприємств, установ та організацій;</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провести в установленому порядку експертизу проєктно-кошторисної документації;</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отримати позитивний експертний звіт (висновок).</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4.2. Замовник зобов'язується:</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4"/>
          <w:szCs w:val="24"/>
          <w:lang w:val="uk-UA" w:eastAsia="ru-RU"/>
        </w:rPr>
      </w:pPr>
      <w:r w:rsidRPr="00D3348B">
        <w:rPr>
          <w:rFonts w:ascii="Times New Roman" w:eastAsia="Times New Roman" w:hAnsi="Times New Roman" w:cs="Times New Roman"/>
          <w:sz w:val="24"/>
          <w:szCs w:val="24"/>
          <w:lang w:val="uk-UA" w:eastAsia="ru-RU"/>
        </w:rPr>
        <w:t>надати доступ на територію Виконавцю для обстеження об’єкту;</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прийняти Послуги, надані згідно з умовами Договору;</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здійснити оплату наданих Послуг відповідно до пункту 2.3 Договору;</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у разі наявності зауважень до наданих Послуг письмово інформувати про це Виконавця.</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4.3. Виконавець має право:</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обстежити об’єкт для збору необхідної базової інформації;</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отримати плату за належно надані Послуги.</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4.4. Замовник має право:</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контролювати стан надання Послуг;</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розірвати Договір в односторонньому порядку, повідомивши про це Виконавця письмово, якщо Виконавець не розпочав надання Послуг протягом 14 (чотирнадцяти) календарних днів з дня, коли він повинен згідно з Договором розпочати їх надання, або у випадку невиконання Виконавцем своїх зобов’язань за цим Договором. При цьому Замовник не відшкодовує Виконавцю збитки завдані достроковим розірванням Договору;</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відмовитись від підписання Акту з обґрунтуванням причини такої відмови, повідомивши про це Виконавця письмово.</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p>
    <w:p w:rsidR="00D3348B" w:rsidRPr="00D3348B" w:rsidRDefault="00D3348B" w:rsidP="00D3348B">
      <w:pPr>
        <w:widowControl w:val="0"/>
        <w:pBdr>
          <w:top w:val="nil"/>
          <w:left w:val="nil"/>
          <w:bottom w:val="nil"/>
          <w:right w:val="nil"/>
          <w:between w:val="nil"/>
        </w:pBdr>
        <w:spacing w:after="0" w:line="240" w:lineRule="auto"/>
        <w:ind w:right="-426"/>
        <w:jc w:val="center"/>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b/>
          <w:sz w:val="24"/>
          <w:szCs w:val="24"/>
          <w:lang w:val="uk-UA" w:eastAsia="ru-RU"/>
        </w:rPr>
        <w:t>5. ВІДПОВІДАЛЬНІСТЬ СТОРІН</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5.1. За порушення умов Договору, а саме невиконання або неналежне виконання зобов’язань за Договором Сторони несуть відповідальність згідно з Договором та у відповідності із законодавством України.</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 xml:space="preserve">5.2. У разі порушення строків надання Послуг Виконавцем стягується пеня у розмірі  0,1 % вартості Послуг, розробку якої прострочено, за кожний день прострочення, а за прострочення понад тридцять  календарних  днів  додатково  стягується  штраф  у розмірі  </w:t>
      </w:r>
      <w:r w:rsidRPr="00D3348B">
        <w:rPr>
          <w:rFonts w:ascii="Times New Roman" w:eastAsia="Times New Roman" w:hAnsi="Times New Roman" w:cs="Times New Roman"/>
          <w:sz w:val="24"/>
          <w:szCs w:val="24"/>
          <w:lang w:eastAsia="ru-RU"/>
        </w:rPr>
        <w:t>5 </w:t>
      </w:r>
      <w:r w:rsidRPr="00D3348B">
        <w:rPr>
          <w:rFonts w:ascii="Times New Roman" w:eastAsia="Times New Roman" w:hAnsi="Times New Roman" w:cs="Times New Roman"/>
          <w:sz w:val="24"/>
          <w:szCs w:val="24"/>
          <w:lang w:val="uk-UA" w:eastAsia="ru-RU"/>
        </w:rPr>
        <w:t>% загальної вартості Послуг.</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5.3. У разі, якщо Виконавець не розпочав надання Послуг протягом 14 (чотирнадцяти) календарних днів з дня, коли він повинен згідно з Договором розпочати її виконання або у випадку невиконання Виконавцем своїх зобов’язань за Договором Замовник має право розірвати Договір в односторонньому порядку, повідомивши про це Виконавця за 10 (десять) календарних днів до дати розірвання.</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lastRenderedPageBreak/>
        <w:t>5.4. Сплата штрафних санкцій не звільняє Виконавця від виконання договірних зобов'язань.</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lang w:val="uk-UA" w:eastAsia="ru-RU"/>
        </w:rPr>
      </w:pPr>
      <w:r w:rsidRPr="00D3348B">
        <w:rPr>
          <w:rFonts w:ascii="Times New Roman" w:eastAsia="Times New Roman" w:hAnsi="Times New Roman" w:cs="Times New Roman"/>
          <w:sz w:val="24"/>
          <w:szCs w:val="24"/>
          <w:lang w:val="uk-UA" w:eastAsia="ru-RU"/>
        </w:rPr>
        <w:t xml:space="preserve">5.5. </w:t>
      </w:r>
      <w:r w:rsidRPr="00D3348B">
        <w:rPr>
          <w:rFonts w:ascii="Times New Roman" w:eastAsia="Times New Roman" w:hAnsi="Times New Roman" w:cs="Times New Roman"/>
          <w:bCs/>
          <w:iCs/>
          <w:sz w:val="24"/>
          <w:szCs w:val="24"/>
          <w:lang w:val="uk-UA" w:eastAsia="ru-RU"/>
        </w:rPr>
        <w:t>У разі непроведення органами казначейства платежів на рахунках Замовника, від-сутності фінансового ресурсу Єдиного казначейського рахунку, передбачені законодавством України та цим Договором штрафні санкції за прострочення розрахунків за договором до Замовника у цей період не застосовуються.</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lang w:val="uk-UA" w:eastAsia="ru-RU"/>
        </w:rPr>
      </w:pPr>
      <w:r w:rsidRPr="00D3348B">
        <w:rPr>
          <w:rFonts w:ascii="Times New Roman" w:eastAsia="Times New Roman" w:hAnsi="Times New Roman" w:cs="Times New Roman"/>
          <w:bCs/>
          <w:iCs/>
          <w:sz w:val="24"/>
          <w:szCs w:val="24"/>
          <w:lang w:val="uk-UA" w:eastAsia="ru-RU"/>
        </w:rPr>
        <w:t>5.6. Замовник за невиконання або неналежне виконання умов Договору має право застосувати до Виконавця оперативно-господарські санкції, передбачені статтею 236 Господарського кодексу України, зокрема, але не виключно:</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lang w:val="uk-UA" w:eastAsia="ru-RU"/>
        </w:rPr>
      </w:pPr>
      <w:r w:rsidRPr="00D3348B">
        <w:rPr>
          <w:rFonts w:ascii="Times New Roman" w:eastAsia="Times New Roman" w:hAnsi="Times New Roman" w:cs="Times New Roman"/>
          <w:bCs/>
          <w:iCs/>
          <w:sz w:val="24"/>
          <w:szCs w:val="24"/>
          <w:lang w:val="uk-UA" w:eastAsia="ru-RU"/>
        </w:rPr>
        <w:t>- відмова від встановлення на майбутнє господарських відносин з Виконавцем;</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lang w:val="uk-UA" w:eastAsia="ru-RU"/>
        </w:rPr>
      </w:pPr>
      <w:r w:rsidRPr="00D3348B">
        <w:rPr>
          <w:rFonts w:ascii="Times New Roman" w:eastAsia="Times New Roman" w:hAnsi="Times New Roman" w:cs="Times New Roman"/>
          <w:bCs/>
          <w:iCs/>
          <w:sz w:val="24"/>
          <w:szCs w:val="24"/>
          <w:lang w:val="uk-UA" w:eastAsia="ru-RU"/>
        </w:rPr>
        <w:t xml:space="preserve">- відмова від оплати за зобов’язанням, яке виконано неналежним чином або достроково виконано Виконавцем, але без згоди Замовника; </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lang w:val="uk-UA" w:eastAsia="ru-RU"/>
        </w:rPr>
      </w:pPr>
      <w:r w:rsidRPr="00D3348B">
        <w:rPr>
          <w:rFonts w:ascii="Times New Roman" w:eastAsia="Times New Roman" w:hAnsi="Times New Roman" w:cs="Times New Roman"/>
          <w:bCs/>
          <w:iCs/>
          <w:sz w:val="24"/>
          <w:szCs w:val="24"/>
          <w:lang w:val="uk-UA" w:eastAsia="ru-RU"/>
        </w:rPr>
        <w:t xml:space="preserve">- відмова Замовника від прийняття подальшого виконання зобов’язання, що було порушено Виконавцем, тощо. </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lang w:val="uk-UA" w:eastAsia="ru-RU"/>
        </w:rPr>
      </w:pPr>
      <w:r w:rsidRPr="00D3348B">
        <w:rPr>
          <w:rFonts w:ascii="Times New Roman" w:eastAsia="Times New Roman" w:hAnsi="Times New Roman" w:cs="Times New Roman"/>
          <w:bCs/>
          <w:iCs/>
          <w:sz w:val="24"/>
          <w:szCs w:val="24"/>
          <w:lang w:val="uk-UA" w:eastAsia="ru-RU"/>
        </w:rPr>
        <w:t>Про застосування та вид оперативно-господарських санкцій Замовник повідомляє Виконавця шляхом направлення листа на поштову чи електронну адресу, зазначену в Договорі.</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lang w:val="uk-UA" w:eastAsia="ru-RU"/>
        </w:rPr>
      </w:pPr>
    </w:p>
    <w:p w:rsidR="00D3348B" w:rsidRPr="00D3348B" w:rsidRDefault="00D3348B" w:rsidP="00D3348B">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Cs/>
          <w:iCs/>
          <w:sz w:val="24"/>
          <w:szCs w:val="24"/>
          <w:lang w:val="uk-UA" w:eastAsia="ru-RU"/>
        </w:rPr>
      </w:pPr>
      <w:r w:rsidRPr="00D3348B">
        <w:rPr>
          <w:rFonts w:ascii="Times New Roman" w:eastAsia="Times New Roman" w:hAnsi="Times New Roman" w:cs="Times New Roman"/>
          <w:b/>
          <w:sz w:val="24"/>
          <w:szCs w:val="24"/>
          <w:lang w:val="uk-UA" w:eastAsia="ru-RU"/>
        </w:rPr>
        <w:t>6. ВИРІШЕННЯ СПОРІВ</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6.1. Всі питання, які не врегульовані умовами Договору, вирішуються відповідно до законодавства України.</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6.2. У випадку виникнення спорів або розбіжностей при виконанні зобов`язань за цим Договором Сторони врегулюють їх шляхом переговорів.</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6.3. У разі неможливості досягнення згоди Сторонами, питання передається на розгляд суду згідно із законодавством України.</w:t>
      </w:r>
    </w:p>
    <w:p w:rsidR="00D3348B" w:rsidRPr="00D3348B" w:rsidRDefault="00D3348B" w:rsidP="00D3348B">
      <w:pPr>
        <w:widowControl w:val="0"/>
        <w:pBdr>
          <w:top w:val="nil"/>
          <w:left w:val="nil"/>
          <w:bottom w:val="nil"/>
          <w:right w:val="nil"/>
          <w:between w:val="nil"/>
        </w:pBdr>
        <w:spacing w:after="0" w:line="276" w:lineRule="auto"/>
        <w:ind w:firstLine="567"/>
        <w:rPr>
          <w:rFonts w:ascii="Times New Roman" w:eastAsia="Times New Roman" w:hAnsi="Times New Roman" w:cs="Times New Roman"/>
          <w:b/>
          <w:sz w:val="24"/>
          <w:szCs w:val="24"/>
          <w:lang w:val="uk-UA" w:eastAsia="ru-RU"/>
        </w:rPr>
      </w:pPr>
    </w:p>
    <w:p w:rsidR="00D3348B" w:rsidRPr="00D3348B" w:rsidRDefault="00D3348B" w:rsidP="00D3348B">
      <w:pPr>
        <w:widowControl w:val="0"/>
        <w:pBdr>
          <w:top w:val="nil"/>
          <w:left w:val="nil"/>
          <w:bottom w:val="nil"/>
          <w:right w:val="nil"/>
          <w:between w:val="nil"/>
        </w:pBdr>
        <w:spacing w:after="0" w:line="240" w:lineRule="auto"/>
        <w:ind w:right="-284" w:firstLine="567"/>
        <w:jc w:val="center"/>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b/>
          <w:sz w:val="24"/>
          <w:szCs w:val="24"/>
          <w:lang w:val="uk-UA" w:eastAsia="ru-RU"/>
        </w:rPr>
        <w:t>7. ОБСТАВИНИ НЕПЕРЕБОРНОЇ СИЛИ</w:t>
      </w:r>
    </w:p>
    <w:p w:rsidR="00D3348B" w:rsidRPr="00D3348B" w:rsidRDefault="00D3348B" w:rsidP="00D3348B">
      <w:pPr>
        <w:suppressAutoHyphens/>
        <w:spacing w:after="0" w:line="240" w:lineRule="auto"/>
        <w:ind w:firstLine="567"/>
        <w:jc w:val="both"/>
        <w:rPr>
          <w:rFonts w:ascii="Times New Roman" w:eastAsia="Times New Roman" w:hAnsi="Times New Roman" w:cs="Times New Roman"/>
          <w:sz w:val="24"/>
          <w:szCs w:val="24"/>
          <w:lang w:val="uk-UA" w:eastAsia="ar-SA"/>
        </w:rPr>
      </w:pPr>
      <w:r w:rsidRPr="00D3348B">
        <w:rPr>
          <w:rFonts w:ascii="Times New Roman" w:eastAsia="Times New Roman" w:hAnsi="Times New Roman" w:cs="Times New Roman"/>
          <w:sz w:val="24"/>
          <w:szCs w:val="24"/>
          <w:lang w:val="uk-UA" w:eastAsia="ar-SA"/>
        </w:rPr>
        <w:t xml:space="preserve">7.1.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 </w:t>
      </w:r>
    </w:p>
    <w:p w:rsidR="00D3348B" w:rsidRPr="00D3348B" w:rsidRDefault="00D3348B" w:rsidP="00D3348B">
      <w:pPr>
        <w:suppressAutoHyphens/>
        <w:spacing w:after="0" w:line="240" w:lineRule="auto"/>
        <w:ind w:firstLine="567"/>
        <w:jc w:val="both"/>
        <w:rPr>
          <w:rFonts w:ascii="Times New Roman" w:eastAsia="Times New Roman" w:hAnsi="Times New Roman" w:cs="Times New Roman"/>
          <w:sz w:val="24"/>
          <w:szCs w:val="24"/>
          <w:lang w:val="uk-UA" w:eastAsia="uk-UA"/>
        </w:rPr>
      </w:pPr>
      <w:r w:rsidRPr="00D3348B">
        <w:rPr>
          <w:rFonts w:ascii="Times New Roman" w:eastAsia="Times New Roman" w:hAnsi="Times New Roman" w:cs="Times New Roman"/>
          <w:sz w:val="24"/>
          <w:szCs w:val="24"/>
          <w:lang w:val="uk-UA" w:eastAsia="ar-SA"/>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14-1 Закону України «Про торгово-промислові палати в Україні».</w:t>
      </w:r>
    </w:p>
    <w:p w:rsidR="00D3348B" w:rsidRPr="00D3348B" w:rsidRDefault="00D3348B" w:rsidP="00D3348B">
      <w:pPr>
        <w:suppressAutoHyphens/>
        <w:spacing w:after="0" w:line="240" w:lineRule="auto"/>
        <w:ind w:firstLine="567"/>
        <w:jc w:val="both"/>
        <w:rPr>
          <w:rFonts w:ascii="Times New Roman" w:eastAsia="Times New Roman" w:hAnsi="Times New Roman" w:cs="Times New Roman"/>
          <w:sz w:val="24"/>
          <w:szCs w:val="24"/>
          <w:lang w:val="uk-UA" w:eastAsia="ar-SA"/>
        </w:rPr>
      </w:pPr>
      <w:r w:rsidRPr="00D3348B">
        <w:rPr>
          <w:rFonts w:ascii="Times New Roman" w:eastAsia="Times New Roman" w:hAnsi="Times New Roman" w:cs="Times New Roman"/>
          <w:sz w:val="24"/>
          <w:szCs w:val="24"/>
          <w:lang w:val="uk-UA" w:eastAsia="ar-SA"/>
        </w:rPr>
        <w:t>7.2. Належними доказами наявності згаданих обставин і їх тривалості вважаються довідки, видані в установленому законом порядку місцевими органами влади.</w:t>
      </w:r>
    </w:p>
    <w:p w:rsidR="00D3348B" w:rsidRPr="00D3348B" w:rsidRDefault="00D3348B" w:rsidP="00D3348B">
      <w:pPr>
        <w:suppressAutoHyphens/>
        <w:spacing w:after="0" w:line="240" w:lineRule="auto"/>
        <w:ind w:right="110" w:firstLine="567"/>
        <w:jc w:val="both"/>
        <w:rPr>
          <w:rFonts w:ascii="Times New Roman" w:eastAsia="Times New Roman" w:hAnsi="Times New Roman" w:cs="Times New Roman"/>
          <w:sz w:val="24"/>
          <w:szCs w:val="24"/>
          <w:lang w:val="uk-UA" w:eastAsia="ar-SA"/>
        </w:rPr>
      </w:pPr>
      <w:r w:rsidRPr="00D3348B">
        <w:rPr>
          <w:rFonts w:ascii="Times New Roman" w:eastAsia="Times New Roman" w:hAnsi="Times New Roman" w:cs="Times New Roman"/>
          <w:sz w:val="24"/>
          <w:szCs w:val="24"/>
          <w:lang w:val="uk-UA" w:eastAsia="ar-SA"/>
        </w:rPr>
        <w:t>7.3. У випадках, коли обставини, визначені в пункті 7.1. Договору, діють більше 3 (трьох) місяців, або у разі виникнення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При цьому Сторона яка розриває Договір через настання передбачених цим розділом обставин, звільняється від відповідальності за таке дострокове розірвання.</w:t>
      </w:r>
    </w:p>
    <w:p w:rsidR="00D3348B" w:rsidRPr="00D3348B" w:rsidRDefault="00D3348B" w:rsidP="00D3348B">
      <w:pPr>
        <w:suppressAutoHyphens/>
        <w:spacing w:after="0" w:line="240" w:lineRule="auto"/>
        <w:ind w:right="110" w:firstLine="567"/>
        <w:jc w:val="both"/>
        <w:rPr>
          <w:rFonts w:ascii="Times New Roman" w:eastAsia="Times New Roman" w:hAnsi="Times New Roman" w:cs="Times New Roman"/>
          <w:sz w:val="24"/>
          <w:szCs w:val="24"/>
          <w:lang w:val="uk-UA" w:eastAsia="ar-SA"/>
        </w:rPr>
      </w:pPr>
      <w:r w:rsidRPr="00D3348B">
        <w:rPr>
          <w:rFonts w:ascii="Times New Roman" w:eastAsia="Times New Roman" w:hAnsi="Times New Roman" w:cs="Times New Roman"/>
          <w:sz w:val="24"/>
          <w:szCs w:val="24"/>
          <w:lang w:val="uk-UA" w:eastAsia="ar-SA"/>
        </w:rPr>
        <w:t>7.4. Введення військового стану на території України згідно з Указом Президента України від 24 лютого 2022 року № 64/2022 не є форс-мажором при виконанні умов Договору.</w:t>
      </w:r>
    </w:p>
    <w:p w:rsidR="00D3348B" w:rsidRPr="00D3348B" w:rsidRDefault="00D3348B" w:rsidP="00D3348B">
      <w:pPr>
        <w:widowControl w:val="0"/>
        <w:pBdr>
          <w:top w:val="nil"/>
          <w:left w:val="nil"/>
          <w:bottom w:val="nil"/>
          <w:right w:val="nil"/>
          <w:between w:val="nil"/>
        </w:pBdr>
        <w:spacing w:after="60" w:line="240" w:lineRule="auto"/>
        <w:ind w:firstLine="567"/>
        <w:jc w:val="both"/>
        <w:rPr>
          <w:rFonts w:ascii="Times New Roman" w:eastAsia="Times New Roman" w:hAnsi="Times New Roman" w:cs="Times New Roman"/>
          <w:b/>
          <w:sz w:val="24"/>
          <w:szCs w:val="24"/>
          <w:lang w:val="uk-UA" w:eastAsia="ru-RU"/>
        </w:rPr>
      </w:pPr>
    </w:p>
    <w:p w:rsidR="00D3348B" w:rsidRPr="00D3348B" w:rsidRDefault="00D3348B" w:rsidP="00D3348B">
      <w:pPr>
        <w:widowControl w:val="0"/>
        <w:pBdr>
          <w:top w:val="nil"/>
          <w:left w:val="nil"/>
          <w:bottom w:val="nil"/>
          <w:right w:val="nil"/>
          <w:between w:val="nil"/>
        </w:pBdr>
        <w:spacing w:after="60" w:line="240" w:lineRule="auto"/>
        <w:jc w:val="center"/>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b/>
          <w:sz w:val="24"/>
          <w:szCs w:val="24"/>
          <w:lang w:val="uk-UA" w:eastAsia="ru-RU"/>
        </w:rPr>
        <w:t>8. СТРОК ДІЇ ДОГОВОРУ</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8.1. Строк дії Договору з моменту підписання до 31.12.2023р., але в будь-якому випадку до повного виконання Сторонами договірних зобов’язань.</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p>
    <w:p w:rsidR="00D3348B" w:rsidRPr="00D3348B" w:rsidRDefault="00D3348B" w:rsidP="00D3348B">
      <w:pPr>
        <w:widowControl w:val="0"/>
        <w:pBdr>
          <w:top w:val="nil"/>
          <w:left w:val="nil"/>
          <w:bottom w:val="nil"/>
          <w:right w:val="nil"/>
          <w:between w:val="nil"/>
        </w:pBdr>
        <w:spacing w:after="0" w:line="240" w:lineRule="auto"/>
        <w:ind w:right="-284"/>
        <w:jc w:val="center"/>
        <w:rPr>
          <w:rFonts w:ascii="Times New Roman" w:eastAsia="Times New Roman" w:hAnsi="Times New Roman" w:cs="Times New Roman"/>
          <w:b/>
          <w:sz w:val="24"/>
          <w:szCs w:val="24"/>
          <w:lang w:val="uk-UA" w:eastAsia="ru-RU"/>
        </w:rPr>
      </w:pPr>
      <w:r w:rsidRPr="00D3348B">
        <w:rPr>
          <w:rFonts w:ascii="Times New Roman" w:eastAsia="Times New Roman" w:hAnsi="Times New Roman" w:cs="Times New Roman"/>
          <w:b/>
          <w:sz w:val="24"/>
          <w:szCs w:val="24"/>
          <w:lang w:val="uk-UA" w:eastAsia="ru-RU"/>
        </w:rPr>
        <w:t>9. ПОРЯДОК ЗМІНИ УМОВ ДОГОВОРУ ТА ІНШІ УМОВИ</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9.1. Цей Договір складений у двох автентичних примірниках, що мають однакову юридичну силу, по одному для кожної із Сторін.</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lastRenderedPageBreak/>
        <w:t>9.2. У випадках, не передбачених цим Договором, Сторони керуються чинним законодавством України.</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9.3. 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9.4.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w:t>
      </w:r>
      <w:r w:rsidRPr="00D3348B">
        <w:rPr>
          <w:rFonts w:ascii="Times New Roman" w:eastAsia="Times New Roman" w:hAnsi="Times New Roman" w:cs="Times New Roman"/>
          <w:sz w:val="24"/>
          <w:szCs w:val="24"/>
          <w:lang w:val="uk-UA" w:eastAsia="ru-RU"/>
        </w:rPr>
        <w:tab/>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w:t>
      </w:r>
      <w:r w:rsidRPr="00D3348B">
        <w:rPr>
          <w:rFonts w:ascii="Times New Roman" w:eastAsia="Times New Roman" w:hAnsi="Times New Roman" w:cs="Times New Roman"/>
          <w:sz w:val="24"/>
          <w:szCs w:val="24"/>
          <w:lang w:val="uk-UA" w:eastAsia="ru-RU"/>
        </w:rPr>
        <w:tab/>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w:t>
      </w:r>
      <w:r w:rsidRPr="00D3348B">
        <w:rPr>
          <w:rFonts w:ascii="Times New Roman" w:eastAsia="Times New Roman" w:hAnsi="Times New Roman" w:cs="Times New Roman"/>
          <w:sz w:val="24"/>
          <w:szCs w:val="24"/>
          <w:lang w:val="uk-UA" w:eastAsia="ru-RU"/>
        </w:rPr>
        <w:tab/>
        <w:t>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у разі узгодженої зміни ціни в бік зменшення без зміни кількості (обсягу) та якості робіт. Сума договору про закупівлю зменшується пропорційно узгодженому зменшенню ціни;</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w:t>
      </w:r>
      <w:r w:rsidRPr="00D3348B">
        <w:rPr>
          <w:rFonts w:ascii="Times New Roman" w:eastAsia="Times New Roman" w:hAnsi="Times New Roman" w:cs="Times New Roman"/>
          <w:sz w:val="24"/>
          <w:szCs w:val="24"/>
          <w:lang w:val="uk-UA" w:eastAsia="ru-RU"/>
        </w:rPr>
        <w:tab/>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w:t>
      </w:r>
      <w:r w:rsidRPr="00D3348B">
        <w:rPr>
          <w:rFonts w:ascii="Times New Roman" w:eastAsia="Times New Roman" w:hAnsi="Times New Roman" w:cs="Times New Roman"/>
          <w:sz w:val="24"/>
          <w:szCs w:val="24"/>
          <w:lang w:val="uk-UA" w:eastAsia="ru-RU"/>
        </w:rPr>
        <w:tab/>
        <w:t>зміни умов у зв’язку із застосуванням положень частини шостої статті 41 Закону України «Про публічні закупівлі».</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9.5. Всі зміни і доповнення (окрім одностороннього розірвання Договору), до цього Договору повинні бути прийняті лише за згодою Сторін у формі додаткових угод, що є невід`ємною частиною цього Договору.</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9.6. Сторона-ініціатор внесення змін до Договору надсилає в порядку, передбаченому нормами чинного законодавства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у встановлений строк, така додаткова угода до Договору вважається неукладеною.</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 xml:space="preserve">9.7. Виконавець може залучати для розробки Документації інші організації, які мають </w:t>
      </w:r>
      <w:r w:rsidRPr="00D3348B">
        <w:rPr>
          <w:rFonts w:ascii="Times New Roman" w:eastAsia="Times New Roman" w:hAnsi="Times New Roman" w:cs="Times New Roman"/>
          <w:sz w:val="24"/>
          <w:szCs w:val="24"/>
          <w:lang w:val="uk-UA" w:eastAsia="ru-RU"/>
        </w:rPr>
        <w:lastRenderedPageBreak/>
        <w:t>відповідні ліцензії, в межах договірної ціни, вказаної у пункті 2.1. Договору, залишаючись відповідальним перед Замовником за результат їхньої роботи.</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9.8. Субпідрядні організації, які залучаються Виконавцем для розробки проєктно-кошторисної документації, повинні відповідати необхідним кваліфікаційним вимогам і мати відповідні дозвільні документи для надання такого виду послуг.</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9.9. Приймання та оплату участі субпідрядника у розробленні проєктно-кошторисної документації, здійснює Виконавець.</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9.10. Дострокове розірвання Договору може бути здійснене за взаємною згодою Сторін, або в інших випадках, передбачених чинним законодавством України.</w:t>
      </w:r>
    </w:p>
    <w:p w:rsidR="00D3348B" w:rsidRPr="00D3348B" w:rsidRDefault="00D3348B" w:rsidP="00D334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p>
    <w:p w:rsidR="00D3348B" w:rsidRPr="00D3348B" w:rsidRDefault="00D3348B" w:rsidP="00D3348B">
      <w:pPr>
        <w:widowControl w:val="0"/>
        <w:pBdr>
          <w:top w:val="nil"/>
          <w:left w:val="nil"/>
          <w:bottom w:val="nil"/>
          <w:right w:val="nil"/>
          <w:between w:val="nil"/>
        </w:pBdr>
        <w:spacing w:after="0" w:line="240" w:lineRule="auto"/>
        <w:ind w:right="-284"/>
        <w:jc w:val="center"/>
        <w:rPr>
          <w:rFonts w:ascii="Times New Roman" w:eastAsia="Times New Roman" w:hAnsi="Times New Roman" w:cs="Times New Roman"/>
          <w:b/>
          <w:sz w:val="24"/>
          <w:szCs w:val="24"/>
          <w:lang w:val="uk-UA" w:eastAsia="ru-RU"/>
        </w:rPr>
      </w:pPr>
      <w:r w:rsidRPr="00D3348B">
        <w:rPr>
          <w:rFonts w:ascii="Times New Roman" w:eastAsia="Times New Roman" w:hAnsi="Times New Roman" w:cs="Times New Roman"/>
          <w:b/>
          <w:sz w:val="24"/>
          <w:szCs w:val="24"/>
          <w:lang w:val="uk-UA" w:eastAsia="ru-RU"/>
        </w:rPr>
        <w:t>10. ДОДАТКИ</w:t>
      </w:r>
    </w:p>
    <w:p w:rsidR="00D3348B" w:rsidRPr="00D3348B" w:rsidRDefault="00D3348B" w:rsidP="00D3348B">
      <w:pPr>
        <w:spacing w:after="0" w:line="240" w:lineRule="auto"/>
        <w:ind w:firstLine="567"/>
        <w:jc w:val="both"/>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Додаток 1 – Технічне завдання на розробку проєктно-кошторисної документації по створенню об’єкта: «Система пожежної сигналізації, оповіщення про пожежу та управління евакуацією людей адміністративного корпусу №1 (будівля А), за адресою: 03057, м. Київ, вул. Сім’ї Бродських, 19»;</w:t>
      </w:r>
    </w:p>
    <w:p w:rsidR="00D3348B" w:rsidRPr="00D3348B" w:rsidRDefault="00D3348B" w:rsidP="00D3348B">
      <w:pPr>
        <w:spacing w:after="0" w:line="240" w:lineRule="auto"/>
        <w:ind w:firstLine="567"/>
        <w:jc w:val="both"/>
        <w:rPr>
          <w:rFonts w:ascii="Times New Roman" w:eastAsia="Times New Roman" w:hAnsi="Times New Roman" w:cs="Times New Roman"/>
          <w:b/>
          <w:sz w:val="24"/>
          <w:szCs w:val="24"/>
          <w:lang w:val="uk-UA" w:eastAsia="ru-RU"/>
        </w:rPr>
      </w:pPr>
      <w:r w:rsidRPr="00D3348B">
        <w:rPr>
          <w:rFonts w:ascii="Times New Roman" w:eastAsia="Times New Roman" w:hAnsi="Times New Roman" w:cs="Times New Roman"/>
          <w:sz w:val="24"/>
          <w:szCs w:val="24"/>
          <w:lang w:val="uk-UA" w:eastAsia="ru-RU"/>
        </w:rPr>
        <w:t>Додаток 2 – Кошторис на розробку проєктно-кошторисної документації по створенню об’єкта: «Система пожежної сигналізації, оповіщення про пожежу та управління евакуацією людей адміністративного корпусу №1 (будівля А), за адресою: 03057, м. Київ, вул. Сім’ї Бродських, 19» (</w:t>
      </w:r>
      <w:r w:rsidRPr="00D3348B">
        <w:rPr>
          <w:rFonts w:ascii="Times New Roman" w:eastAsia="Times New Roman" w:hAnsi="Times New Roman" w:cs="Times New Roman"/>
          <w:color w:val="000000"/>
          <w:sz w:val="24"/>
          <w:szCs w:val="24"/>
          <w:lang w:val="uk-UA" w:eastAsia="ru-RU"/>
        </w:rPr>
        <w:t>форма № 2-П КНУ Настанова з визначення вартості ПВР, наказ №281).</w:t>
      </w:r>
      <w:r w:rsidRPr="00D3348B">
        <w:rPr>
          <w:rFonts w:ascii="Times New Roman" w:eastAsia="Times New Roman" w:hAnsi="Times New Roman" w:cs="Times New Roman"/>
          <w:b/>
          <w:sz w:val="24"/>
          <w:szCs w:val="24"/>
          <w:lang w:val="uk-UA" w:eastAsia="ru-RU"/>
        </w:rPr>
        <w:t xml:space="preserve"> </w:t>
      </w:r>
    </w:p>
    <w:p w:rsidR="00D3348B" w:rsidRPr="00D3348B" w:rsidRDefault="00D3348B" w:rsidP="00D3348B">
      <w:pPr>
        <w:spacing w:after="0" w:line="240" w:lineRule="auto"/>
        <w:jc w:val="center"/>
        <w:rPr>
          <w:rFonts w:ascii="Times New Roman" w:eastAsia="Times New Roman" w:hAnsi="Times New Roman" w:cs="Times New Roman"/>
          <w:b/>
          <w:sz w:val="24"/>
          <w:szCs w:val="24"/>
          <w:lang w:val="uk-UA" w:eastAsia="ru-RU"/>
        </w:rPr>
      </w:pPr>
    </w:p>
    <w:p w:rsidR="00D3348B" w:rsidRPr="00D3348B" w:rsidRDefault="00D3348B" w:rsidP="00D3348B">
      <w:pPr>
        <w:spacing w:after="0" w:line="240" w:lineRule="auto"/>
        <w:jc w:val="center"/>
        <w:rPr>
          <w:rFonts w:ascii="Times New Roman" w:eastAsia="Times New Roman" w:hAnsi="Times New Roman" w:cs="Times New Roman"/>
          <w:b/>
          <w:sz w:val="24"/>
          <w:szCs w:val="24"/>
          <w:lang w:val="uk-UA" w:eastAsia="ru-RU"/>
        </w:rPr>
      </w:pPr>
      <w:r w:rsidRPr="00D3348B">
        <w:rPr>
          <w:rFonts w:ascii="Times New Roman" w:eastAsia="Times New Roman" w:hAnsi="Times New Roman" w:cs="Times New Roman"/>
          <w:b/>
          <w:sz w:val="24"/>
          <w:szCs w:val="24"/>
          <w:lang w:val="uk-UA" w:eastAsia="ru-RU"/>
        </w:rPr>
        <w:t>РЕКВІЗИТИ ТА ПІДПИСИ СТОРІН</w:t>
      </w:r>
    </w:p>
    <w:tbl>
      <w:tblPr>
        <w:tblW w:w="5453" w:type="pct"/>
        <w:tblLayout w:type="fixed"/>
        <w:tblLook w:val="01E0" w:firstRow="1" w:lastRow="1" w:firstColumn="1" w:lastColumn="1" w:noHBand="0" w:noVBand="0"/>
      </w:tblPr>
      <w:tblGrid>
        <w:gridCol w:w="4747"/>
        <w:gridCol w:w="5302"/>
      </w:tblGrid>
      <w:tr w:rsidR="00D3348B" w:rsidRPr="00D3348B" w:rsidTr="00C10C7B">
        <w:trPr>
          <w:trHeight w:val="5597"/>
        </w:trPr>
        <w:tc>
          <w:tcPr>
            <w:tcW w:w="2362" w:type="pct"/>
          </w:tcPr>
          <w:p w:rsidR="00D3348B" w:rsidRPr="00D3348B" w:rsidRDefault="00D3348B" w:rsidP="00D3348B">
            <w:pPr>
              <w:spacing w:after="0" w:line="240" w:lineRule="auto"/>
              <w:rPr>
                <w:rFonts w:ascii="Times New Roman" w:eastAsia="Times New Roman" w:hAnsi="Times New Roman" w:cs="Times New Roman"/>
                <w:b/>
                <w:sz w:val="24"/>
                <w:szCs w:val="24"/>
                <w:lang w:val="uk-UA" w:eastAsia="ru-RU"/>
              </w:rPr>
            </w:pPr>
            <w:r w:rsidRPr="00D3348B">
              <w:rPr>
                <w:rFonts w:ascii="Times New Roman" w:eastAsia="Times New Roman" w:hAnsi="Times New Roman" w:cs="Times New Roman"/>
                <w:b/>
                <w:sz w:val="24"/>
                <w:szCs w:val="24"/>
                <w:lang w:val="uk-UA" w:eastAsia="ru-RU"/>
              </w:rPr>
              <w:t>Виконавець:</w:t>
            </w:r>
          </w:p>
          <w:p w:rsidR="00D3348B" w:rsidRPr="00D3348B" w:rsidRDefault="00D3348B" w:rsidP="00D3348B">
            <w:pPr>
              <w:spacing w:after="0" w:line="240" w:lineRule="auto"/>
              <w:jc w:val="both"/>
              <w:rPr>
                <w:rFonts w:ascii="Times New Roman" w:eastAsia="Times New Roman" w:hAnsi="Times New Roman" w:cs="Times New Roman"/>
                <w:b/>
                <w:sz w:val="24"/>
                <w:szCs w:val="24"/>
                <w:lang w:val="uk-UA" w:eastAsia="ru-RU"/>
              </w:rPr>
            </w:pPr>
          </w:p>
          <w:p w:rsidR="00D3348B" w:rsidRPr="00D3348B" w:rsidRDefault="00D3348B" w:rsidP="00D3348B">
            <w:pPr>
              <w:spacing w:after="0" w:line="240" w:lineRule="auto"/>
              <w:jc w:val="both"/>
              <w:rPr>
                <w:rFonts w:ascii="Times New Roman" w:eastAsia="Times New Roman" w:hAnsi="Times New Roman" w:cs="Times New Roman"/>
                <w:b/>
                <w:sz w:val="24"/>
                <w:szCs w:val="24"/>
                <w:lang w:val="uk-UA" w:eastAsia="ru-RU"/>
              </w:rPr>
            </w:pPr>
          </w:p>
          <w:p w:rsidR="00D3348B" w:rsidRPr="00D3348B" w:rsidRDefault="00D3348B" w:rsidP="00D3348B">
            <w:pPr>
              <w:spacing w:after="0" w:line="240" w:lineRule="auto"/>
              <w:jc w:val="both"/>
              <w:rPr>
                <w:rFonts w:ascii="Times New Roman" w:eastAsia="Times New Roman" w:hAnsi="Times New Roman" w:cs="Times New Roman"/>
                <w:b/>
                <w:sz w:val="24"/>
                <w:szCs w:val="24"/>
                <w:lang w:val="uk-UA" w:eastAsia="ru-RU"/>
              </w:rPr>
            </w:pPr>
          </w:p>
          <w:p w:rsidR="00D3348B" w:rsidRPr="00D3348B" w:rsidRDefault="00D3348B" w:rsidP="00D3348B">
            <w:pPr>
              <w:spacing w:after="0" w:line="240" w:lineRule="auto"/>
              <w:jc w:val="both"/>
              <w:rPr>
                <w:rFonts w:ascii="Times New Roman" w:eastAsia="Times New Roman" w:hAnsi="Times New Roman" w:cs="Times New Roman"/>
                <w:b/>
                <w:sz w:val="24"/>
                <w:szCs w:val="24"/>
                <w:lang w:val="uk-UA" w:eastAsia="ru-RU"/>
              </w:rPr>
            </w:pPr>
          </w:p>
          <w:p w:rsidR="00D3348B" w:rsidRPr="00D3348B" w:rsidRDefault="00D3348B" w:rsidP="00D3348B">
            <w:pPr>
              <w:spacing w:after="0" w:line="240" w:lineRule="auto"/>
              <w:jc w:val="both"/>
              <w:rPr>
                <w:rFonts w:ascii="Times New Roman" w:eastAsia="Times New Roman" w:hAnsi="Times New Roman" w:cs="Times New Roman"/>
                <w:b/>
                <w:sz w:val="24"/>
                <w:szCs w:val="24"/>
                <w:lang w:val="uk-UA" w:eastAsia="ru-RU"/>
              </w:rPr>
            </w:pPr>
          </w:p>
          <w:p w:rsidR="00D3348B" w:rsidRPr="00D3348B" w:rsidRDefault="00D3348B" w:rsidP="00D3348B">
            <w:pPr>
              <w:spacing w:after="0" w:line="240" w:lineRule="auto"/>
              <w:jc w:val="both"/>
              <w:rPr>
                <w:rFonts w:ascii="Times New Roman" w:eastAsia="Times New Roman" w:hAnsi="Times New Roman" w:cs="Times New Roman"/>
                <w:b/>
                <w:sz w:val="24"/>
                <w:szCs w:val="24"/>
                <w:lang w:val="uk-UA" w:eastAsia="ru-RU"/>
              </w:rPr>
            </w:pPr>
          </w:p>
          <w:p w:rsidR="00D3348B" w:rsidRPr="00D3348B" w:rsidRDefault="00D3348B" w:rsidP="00D3348B">
            <w:pPr>
              <w:spacing w:after="0" w:line="240" w:lineRule="auto"/>
              <w:jc w:val="both"/>
              <w:rPr>
                <w:rFonts w:ascii="Times New Roman" w:eastAsia="Times New Roman" w:hAnsi="Times New Roman" w:cs="Times New Roman"/>
                <w:b/>
                <w:sz w:val="24"/>
                <w:szCs w:val="24"/>
                <w:lang w:val="uk-UA" w:eastAsia="ru-RU"/>
              </w:rPr>
            </w:pPr>
          </w:p>
          <w:p w:rsidR="00D3348B" w:rsidRPr="00D3348B" w:rsidRDefault="00D3348B" w:rsidP="00D3348B">
            <w:pPr>
              <w:spacing w:after="0" w:line="240" w:lineRule="auto"/>
              <w:jc w:val="both"/>
              <w:rPr>
                <w:rFonts w:ascii="Times New Roman" w:eastAsia="Times New Roman" w:hAnsi="Times New Roman" w:cs="Times New Roman"/>
                <w:b/>
                <w:sz w:val="24"/>
                <w:szCs w:val="24"/>
                <w:lang w:val="uk-UA" w:eastAsia="ru-RU"/>
              </w:rPr>
            </w:pPr>
          </w:p>
          <w:p w:rsidR="00D3348B" w:rsidRPr="00D3348B" w:rsidRDefault="00D3348B" w:rsidP="00D3348B">
            <w:pPr>
              <w:spacing w:after="0" w:line="240" w:lineRule="auto"/>
              <w:jc w:val="both"/>
              <w:rPr>
                <w:rFonts w:ascii="Times New Roman" w:eastAsia="Times New Roman" w:hAnsi="Times New Roman" w:cs="Times New Roman"/>
                <w:b/>
                <w:sz w:val="24"/>
                <w:szCs w:val="24"/>
                <w:lang w:val="uk-UA" w:eastAsia="ru-RU"/>
              </w:rPr>
            </w:pPr>
          </w:p>
          <w:p w:rsidR="00D3348B" w:rsidRPr="00D3348B" w:rsidRDefault="00D3348B" w:rsidP="00D3348B">
            <w:pPr>
              <w:spacing w:after="120" w:line="240" w:lineRule="auto"/>
              <w:rPr>
                <w:rFonts w:ascii="Times New Roman" w:eastAsia="Times New Roman" w:hAnsi="Times New Roman" w:cs="Times New Roman"/>
                <w:b/>
                <w:sz w:val="24"/>
                <w:szCs w:val="24"/>
                <w:lang w:val="uk-UA" w:eastAsia="ru-RU"/>
              </w:rPr>
            </w:pPr>
          </w:p>
        </w:tc>
        <w:tc>
          <w:tcPr>
            <w:tcW w:w="2638" w:type="pct"/>
          </w:tcPr>
          <w:p w:rsidR="00D3348B" w:rsidRPr="00D3348B" w:rsidRDefault="00D3348B" w:rsidP="00D3348B">
            <w:pPr>
              <w:spacing w:after="0" w:line="240" w:lineRule="auto"/>
              <w:rPr>
                <w:rFonts w:ascii="Times New Roman" w:eastAsia="Times New Roman" w:hAnsi="Times New Roman" w:cs="Times New Roman"/>
                <w:b/>
                <w:bCs/>
                <w:sz w:val="24"/>
                <w:szCs w:val="24"/>
                <w:lang w:val="uk-UA" w:eastAsia="ru-RU"/>
              </w:rPr>
            </w:pPr>
          </w:p>
          <w:p w:rsidR="00D3348B" w:rsidRPr="00D3348B" w:rsidRDefault="00D3348B" w:rsidP="00D3348B">
            <w:pPr>
              <w:spacing w:after="0" w:line="240" w:lineRule="auto"/>
              <w:rPr>
                <w:rFonts w:ascii="Times New Roman" w:eastAsia="Times New Roman" w:hAnsi="Times New Roman" w:cs="Times New Roman"/>
                <w:b/>
                <w:bCs/>
                <w:sz w:val="24"/>
                <w:szCs w:val="24"/>
                <w:lang w:val="uk-UA" w:eastAsia="ru-RU"/>
              </w:rPr>
            </w:pPr>
            <w:r w:rsidRPr="00D3348B">
              <w:rPr>
                <w:rFonts w:ascii="Times New Roman" w:eastAsia="Times New Roman" w:hAnsi="Times New Roman" w:cs="Times New Roman"/>
                <w:b/>
                <w:bCs/>
                <w:sz w:val="24"/>
                <w:szCs w:val="24"/>
                <w:lang w:val="uk-UA" w:eastAsia="ru-RU"/>
              </w:rPr>
              <w:t>Замовник:</w:t>
            </w:r>
          </w:p>
          <w:p w:rsidR="00D3348B" w:rsidRPr="00D3348B" w:rsidRDefault="00D3348B" w:rsidP="00D3348B">
            <w:pPr>
              <w:spacing w:after="0" w:line="240" w:lineRule="auto"/>
              <w:rPr>
                <w:rFonts w:ascii="Times New Roman" w:eastAsia="Times New Roman" w:hAnsi="Times New Roman" w:cs="Times New Roman"/>
                <w:b/>
                <w:bCs/>
                <w:sz w:val="24"/>
                <w:szCs w:val="24"/>
                <w:lang w:val="uk-UA" w:eastAsia="ru-RU"/>
              </w:rPr>
            </w:pPr>
            <w:r w:rsidRPr="00D3348B">
              <w:rPr>
                <w:rFonts w:ascii="Times New Roman" w:eastAsia="Times New Roman" w:hAnsi="Times New Roman" w:cs="Times New Roman"/>
                <w:b/>
                <w:bCs/>
                <w:sz w:val="24"/>
                <w:szCs w:val="24"/>
                <w:lang w:val="uk-UA" w:eastAsia="ru-RU"/>
              </w:rPr>
              <w:t>Національна комісія, що здійснює державне     регулювання у сферах енергетики</w:t>
            </w:r>
          </w:p>
          <w:p w:rsidR="00D3348B" w:rsidRPr="00D3348B" w:rsidRDefault="00D3348B" w:rsidP="00D3348B">
            <w:pPr>
              <w:spacing w:after="0" w:line="240" w:lineRule="auto"/>
              <w:rPr>
                <w:rFonts w:ascii="Times New Roman" w:eastAsia="Times New Roman" w:hAnsi="Times New Roman" w:cs="Times New Roman"/>
                <w:b/>
                <w:bCs/>
                <w:sz w:val="24"/>
                <w:szCs w:val="24"/>
                <w:lang w:val="uk-UA" w:eastAsia="ru-RU"/>
              </w:rPr>
            </w:pPr>
            <w:r w:rsidRPr="00D3348B">
              <w:rPr>
                <w:rFonts w:ascii="Times New Roman" w:eastAsia="Times New Roman" w:hAnsi="Times New Roman" w:cs="Times New Roman"/>
                <w:b/>
                <w:bCs/>
                <w:sz w:val="24"/>
                <w:szCs w:val="24"/>
                <w:lang w:val="uk-UA" w:eastAsia="ru-RU"/>
              </w:rPr>
              <w:t>та комунальних послуг</w:t>
            </w:r>
          </w:p>
          <w:p w:rsidR="00D3348B" w:rsidRPr="00D3348B" w:rsidRDefault="00D3348B" w:rsidP="00D3348B">
            <w:pPr>
              <w:spacing w:after="0" w:line="240" w:lineRule="auto"/>
              <w:rPr>
                <w:rFonts w:ascii="Times New Roman" w:eastAsia="Times New Roman" w:hAnsi="Times New Roman" w:cs="Times New Roman"/>
                <w:lang w:val="uk-UA" w:eastAsia="ru-RU"/>
              </w:rPr>
            </w:pPr>
            <w:smartTag w:uri="urn:schemas-microsoft-com:office:smarttags" w:element="metricconverter">
              <w:smartTagPr>
                <w:attr w:name="ProductID" w:val="03057, м"/>
              </w:smartTagPr>
              <w:r w:rsidRPr="00D3348B">
                <w:rPr>
                  <w:rFonts w:ascii="Times New Roman" w:eastAsia="Times New Roman" w:hAnsi="Times New Roman" w:cs="Times New Roman"/>
                  <w:lang w:val="uk-UA" w:eastAsia="ru-RU"/>
                </w:rPr>
                <w:t>03057, м</w:t>
              </w:r>
            </w:smartTag>
            <w:r w:rsidRPr="00D3348B">
              <w:rPr>
                <w:rFonts w:ascii="Times New Roman" w:eastAsia="Times New Roman" w:hAnsi="Times New Roman" w:cs="Times New Roman"/>
                <w:lang w:val="uk-UA" w:eastAsia="ru-RU"/>
              </w:rPr>
              <w:t>. Київ, вул. Сім’ї Бродських, 19</w:t>
            </w:r>
          </w:p>
          <w:p w:rsidR="00D3348B" w:rsidRPr="00D3348B" w:rsidRDefault="00D3348B" w:rsidP="00D3348B">
            <w:pPr>
              <w:spacing w:after="0" w:line="240" w:lineRule="auto"/>
              <w:rPr>
                <w:rFonts w:ascii="Times New Roman" w:eastAsia="Times New Roman" w:hAnsi="Times New Roman" w:cs="Times New Roman"/>
                <w:lang w:val="uk-UA" w:eastAsia="ru-RU"/>
              </w:rPr>
            </w:pPr>
            <w:r w:rsidRPr="00D3348B">
              <w:rPr>
                <w:rFonts w:ascii="Times New Roman" w:eastAsia="Times New Roman" w:hAnsi="Times New Roman" w:cs="Times New Roman"/>
                <w:lang w:val="uk-UA" w:eastAsia="ru-RU"/>
              </w:rPr>
              <w:t>р/р UA378201720343141001100089160</w:t>
            </w:r>
          </w:p>
          <w:p w:rsidR="00D3348B" w:rsidRPr="00D3348B" w:rsidRDefault="00D3348B" w:rsidP="00D3348B">
            <w:pPr>
              <w:spacing w:after="0" w:line="240" w:lineRule="auto"/>
              <w:rPr>
                <w:rFonts w:ascii="Times New Roman" w:eastAsia="Times New Roman" w:hAnsi="Times New Roman" w:cs="Times New Roman"/>
                <w:lang w:val="uk-UA" w:eastAsia="ru-RU"/>
              </w:rPr>
            </w:pPr>
            <w:r w:rsidRPr="00D3348B">
              <w:rPr>
                <w:rFonts w:ascii="Times New Roman" w:eastAsia="Times New Roman" w:hAnsi="Times New Roman" w:cs="Times New Roman"/>
                <w:lang w:val="uk-UA" w:eastAsia="ru-RU"/>
              </w:rPr>
              <w:t>в ДКСУ  м. Київ</w:t>
            </w:r>
          </w:p>
          <w:p w:rsidR="00D3348B" w:rsidRPr="00D3348B" w:rsidRDefault="00D3348B" w:rsidP="00D3348B">
            <w:pPr>
              <w:spacing w:after="0" w:line="240" w:lineRule="auto"/>
              <w:rPr>
                <w:rFonts w:ascii="Times New Roman" w:eastAsia="Times New Roman" w:hAnsi="Times New Roman" w:cs="Times New Roman"/>
                <w:lang w:val="uk-UA" w:eastAsia="ru-RU"/>
              </w:rPr>
            </w:pPr>
            <w:r w:rsidRPr="00D3348B">
              <w:rPr>
                <w:rFonts w:ascii="Times New Roman" w:eastAsia="Times New Roman" w:hAnsi="Times New Roman" w:cs="Times New Roman"/>
                <w:lang w:val="uk-UA" w:eastAsia="ru-RU"/>
              </w:rPr>
              <w:t>МФО 820172</w:t>
            </w:r>
          </w:p>
          <w:p w:rsidR="00D3348B" w:rsidRPr="00D3348B" w:rsidRDefault="00D3348B" w:rsidP="00D3348B">
            <w:pPr>
              <w:spacing w:after="0" w:line="240" w:lineRule="auto"/>
              <w:rPr>
                <w:rFonts w:ascii="Times New Roman" w:eastAsia="Times New Roman" w:hAnsi="Times New Roman" w:cs="Times New Roman"/>
                <w:lang w:val="uk-UA" w:eastAsia="ru-RU"/>
              </w:rPr>
            </w:pPr>
            <w:r w:rsidRPr="00D3348B">
              <w:rPr>
                <w:rFonts w:ascii="Times New Roman" w:eastAsia="Times New Roman" w:hAnsi="Times New Roman" w:cs="Times New Roman"/>
                <w:lang w:val="uk-UA" w:eastAsia="ru-RU"/>
              </w:rPr>
              <w:t>ЄДРПОУ 39369133</w:t>
            </w:r>
          </w:p>
          <w:p w:rsidR="00D3348B" w:rsidRPr="00D3348B" w:rsidRDefault="00D3348B" w:rsidP="00D3348B">
            <w:pPr>
              <w:spacing w:after="0" w:line="240" w:lineRule="auto"/>
              <w:rPr>
                <w:rFonts w:ascii="Times New Roman" w:eastAsia="Times New Roman" w:hAnsi="Times New Roman" w:cs="Times New Roman"/>
                <w:lang w:val="uk-UA" w:eastAsia="ru-RU"/>
              </w:rPr>
            </w:pPr>
            <w:r w:rsidRPr="00D3348B">
              <w:rPr>
                <w:rFonts w:ascii="Times New Roman" w:eastAsia="Times New Roman" w:hAnsi="Times New Roman" w:cs="Times New Roman"/>
                <w:lang w:val="uk-UA" w:eastAsia="ru-RU"/>
              </w:rPr>
              <w:t xml:space="preserve">не є платником податку на прибуток </w:t>
            </w:r>
          </w:p>
          <w:p w:rsidR="00D3348B" w:rsidRPr="00D3348B" w:rsidRDefault="00D3348B" w:rsidP="00D3348B">
            <w:pPr>
              <w:spacing w:after="0" w:line="240" w:lineRule="auto"/>
              <w:rPr>
                <w:rFonts w:ascii="Times New Roman" w:eastAsia="Times New Roman" w:hAnsi="Times New Roman" w:cs="Times New Roman"/>
                <w:lang w:eastAsia="ru-RU"/>
              </w:rPr>
            </w:pPr>
            <w:r w:rsidRPr="00D3348B">
              <w:rPr>
                <w:rFonts w:ascii="Times New Roman" w:eastAsia="Times New Roman" w:hAnsi="Times New Roman" w:cs="Times New Roman"/>
                <w:lang w:val="uk-UA" w:eastAsia="ru-RU"/>
              </w:rPr>
              <w:t>тел. (044)-204-</w:t>
            </w:r>
            <w:r w:rsidRPr="00D3348B">
              <w:rPr>
                <w:rFonts w:ascii="Times New Roman" w:eastAsia="Times New Roman" w:hAnsi="Times New Roman" w:cs="Times New Roman"/>
                <w:lang w:eastAsia="ru-RU"/>
              </w:rPr>
              <w:t>48</w:t>
            </w:r>
            <w:r w:rsidRPr="00D3348B">
              <w:rPr>
                <w:rFonts w:ascii="Times New Roman" w:eastAsia="Times New Roman" w:hAnsi="Times New Roman" w:cs="Times New Roman"/>
                <w:lang w:val="uk-UA" w:eastAsia="ru-RU"/>
              </w:rPr>
              <w:t>-8</w:t>
            </w:r>
            <w:r w:rsidRPr="00D3348B">
              <w:rPr>
                <w:rFonts w:ascii="Times New Roman" w:eastAsia="Times New Roman" w:hAnsi="Times New Roman" w:cs="Times New Roman"/>
                <w:lang w:eastAsia="ru-RU"/>
              </w:rPr>
              <w:t>9</w:t>
            </w:r>
          </w:p>
          <w:p w:rsidR="00D3348B" w:rsidRPr="00D3348B" w:rsidRDefault="00D3348B" w:rsidP="00D3348B">
            <w:pPr>
              <w:spacing w:after="0" w:line="240" w:lineRule="auto"/>
              <w:rPr>
                <w:rFonts w:ascii="Times New Roman" w:eastAsia="Times New Roman" w:hAnsi="Times New Roman" w:cs="Times New Roman"/>
                <w:sz w:val="24"/>
                <w:szCs w:val="24"/>
                <w:lang w:eastAsia="ru-RU"/>
              </w:rPr>
            </w:pPr>
          </w:p>
          <w:p w:rsidR="00D3348B" w:rsidRPr="00D3348B" w:rsidRDefault="00D3348B" w:rsidP="00D3348B">
            <w:pPr>
              <w:spacing w:after="0" w:line="240" w:lineRule="auto"/>
              <w:rPr>
                <w:rFonts w:ascii="Times New Roman" w:eastAsia="Times New Roman" w:hAnsi="Times New Roman" w:cs="Times New Roman"/>
                <w:b/>
                <w:bCs/>
                <w:sz w:val="24"/>
                <w:szCs w:val="24"/>
                <w:lang w:val="uk-UA" w:eastAsia="ru-RU"/>
              </w:rPr>
            </w:pPr>
          </w:p>
          <w:p w:rsidR="00D3348B" w:rsidRPr="00D3348B" w:rsidRDefault="00D3348B" w:rsidP="00D3348B">
            <w:pPr>
              <w:spacing w:after="0" w:line="240" w:lineRule="auto"/>
              <w:ind w:right="44"/>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b/>
                <w:bCs/>
                <w:sz w:val="24"/>
                <w:szCs w:val="24"/>
                <w:lang w:eastAsia="ru-RU"/>
              </w:rPr>
              <w:t>________________</w:t>
            </w:r>
            <w:r w:rsidRPr="00D3348B">
              <w:rPr>
                <w:rFonts w:ascii="Times New Roman" w:eastAsia="Times New Roman" w:hAnsi="Times New Roman" w:cs="Times New Roman"/>
                <w:b/>
                <w:bCs/>
                <w:sz w:val="24"/>
                <w:szCs w:val="24"/>
                <w:lang w:val="uk-UA" w:eastAsia="ru-RU"/>
              </w:rPr>
              <w:t xml:space="preserve">___ </w:t>
            </w:r>
          </w:p>
        </w:tc>
      </w:tr>
    </w:tbl>
    <w:p w:rsidR="00D3348B" w:rsidRPr="00D3348B" w:rsidRDefault="00D3348B" w:rsidP="00D3348B">
      <w:pPr>
        <w:pBdr>
          <w:top w:val="nil"/>
          <w:left w:val="nil"/>
          <w:bottom w:val="nil"/>
          <w:right w:val="nil"/>
          <w:between w:val="nil"/>
        </w:pBdr>
        <w:spacing w:after="0" w:line="240" w:lineRule="auto"/>
        <w:rPr>
          <w:rFonts w:ascii="Times New Roman" w:eastAsia="Times New Roman" w:hAnsi="Times New Roman" w:cs="Times New Roman"/>
          <w:sz w:val="26"/>
          <w:szCs w:val="26"/>
          <w:lang w:val="uk-UA" w:eastAsia="ru-RU"/>
        </w:rPr>
        <w:sectPr w:rsidR="00D3348B" w:rsidRPr="00D3348B" w:rsidSect="00645FEA">
          <w:headerReference w:type="even" r:id="rId42"/>
          <w:footerReference w:type="even" r:id="rId43"/>
          <w:pgSz w:w="11906" w:h="16838"/>
          <w:pgMar w:top="851" w:right="991" w:bottom="993" w:left="1701" w:header="426" w:footer="403" w:gutter="0"/>
          <w:pgNumType w:start="1"/>
          <w:cols w:space="720" w:equalWidth="0">
            <w:col w:w="9689"/>
          </w:cols>
          <w:titlePg/>
          <w:docGrid w:linePitch="272"/>
        </w:sect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bookmarkStart w:id="26" w:name="_Hlk119515986"/>
      <w:r w:rsidRPr="00D3348B">
        <w:rPr>
          <w:rFonts w:ascii="Times New Roman" w:eastAsia="Times New Roman" w:hAnsi="Times New Roman" w:cs="Times New Roman"/>
          <w:lang w:val="uk-UA" w:eastAsia="ru-RU"/>
        </w:rPr>
        <w:lastRenderedPageBreak/>
        <w:t>Додаток 1</w:t>
      </w:r>
    </w:p>
    <w:p w:rsidR="00D3348B" w:rsidRPr="00D3348B" w:rsidRDefault="00D3348B" w:rsidP="00D3348B">
      <w:pPr>
        <w:spacing w:after="0" w:line="240" w:lineRule="auto"/>
        <w:ind w:left="6379"/>
        <w:rPr>
          <w:rFonts w:ascii="Times New Roman" w:eastAsia="Times New Roman" w:hAnsi="Times New Roman" w:cs="Times New Roman"/>
          <w:lang w:val="uk-UA" w:eastAsia="ru-RU"/>
        </w:rPr>
      </w:pPr>
      <w:r w:rsidRPr="00D3348B">
        <w:rPr>
          <w:rFonts w:ascii="Times New Roman" w:eastAsia="Times New Roman" w:hAnsi="Times New Roman" w:cs="Times New Roman"/>
          <w:lang w:val="uk-UA" w:eastAsia="ru-RU"/>
        </w:rPr>
        <w:t>до Договору від ___.______2023 року №_________</w:t>
      </w:r>
    </w:p>
    <w:p w:rsidR="00D3348B" w:rsidRPr="00D3348B" w:rsidRDefault="00D3348B" w:rsidP="00D3348B">
      <w:pPr>
        <w:spacing w:after="0" w:line="240" w:lineRule="auto"/>
        <w:jc w:val="center"/>
        <w:rPr>
          <w:rFonts w:ascii="Times New Roman" w:eastAsia="Times New Roman" w:hAnsi="Times New Roman" w:cs="Times New Roman"/>
          <w:b/>
          <w:highlight w:val="yellow"/>
          <w:lang w:val="uk-UA" w:eastAsia="ru-RU"/>
        </w:rPr>
      </w:pPr>
    </w:p>
    <w:p w:rsidR="00D3348B" w:rsidRPr="00D3348B" w:rsidRDefault="00D3348B" w:rsidP="00D3348B">
      <w:pPr>
        <w:spacing w:after="0" w:line="240" w:lineRule="auto"/>
        <w:jc w:val="center"/>
        <w:rPr>
          <w:rFonts w:ascii="Times New Roman" w:eastAsia="Times New Roman" w:hAnsi="Times New Roman" w:cs="Times New Roman"/>
          <w:b/>
          <w:lang w:val="uk-UA" w:eastAsia="ru-RU"/>
        </w:rPr>
      </w:pPr>
      <w:r w:rsidRPr="00D3348B">
        <w:rPr>
          <w:rFonts w:ascii="Times New Roman" w:eastAsia="Times New Roman" w:hAnsi="Times New Roman" w:cs="Times New Roman"/>
          <w:b/>
          <w:lang w:val="uk-UA" w:eastAsia="ru-RU"/>
        </w:rPr>
        <w:t xml:space="preserve">Технічне завдання </w:t>
      </w:r>
    </w:p>
    <w:p w:rsidR="00D3348B" w:rsidRPr="00D3348B" w:rsidRDefault="00D3348B" w:rsidP="00D3348B">
      <w:pPr>
        <w:spacing w:after="0" w:line="240" w:lineRule="auto"/>
        <w:jc w:val="center"/>
        <w:rPr>
          <w:rFonts w:ascii="Times New Roman" w:eastAsia="Times New Roman" w:hAnsi="Times New Roman" w:cs="Times New Roman"/>
          <w:b/>
          <w:lang w:val="uk-UA" w:eastAsia="ru-RU"/>
        </w:rPr>
      </w:pPr>
      <w:r w:rsidRPr="00D3348B">
        <w:rPr>
          <w:rFonts w:ascii="Times New Roman" w:eastAsia="Times New Roman" w:hAnsi="Times New Roman" w:cs="Times New Roman"/>
          <w:b/>
          <w:lang w:val="uk-UA" w:eastAsia="ru-RU"/>
        </w:rPr>
        <w:t>на розробку проєктно-кошторисної документації по створенню об’єкта:</w:t>
      </w:r>
    </w:p>
    <w:p w:rsidR="00D3348B" w:rsidRPr="00D3348B" w:rsidRDefault="00D3348B" w:rsidP="00D3348B">
      <w:pPr>
        <w:spacing w:after="0" w:line="240" w:lineRule="auto"/>
        <w:jc w:val="center"/>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 xml:space="preserve">«Система пожежної сигналізації, оповіщення про пожежу та управління евакуацією людей адміністративного корпусу №1 (будівля А), </w:t>
      </w:r>
    </w:p>
    <w:p w:rsidR="00D3348B" w:rsidRPr="00D3348B" w:rsidRDefault="00D3348B" w:rsidP="00D3348B">
      <w:pPr>
        <w:spacing w:after="0" w:line="240" w:lineRule="auto"/>
        <w:jc w:val="center"/>
        <w:rPr>
          <w:rFonts w:ascii="Times New Roman" w:eastAsia="Times New Roman" w:hAnsi="Times New Roman" w:cs="Times New Roman"/>
          <w:sz w:val="24"/>
          <w:szCs w:val="24"/>
          <w:lang w:val="uk-UA" w:eastAsia="ru-RU"/>
        </w:rPr>
      </w:pPr>
      <w:r w:rsidRPr="00D3348B">
        <w:rPr>
          <w:rFonts w:ascii="Times New Roman" w:eastAsia="Times New Roman" w:hAnsi="Times New Roman" w:cs="Times New Roman"/>
          <w:sz w:val="24"/>
          <w:szCs w:val="24"/>
          <w:lang w:val="uk-UA" w:eastAsia="ru-RU"/>
        </w:rPr>
        <w:t>за адресою: 03057, м. Київ, вул. Сім’ї Бродських, 19»</w:t>
      </w:r>
    </w:p>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541"/>
        <w:gridCol w:w="6678"/>
      </w:tblGrid>
      <w:tr w:rsidR="00985BB1" w:rsidRPr="00BA26F9" w:rsidTr="006F7417">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jc w:val="center"/>
              <w:rPr>
                <w:rFonts w:ascii="Times New Roman" w:eastAsia="Times New Roman" w:hAnsi="Times New Roman" w:cs="Times New Roman"/>
                <w:color w:val="FF0000"/>
                <w:lang w:val="uk-UA" w:eastAsia="ru-RU"/>
              </w:rPr>
            </w:pPr>
            <w:r w:rsidRPr="00BA26F9">
              <w:rPr>
                <w:rFonts w:ascii="Times New Roman" w:eastAsia="Times New Roman" w:hAnsi="Times New Roman" w:cs="Times New Roman"/>
                <w:color w:val="000000"/>
                <w:lang w:val="uk-UA" w:eastAsia="ru-RU"/>
              </w:rPr>
              <w:t>№</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jc w:val="center"/>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Перелік основних даних та вимог</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jc w:val="center"/>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Опис</w:t>
            </w:r>
          </w:p>
        </w:tc>
      </w:tr>
      <w:tr w:rsidR="00985BB1" w:rsidRPr="00D5187B" w:rsidTr="006F7417">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1</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Назва та місце знаходження об’єкта</w:t>
            </w:r>
          </w:p>
        </w:tc>
        <w:tc>
          <w:tcPr>
            <w:tcW w:w="6678" w:type="dxa"/>
            <w:tcBorders>
              <w:top w:val="single" w:sz="4" w:space="0" w:color="auto"/>
              <w:left w:val="single" w:sz="4" w:space="0" w:color="auto"/>
              <w:bottom w:val="single" w:sz="4" w:space="0" w:color="auto"/>
              <w:right w:val="single" w:sz="4" w:space="0" w:color="auto"/>
            </w:tcBorders>
            <w:hideMark/>
          </w:tcPr>
          <w:p w:rsidR="00985BB1" w:rsidRPr="00F5245A" w:rsidRDefault="00985BB1" w:rsidP="006F7417">
            <w:pPr>
              <w:spacing w:after="0" w:line="240" w:lineRule="auto"/>
              <w:rPr>
                <w:rFonts w:ascii="Times New Roman" w:hAnsi="Times New Roman"/>
                <w:lang w:val="uk-UA"/>
              </w:rPr>
            </w:pPr>
            <w:r w:rsidRPr="00F5245A">
              <w:rPr>
                <w:rFonts w:ascii="Times New Roman" w:hAnsi="Times New Roman" w:cs="Times New Roman"/>
                <w:color w:val="000000"/>
                <w:lang w:val="uk-UA"/>
              </w:rPr>
              <w:t xml:space="preserve">«Системи пожежної сигналізації, </w:t>
            </w:r>
            <w:r w:rsidRPr="00F5245A">
              <w:rPr>
                <w:rFonts w:ascii="Times New Roman" w:hAnsi="Times New Roman"/>
                <w:lang w:val="uk-UA"/>
              </w:rPr>
              <w:t xml:space="preserve">системи керування евакуюванням </w:t>
            </w:r>
          </w:p>
          <w:p w:rsidR="00985BB1" w:rsidRPr="00F5245A" w:rsidRDefault="00985BB1" w:rsidP="006F7417">
            <w:pPr>
              <w:spacing w:after="0" w:line="240" w:lineRule="auto"/>
              <w:rPr>
                <w:rFonts w:ascii="Times New Roman" w:hAnsi="Times New Roman" w:cs="Times New Roman"/>
                <w:color w:val="000000"/>
                <w:lang w:val="uk-UA"/>
              </w:rPr>
            </w:pPr>
            <w:r w:rsidRPr="00F5245A">
              <w:rPr>
                <w:rFonts w:ascii="Times New Roman" w:hAnsi="Times New Roman"/>
                <w:lang w:val="uk-UA"/>
              </w:rPr>
              <w:t>(в частині систем оповіщення про пожежу і покажчиків напрямку евакуювання),</w:t>
            </w:r>
            <w:r w:rsidRPr="00F5245A">
              <w:rPr>
                <w:rFonts w:ascii="Times New Roman" w:hAnsi="Times New Roman" w:cs="Times New Roman"/>
                <w:color w:val="000000"/>
                <w:lang w:val="uk-UA"/>
              </w:rPr>
              <w:t xml:space="preserve"> управління евакуацією людей та устатковання для передачі тривожних сповіщень в адміністративному корпусі №1 (будівля А), за адресою: 03057, м. Київ, вул. Сім’ї Бродських, 19»</w:t>
            </w:r>
          </w:p>
        </w:tc>
      </w:tr>
      <w:tr w:rsidR="00985BB1" w:rsidRPr="00D5187B" w:rsidTr="006F7417">
        <w:tc>
          <w:tcPr>
            <w:tcW w:w="436"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p>
        </w:tc>
        <w:tc>
          <w:tcPr>
            <w:tcW w:w="2541" w:type="dxa"/>
            <w:tcBorders>
              <w:top w:val="single" w:sz="4" w:space="0" w:color="auto"/>
              <w:left w:val="single" w:sz="4" w:space="0" w:color="auto"/>
              <w:bottom w:val="single" w:sz="4" w:space="0" w:color="auto"/>
              <w:right w:val="single" w:sz="4" w:space="0" w:color="auto"/>
            </w:tcBorders>
          </w:tcPr>
          <w:p w:rsidR="00985BB1" w:rsidRPr="00301499" w:rsidRDefault="00985BB1" w:rsidP="006F7417">
            <w:pPr>
              <w:spacing w:after="0" w:line="276" w:lineRule="auto"/>
              <w:ind w:right="-108"/>
              <w:rPr>
                <w:rFonts w:ascii="Times New Roman" w:eastAsia="Times New Roman" w:hAnsi="Times New Roman" w:cs="Times New Roman"/>
                <w:color w:val="000000"/>
                <w:vertAlign w:val="superscript"/>
                <w:lang w:val="uk-UA" w:eastAsia="ru-RU"/>
              </w:rPr>
            </w:pPr>
            <w:r>
              <w:rPr>
                <w:rFonts w:ascii="Times New Roman" w:eastAsia="Times New Roman" w:hAnsi="Times New Roman" w:cs="Times New Roman"/>
                <w:color w:val="000000"/>
                <w:lang w:val="uk-UA" w:eastAsia="ru-RU"/>
              </w:rPr>
              <w:t>Проектуєма площа об</w:t>
            </w: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uk-UA" w:eastAsia="ru-RU"/>
              </w:rPr>
              <w:t>єкту, м</w:t>
            </w:r>
            <w:r>
              <w:rPr>
                <w:rFonts w:ascii="Times New Roman" w:eastAsia="Times New Roman" w:hAnsi="Times New Roman" w:cs="Times New Roman"/>
                <w:color w:val="000000"/>
                <w:vertAlign w:val="superscript"/>
                <w:lang w:val="uk-UA" w:eastAsia="ru-RU"/>
              </w:rPr>
              <w:t>2</w:t>
            </w:r>
          </w:p>
        </w:tc>
        <w:tc>
          <w:tcPr>
            <w:tcW w:w="6678" w:type="dxa"/>
            <w:tcBorders>
              <w:top w:val="single" w:sz="4" w:space="0" w:color="auto"/>
              <w:left w:val="single" w:sz="4" w:space="0" w:color="auto"/>
              <w:bottom w:val="single" w:sz="4" w:space="0" w:color="auto"/>
              <w:right w:val="single" w:sz="4" w:space="0" w:color="auto"/>
            </w:tcBorders>
          </w:tcPr>
          <w:p w:rsidR="00985BB1" w:rsidRPr="008762E9" w:rsidRDefault="00985BB1" w:rsidP="006F7417">
            <w:pPr>
              <w:spacing w:after="0" w:line="240" w:lineRule="auto"/>
              <w:rPr>
                <w:rFonts w:ascii="Times New Roman" w:hAnsi="Times New Roman" w:cs="Times New Roman"/>
                <w:color w:val="000000"/>
                <w:lang w:val="uk-UA"/>
              </w:rPr>
            </w:pPr>
            <w:r w:rsidRPr="008762E9">
              <w:rPr>
                <w:rFonts w:ascii="Times New Roman" w:hAnsi="Times New Roman"/>
                <w:color w:val="000000"/>
                <w:lang w:val="en-US"/>
              </w:rPr>
              <w:t>S</w:t>
            </w:r>
            <w:r w:rsidRPr="008762E9">
              <w:rPr>
                <w:rFonts w:ascii="Times New Roman" w:hAnsi="Times New Roman"/>
                <w:color w:val="000000"/>
              </w:rPr>
              <w:t xml:space="preserve"> = 4</w:t>
            </w:r>
            <w:r w:rsidRPr="008762E9">
              <w:rPr>
                <w:rFonts w:ascii="Times New Roman" w:hAnsi="Times New Roman"/>
                <w:color w:val="000000"/>
                <w:lang w:val="en-US"/>
              </w:rPr>
              <w:t> </w:t>
            </w:r>
            <w:r w:rsidRPr="008762E9">
              <w:rPr>
                <w:rFonts w:ascii="Times New Roman" w:hAnsi="Times New Roman"/>
                <w:color w:val="000000"/>
              </w:rPr>
              <w:t>790 м</w:t>
            </w:r>
            <w:r w:rsidRPr="008762E9">
              <w:rPr>
                <w:rFonts w:ascii="Times New Roman" w:hAnsi="Times New Roman"/>
                <w:color w:val="000000"/>
                <w:vertAlign w:val="superscript"/>
              </w:rPr>
              <w:t>2</w:t>
            </w:r>
          </w:p>
        </w:tc>
      </w:tr>
      <w:tr w:rsidR="00985BB1" w:rsidRPr="00D5187B" w:rsidTr="006F7417">
        <w:tc>
          <w:tcPr>
            <w:tcW w:w="436" w:type="dxa"/>
            <w:tcBorders>
              <w:top w:val="single" w:sz="4" w:space="0" w:color="auto"/>
              <w:left w:val="single" w:sz="4" w:space="0" w:color="auto"/>
              <w:bottom w:val="single" w:sz="4" w:space="0" w:color="auto"/>
              <w:right w:val="single" w:sz="4" w:space="0" w:color="auto"/>
            </w:tcBorders>
          </w:tcPr>
          <w:p w:rsidR="00985BB1" w:rsidRPr="0042776D" w:rsidRDefault="00985BB1" w:rsidP="006F7417">
            <w:pPr>
              <w:spacing w:after="0" w:line="276"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541" w:type="dxa"/>
            <w:tcBorders>
              <w:top w:val="single" w:sz="4" w:space="0" w:color="auto"/>
              <w:left w:val="single" w:sz="4" w:space="0" w:color="auto"/>
              <w:bottom w:val="single" w:sz="4" w:space="0" w:color="auto"/>
              <w:right w:val="single" w:sz="4" w:space="0" w:color="auto"/>
            </w:tcBorders>
          </w:tcPr>
          <w:p w:rsidR="00985BB1" w:rsidRDefault="00985BB1" w:rsidP="006F7417">
            <w:pPr>
              <w:spacing w:after="0" w:line="276" w:lineRule="auto"/>
              <w:ind w:right="-108"/>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К</w:t>
            </w:r>
            <w:r w:rsidRPr="00BA26F9">
              <w:rPr>
                <w:rFonts w:ascii="Times New Roman" w:eastAsia="Times New Roman" w:hAnsi="Times New Roman" w:cs="Times New Roman"/>
                <w:lang w:val="uk-UA" w:eastAsia="ru-RU"/>
              </w:rPr>
              <w:t>ласу наслідків (відпові</w:t>
            </w:r>
            <w:r>
              <w:rPr>
                <w:rFonts w:ascii="Times New Roman" w:eastAsia="Times New Roman" w:hAnsi="Times New Roman" w:cs="Times New Roman"/>
                <w:lang w:val="uk-UA" w:eastAsia="ru-RU"/>
              </w:rPr>
              <w:t>дальності) об</w:t>
            </w:r>
            <w:r w:rsidRPr="0042776D">
              <w:rPr>
                <w:rFonts w:ascii="Times New Roman" w:eastAsia="Times New Roman" w:hAnsi="Times New Roman" w:cs="Times New Roman"/>
                <w:lang w:eastAsia="ru-RU"/>
              </w:rPr>
              <w:t>’</w:t>
            </w:r>
            <w:r>
              <w:rPr>
                <w:rFonts w:ascii="Times New Roman" w:eastAsia="Times New Roman" w:hAnsi="Times New Roman" w:cs="Times New Roman"/>
                <w:lang w:val="uk-UA" w:eastAsia="ru-RU"/>
              </w:rPr>
              <w:t xml:space="preserve">єкту проектування </w:t>
            </w:r>
          </w:p>
        </w:tc>
        <w:tc>
          <w:tcPr>
            <w:tcW w:w="6678" w:type="dxa"/>
            <w:tcBorders>
              <w:top w:val="single" w:sz="4" w:space="0" w:color="auto"/>
              <w:left w:val="single" w:sz="4" w:space="0" w:color="auto"/>
              <w:bottom w:val="single" w:sz="4" w:space="0" w:color="auto"/>
              <w:right w:val="single" w:sz="4" w:space="0" w:color="auto"/>
            </w:tcBorders>
          </w:tcPr>
          <w:p w:rsidR="00985BB1" w:rsidRPr="0042776D" w:rsidRDefault="00985BB1" w:rsidP="006F7417">
            <w:pPr>
              <w:spacing w:after="0" w:line="240" w:lineRule="auto"/>
              <w:rPr>
                <w:rFonts w:ascii="Times New Roman" w:hAnsi="Times New Roman"/>
                <w:color w:val="000000"/>
                <w:lang w:val="uk-UA"/>
              </w:rPr>
            </w:pPr>
            <w:r>
              <w:rPr>
                <w:rFonts w:ascii="Times New Roman" w:hAnsi="Times New Roman"/>
                <w:color w:val="000000"/>
                <w:lang w:val="en-US"/>
              </w:rPr>
              <w:t>CC2 (</w:t>
            </w:r>
            <w:r>
              <w:rPr>
                <w:rFonts w:ascii="Times New Roman" w:hAnsi="Times New Roman"/>
                <w:color w:val="000000"/>
                <w:lang w:val="uk-UA"/>
              </w:rPr>
              <w:t>середні наслідки)</w:t>
            </w:r>
          </w:p>
        </w:tc>
      </w:tr>
      <w:tr w:rsidR="00985BB1" w:rsidRPr="00BA26F9" w:rsidTr="006F7417">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en-US" w:eastAsia="ru-RU"/>
              </w:rPr>
            </w:pPr>
            <w:r w:rsidRPr="00BA26F9">
              <w:rPr>
                <w:rFonts w:ascii="Times New Roman" w:eastAsia="Times New Roman" w:hAnsi="Times New Roman" w:cs="Times New Roman"/>
                <w:color w:val="000000"/>
                <w:lang w:val="en-US" w:eastAsia="ru-RU"/>
              </w:rPr>
              <w:t>4</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Підстава для проєктування</w:t>
            </w:r>
          </w:p>
        </w:tc>
        <w:tc>
          <w:tcPr>
            <w:tcW w:w="6678" w:type="dxa"/>
            <w:tcBorders>
              <w:top w:val="single" w:sz="4" w:space="0" w:color="auto"/>
              <w:left w:val="single" w:sz="4" w:space="0" w:color="auto"/>
              <w:bottom w:val="single" w:sz="4" w:space="0" w:color="auto"/>
              <w:right w:val="single" w:sz="4" w:space="0" w:color="auto"/>
            </w:tcBorders>
            <w:hideMark/>
          </w:tcPr>
          <w:p w:rsidR="00985BB1" w:rsidRPr="00D5187B" w:rsidRDefault="00985BB1" w:rsidP="006F7417">
            <w:pPr>
              <w:tabs>
                <w:tab w:val="left" w:pos="708"/>
              </w:tabs>
              <w:suppressAutoHyphens/>
              <w:spacing w:after="0" w:line="240" w:lineRule="auto"/>
              <w:ind w:left="-44"/>
              <w:rPr>
                <w:rFonts w:ascii="Times New Roman" w:eastAsia="SimSun" w:hAnsi="Times New Roman" w:cs="Times New Roman"/>
                <w:color w:val="00000A"/>
                <w:lang w:val="uk-UA"/>
              </w:rPr>
            </w:pPr>
            <w:r w:rsidRPr="00D5187B">
              <w:rPr>
                <w:rFonts w:ascii="Times New Roman" w:eastAsia="SimSun" w:hAnsi="Times New Roman" w:cs="Times New Roman"/>
                <w:color w:val="00000A"/>
                <w:lang w:val="uk-UA"/>
              </w:rPr>
              <w:t>ПРИПИС «про усунення порушень вимог законодавства у сфері техногенної та пожежної безпеки» від 3 вересня 2021 року № 404</w:t>
            </w:r>
          </w:p>
        </w:tc>
      </w:tr>
      <w:tr w:rsidR="00985BB1" w:rsidRPr="00BA26F9" w:rsidTr="006F7417">
        <w:tc>
          <w:tcPr>
            <w:tcW w:w="436"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rPr>
                <w:rFonts w:ascii="Times New Roman" w:eastAsia="Times New Roman" w:hAnsi="Times New Roman" w:cs="Times New Roman"/>
                <w:color w:val="000000"/>
                <w:lang w:val="en-US" w:eastAsia="ru-RU"/>
              </w:rPr>
            </w:pPr>
            <w:r w:rsidRPr="00BA26F9">
              <w:rPr>
                <w:rFonts w:ascii="Times New Roman" w:eastAsia="Times New Roman" w:hAnsi="Times New Roman" w:cs="Times New Roman"/>
                <w:color w:val="000000"/>
                <w:lang w:val="en-US" w:eastAsia="ru-RU"/>
              </w:rPr>
              <w:t>5</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Дані про замовника</w:t>
            </w:r>
          </w:p>
        </w:tc>
        <w:tc>
          <w:tcPr>
            <w:tcW w:w="6678" w:type="dxa"/>
            <w:tcBorders>
              <w:top w:val="single" w:sz="4" w:space="0" w:color="auto"/>
              <w:left w:val="single" w:sz="4" w:space="0" w:color="auto"/>
              <w:bottom w:val="single" w:sz="4" w:space="0" w:color="auto"/>
              <w:right w:val="single" w:sz="4" w:space="0" w:color="auto"/>
            </w:tcBorders>
            <w:hideMark/>
          </w:tcPr>
          <w:p w:rsidR="00985BB1" w:rsidRPr="00D5187B" w:rsidRDefault="00985BB1" w:rsidP="006F7417">
            <w:pPr>
              <w:spacing w:after="0" w:line="276" w:lineRule="auto"/>
              <w:jc w:val="both"/>
              <w:rPr>
                <w:rFonts w:ascii="Times New Roman" w:eastAsia="Times New Roman" w:hAnsi="Times New Roman" w:cs="Times New Roman"/>
                <w:color w:val="000000"/>
                <w:lang w:val="uk-UA" w:eastAsia="ru-RU"/>
              </w:rPr>
            </w:pPr>
            <w:r w:rsidRPr="00D5187B">
              <w:rPr>
                <w:rFonts w:ascii="Times New Roman" w:eastAsia="Times New Roman" w:hAnsi="Times New Roman" w:cs="Times New Roman"/>
                <w:color w:val="000000"/>
                <w:lang w:val="uk-UA" w:eastAsia="ru-RU"/>
              </w:rPr>
              <w:t>Національна комісія, що здійснює державне регулювання у сферах енергетики та комунальних послуг, яка знаходиться за адресою:</w:t>
            </w:r>
            <w:r w:rsidRPr="00D5187B">
              <w:rPr>
                <w:rFonts w:ascii="Times New Roman" w:eastAsia="Times New Roman" w:hAnsi="Times New Roman" w:cs="Times New Roman"/>
                <w:lang w:val="uk-UA" w:eastAsia="ru-RU"/>
              </w:rPr>
              <w:t xml:space="preserve"> </w:t>
            </w:r>
            <w:r w:rsidRPr="00D5187B">
              <w:rPr>
                <w:rFonts w:ascii="Times New Roman" w:eastAsia="Times New Roman" w:hAnsi="Times New Roman" w:cs="Times New Roman"/>
                <w:color w:val="000000"/>
                <w:lang w:val="uk-UA" w:eastAsia="ru-RU"/>
              </w:rPr>
              <w:t xml:space="preserve"> 03057, м. Київ, вул. Сім’ї Бродських, 19.</w:t>
            </w:r>
          </w:p>
        </w:tc>
      </w:tr>
      <w:tr w:rsidR="00985BB1" w:rsidRPr="00BA26F9" w:rsidTr="006F7417">
        <w:tc>
          <w:tcPr>
            <w:tcW w:w="436"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rPr>
                <w:rFonts w:ascii="Times New Roman" w:eastAsia="Times New Roman" w:hAnsi="Times New Roman" w:cs="Times New Roman"/>
                <w:color w:val="000000"/>
                <w:lang w:val="en-US" w:eastAsia="ru-RU"/>
              </w:rPr>
            </w:pPr>
            <w:r w:rsidRPr="00BA26F9">
              <w:rPr>
                <w:rFonts w:ascii="Times New Roman" w:eastAsia="Times New Roman" w:hAnsi="Times New Roman" w:cs="Times New Roman"/>
                <w:color w:val="000000"/>
                <w:lang w:val="uk-UA" w:eastAsia="ru-RU"/>
              </w:rPr>
              <w:t>6</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Джерело фінансування</w:t>
            </w:r>
          </w:p>
        </w:tc>
        <w:tc>
          <w:tcPr>
            <w:tcW w:w="6678" w:type="dxa"/>
            <w:tcBorders>
              <w:top w:val="single" w:sz="4" w:space="0" w:color="auto"/>
              <w:left w:val="single" w:sz="4" w:space="0" w:color="auto"/>
              <w:bottom w:val="single" w:sz="4" w:space="0" w:color="auto"/>
              <w:right w:val="single" w:sz="4" w:space="0" w:color="auto"/>
            </w:tcBorders>
            <w:hideMark/>
          </w:tcPr>
          <w:p w:rsidR="00985BB1" w:rsidRPr="00D5187B" w:rsidRDefault="00985BB1" w:rsidP="006F7417">
            <w:pPr>
              <w:spacing w:after="0" w:line="276" w:lineRule="auto"/>
              <w:jc w:val="both"/>
              <w:rPr>
                <w:rFonts w:ascii="Times New Roman" w:eastAsia="Times New Roman" w:hAnsi="Times New Roman" w:cs="Times New Roman"/>
                <w:color w:val="000000"/>
                <w:highlight w:val="yellow"/>
                <w:lang w:val="uk-UA" w:eastAsia="ru-RU"/>
              </w:rPr>
            </w:pPr>
            <w:r w:rsidRPr="00D5187B">
              <w:rPr>
                <w:rFonts w:ascii="Times New Roman" w:eastAsia="Times New Roman" w:hAnsi="Times New Roman" w:cs="Times New Roman"/>
                <w:color w:val="000000"/>
                <w:lang w:val="uk-UA" w:eastAsia="ru-RU"/>
              </w:rPr>
              <w:t>Державний бюджет.</w:t>
            </w:r>
          </w:p>
        </w:tc>
      </w:tr>
      <w:tr w:rsidR="00985BB1" w:rsidRPr="00BA26F9" w:rsidTr="006F7417">
        <w:tc>
          <w:tcPr>
            <w:tcW w:w="436"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rPr>
                <w:rFonts w:ascii="Times New Roman" w:eastAsia="Times New Roman" w:hAnsi="Times New Roman" w:cs="Times New Roman"/>
                <w:color w:val="000000"/>
                <w:lang w:val="en-US" w:eastAsia="ru-RU"/>
              </w:rPr>
            </w:pPr>
            <w:r w:rsidRPr="00BA26F9">
              <w:rPr>
                <w:rFonts w:ascii="Times New Roman" w:eastAsia="Times New Roman" w:hAnsi="Times New Roman" w:cs="Times New Roman"/>
                <w:color w:val="000000"/>
                <w:lang w:val="en-US" w:eastAsia="ru-RU"/>
              </w:rPr>
              <w:t>7</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Стадійність проєктування</w:t>
            </w:r>
          </w:p>
        </w:tc>
        <w:tc>
          <w:tcPr>
            <w:tcW w:w="6678" w:type="dxa"/>
            <w:tcBorders>
              <w:top w:val="single" w:sz="4" w:space="0" w:color="auto"/>
              <w:left w:val="single" w:sz="4" w:space="0" w:color="auto"/>
              <w:bottom w:val="single" w:sz="4" w:space="0" w:color="auto"/>
              <w:right w:val="single" w:sz="4" w:space="0" w:color="auto"/>
            </w:tcBorders>
            <w:hideMark/>
          </w:tcPr>
          <w:p w:rsidR="00985BB1" w:rsidRPr="00D5187B" w:rsidRDefault="00985BB1" w:rsidP="006F7417">
            <w:pPr>
              <w:tabs>
                <w:tab w:val="num" w:pos="148"/>
                <w:tab w:val="left" w:pos="6819"/>
              </w:tabs>
              <w:suppressAutoHyphens/>
              <w:snapToGrid w:val="0"/>
              <w:spacing w:after="0" w:line="276" w:lineRule="auto"/>
              <w:ind w:right="135"/>
              <w:rPr>
                <w:rFonts w:ascii="Times New Roman" w:eastAsia="Times New Roman" w:hAnsi="Times New Roman" w:cs="Times New Roman"/>
                <w:lang w:val="uk-UA" w:eastAsia="ru-RU"/>
              </w:rPr>
            </w:pPr>
            <w:r w:rsidRPr="00D5187B">
              <w:rPr>
                <w:rFonts w:ascii="Times New Roman" w:eastAsia="Times New Roman" w:hAnsi="Times New Roman" w:cs="Times New Roman"/>
                <w:lang w:val="uk-UA" w:eastAsia="ru-RU"/>
              </w:rPr>
              <w:t>Одностадійне</w:t>
            </w:r>
          </w:p>
          <w:p w:rsidR="00985BB1" w:rsidRPr="00D5187B" w:rsidRDefault="00985BB1" w:rsidP="006F7417">
            <w:pPr>
              <w:spacing w:after="0" w:line="276" w:lineRule="auto"/>
              <w:jc w:val="both"/>
              <w:rPr>
                <w:rFonts w:ascii="Times New Roman" w:eastAsia="Times New Roman" w:hAnsi="Times New Roman" w:cs="Times New Roman"/>
                <w:color w:val="FF0000"/>
                <w:highlight w:val="yellow"/>
                <w:lang w:val="uk-UA" w:eastAsia="ru-RU"/>
              </w:rPr>
            </w:pPr>
            <w:r w:rsidRPr="00D5187B">
              <w:rPr>
                <w:rFonts w:ascii="Times New Roman" w:eastAsia="Times New Roman" w:hAnsi="Times New Roman" w:cs="Times New Roman"/>
                <w:lang w:val="uk-UA" w:eastAsia="ru-RU"/>
              </w:rPr>
              <w:t>Стадія «Робочий проект» у відповідності ДБН А.2.2-3-2014 «Склад та зміст проектної документації на будівництво».</w:t>
            </w:r>
          </w:p>
        </w:tc>
      </w:tr>
      <w:tr w:rsidR="00985BB1" w:rsidRPr="00BA26F9" w:rsidTr="006F7417">
        <w:trPr>
          <w:trHeight w:val="355"/>
        </w:trPr>
        <w:tc>
          <w:tcPr>
            <w:tcW w:w="436"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rPr>
                <w:rFonts w:ascii="Times New Roman" w:eastAsia="Times New Roman" w:hAnsi="Times New Roman" w:cs="Times New Roman"/>
                <w:color w:val="000000"/>
                <w:lang w:val="en-US" w:eastAsia="ru-RU"/>
              </w:rPr>
            </w:pPr>
            <w:r w:rsidRPr="00BA26F9">
              <w:rPr>
                <w:rFonts w:ascii="Times New Roman" w:eastAsia="Times New Roman" w:hAnsi="Times New Roman" w:cs="Times New Roman"/>
                <w:color w:val="000000"/>
                <w:lang w:val="en-US" w:eastAsia="ru-RU"/>
              </w:rPr>
              <w:t>8</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Інженерні вишукування</w:t>
            </w:r>
          </w:p>
        </w:tc>
        <w:tc>
          <w:tcPr>
            <w:tcW w:w="6678" w:type="dxa"/>
            <w:tcBorders>
              <w:top w:val="single" w:sz="4" w:space="0" w:color="auto"/>
              <w:left w:val="single" w:sz="4" w:space="0" w:color="auto"/>
              <w:bottom w:val="single" w:sz="4" w:space="0" w:color="auto"/>
              <w:right w:val="single" w:sz="4" w:space="0" w:color="auto"/>
            </w:tcBorders>
            <w:hideMark/>
          </w:tcPr>
          <w:p w:rsidR="00985BB1" w:rsidRPr="00D5187B" w:rsidRDefault="00985BB1" w:rsidP="006F7417">
            <w:pPr>
              <w:spacing w:after="0" w:line="276" w:lineRule="auto"/>
              <w:jc w:val="both"/>
              <w:rPr>
                <w:rFonts w:ascii="Times New Roman" w:eastAsia="Times New Roman" w:hAnsi="Times New Roman" w:cs="Times New Roman"/>
                <w:color w:val="000000"/>
                <w:lang w:val="uk-UA" w:eastAsia="ru-RU"/>
              </w:rPr>
            </w:pPr>
            <w:r w:rsidRPr="00D5187B">
              <w:rPr>
                <w:rFonts w:ascii="Times New Roman" w:eastAsia="Times New Roman" w:hAnsi="Times New Roman" w:cs="Times New Roman"/>
                <w:color w:val="000000"/>
                <w:lang w:val="uk-UA" w:eastAsia="ru-RU"/>
              </w:rPr>
              <w:t>Не потребує</w:t>
            </w:r>
          </w:p>
        </w:tc>
      </w:tr>
      <w:tr w:rsidR="00985BB1" w:rsidRPr="00BA26F9" w:rsidTr="006F7417">
        <w:trPr>
          <w:trHeight w:val="1537"/>
        </w:trPr>
        <w:tc>
          <w:tcPr>
            <w:tcW w:w="436"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rPr>
                <w:rFonts w:ascii="Times New Roman" w:eastAsia="Times New Roman" w:hAnsi="Times New Roman" w:cs="Times New Roman"/>
                <w:color w:val="000000"/>
                <w:lang w:val="en-US" w:eastAsia="ru-RU"/>
              </w:rPr>
            </w:pPr>
            <w:r w:rsidRPr="00BA26F9">
              <w:rPr>
                <w:rFonts w:ascii="Times New Roman" w:eastAsia="Times New Roman" w:hAnsi="Times New Roman" w:cs="Times New Roman"/>
                <w:color w:val="000000"/>
                <w:lang w:val="en-US" w:eastAsia="ru-RU"/>
              </w:rPr>
              <w:t>9</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ind w:left="3" w:right="-96"/>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Необхідність погоджень проєктних рішень:</w:t>
            </w:r>
          </w:p>
          <w:p w:rsidR="00985BB1" w:rsidRPr="00BA26F9" w:rsidRDefault="00985BB1" w:rsidP="006F7417">
            <w:pPr>
              <w:spacing w:after="0" w:line="276" w:lineRule="auto"/>
              <w:ind w:left="3" w:right="-96"/>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а) із контролюючими відомствами</w:t>
            </w:r>
          </w:p>
          <w:p w:rsidR="00985BB1" w:rsidRPr="00BA26F9" w:rsidRDefault="00985BB1" w:rsidP="006F7417">
            <w:pPr>
              <w:spacing w:after="0" w:line="276" w:lineRule="auto"/>
              <w:ind w:left="3" w:right="-96"/>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б) із замовником</w:t>
            </w:r>
          </w:p>
        </w:tc>
        <w:tc>
          <w:tcPr>
            <w:tcW w:w="6678" w:type="dxa"/>
            <w:tcBorders>
              <w:top w:val="single" w:sz="4" w:space="0" w:color="auto"/>
              <w:left w:val="single" w:sz="4" w:space="0" w:color="auto"/>
              <w:bottom w:val="single" w:sz="4" w:space="0" w:color="auto"/>
              <w:right w:val="single" w:sz="4" w:space="0" w:color="auto"/>
            </w:tcBorders>
            <w:hideMark/>
          </w:tcPr>
          <w:p w:rsidR="00985BB1" w:rsidRPr="00D5187B" w:rsidRDefault="00985BB1" w:rsidP="006F7417">
            <w:pPr>
              <w:spacing w:after="0" w:line="276" w:lineRule="auto"/>
              <w:ind w:left="21"/>
              <w:rPr>
                <w:rFonts w:ascii="Times New Roman" w:eastAsia="Times New Roman" w:hAnsi="Times New Roman" w:cs="Times New Roman"/>
                <w:color w:val="000000"/>
                <w:lang w:val="uk-UA" w:eastAsia="ru-RU"/>
              </w:rPr>
            </w:pPr>
            <w:r w:rsidRPr="00D5187B">
              <w:rPr>
                <w:rFonts w:ascii="Times New Roman" w:eastAsia="Times New Roman" w:hAnsi="Times New Roman" w:cs="Times New Roman"/>
                <w:color w:val="000000"/>
                <w:lang w:val="uk-UA" w:eastAsia="ru-RU"/>
              </w:rPr>
              <w:t>а) згідно з діючими нормативними документами;</w:t>
            </w:r>
          </w:p>
          <w:p w:rsidR="00985BB1" w:rsidRPr="00D5187B" w:rsidRDefault="00985BB1" w:rsidP="006F7417">
            <w:pPr>
              <w:spacing w:after="0" w:line="276" w:lineRule="auto"/>
              <w:ind w:left="21"/>
              <w:rPr>
                <w:rFonts w:ascii="Times New Roman" w:eastAsia="Times New Roman" w:hAnsi="Times New Roman" w:cs="Times New Roman"/>
                <w:color w:val="000000"/>
                <w:lang w:val="uk-UA" w:eastAsia="ru-RU"/>
              </w:rPr>
            </w:pPr>
            <w:r w:rsidRPr="00D5187B">
              <w:rPr>
                <w:rFonts w:ascii="Times New Roman" w:eastAsia="Times New Roman" w:hAnsi="Times New Roman" w:cs="Times New Roman"/>
                <w:color w:val="000000"/>
                <w:lang w:val="uk-UA" w:eastAsia="ru-RU"/>
              </w:rPr>
              <w:t>б) обов’язково, в частині вибору обладнання систем протипожежного захисту.</w:t>
            </w:r>
          </w:p>
        </w:tc>
      </w:tr>
      <w:tr w:rsidR="00985BB1" w:rsidRPr="008A6479" w:rsidTr="006F7417">
        <w:trPr>
          <w:trHeight w:val="1060"/>
        </w:trPr>
        <w:tc>
          <w:tcPr>
            <w:tcW w:w="436"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ind w:right="-108"/>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Визначення класу (нас</w:t>
            </w:r>
            <w:r>
              <w:rPr>
                <w:rFonts w:ascii="Times New Roman" w:eastAsia="Times New Roman" w:hAnsi="Times New Roman" w:cs="Times New Roman"/>
                <w:color w:val="000000"/>
                <w:lang w:val="uk-UA" w:eastAsia="ru-RU"/>
              </w:rPr>
              <w:t>-</w:t>
            </w:r>
            <w:r w:rsidRPr="00BA26F9">
              <w:rPr>
                <w:rFonts w:ascii="Times New Roman" w:eastAsia="Times New Roman" w:hAnsi="Times New Roman" w:cs="Times New Roman"/>
                <w:color w:val="000000"/>
                <w:lang w:val="uk-UA" w:eastAsia="ru-RU"/>
              </w:rPr>
              <w:t>лідків) відповідальності, категорії складності та установленого строку експлуатації</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jc w:val="both"/>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lang w:val="uk-UA" w:eastAsia="ru-RU"/>
              </w:rPr>
              <w:t>Виконати розрахунок відповідно до Закону України «Про регулювання містобудівної діяльності», ДСТУ 8855:2019 «Будівлі та споруди. Визначення класу наслідків (відповідальності)», з урахуванням ДБН В.1.2-14:2018 «Загальні принципи забезпечення надійності та конструктивної безпеки будівель і споруд».</w:t>
            </w:r>
          </w:p>
        </w:tc>
      </w:tr>
      <w:tr w:rsidR="00985BB1" w:rsidRPr="008A6479" w:rsidTr="006F7417">
        <w:trPr>
          <w:trHeight w:val="934"/>
        </w:trPr>
        <w:tc>
          <w:tcPr>
            <w:tcW w:w="436" w:type="dxa"/>
            <w:tcBorders>
              <w:top w:val="single" w:sz="4" w:space="0" w:color="auto"/>
              <w:left w:val="single" w:sz="4" w:space="0" w:color="auto"/>
              <w:bottom w:val="single" w:sz="4" w:space="0" w:color="auto"/>
              <w:right w:val="single" w:sz="4" w:space="0" w:color="auto"/>
            </w:tcBorders>
          </w:tcPr>
          <w:p w:rsidR="00985BB1" w:rsidRPr="0042776D" w:rsidRDefault="00985BB1" w:rsidP="006F7417">
            <w:pPr>
              <w:spacing w:after="0" w:line="276"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11</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 xml:space="preserve">Склад </w:t>
            </w:r>
            <w:r w:rsidRPr="00BA26F9">
              <w:rPr>
                <w:rFonts w:ascii="Times New Roman" w:eastAsia="Times New Roman" w:hAnsi="Times New Roman" w:cs="Times New Roman"/>
                <w:lang w:val="uk-UA" w:eastAsia="ru-RU"/>
              </w:rPr>
              <w:t>проєктно-кошторисної документації</w:t>
            </w:r>
          </w:p>
        </w:tc>
        <w:tc>
          <w:tcPr>
            <w:tcW w:w="6678" w:type="dxa"/>
            <w:tcBorders>
              <w:top w:val="single" w:sz="4" w:space="0" w:color="auto"/>
              <w:left w:val="single" w:sz="4" w:space="0" w:color="auto"/>
              <w:bottom w:val="single" w:sz="4" w:space="0" w:color="auto"/>
              <w:right w:val="single" w:sz="4" w:space="0" w:color="auto"/>
            </w:tcBorders>
          </w:tcPr>
          <w:p w:rsidR="00985BB1" w:rsidRPr="00BA26F9" w:rsidRDefault="00985BB1" w:rsidP="006F7417">
            <w:pPr>
              <w:spacing w:after="0" w:line="276" w:lineRule="auto"/>
              <w:jc w:val="both"/>
              <w:rPr>
                <w:rFonts w:ascii="Times New Roman" w:eastAsia="Times New Roman" w:hAnsi="Times New Roman" w:cs="Times New Roman"/>
                <w:highlight w:val="yellow"/>
                <w:lang w:val="uk-UA" w:eastAsia="ru-RU"/>
              </w:rPr>
            </w:pPr>
            <w:r w:rsidRPr="00BA26F9">
              <w:rPr>
                <w:rFonts w:ascii="Times New Roman" w:eastAsia="Times New Roman" w:hAnsi="Times New Roman" w:cs="Times New Roman"/>
                <w:lang w:val="uk-UA" w:eastAsia="ru-RU"/>
              </w:rPr>
              <w:t xml:space="preserve">Склад проєктно-кошторисної документації згідно із додатком Д                      ДБН А.2.2-3-2014 «Склад і зміст проєктної документації на будівництво»* </w:t>
            </w:r>
          </w:p>
        </w:tc>
      </w:tr>
      <w:tr w:rsidR="00985BB1" w:rsidRPr="00BA26F9" w:rsidTr="006F7417">
        <w:trPr>
          <w:trHeight w:val="459"/>
        </w:trPr>
        <w:tc>
          <w:tcPr>
            <w:tcW w:w="436" w:type="dxa"/>
            <w:tcBorders>
              <w:top w:val="single" w:sz="4" w:space="0" w:color="auto"/>
              <w:left w:val="single" w:sz="4" w:space="0" w:color="auto"/>
              <w:bottom w:val="single" w:sz="4" w:space="0" w:color="auto"/>
              <w:right w:val="single" w:sz="4" w:space="0" w:color="auto"/>
            </w:tcBorders>
            <w:hideMark/>
          </w:tcPr>
          <w:p w:rsidR="00985BB1" w:rsidRPr="00301499" w:rsidRDefault="00985BB1" w:rsidP="006F7417">
            <w:pPr>
              <w:spacing w:after="0" w:line="276"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12</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jc w:val="both"/>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Обсяги робіт</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spacing w:after="0" w:line="276" w:lineRule="auto"/>
              <w:jc w:val="both"/>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Робочим проєктом передбачити:</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Pr>
                <w:rFonts w:ascii="Times New Roman" w:eastAsia="Times New Roman" w:hAnsi="Times New Roman" w:cs="Times New Roman"/>
                <w:lang w:val="uk-UA" w:eastAsia="uk-UA"/>
              </w:rPr>
            </w:pPr>
            <w:r w:rsidRPr="00BA26F9">
              <w:rPr>
                <w:rFonts w:ascii="Times New Roman" w:eastAsia="Times New Roman" w:hAnsi="Times New Roman" w:cs="Times New Roman"/>
                <w:lang w:val="uk-UA" w:eastAsia="uk-UA"/>
              </w:rPr>
              <w:t>- вибір типу системи пожежної сигналізації;</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Pr>
                <w:rFonts w:ascii="Times New Roman" w:eastAsia="Times New Roman" w:hAnsi="Times New Roman" w:cs="Times New Roman"/>
                <w:lang w:val="uk-UA" w:eastAsia="uk-UA"/>
              </w:rPr>
            </w:pPr>
            <w:r w:rsidRPr="00BA26F9">
              <w:rPr>
                <w:rFonts w:ascii="Times New Roman" w:eastAsia="Times New Roman" w:hAnsi="Times New Roman" w:cs="Times New Roman"/>
                <w:lang w:val="uk-UA" w:eastAsia="uk-UA"/>
              </w:rPr>
              <w:t>- вибір типу та марки приладу приймально-контрольного пожежного, автоматичних та ручних пожежних сповіщувачів;</w:t>
            </w:r>
          </w:p>
          <w:p w:rsidR="00985BB1"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Pr>
                <w:rFonts w:ascii="Times New Roman" w:eastAsia="Times New Roman" w:hAnsi="Times New Roman" w:cs="Times New Roman"/>
                <w:lang w:val="uk-UA" w:eastAsia="uk-UA"/>
              </w:rPr>
            </w:pPr>
            <w:r w:rsidRPr="00BA26F9">
              <w:rPr>
                <w:rFonts w:ascii="Times New Roman" w:eastAsia="Times New Roman" w:hAnsi="Times New Roman" w:cs="Times New Roman"/>
                <w:lang w:val="uk-UA" w:eastAsia="uk-UA"/>
              </w:rPr>
              <w:t xml:space="preserve">- вибір типу системи </w:t>
            </w:r>
            <w:r w:rsidRPr="00862858">
              <w:rPr>
                <w:rFonts w:ascii="Times New Roman" w:hAnsi="Times New Roman"/>
                <w:lang w:val="uk-UA"/>
              </w:rPr>
              <w:t>керування евакуюванням (в частині систем оповіщення про пожежу і покажчиків напрямку евакуювання)</w:t>
            </w:r>
            <w:r>
              <w:rPr>
                <w:rFonts w:ascii="Times New Roman" w:hAnsi="Times New Roman"/>
                <w:lang w:val="uk-UA"/>
              </w:rPr>
              <w:t>;</w:t>
            </w:r>
            <w:r w:rsidRPr="00862858">
              <w:rPr>
                <w:rFonts w:ascii="Times New Roman" w:hAnsi="Times New Roman"/>
                <w:lang w:val="uk-UA"/>
              </w:rPr>
              <w:t xml:space="preserve"> </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Pr>
                <w:rFonts w:ascii="Times New Roman" w:eastAsia="Times New Roman" w:hAnsi="Times New Roman" w:cs="Times New Roman"/>
                <w:lang w:val="uk-UA" w:eastAsia="uk-UA"/>
              </w:rPr>
            </w:pPr>
            <w:r w:rsidRPr="00BA26F9">
              <w:rPr>
                <w:rFonts w:ascii="Times New Roman" w:eastAsia="Times New Roman" w:hAnsi="Times New Roman" w:cs="Times New Roman"/>
                <w:lang w:val="uk-UA" w:eastAsia="uk-UA"/>
              </w:rPr>
              <w:t>- вибір типу та марки пожежних оповіщувачів про пожежу;</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Pr>
                <w:rFonts w:ascii="Times New Roman" w:eastAsia="Times New Roman" w:hAnsi="Times New Roman" w:cs="Times New Roman"/>
                <w:lang w:val="uk-UA" w:eastAsia="uk-UA"/>
              </w:rPr>
            </w:pPr>
            <w:r w:rsidRPr="00BA26F9">
              <w:rPr>
                <w:rFonts w:ascii="Times New Roman" w:eastAsia="Times New Roman" w:hAnsi="Times New Roman" w:cs="Times New Roman"/>
                <w:lang w:val="uk-UA" w:eastAsia="uk-UA"/>
              </w:rPr>
              <w:lastRenderedPageBreak/>
              <w:t>- вибір типу передачі тривожних сповіщень про пожежу;</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jc w:val="both"/>
              <w:rPr>
                <w:rFonts w:ascii="Times New Roman" w:eastAsia="Times New Roman" w:hAnsi="Times New Roman" w:cs="Courier New"/>
                <w:lang w:val="uk-UA" w:eastAsia="ar-SA"/>
              </w:rPr>
            </w:pPr>
            <w:r w:rsidRPr="00BA26F9">
              <w:rPr>
                <w:rFonts w:ascii="Times New Roman" w:eastAsia="Times New Roman" w:hAnsi="Times New Roman" w:cs="Times New Roman"/>
                <w:lang w:val="uk-UA" w:eastAsia="uk-UA"/>
              </w:rPr>
              <w:t xml:space="preserve">- </w:t>
            </w:r>
            <w:r w:rsidRPr="00BA26F9">
              <w:rPr>
                <w:rFonts w:ascii="Times New Roman" w:eastAsia="Times New Roman" w:hAnsi="Times New Roman" w:cs="Courier New"/>
                <w:lang w:val="uk-UA" w:eastAsia="ar-SA"/>
              </w:rPr>
              <w:t>розрахунок кількості джерел резервного електроживлення;</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ight="-108"/>
              <w:rPr>
                <w:rFonts w:ascii="Times New Roman" w:eastAsia="Times New Roman" w:hAnsi="Times New Roman" w:cs="Courier New"/>
                <w:lang w:val="uk-UA" w:eastAsia="ar-SA"/>
              </w:rPr>
            </w:pPr>
            <w:r w:rsidRPr="00BA26F9">
              <w:rPr>
                <w:rFonts w:ascii="Times New Roman" w:eastAsia="Times New Roman" w:hAnsi="Times New Roman" w:cs="Courier New"/>
                <w:lang w:val="uk-UA" w:eastAsia="ar-SA"/>
              </w:rPr>
              <w:t>- вибір типу кабелів</w:t>
            </w:r>
            <w:r>
              <w:rPr>
                <w:rFonts w:ascii="Times New Roman" w:eastAsia="Times New Roman" w:hAnsi="Times New Roman" w:cs="Courier New"/>
                <w:lang w:val="uk-UA" w:eastAsia="ar-SA"/>
              </w:rPr>
              <w:t xml:space="preserve">(проводів) </w:t>
            </w:r>
            <w:r w:rsidRPr="00BA26F9">
              <w:rPr>
                <w:rFonts w:ascii="Times New Roman" w:eastAsia="Times New Roman" w:hAnsi="Times New Roman" w:cs="Courier New"/>
                <w:lang w:val="uk-UA" w:eastAsia="ar-SA"/>
              </w:rPr>
              <w:t xml:space="preserve">мережі </w:t>
            </w:r>
            <w:r>
              <w:rPr>
                <w:rFonts w:ascii="Times New Roman" w:eastAsia="Times New Roman" w:hAnsi="Times New Roman" w:cs="Courier New"/>
                <w:lang w:val="uk-UA" w:eastAsia="ar-SA"/>
              </w:rPr>
              <w:t xml:space="preserve">системи </w:t>
            </w:r>
            <w:r w:rsidRPr="00BA26F9">
              <w:rPr>
                <w:rFonts w:ascii="Times New Roman" w:eastAsia="Times New Roman" w:hAnsi="Times New Roman" w:cs="Courier New"/>
                <w:lang w:val="uk-UA" w:eastAsia="ar-SA"/>
              </w:rPr>
              <w:t>пожежної сигна</w:t>
            </w:r>
            <w:r>
              <w:rPr>
                <w:rFonts w:ascii="Times New Roman" w:eastAsia="Times New Roman" w:hAnsi="Times New Roman" w:cs="Courier New"/>
                <w:lang w:val="uk-UA" w:eastAsia="ar-SA"/>
              </w:rPr>
              <w:t>-</w:t>
            </w:r>
            <w:r w:rsidRPr="00BA26F9">
              <w:rPr>
                <w:rFonts w:ascii="Times New Roman" w:eastAsia="Times New Roman" w:hAnsi="Times New Roman" w:cs="Courier New"/>
                <w:lang w:val="uk-UA" w:eastAsia="ar-SA"/>
              </w:rPr>
              <w:t xml:space="preserve">лізації  та </w:t>
            </w:r>
            <w:r>
              <w:rPr>
                <w:rFonts w:ascii="Times New Roman" w:eastAsia="Times New Roman" w:hAnsi="Times New Roman" w:cs="Courier New"/>
                <w:lang w:val="uk-UA" w:eastAsia="ar-SA"/>
              </w:rPr>
              <w:t xml:space="preserve">системи </w:t>
            </w:r>
            <w:r w:rsidRPr="00862858">
              <w:rPr>
                <w:rFonts w:ascii="Times New Roman" w:hAnsi="Times New Roman"/>
                <w:lang w:val="uk-UA"/>
              </w:rPr>
              <w:t>керування евакуюванням (в частині систем оповіщення про пожежу і покажчиків напрямку евакуюва</w:t>
            </w:r>
            <w:r>
              <w:rPr>
                <w:rFonts w:ascii="Times New Roman" w:hAnsi="Times New Roman"/>
                <w:lang w:val="uk-UA"/>
              </w:rPr>
              <w:t>ння</w:t>
            </w:r>
            <w:r w:rsidRPr="00BA26F9">
              <w:rPr>
                <w:rFonts w:ascii="Times New Roman" w:eastAsia="Times New Roman" w:hAnsi="Times New Roman" w:cs="Courier New"/>
                <w:lang w:val="uk-UA" w:eastAsia="ar-SA"/>
              </w:rPr>
              <w:t>, способу їх прокладання та захисту від можливих механічних пошкоджень;</w:t>
            </w:r>
          </w:p>
          <w:p w:rsidR="00985BB1"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ight="-108"/>
              <w:rPr>
                <w:rFonts w:ascii="Times New Roman" w:eastAsia="Times New Roman" w:hAnsi="Times New Roman" w:cs="Courier New"/>
                <w:lang w:val="uk-UA" w:eastAsia="ar-SA"/>
              </w:rPr>
            </w:pPr>
            <w:r w:rsidRPr="00BA26F9">
              <w:rPr>
                <w:rFonts w:ascii="Times New Roman" w:eastAsia="Times New Roman" w:hAnsi="Times New Roman" w:cs="Courier New"/>
                <w:lang w:val="uk-UA" w:eastAsia="ar-SA"/>
              </w:rPr>
              <w:t xml:space="preserve">- опис організації та вимоги техніки безпеки електромонтажних </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ight="-108"/>
              <w:rPr>
                <w:rFonts w:ascii="Times New Roman" w:eastAsia="Times New Roman" w:hAnsi="Times New Roman" w:cs="Courier New"/>
                <w:lang w:val="uk-UA" w:eastAsia="ar-SA"/>
              </w:rPr>
            </w:pPr>
            <w:r w:rsidRPr="00BA26F9">
              <w:rPr>
                <w:rFonts w:ascii="Times New Roman" w:eastAsia="Times New Roman" w:hAnsi="Times New Roman" w:cs="Courier New"/>
                <w:lang w:val="uk-UA" w:eastAsia="ar-SA"/>
              </w:rPr>
              <w:t xml:space="preserve">та пусконалагоджувальних робіт систем; </w:t>
            </w:r>
          </w:p>
          <w:p w:rsidR="00985BB1" w:rsidRPr="00F5245A"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ight="-108"/>
              <w:rPr>
                <w:rFonts w:ascii="Times New Roman" w:eastAsia="Times New Roman" w:hAnsi="Times New Roman" w:cs="Times New Roman"/>
                <w:lang w:val="uk-UA" w:eastAsia="ar-SA"/>
              </w:rPr>
            </w:pPr>
            <w:r w:rsidRPr="00BA26F9">
              <w:rPr>
                <w:rFonts w:ascii="Times New Roman" w:eastAsia="Times New Roman" w:hAnsi="Times New Roman" w:cs="Courier New"/>
                <w:lang w:val="uk-UA" w:eastAsia="ar-SA"/>
              </w:rPr>
              <w:t xml:space="preserve">- поверхові плани адміністративно-офісних приміщень з розташуванням обладнання </w:t>
            </w:r>
            <w:r w:rsidRPr="00BA26F9">
              <w:rPr>
                <w:rFonts w:ascii="Times New Roman" w:eastAsia="Times New Roman" w:hAnsi="Times New Roman" w:cs="Times New Roman"/>
                <w:lang w:val="uk-UA" w:eastAsia="ar-SA"/>
              </w:rPr>
              <w:t>сист</w:t>
            </w:r>
            <w:r>
              <w:rPr>
                <w:rFonts w:ascii="Times New Roman" w:eastAsia="Times New Roman" w:hAnsi="Times New Roman" w:cs="Times New Roman"/>
                <w:lang w:val="uk-UA" w:eastAsia="ar-SA"/>
              </w:rPr>
              <w:t xml:space="preserve">еми пожежної сигналізації, </w:t>
            </w:r>
            <w:r w:rsidRPr="00F5245A">
              <w:rPr>
                <w:rFonts w:ascii="Times New Roman" w:hAnsi="Times New Roman"/>
                <w:lang w:val="uk-UA"/>
              </w:rPr>
              <w:t>системи керування евакуюванням (в частині систем оповіщення про пожежу і покажчиків напрямку евакуювання),</w:t>
            </w:r>
            <w:r w:rsidRPr="00F5245A">
              <w:rPr>
                <w:rFonts w:ascii="Times New Roman" w:hAnsi="Times New Roman" w:cs="Times New Roman"/>
                <w:color w:val="000000"/>
                <w:lang w:val="uk-UA"/>
              </w:rPr>
              <w:t xml:space="preserve"> управління евакуацією людей та устатковання для передачі тривожних сповіщень</w:t>
            </w:r>
            <w:r>
              <w:rPr>
                <w:rFonts w:ascii="Times New Roman" w:hAnsi="Times New Roman" w:cs="Times New Roman"/>
                <w:color w:val="000000"/>
                <w:lang w:val="uk-UA"/>
              </w:rPr>
              <w:t>;</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ight="-108"/>
              <w:rPr>
                <w:rFonts w:ascii="Times New Roman" w:eastAsia="Times New Roman" w:hAnsi="Times New Roman" w:cs="Courier New"/>
                <w:lang w:val="uk-UA" w:eastAsia="ar-SA"/>
              </w:rPr>
            </w:pPr>
            <w:r w:rsidRPr="00BA26F9">
              <w:rPr>
                <w:rFonts w:ascii="Times New Roman" w:eastAsia="Times New Roman" w:hAnsi="Times New Roman" w:cs="Courier New"/>
                <w:lang w:val="uk-UA" w:eastAsia="ar-SA"/>
              </w:rPr>
              <w:t>- схему підключень на пульт центрального пожежного спостереження;</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ight="-108"/>
              <w:rPr>
                <w:rFonts w:ascii="Times New Roman" w:eastAsia="Times New Roman" w:hAnsi="Times New Roman" w:cs="Courier New"/>
                <w:lang w:val="uk-UA" w:eastAsia="ar-SA"/>
              </w:rPr>
            </w:pPr>
            <w:r w:rsidRPr="00BA26F9">
              <w:rPr>
                <w:rFonts w:ascii="Times New Roman" w:eastAsia="Times New Roman" w:hAnsi="Times New Roman" w:cs="Courier New"/>
                <w:lang w:val="uk-UA" w:eastAsia="ar-SA"/>
              </w:rPr>
              <w:t xml:space="preserve">- схему з’єднань та схему зовнішніх підключень обладнання </w:t>
            </w:r>
            <w:r w:rsidRPr="00BA26F9">
              <w:rPr>
                <w:rFonts w:ascii="Times New Roman" w:eastAsia="Times New Roman" w:hAnsi="Times New Roman" w:cs="Times New Roman"/>
                <w:lang w:val="uk-UA" w:eastAsia="ar-SA"/>
              </w:rPr>
              <w:t>сист</w:t>
            </w:r>
            <w:r>
              <w:rPr>
                <w:rFonts w:ascii="Times New Roman" w:eastAsia="Times New Roman" w:hAnsi="Times New Roman" w:cs="Times New Roman"/>
                <w:lang w:val="uk-UA" w:eastAsia="ar-SA"/>
              </w:rPr>
              <w:t xml:space="preserve">еми пожежної сигналізації, </w:t>
            </w:r>
            <w:r w:rsidRPr="00F5245A">
              <w:rPr>
                <w:rFonts w:ascii="Times New Roman" w:hAnsi="Times New Roman"/>
                <w:lang w:val="uk-UA"/>
              </w:rPr>
              <w:t>системи керування евакуюванням (в частині систем оповіщення про пожежу і покажчиків напрямку евакуювання),</w:t>
            </w:r>
            <w:r w:rsidRPr="00F5245A">
              <w:rPr>
                <w:rFonts w:ascii="Times New Roman" w:hAnsi="Times New Roman" w:cs="Times New Roman"/>
                <w:color w:val="000000"/>
                <w:lang w:val="uk-UA"/>
              </w:rPr>
              <w:t xml:space="preserve"> управління евакуацією людей та устатковання для передачі тривожних сповіщень</w:t>
            </w:r>
            <w:r>
              <w:rPr>
                <w:rFonts w:ascii="Times New Roman" w:hAnsi="Times New Roman" w:cs="Times New Roman"/>
                <w:color w:val="000000"/>
                <w:lang w:val="uk-UA"/>
              </w:rPr>
              <w:t>;</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305" w:right="-108"/>
              <w:rPr>
                <w:rFonts w:ascii="Times New Roman" w:eastAsia="Times New Roman" w:hAnsi="Times New Roman" w:cs="Courier New"/>
                <w:lang w:val="uk-UA" w:eastAsia="ar-SA"/>
              </w:rPr>
            </w:pPr>
            <w:r w:rsidRPr="00BA26F9">
              <w:rPr>
                <w:rFonts w:ascii="Times New Roman" w:eastAsia="Times New Roman" w:hAnsi="Times New Roman" w:cs="Courier New"/>
                <w:lang w:val="uk-UA" w:eastAsia="ar-SA"/>
              </w:rPr>
              <w:t>- кабельний журнал;</w:t>
            </w:r>
          </w:p>
          <w:p w:rsidR="00985BB1" w:rsidRPr="00BA26F9" w:rsidRDefault="00985BB1" w:rsidP="006F7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rPr>
                <w:rFonts w:ascii="Times New Roman" w:eastAsia="Times New Roman" w:hAnsi="Times New Roman" w:cs="Times New Roman"/>
                <w:lang w:val="uk-UA" w:eastAsia="uk-UA"/>
              </w:rPr>
            </w:pPr>
            <w:r w:rsidRPr="00BA26F9">
              <w:rPr>
                <w:rFonts w:ascii="Courier New" w:eastAsia="Times New Roman" w:hAnsi="Courier New" w:cs="Courier New"/>
                <w:lang w:eastAsia="ar-SA"/>
              </w:rPr>
              <w:t xml:space="preserve"> </w:t>
            </w:r>
            <w:r w:rsidRPr="00BA26F9">
              <w:rPr>
                <w:rFonts w:ascii="Courier New" w:eastAsia="Times New Roman" w:hAnsi="Courier New" w:cs="Courier New"/>
                <w:lang w:val="uk-UA" w:eastAsia="ar-SA"/>
              </w:rPr>
              <w:t xml:space="preserve"> </w:t>
            </w:r>
            <w:r w:rsidRPr="00BA26F9">
              <w:rPr>
                <w:rFonts w:ascii="Times New Roman" w:eastAsia="Times New Roman" w:hAnsi="Times New Roman" w:cs="Times New Roman"/>
                <w:lang w:val="uk-UA" w:eastAsia="ar-SA"/>
              </w:rPr>
              <w:t>-</w:t>
            </w:r>
            <w:r w:rsidRPr="00BA26F9">
              <w:rPr>
                <w:rFonts w:ascii="Times New Roman" w:eastAsia="Times New Roman" w:hAnsi="Times New Roman" w:cs="Times New Roman"/>
                <w:lang w:eastAsia="ar-SA"/>
              </w:rPr>
              <w:t xml:space="preserve"> специфікацію обладнання, виробів та матеріалів.</w:t>
            </w:r>
          </w:p>
        </w:tc>
      </w:tr>
      <w:tr w:rsidR="00985BB1" w:rsidRPr="00BA26F9" w:rsidTr="006F7417">
        <w:trPr>
          <w:trHeight w:val="459"/>
        </w:trPr>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13</w:t>
            </w:r>
          </w:p>
        </w:tc>
        <w:tc>
          <w:tcPr>
            <w:tcW w:w="2541" w:type="dxa"/>
            <w:tcBorders>
              <w:top w:val="single" w:sz="4" w:space="0" w:color="auto"/>
              <w:left w:val="single" w:sz="4" w:space="0" w:color="auto"/>
              <w:bottom w:val="single" w:sz="4" w:space="0" w:color="auto"/>
              <w:right w:val="single" w:sz="4" w:space="0" w:color="auto"/>
            </w:tcBorders>
            <w:vAlign w:val="bottom"/>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1" w:lineRule="exact"/>
              <w:ind w:right="-96"/>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Вимоги до розроблення розділу «Оцінка впливів на навколишнє середовище»</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1046"/>
              </w:tabs>
              <w:spacing w:after="0" w:line="276" w:lineRule="auto"/>
              <w:rPr>
                <w:rFonts w:ascii="Times New Roman" w:eastAsia="Times New Roman" w:hAnsi="Times New Roman" w:cs="Times New Roman"/>
                <w:lang w:eastAsia="ru-RU"/>
              </w:rPr>
            </w:pPr>
            <w:r w:rsidRPr="00BA26F9">
              <w:rPr>
                <w:rFonts w:ascii="Times New Roman" w:eastAsia="Times New Roman" w:hAnsi="Times New Roman" w:cs="Times New Roman"/>
                <w:lang w:val="uk-UA" w:eastAsia="ru-RU"/>
              </w:rPr>
              <w:t>Згідно ДБН А.2.2-1-2021</w:t>
            </w:r>
          </w:p>
        </w:tc>
      </w:tr>
      <w:tr w:rsidR="00985BB1" w:rsidRPr="008A6479" w:rsidTr="006F7417">
        <w:trPr>
          <w:trHeight w:val="459"/>
        </w:trPr>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14</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Вимоги до </w:t>
            </w:r>
            <w:r w:rsidRPr="00BA26F9">
              <w:rPr>
                <w:rFonts w:ascii="Times New Roman" w:eastAsia="Times New Roman" w:hAnsi="Times New Roman" w:cs="Times New Roman"/>
                <w:lang w:val="uk-UA" w:eastAsia="ru-RU"/>
              </w:rPr>
              <w:t>протипожежного захисту об’єкту</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8"/>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xml:space="preserve">Згідно діючих нормативних документів зокрема ДБН В.2.5-56:2014 </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8"/>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«Системи протипожежного захисту», ДСТУ-Н СЕN/TS 54-14:2021 Системи пожежної сигналізації та оповіщення. Частина 14: Настанови щодо побудови, проектування, монтування, введення в експлуатацію, експлуатування і технічного обслуговування, НАПБ А.01.003-2014 «Правила улаштування та експлуатації систем оповіщення про пожежу та управління евакуацією людей в будинках та спорудах», ДБН В.1.1-7:2016 «Пожежна безпека об’єктів будівництва».</w:t>
            </w:r>
          </w:p>
        </w:tc>
      </w:tr>
      <w:tr w:rsidR="00985BB1" w:rsidRPr="00BA26F9" w:rsidTr="006F7417">
        <w:trPr>
          <w:trHeight w:val="459"/>
        </w:trPr>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15</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96"/>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Вимоги до зведеного кошторисного розрахунку</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Кошторисну документацію розробити з врахуванням обсягів робіт згідно з специфікацією та графічною частиною у відповідності до КНУ «Настанови з визначення вартості будівництва», затвердженої наказом Мінрегіону від 01.11.2021</w:t>
            </w:r>
            <w:r>
              <w:rPr>
                <w:rFonts w:ascii="Times New Roman" w:eastAsia="Times New Roman" w:hAnsi="Times New Roman" w:cs="Times New Roman"/>
                <w:lang w:val="uk-UA" w:eastAsia="ru-RU"/>
              </w:rPr>
              <w:t>р.</w:t>
            </w:r>
            <w:r w:rsidRPr="00BA26F9">
              <w:rPr>
                <w:rFonts w:ascii="Times New Roman" w:eastAsia="Times New Roman" w:hAnsi="Times New Roman" w:cs="Times New Roman"/>
                <w:lang w:val="uk-UA" w:eastAsia="ru-RU"/>
              </w:rPr>
              <w:t xml:space="preserve"> № 281 та інших нормативних документів з ціноутворення в будівництві.</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xml:space="preserve">Склад, зміст та обсяг кошторисної документації визначити відповідно до Кошторисних норм України. </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xml:space="preserve">При складанні </w:t>
            </w:r>
            <w:r w:rsidRPr="00BA26F9">
              <w:rPr>
                <w:rFonts w:ascii="Times New Roman" w:eastAsia="Times New Roman" w:hAnsi="Times New Roman" w:cs="Times New Roman"/>
                <w:color w:val="000000"/>
                <w:shd w:val="clear" w:color="auto" w:fill="FFFFFF"/>
                <w:lang w:val="uk-UA" w:eastAsia="ru-RU"/>
              </w:rPr>
              <w:t xml:space="preserve">кошторисної документації (на стадії розроблення проєктно-кошторисної документації) </w:t>
            </w:r>
            <w:r w:rsidRPr="00BA26F9">
              <w:rPr>
                <w:rFonts w:ascii="Times New Roman" w:eastAsia="Times New Roman" w:hAnsi="Times New Roman" w:cs="Times New Roman"/>
                <w:lang w:val="uk-UA" w:eastAsia="ru-RU"/>
              </w:rPr>
              <w:t>передбачити:</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63"/>
              <w:jc w:val="both"/>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кошти на здійснення технічного нагляду;</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63"/>
              <w:jc w:val="both"/>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кошти на здійснення авторського нагляду;</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63"/>
              <w:jc w:val="both"/>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вартість експертизи проєктно-кошторисної документації;</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63"/>
              <w:jc w:val="both"/>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кошти на покриття ризиків всіх учасників будівництва;</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63"/>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кошти на покриття додаткових витрат пов’язаних з інфляційними процесами.</w:t>
            </w:r>
          </w:p>
        </w:tc>
      </w:tr>
      <w:tr w:rsidR="00985BB1" w:rsidRPr="00BA26F9" w:rsidTr="006F7417">
        <w:trPr>
          <w:trHeight w:val="459"/>
        </w:trPr>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16</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96"/>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Вимоги щодо експертизи проєктно-кошторисної документації</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8"/>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 xml:space="preserve">Експертиза проєктно-кошторисної документації здійснюється згідно із чинним законодавством. </w:t>
            </w:r>
          </w:p>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8"/>
              <w:rPr>
                <w:rFonts w:ascii="Times New Roman" w:eastAsia="Times New Roman" w:hAnsi="Times New Roman" w:cs="Times New Roman"/>
                <w:lang w:val="uk-UA" w:eastAsia="ru-RU"/>
              </w:rPr>
            </w:pPr>
            <w:r w:rsidRPr="00BA26F9">
              <w:rPr>
                <w:rFonts w:ascii="Times New Roman" w:eastAsia="Times New Roman" w:hAnsi="Times New Roman" w:cs="Times New Roman"/>
                <w:lang w:val="uk-UA" w:eastAsia="ru-RU"/>
              </w:rPr>
              <w:t>Експертизу проєктно-кошторисної документації замовляє та сплачує Виконавець. Виконавець виконує супровід проєктно-кошторисної документації та усуває зауваження (при наявності).</w:t>
            </w:r>
          </w:p>
        </w:tc>
      </w:tr>
      <w:tr w:rsidR="00985BB1" w:rsidRPr="00BA26F9" w:rsidTr="006F7417">
        <w:trPr>
          <w:trHeight w:val="459"/>
        </w:trPr>
        <w:tc>
          <w:tcPr>
            <w:tcW w:w="436"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17</w:t>
            </w:r>
          </w:p>
        </w:tc>
        <w:tc>
          <w:tcPr>
            <w:tcW w:w="2541"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color w:val="000000"/>
                <w:lang w:val="uk-UA" w:eastAsia="ru-RU"/>
              </w:rPr>
              <w:t>Кількість примірників</w:t>
            </w:r>
          </w:p>
        </w:tc>
        <w:tc>
          <w:tcPr>
            <w:tcW w:w="6678" w:type="dxa"/>
            <w:tcBorders>
              <w:top w:val="single" w:sz="4" w:space="0" w:color="auto"/>
              <w:left w:val="single" w:sz="4" w:space="0" w:color="auto"/>
              <w:bottom w:val="single" w:sz="4" w:space="0" w:color="auto"/>
              <w:right w:val="single" w:sz="4" w:space="0" w:color="auto"/>
            </w:tcBorders>
            <w:hideMark/>
          </w:tcPr>
          <w:p w:rsidR="00985BB1" w:rsidRPr="00BA26F9" w:rsidRDefault="00985BB1" w:rsidP="006F741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lang w:val="uk-UA" w:eastAsia="ru-RU"/>
              </w:rPr>
            </w:pPr>
            <w:r w:rsidRPr="00BA26F9">
              <w:rPr>
                <w:rFonts w:ascii="Times New Roman" w:eastAsia="Times New Roman" w:hAnsi="Times New Roman" w:cs="Times New Roman"/>
                <w:lang w:val="uk-UA" w:eastAsia="ru-RU"/>
              </w:rPr>
              <w:t>4 примірника на паперових носіях, один примірник на флеш носії у форматі  *.xls, *.ims, *.dwg, *.pdf.</w:t>
            </w:r>
          </w:p>
        </w:tc>
      </w:tr>
    </w:tbl>
    <w:p w:rsidR="00D3348B" w:rsidRPr="00985BB1" w:rsidRDefault="00D3348B" w:rsidP="00D3348B">
      <w:pPr>
        <w:spacing w:after="0" w:line="240" w:lineRule="auto"/>
        <w:rPr>
          <w:rFonts w:ascii="Times New Roman" w:eastAsia="Times New Roman" w:hAnsi="Times New Roman" w:cs="Times New Roman"/>
          <w:lang w:eastAsia="ru-RU"/>
        </w:rPr>
      </w:pPr>
    </w:p>
    <w:tbl>
      <w:tblPr>
        <w:tblW w:w="10314" w:type="dxa"/>
        <w:tblLook w:val="04A0" w:firstRow="1" w:lastRow="0" w:firstColumn="1" w:lastColumn="0" w:noHBand="0" w:noVBand="1"/>
      </w:tblPr>
      <w:tblGrid>
        <w:gridCol w:w="5050"/>
        <w:gridCol w:w="5264"/>
      </w:tblGrid>
      <w:tr w:rsidR="00D3348B" w:rsidRPr="00D3348B" w:rsidTr="00C10C7B">
        <w:tc>
          <w:tcPr>
            <w:tcW w:w="5050" w:type="dxa"/>
          </w:tcPr>
          <w:p w:rsidR="00D3348B" w:rsidRPr="00D3348B" w:rsidRDefault="00D3348B" w:rsidP="00D3348B">
            <w:pPr>
              <w:spacing w:after="0" w:line="240" w:lineRule="auto"/>
              <w:rPr>
                <w:rFonts w:ascii="Times New Roman" w:eastAsia="Times New Roman" w:hAnsi="Times New Roman" w:cs="Times New Roman"/>
                <w:b/>
                <w:lang w:val="uk-UA" w:eastAsia="ru-RU"/>
              </w:rPr>
            </w:pPr>
            <w:r w:rsidRPr="00D3348B">
              <w:rPr>
                <w:rFonts w:ascii="Times New Roman" w:eastAsia="Times New Roman" w:hAnsi="Times New Roman" w:cs="Times New Roman"/>
                <w:b/>
                <w:lang w:val="uk-UA" w:eastAsia="ru-RU"/>
              </w:rPr>
              <w:t xml:space="preserve">  Виконавець:</w:t>
            </w:r>
          </w:p>
          <w:p w:rsidR="00D3348B" w:rsidRPr="00D3348B" w:rsidRDefault="00D3348B" w:rsidP="00D3348B">
            <w:pPr>
              <w:spacing w:after="0" w:line="240" w:lineRule="auto"/>
              <w:rPr>
                <w:rFonts w:ascii="Times New Roman" w:eastAsia="Times New Roman" w:hAnsi="Times New Roman" w:cs="Times New Roman"/>
                <w:b/>
                <w:lang w:val="uk-UA" w:eastAsia="ru-RU"/>
              </w:rPr>
            </w:pPr>
          </w:p>
          <w:p w:rsidR="00D3348B" w:rsidRPr="00D3348B" w:rsidRDefault="00D3348B" w:rsidP="00D3348B">
            <w:pPr>
              <w:spacing w:after="0" w:line="240" w:lineRule="auto"/>
              <w:rPr>
                <w:rFonts w:ascii="Times New Roman" w:eastAsia="Times New Roman" w:hAnsi="Times New Roman" w:cs="Times New Roman"/>
                <w:b/>
                <w:lang w:val="uk-UA" w:eastAsia="ru-RU"/>
              </w:rPr>
            </w:pPr>
          </w:p>
          <w:p w:rsidR="00D3348B" w:rsidRPr="00D3348B" w:rsidRDefault="00D3348B" w:rsidP="00D3348B">
            <w:pPr>
              <w:spacing w:after="0" w:line="240" w:lineRule="auto"/>
              <w:rPr>
                <w:rFonts w:ascii="Times New Roman" w:eastAsia="Times New Roman" w:hAnsi="Times New Roman" w:cs="Times New Roman"/>
                <w:b/>
                <w:lang w:val="uk-UA" w:eastAsia="ru-RU"/>
              </w:rPr>
            </w:pPr>
          </w:p>
          <w:p w:rsidR="00D3348B" w:rsidRPr="00D3348B" w:rsidRDefault="00D3348B" w:rsidP="00D3348B">
            <w:pPr>
              <w:spacing w:after="0" w:line="240" w:lineRule="auto"/>
              <w:rPr>
                <w:rFonts w:ascii="Times New Roman" w:eastAsia="Times New Roman" w:hAnsi="Times New Roman" w:cs="Times New Roman"/>
                <w:b/>
                <w:lang w:val="uk-UA" w:eastAsia="ru-RU"/>
              </w:rPr>
            </w:pPr>
          </w:p>
          <w:p w:rsidR="00D3348B" w:rsidRPr="00D3348B" w:rsidRDefault="00D3348B" w:rsidP="00D3348B">
            <w:pPr>
              <w:spacing w:after="120" w:line="240" w:lineRule="auto"/>
              <w:ind w:left="283"/>
              <w:rPr>
                <w:rFonts w:ascii="Times New Roman" w:eastAsia="Times New Roman" w:hAnsi="Times New Roman" w:cs="Times New Roman"/>
                <w:b/>
                <w:lang w:val="uk-UA" w:eastAsia="ru-RU"/>
              </w:rPr>
            </w:pPr>
          </w:p>
        </w:tc>
        <w:tc>
          <w:tcPr>
            <w:tcW w:w="5264" w:type="dxa"/>
          </w:tcPr>
          <w:p w:rsidR="00D3348B" w:rsidRPr="00D3348B" w:rsidRDefault="00D3348B" w:rsidP="00D3348B">
            <w:pPr>
              <w:tabs>
                <w:tab w:val="left" w:pos="4567"/>
              </w:tabs>
              <w:spacing w:after="0" w:line="240" w:lineRule="auto"/>
              <w:ind w:left="762" w:right="-284" w:hanging="479"/>
              <w:rPr>
                <w:rFonts w:ascii="Times New Roman" w:eastAsia="Times New Roman" w:hAnsi="Times New Roman" w:cs="Times New Roman"/>
                <w:b/>
                <w:lang w:val="uk-UA" w:eastAsia="ru-RU"/>
              </w:rPr>
            </w:pPr>
            <w:r w:rsidRPr="00D3348B">
              <w:rPr>
                <w:rFonts w:ascii="Times New Roman" w:eastAsia="Times New Roman" w:hAnsi="Times New Roman" w:cs="Times New Roman"/>
                <w:b/>
                <w:lang w:val="uk-UA" w:eastAsia="ru-RU"/>
              </w:rPr>
              <w:t>Замовник:</w:t>
            </w:r>
          </w:p>
          <w:p w:rsidR="00D3348B" w:rsidRPr="00D3348B" w:rsidRDefault="00D3348B" w:rsidP="00D3348B">
            <w:pPr>
              <w:spacing w:after="0" w:line="240" w:lineRule="auto"/>
              <w:ind w:left="283" w:right="-284"/>
              <w:rPr>
                <w:rFonts w:ascii="Times New Roman" w:eastAsia="Times New Roman" w:hAnsi="Times New Roman" w:cs="Times New Roman"/>
                <w:b/>
                <w:lang w:val="uk-UA" w:eastAsia="ru-RU"/>
              </w:rPr>
            </w:pPr>
            <w:r w:rsidRPr="00D3348B">
              <w:rPr>
                <w:rFonts w:ascii="Times New Roman" w:eastAsia="Times New Roman" w:hAnsi="Times New Roman" w:cs="Times New Roman"/>
                <w:b/>
                <w:lang w:val="uk-UA" w:eastAsia="ru-RU"/>
              </w:rPr>
              <w:t>Національна комісія, що здійснює державне     регулювання у сферах енергетики</w:t>
            </w:r>
          </w:p>
          <w:p w:rsidR="00D3348B" w:rsidRPr="00D3348B" w:rsidRDefault="00D3348B" w:rsidP="00D3348B">
            <w:pPr>
              <w:spacing w:after="0" w:line="240" w:lineRule="auto"/>
              <w:ind w:left="283" w:right="-284"/>
              <w:rPr>
                <w:rFonts w:ascii="Times New Roman" w:eastAsia="Times New Roman" w:hAnsi="Times New Roman" w:cs="Times New Roman"/>
                <w:b/>
                <w:lang w:val="uk-UA" w:eastAsia="ru-RU"/>
              </w:rPr>
            </w:pPr>
            <w:r w:rsidRPr="00D3348B">
              <w:rPr>
                <w:rFonts w:ascii="Times New Roman" w:eastAsia="Times New Roman" w:hAnsi="Times New Roman" w:cs="Times New Roman"/>
                <w:b/>
                <w:lang w:val="uk-UA" w:eastAsia="ru-RU"/>
              </w:rPr>
              <w:t>та комунальних послуг</w:t>
            </w:r>
          </w:p>
          <w:p w:rsidR="00D3348B" w:rsidRPr="00D3348B" w:rsidRDefault="00D3348B" w:rsidP="00D3348B">
            <w:pPr>
              <w:spacing w:after="0" w:line="240" w:lineRule="auto"/>
              <w:ind w:left="283" w:right="-284"/>
              <w:rPr>
                <w:rFonts w:ascii="Times New Roman" w:eastAsia="Times New Roman" w:hAnsi="Times New Roman" w:cs="Times New Roman"/>
                <w:b/>
                <w:lang w:val="uk-UA" w:eastAsia="ru-RU"/>
              </w:rPr>
            </w:pPr>
            <w:r w:rsidRPr="00D3348B">
              <w:rPr>
                <w:rFonts w:ascii="Times New Roman" w:eastAsia="Times New Roman" w:hAnsi="Times New Roman" w:cs="Times New Roman"/>
                <w:b/>
                <w:lang w:val="uk-UA" w:eastAsia="ru-RU"/>
              </w:rPr>
              <w:t>ЄДРПОУ 39369133</w:t>
            </w:r>
          </w:p>
          <w:p w:rsidR="00D3348B" w:rsidRPr="00D3348B" w:rsidRDefault="00D3348B" w:rsidP="00D3348B">
            <w:pPr>
              <w:spacing w:after="0" w:line="240" w:lineRule="auto"/>
              <w:ind w:left="283" w:right="-284"/>
              <w:rPr>
                <w:rFonts w:ascii="Times New Roman" w:eastAsia="Times New Roman" w:hAnsi="Times New Roman" w:cs="Times New Roman"/>
                <w:b/>
                <w:lang w:val="uk-UA" w:eastAsia="ru-RU"/>
              </w:rPr>
            </w:pPr>
          </w:p>
          <w:p w:rsidR="00D3348B" w:rsidRPr="00D3348B" w:rsidRDefault="00D3348B" w:rsidP="00D3348B">
            <w:pPr>
              <w:spacing w:after="0" w:line="240" w:lineRule="auto"/>
              <w:ind w:left="283" w:right="-284"/>
              <w:rPr>
                <w:rFonts w:ascii="Times New Roman" w:eastAsia="Times New Roman" w:hAnsi="Times New Roman" w:cs="Times New Roman"/>
                <w:b/>
                <w:lang w:val="uk-UA" w:eastAsia="ru-RU"/>
              </w:rPr>
            </w:pPr>
            <w:r w:rsidRPr="00D3348B">
              <w:rPr>
                <w:rFonts w:ascii="Times New Roman" w:eastAsia="Times New Roman" w:hAnsi="Times New Roman" w:cs="Times New Roman"/>
                <w:b/>
                <w:lang w:val="uk-UA" w:eastAsia="ru-RU"/>
              </w:rPr>
              <w:t>___________________</w:t>
            </w:r>
          </w:p>
        </w:tc>
      </w:tr>
    </w:tbl>
    <w:bookmarkEnd w:id="26"/>
    <w:p w:rsidR="00D3348B" w:rsidRDefault="00D3348B" w:rsidP="00D3348B">
      <w:pPr>
        <w:spacing w:after="0" w:line="240" w:lineRule="auto"/>
        <w:rPr>
          <w:rFonts w:ascii="Times New Roman" w:eastAsia="Times New Roman" w:hAnsi="Times New Roman" w:cs="Times New Roman"/>
          <w:lang w:val="uk-UA" w:eastAsia="ru-RU"/>
        </w:rPr>
      </w:pPr>
      <w:r w:rsidRPr="00D3348B">
        <w:rPr>
          <w:rFonts w:ascii="Times New Roman" w:eastAsia="Times New Roman" w:hAnsi="Times New Roman" w:cs="Times New Roman"/>
          <w:lang w:val="uk-UA" w:eastAsia="ru-RU"/>
        </w:rPr>
        <w:t xml:space="preserve">                                                                                                                   </w:t>
      </w: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Default="00985BB1" w:rsidP="00D3348B">
      <w:pPr>
        <w:spacing w:after="0" w:line="240" w:lineRule="auto"/>
        <w:rPr>
          <w:rFonts w:ascii="Times New Roman" w:eastAsia="Times New Roman" w:hAnsi="Times New Roman" w:cs="Times New Roman"/>
          <w:lang w:val="uk-UA" w:eastAsia="ru-RU"/>
        </w:rPr>
      </w:pPr>
    </w:p>
    <w:p w:rsidR="00985BB1" w:rsidRPr="00D3348B" w:rsidRDefault="00985BB1" w:rsidP="00D3348B">
      <w:pPr>
        <w:spacing w:after="0" w:line="240" w:lineRule="auto"/>
        <w:rPr>
          <w:rFonts w:ascii="Times New Roman" w:eastAsia="Times New Roman" w:hAnsi="Times New Roman" w:cs="Times New Roman"/>
          <w:lang w:val="uk-UA" w:eastAsia="ru-RU"/>
        </w:rPr>
      </w:pPr>
    </w:p>
    <w:p w:rsidR="00D3348B" w:rsidRPr="00D3348B" w:rsidRDefault="00D3348B" w:rsidP="00D3348B">
      <w:pPr>
        <w:spacing w:after="0" w:line="240" w:lineRule="auto"/>
        <w:rPr>
          <w:rFonts w:ascii="Times New Roman" w:eastAsia="Times New Roman" w:hAnsi="Times New Roman" w:cs="Times New Roman"/>
          <w:lang w:val="uk-UA" w:eastAsia="ru-RU"/>
        </w:rPr>
      </w:pPr>
      <w:r w:rsidRPr="00D3348B">
        <w:rPr>
          <w:rFonts w:ascii="Times New Roman" w:eastAsia="Times New Roman" w:hAnsi="Times New Roman" w:cs="Times New Roman"/>
          <w:lang w:val="uk-UA" w:eastAsia="ru-RU"/>
        </w:rPr>
        <w:lastRenderedPageBreak/>
        <w:t xml:space="preserve">                                                                                                                    Додаток 2</w:t>
      </w:r>
    </w:p>
    <w:p w:rsidR="00D3348B" w:rsidRPr="00D3348B" w:rsidRDefault="00D3348B" w:rsidP="00D3348B">
      <w:pPr>
        <w:spacing w:after="0" w:line="240" w:lineRule="auto"/>
        <w:ind w:left="6379"/>
        <w:rPr>
          <w:rFonts w:ascii="Times New Roman" w:eastAsia="Times New Roman" w:hAnsi="Times New Roman" w:cs="Times New Roman"/>
          <w:lang w:val="uk-UA" w:eastAsia="ru-RU"/>
        </w:rPr>
      </w:pPr>
      <w:r w:rsidRPr="00D3348B">
        <w:rPr>
          <w:rFonts w:ascii="Times New Roman" w:eastAsia="Times New Roman" w:hAnsi="Times New Roman" w:cs="Times New Roman"/>
          <w:lang w:val="uk-UA" w:eastAsia="ru-RU"/>
        </w:rPr>
        <w:t>до Договору від ___.______2023 року №_________</w:t>
      </w:r>
    </w:p>
    <w:p w:rsidR="00D3348B" w:rsidRPr="00D3348B" w:rsidRDefault="00D3348B" w:rsidP="00D3348B">
      <w:pPr>
        <w:spacing w:after="0" w:line="240" w:lineRule="auto"/>
        <w:rPr>
          <w:rFonts w:ascii="Times New Roman" w:eastAsia="Times New Roman" w:hAnsi="Times New Roman" w:cs="Times New Roman"/>
          <w:lang w:val="uk-UA" w:eastAsia="ru-RU"/>
        </w:rPr>
      </w:pPr>
    </w:p>
    <w:p w:rsidR="00D3348B" w:rsidRPr="00D3348B" w:rsidRDefault="00D3348B" w:rsidP="00D3348B">
      <w:pPr>
        <w:spacing w:after="0" w:line="240" w:lineRule="auto"/>
        <w:jc w:val="center"/>
        <w:rPr>
          <w:rFonts w:ascii="Times New Roman" w:eastAsia="Times New Roman" w:hAnsi="Times New Roman" w:cs="Times New Roman"/>
          <w:b/>
          <w:lang w:val="uk-UA" w:eastAsia="ru-RU"/>
        </w:rPr>
      </w:pPr>
      <w:r w:rsidRPr="00D3348B">
        <w:rPr>
          <w:rFonts w:ascii="Times New Roman" w:eastAsia="Times New Roman" w:hAnsi="Times New Roman" w:cs="Times New Roman"/>
          <w:b/>
          <w:lang w:val="uk-UA" w:eastAsia="ru-RU"/>
        </w:rPr>
        <w:t>Кошторис*</w:t>
      </w:r>
    </w:p>
    <w:p w:rsidR="00D3348B" w:rsidRPr="00D3348B" w:rsidRDefault="00D3348B" w:rsidP="00D3348B">
      <w:pPr>
        <w:spacing w:after="0" w:line="240" w:lineRule="auto"/>
        <w:jc w:val="center"/>
        <w:rPr>
          <w:rFonts w:ascii="Times New Roman" w:eastAsia="Times New Roman" w:hAnsi="Times New Roman" w:cs="Times New Roman"/>
          <w:b/>
          <w:lang w:val="uk-UA" w:eastAsia="ru-RU"/>
        </w:rPr>
      </w:pPr>
      <w:r w:rsidRPr="00D3348B">
        <w:rPr>
          <w:rFonts w:ascii="Times New Roman" w:eastAsia="Times New Roman" w:hAnsi="Times New Roman" w:cs="Times New Roman"/>
          <w:b/>
          <w:lang w:val="uk-UA" w:eastAsia="ru-RU"/>
        </w:rPr>
        <w:t xml:space="preserve">на розробку проєктно-кошторисної документації по створенню об’єкта: </w:t>
      </w:r>
    </w:p>
    <w:p w:rsidR="00D3348B" w:rsidRPr="00D3348B" w:rsidRDefault="00D3348B" w:rsidP="00D3348B">
      <w:pPr>
        <w:spacing w:after="0" w:line="240" w:lineRule="auto"/>
        <w:jc w:val="center"/>
        <w:rPr>
          <w:rFonts w:ascii="Times New Roman" w:eastAsia="Times New Roman" w:hAnsi="Times New Roman" w:cs="Times New Roman"/>
          <w:sz w:val="24"/>
          <w:szCs w:val="24"/>
          <w:u w:val="single"/>
          <w:lang w:val="uk-UA" w:eastAsia="ru-RU"/>
        </w:rPr>
      </w:pPr>
      <w:r w:rsidRPr="00D3348B">
        <w:rPr>
          <w:rFonts w:ascii="Times New Roman" w:eastAsia="Times New Roman" w:hAnsi="Times New Roman" w:cs="Times New Roman"/>
          <w:sz w:val="24"/>
          <w:szCs w:val="24"/>
          <w:lang w:val="uk-UA" w:eastAsia="ru-RU"/>
        </w:rPr>
        <w:t xml:space="preserve">«Система пожежної сигналізації, оповіщення про пожежу та управління евакуацією людей </w:t>
      </w:r>
      <w:r w:rsidRPr="00D3348B">
        <w:rPr>
          <w:rFonts w:ascii="Times New Roman" w:eastAsia="Times New Roman" w:hAnsi="Times New Roman" w:cs="Times New Roman"/>
          <w:sz w:val="24"/>
          <w:szCs w:val="24"/>
          <w:u w:val="single"/>
          <w:lang w:val="uk-UA" w:eastAsia="ru-RU"/>
        </w:rPr>
        <w:t>адміністративного корпусу №1 (будівля А),  за адресою: 03057, м. Київ, вул. Сім’ї Бродських, 19»</w:t>
      </w:r>
    </w:p>
    <w:p w:rsidR="00D3348B" w:rsidRPr="00D3348B" w:rsidRDefault="00D3348B" w:rsidP="00D3348B">
      <w:pPr>
        <w:spacing w:after="0" w:line="240" w:lineRule="auto"/>
        <w:jc w:val="center"/>
        <w:rPr>
          <w:rFonts w:ascii="Times New Roman" w:eastAsia="Times New Roman" w:hAnsi="Times New Roman" w:cs="Times New Roman"/>
          <w:lang w:val="uk-UA" w:eastAsia="ru-RU"/>
        </w:rPr>
      </w:pPr>
      <w:r w:rsidRPr="00D3348B">
        <w:rPr>
          <w:rFonts w:ascii="Times New Roman" w:eastAsia="Times New Roman" w:hAnsi="Times New Roman" w:cs="Times New Roman"/>
          <w:lang w:val="uk-UA" w:eastAsia="ru-RU"/>
        </w:rPr>
        <w:t>(найменування об'єкта будівництва, стадії проєктування, виду проєктних або вишукувальних робіт)</w:t>
      </w:r>
    </w:p>
    <w:p w:rsidR="00D3348B" w:rsidRPr="00D3348B" w:rsidRDefault="00D3348B" w:rsidP="00D3348B">
      <w:pPr>
        <w:spacing w:after="0" w:line="240" w:lineRule="auto"/>
        <w:rPr>
          <w:rFonts w:ascii="Times New Roman" w:eastAsia="Times New Roman" w:hAnsi="Times New Roman" w:cs="Times New Roman"/>
          <w:b/>
          <w:lang w:val="uk-UA" w:eastAsia="ru-RU"/>
        </w:rPr>
      </w:pPr>
    </w:p>
    <w:p w:rsidR="00D3348B" w:rsidRPr="00D3348B" w:rsidRDefault="00D3348B" w:rsidP="00D3348B">
      <w:pPr>
        <w:spacing w:after="0" w:line="240" w:lineRule="auto"/>
        <w:ind w:left="284"/>
        <w:rPr>
          <w:rFonts w:ascii="Times New Roman" w:eastAsia="Times New Roman" w:hAnsi="Times New Roman" w:cs="Times New Roman"/>
          <w:b/>
          <w:lang w:val="uk-UA" w:eastAsia="ru-RU"/>
        </w:rPr>
      </w:pPr>
      <w:r w:rsidRPr="00D3348B">
        <w:rPr>
          <w:rFonts w:ascii="Times New Roman" w:eastAsia="Times New Roman" w:hAnsi="Times New Roman" w:cs="Times New Roman"/>
          <w:b/>
          <w:lang w:val="uk-UA" w:eastAsia="ru-RU"/>
        </w:rPr>
        <w:t>Найменування проєктної організації: ______________________________________________________</w:t>
      </w: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tbl>
      <w:tblPr>
        <w:tblStyle w:val="4fd"/>
        <w:tblW w:w="0" w:type="auto"/>
        <w:tblInd w:w="-34" w:type="dxa"/>
        <w:tblLook w:val="04A0" w:firstRow="1" w:lastRow="0" w:firstColumn="1" w:lastColumn="0" w:noHBand="0" w:noVBand="1"/>
      </w:tblPr>
      <w:tblGrid>
        <w:gridCol w:w="568"/>
        <w:gridCol w:w="4045"/>
        <w:gridCol w:w="2868"/>
        <w:gridCol w:w="1271"/>
        <w:gridCol w:w="1195"/>
      </w:tblGrid>
      <w:tr w:rsidR="00D3348B" w:rsidRPr="00D3348B" w:rsidTr="00C10C7B">
        <w:tc>
          <w:tcPr>
            <w:tcW w:w="568" w:type="dxa"/>
          </w:tcPr>
          <w:p w:rsidR="00D3348B" w:rsidRPr="00D3348B" w:rsidRDefault="00D3348B" w:rsidP="00D3348B">
            <w:pPr>
              <w:widowControl w:val="0"/>
              <w:autoSpaceDE w:val="0"/>
              <w:autoSpaceDN w:val="0"/>
              <w:adjustRightInd w:val="0"/>
              <w:ind w:left="15"/>
              <w:jc w:val="center"/>
              <w:rPr>
                <w:color w:val="000000"/>
              </w:rPr>
            </w:pPr>
            <w:r w:rsidRPr="00D3348B">
              <w:rPr>
                <w:color w:val="000000"/>
              </w:rPr>
              <w:t>Ч.ч.</w:t>
            </w:r>
          </w:p>
        </w:tc>
        <w:tc>
          <w:tcPr>
            <w:tcW w:w="4247" w:type="dxa"/>
          </w:tcPr>
          <w:p w:rsidR="00D3348B" w:rsidRPr="00D3348B" w:rsidRDefault="00D3348B" w:rsidP="00D3348B">
            <w:pPr>
              <w:widowControl w:val="0"/>
              <w:autoSpaceDE w:val="0"/>
              <w:autoSpaceDN w:val="0"/>
              <w:adjustRightInd w:val="0"/>
              <w:ind w:left="15"/>
              <w:jc w:val="center"/>
              <w:rPr>
                <w:color w:val="000000"/>
              </w:rPr>
            </w:pPr>
            <w:r w:rsidRPr="00D3348B">
              <w:rPr>
                <w:color w:val="000000"/>
              </w:rPr>
              <w:t>Характеристика об'єкта будівництва</w:t>
            </w:r>
          </w:p>
          <w:p w:rsidR="00D3348B" w:rsidRPr="00D3348B" w:rsidRDefault="00D3348B" w:rsidP="00D3348B">
            <w:pPr>
              <w:widowControl w:val="0"/>
              <w:autoSpaceDE w:val="0"/>
              <w:autoSpaceDN w:val="0"/>
              <w:adjustRightInd w:val="0"/>
              <w:ind w:left="15"/>
              <w:jc w:val="center"/>
              <w:rPr>
                <w:color w:val="000000"/>
              </w:rPr>
            </w:pPr>
            <w:r w:rsidRPr="00D3348B">
              <w:rPr>
                <w:color w:val="000000"/>
              </w:rPr>
              <w:t>або виду робіт</w:t>
            </w:r>
          </w:p>
        </w:tc>
        <w:tc>
          <w:tcPr>
            <w:tcW w:w="2982" w:type="dxa"/>
          </w:tcPr>
          <w:p w:rsidR="00D3348B" w:rsidRPr="00D3348B" w:rsidRDefault="00D3348B" w:rsidP="00D3348B">
            <w:pPr>
              <w:widowControl w:val="0"/>
              <w:autoSpaceDE w:val="0"/>
              <w:autoSpaceDN w:val="0"/>
              <w:adjustRightInd w:val="0"/>
              <w:ind w:left="15"/>
              <w:jc w:val="center"/>
              <w:rPr>
                <w:color w:val="000000"/>
              </w:rPr>
            </w:pPr>
            <w:r w:rsidRPr="00D3348B">
              <w:rPr>
                <w:color w:val="000000"/>
              </w:rPr>
              <w:t>Назва документу обгрунтування та№ № частин, глав, таблиць, пунктів</w:t>
            </w:r>
          </w:p>
        </w:tc>
        <w:tc>
          <w:tcPr>
            <w:tcW w:w="1276" w:type="dxa"/>
          </w:tcPr>
          <w:p w:rsidR="00D3348B" w:rsidRPr="00D3348B" w:rsidRDefault="00D3348B" w:rsidP="00D3348B">
            <w:pPr>
              <w:widowControl w:val="0"/>
              <w:autoSpaceDE w:val="0"/>
              <w:autoSpaceDN w:val="0"/>
              <w:adjustRightInd w:val="0"/>
              <w:ind w:left="17"/>
              <w:jc w:val="center"/>
              <w:rPr>
                <w:color w:val="000000"/>
                <w:sz w:val="12"/>
                <w:szCs w:val="12"/>
              </w:rPr>
            </w:pPr>
          </w:p>
          <w:p w:rsidR="00D3348B" w:rsidRPr="00D3348B" w:rsidRDefault="00D3348B" w:rsidP="00D3348B">
            <w:pPr>
              <w:widowControl w:val="0"/>
              <w:autoSpaceDE w:val="0"/>
              <w:autoSpaceDN w:val="0"/>
              <w:adjustRightInd w:val="0"/>
              <w:ind w:left="17"/>
              <w:jc w:val="center"/>
              <w:rPr>
                <w:color w:val="000000"/>
              </w:rPr>
            </w:pPr>
            <w:r w:rsidRPr="00D3348B">
              <w:rPr>
                <w:color w:val="000000"/>
              </w:rPr>
              <w:t>Розрахунок</w:t>
            </w:r>
          </w:p>
          <w:p w:rsidR="00D3348B" w:rsidRPr="00D3348B" w:rsidRDefault="00D3348B" w:rsidP="00D3348B">
            <w:pPr>
              <w:widowControl w:val="0"/>
              <w:autoSpaceDE w:val="0"/>
              <w:autoSpaceDN w:val="0"/>
              <w:adjustRightInd w:val="0"/>
              <w:ind w:left="17"/>
              <w:jc w:val="center"/>
              <w:rPr>
                <w:color w:val="000000"/>
              </w:rPr>
            </w:pPr>
            <w:r w:rsidRPr="00D3348B">
              <w:rPr>
                <w:color w:val="000000"/>
              </w:rPr>
              <w:t>вартості</w:t>
            </w:r>
          </w:p>
        </w:tc>
        <w:tc>
          <w:tcPr>
            <w:tcW w:w="1210" w:type="dxa"/>
          </w:tcPr>
          <w:p w:rsidR="00D3348B" w:rsidRPr="00D3348B" w:rsidRDefault="00D3348B" w:rsidP="00D3348B">
            <w:pPr>
              <w:widowControl w:val="0"/>
              <w:autoSpaceDE w:val="0"/>
              <w:autoSpaceDN w:val="0"/>
              <w:adjustRightInd w:val="0"/>
              <w:ind w:left="15"/>
              <w:jc w:val="center"/>
              <w:rPr>
                <w:color w:val="000000"/>
              </w:rPr>
            </w:pPr>
          </w:p>
          <w:p w:rsidR="00D3348B" w:rsidRPr="00D3348B" w:rsidRDefault="00D3348B" w:rsidP="00D3348B">
            <w:pPr>
              <w:widowControl w:val="0"/>
              <w:autoSpaceDE w:val="0"/>
              <w:autoSpaceDN w:val="0"/>
              <w:adjustRightInd w:val="0"/>
              <w:ind w:left="15"/>
              <w:jc w:val="center"/>
              <w:rPr>
                <w:color w:val="000000"/>
              </w:rPr>
            </w:pPr>
            <w:r w:rsidRPr="00D3348B">
              <w:rPr>
                <w:color w:val="000000"/>
              </w:rPr>
              <w:t xml:space="preserve">Вартість, </w:t>
            </w:r>
          </w:p>
          <w:p w:rsidR="00D3348B" w:rsidRPr="00D3348B" w:rsidRDefault="00D3348B" w:rsidP="00D3348B">
            <w:pPr>
              <w:widowControl w:val="0"/>
              <w:autoSpaceDE w:val="0"/>
              <w:autoSpaceDN w:val="0"/>
              <w:adjustRightInd w:val="0"/>
              <w:ind w:left="15"/>
              <w:jc w:val="center"/>
              <w:rPr>
                <w:color w:val="000000"/>
              </w:rPr>
            </w:pPr>
            <w:r w:rsidRPr="00D3348B">
              <w:rPr>
                <w:color w:val="000000"/>
              </w:rPr>
              <w:t>грн</w:t>
            </w:r>
          </w:p>
        </w:tc>
      </w:tr>
      <w:tr w:rsidR="00D3348B" w:rsidRPr="00D3348B" w:rsidTr="00C10C7B">
        <w:tc>
          <w:tcPr>
            <w:tcW w:w="568" w:type="dxa"/>
          </w:tcPr>
          <w:p w:rsidR="00D3348B" w:rsidRPr="00D3348B" w:rsidRDefault="00D3348B" w:rsidP="00D3348B"/>
        </w:tc>
        <w:tc>
          <w:tcPr>
            <w:tcW w:w="4247" w:type="dxa"/>
          </w:tcPr>
          <w:p w:rsidR="00D3348B" w:rsidRPr="00D3348B" w:rsidRDefault="00D3348B" w:rsidP="00D3348B"/>
        </w:tc>
        <w:tc>
          <w:tcPr>
            <w:tcW w:w="2982" w:type="dxa"/>
          </w:tcPr>
          <w:p w:rsidR="00D3348B" w:rsidRPr="00D3348B" w:rsidRDefault="00D3348B" w:rsidP="00D3348B"/>
        </w:tc>
        <w:tc>
          <w:tcPr>
            <w:tcW w:w="1276" w:type="dxa"/>
          </w:tcPr>
          <w:p w:rsidR="00D3348B" w:rsidRPr="00D3348B" w:rsidRDefault="00D3348B" w:rsidP="00D3348B"/>
        </w:tc>
        <w:tc>
          <w:tcPr>
            <w:tcW w:w="1210" w:type="dxa"/>
          </w:tcPr>
          <w:p w:rsidR="00D3348B" w:rsidRPr="00D3348B" w:rsidRDefault="00D3348B" w:rsidP="00D3348B"/>
        </w:tc>
      </w:tr>
    </w:tbl>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jc w:val="both"/>
        <w:rPr>
          <w:rFonts w:ascii="Times New Roman" w:eastAsia="Times New Roman" w:hAnsi="Times New Roman" w:cs="Times New Roman"/>
          <w:lang w:val="uk-UA" w:eastAsia="ru-RU"/>
        </w:rPr>
      </w:pPr>
      <w:r w:rsidRPr="00D3348B">
        <w:rPr>
          <w:rFonts w:ascii="Times New Roman" w:eastAsia="Times New Roman" w:hAnsi="Times New Roman" w:cs="Times New Roman"/>
          <w:lang w:val="uk-UA" w:eastAsia="ru-RU"/>
        </w:rPr>
        <w:t>*заповнюється учасником</w:t>
      </w:r>
    </w:p>
    <w:p w:rsidR="00D3348B" w:rsidRPr="00D3348B" w:rsidRDefault="00D3348B" w:rsidP="00D3348B">
      <w:pPr>
        <w:spacing w:after="0" w:line="240" w:lineRule="auto"/>
        <w:jc w:val="both"/>
        <w:rPr>
          <w:rFonts w:ascii="Times New Roman" w:eastAsia="Times New Roman" w:hAnsi="Times New Roman" w:cs="Times New Roman"/>
          <w:lang w:val="uk-UA" w:eastAsia="ru-RU"/>
        </w:rPr>
      </w:pPr>
    </w:p>
    <w:p w:rsidR="00D3348B" w:rsidRPr="00D3348B" w:rsidRDefault="00D3348B" w:rsidP="00D3348B">
      <w:pPr>
        <w:spacing w:after="0" w:line="240" w:lineRule="auto"/>
        <w:jc w:val="both"/>
        <w:rPr>
          <w:rFonts w:ascii="Times New Roman" w:eastAsia="Times New Roman" w:hAnsi="Times New Roman" w:cs="Times New Roman"/>
          <w:color w:val="000000"/>
          <w:lang w:val="uk-UA" w:eastAsia="ru-RU"/>
        </w:rPr>
      </w:pPr>
      <w:r w:rsidRPr="00D3348B">
        <w:rPr>
          <w:rFonts w:ascii="Times New Roman" w:eastAsia="Times New Roman" w:hAnsi="Times New Roman" w:cs="Times New Roman"/>
          <w:lang w:val="uk-UA" w:eastAsia="ru-RU"/>
        </w:rPr>
        <w:t>Всього за кошторисом: __________________</w:t>
      </w:r>
      <w:r w:rsidRPr="00D3348B">
        <w:rPr>
          <w:rFonts w:ascii="Times New Roman" w:eastAsia="Times New Roman" w:hAnsi="Times New Roman" w:cs="Times New Roman"/>
          <w:b/>
          <w:color w:val="000000"/>
          <w:lang w:val="uk-UA" w:eastAsia="ru-RU"/>
        </w:rPr>
        <w:t xml:space="preserve">грн </w:t>
      </w:r>
      <w:r w:rsidRPr="00D3348B">
        <w:rPr>
          <w:rFonts w:ascii="Times New Roman" w:eastAsia="Times New Roman" w:hAnsi="Times New Roman" w:cs="Times New Roman"/>
          <w:lang w:val="uk-UA" w:eastAsia="ru-RU"/>
        </w:rPr>
        <w:t>_________</w:t>
      </w:r>
      <w:r w:rsidRPr="00D3348B">
        <w:rPr>
          <w:rFonts w:ascii="Times New Roman" w:eastAsia="Times New Roman" w:hAnsi="Times New Roman" w:cs="Times New Roman"/>
          <w:b/>
          <w:color w:val="000000"/>
          <w:lang w:val="uk-UA" w:eastAsia="ru-RU"/>
        </w:rPr>
        <w:t xml:space="preserve"> коп</w:t>
      </w:r>
      <w:r w:rsidRPr="00D3348B">
        <w:rPr>
          <w:rFonts w:ascii="Times New Roman" w:eastAsia="Times New Roman" w:hAnsi="Times New Roman" w:cs="Times New Roman"/>
          <w:color w:val="000000"/>
          <w:lang w:val="uk-UA" w:eastAsia="ru-RU"/>
        </w:rPr>
        <w:t>. (</w:t>
      </w:r>
      <w:r w:rsidRPr="00D3348B">
        <w:rPr>
          <w:rFonts w:ascii="Times New Roman" w:eastAsia="Times New Roman" w:hAnsi="Times New Roman" w:cs="Times New Roman"/>
          <w:lang w:val="uk-UA" w:eastAsia="ru-RU"/>
        </w:rPr>
        <w:t>__________________</w:t>
      </w:r>
      <w:r w:rsidRPr="00D3348B">
        <w:rPr>
          <w:rFonts w:ascii="Times New Roman" w:eastAsia="Times New Roman" w:hAnsi="Times New Roman" w:cs="Times New Roman"/>
          <w:color w:val="000000"/>
          <w:lang w:val="uk-UA" w:eastAsia="ru-RU"/>
        </w:rPr>
        <w:t xml:space="preserve"> грн </w:t>
      </w:r>
      <w:r w:rsidRPr="00D3348B">
        <w:rPr>
          <w:rFonts w:ascii="Times New Roman" w:eastAsia="Times New Roman" w:hAnsi="Times New Roman" w:cs="Times New Roman"/>
          <w:lang w:val="uk-UA" w:eastAsia="ru-RU"/>
        </w:rPr>
        <w:t>_________</w:t>
      </w:r>
      <w:r w:rsidRPr="00D3348B">
        <w:rPr>
          <w:rFonts w:ascii="Times New Roman" w:eastAsia="Times New Roman" w:hAnsi="Times New Roman" w:cs="Times New Roman"/>
          <w:color w:val="000000"/>
          <w:lang w:val="uk-UA" w:eastAsia="ru-RU"/>
        </w:rPr>
        <w:t xml:space="preserve"> коп.).</w:t>
      </w:r>
    </w:p>
    <w:p w:rsidR="00D3348B" w:rsidRPr="00D3348B" w:rsidRDefault="00D3348B" w:rsidP="00D3348B">
      <w:pPr>
        <w:spacing w:after="0" w:line="240" w:lineRule="auto"/>
        <w:jc w:val="both"/>
        <w:rPr>
          <w:rFonts w:ascii="Times New Roman" w:eastAsia="Times New Roman" w:hAnsi="Times New Roman" w:cs="Times New Roman"/>
          <w:color w:val="000000"/>
          <w:lang w:val="uk-UA" w:eastAsia="ru-RU"/>
        </w:rPr>
      </w:pPr>
    </w:p>
    <w:p w:rsidR="00D3348B" w:rsidRPr="00D3348B" w:rsidRDefault="00D3348B" w:rsidP="00D3348B">
      <w:pPr>
        <w:spacing w:after="0" w:line="240" w:lineRule="auto"/>
        <w:rPr>
          <w:rFonts w:ascii="Times New Roman" w:eastAsia="Times New Roman" w:hAnsi="Times New Roman" w:cs="Times New Roman"/>
          <w:bCs/>
          <w:i/>
          <w:iCs/>
          <w:lang w:val="uk-UA" w:eastAsia="ru-RU"/>
        </w:rPr>
      </w:pPr>
      <w:r w:rsidRPr="00D3348B">
        <w:rPr>
          <w:rFonts w:ascii="Times New Roman" w:eastAsia="Times New Roman" w:hAnsi="Times New Roman" w:cs="Times New Roman"/>
          <w:bCs/>
          <w:iCs/>
          <w:lang w:val="uk-UA" w:eastAsia="ru-RU"/>
        </w:rPr>
        <w:t xml:space="preserve">Примітка: </w:t>
      </w:r>
      <w:r w:rsidRPr="00D3348B">
        <w:rPr>
          <w:rFonts w:ascii="Times New Roman" w:eastAsia="Times New Roman" w:hAnsi="Times New Roman" w:cs="Times New Roman"/>
          <w:bCs/>
          <w:i/>
          <w:iCs/>
          <w:lang w:val="uk-UA" w:eastAsia="ru-RU"/>
        </w:rPr>
        <w:t>Якщо Виконавець не є платником ПДВ, то сума договору зазначається без ПДВ</w:t>
      </w:r>
    </w:p>
    <w:p w:rsidR="00D3348B" w:rsidRPr="00D3348B" w:rsidRDefault="00D3348B" w:rsidP="00D3348B">
      <w:pPr>
        <w:spacing w:after="0" w:line="240" w:lineRule="auto"/>
        <w:rPr>
          <w:rFonts w:ascii="Times New Roman" w:eastAsia="Times New Roman" w:hAnsi="Times New Roman" w:cs="Times New Roman"/>
          <w:bCs/>
          <w:i/>
          <w:iCs/>
          <w:lang w:val="uk-UA" w:eastAsia="ru-RU"/>
        </w:rPr>
      </w:pPr>
    </w:p>
    <w:p w:rsidR="00D3348B" w:rsidRPr="00D3348B" w:rsidRDefault="00D3348B" w:rsidP="00D3348B">
      <w:pPr>
        <w:spacing w:after="0" w:line="240" w:lineRule="auto"/>
        <w:jc w:val="both"/>
        <w:rPr>
          <w:rFonts w:ascii="Times New Roman" w:eastAsia="Times New Roman" w:hAnsi="Times New Roman" w:cs="Times New Roman"/>
          <w:lang w:val="uk-UA" w:eastAsia="ru-RU"/>
        </w:rPr>
      </w:pPr>
    </w:p>
    <w:tbl>
      <w:tblPr>
        <w:tblW w:w="0" w:type="auto"/>
        <w:tblLook w:val="04A0" w:firstRow="1" w:lastRow="0" w:firstColumn="1" w:lastColumn="0" w:noHBand="0" w:noVBand="1"/>
      </w:tblPr>
      <w:tblGrid>
        <w:gridCol w:w="4921"/>
        <w:gridCol w:w="5002"/>
      </w:tblGrid>
      <w:tr w:rsidR="00D3348B" w:rsidRPr="00D3348B" w:rsidTr="00C10C7B">
        <w:tc>
          <w:tcPr>
            <w:tcW w:w="5174" w:type="dxa"/>
          </w:tcPr>
          <w:p w:rsidR="00D3348B" w:rsidRPr="00D3348B" w:rsidRDefault="00D3348B" w:rsidP="00D3348B">
            <w:pPr>
              <w:spacing w:after="120" w:line="240" w:lineRule="auto"/>
              <w:ind w:left="283"/>
              <w:rPr>
                <w:rFonts w:ascii="Times New Roman" w:eastAsia="Times New Roman" w:hAnsi="Times New Roman" w:cs="Times New Roman"/>
                <w:b/>
                <w:lang w:val="uk-UA" w:eastAsia="ru-RU"/>
              </w:rPr>
            </w:pPr>
          </w:p>
        </w:tc>
        <w:tc>
          <w:tcPr>
            <w:tcW w:w="5164" w:type="dxa"/>
          </w:tcPr>
          <w:p w:rsidR="00D3348B" w:rsidRPr="00D3348B" w:rsidRDefault="00D3348B" w:rsidP="00D3348B">
            <w:pPr>
              <w:spacing w:after="120" w:line="240" w:lineRule="auto"/>
              <w:ind w:left="283"/>
              <w:rPr>
                <w:rFonts w:ascii="Times New Roman" w:eastAsia="Times New Roman" w:hAnsi="Times New Roman" w:cs="Times New Roman"/>
                <w:b/>
                <w:lang w:val="uk-UA" w:eastAsia="ru-RU"/>
              </w:rPr>
            </w:pPr>
          </w:p>
        </w:tc>
      </w:tr>
      <w:tr w:rsidR="00D3348B" w:rsidRPr="00D3348B" w:rsidTr="00C10C7B">
        <w:tc>
          <w:tcPr>
            <w:tcW w:w="5174" w:type="dxa"/>
          </w:tcPr>
          <w:p w:rsidR="00D3348B" w:rsidRPr="00D3348B" w:rsidRDefault="00D3348B" w:rsidP="00D3348B">
            <w:pPr>
              <w:spacing w:after="0" w:line="240" w:lineRule="auto"/>
              <w:ind w:left="283"/>
              <w:rPr>
                <w:rFonts w:ascii="Times New Roman" w:eastAsia="Times New Roman" w:hAnsi="Times New Roman" w:cs="Times New Roman"/>
                <w:lang w:val="uk-UA" w:eastAsia="ru-RU"/>
              </w:rPr>
            </w:pPr>
            <w:r w:rsidRPr="00D3348B">
              <w:rPr>
                <w:rFonts w:ascii="Times New Roman" w:eastAsia="Times New Roman" w:hAnsi="Times New Roman" w:cs="Times New Roman"/>
                <w:lang w:val="uk-UA" w:eastAsia="ru-RU"/>
              </w:rPr>
              <w:t>Виконавець:</w:t>
            </w:r>
          </w:p>
          <w:p w:rsidR="00D3348B" w:rsidRPr="00D3348B" w:rsidRDefault="00D3348B" w:rsidP="00D3348B">
            <w:pPr>
              <w:spacing w:after="0" w:line="240" w:lineRule="auto"/>
              <w:ind w:left="283"/>
              <w:rPr>
                <w:rFonts w:ascii="Times New Roman" w:eastAsia="Times New Roman" w:hAnsi="Times New Roman" w:cs="Times New Roman"/>
                <w:lang w:val="uk-UA" w:eastAsia="ru-RU"/>
              </w:rPr>
            </w:pPr>
          </w:p>
          <w:p w:rsidR="00D3348B" w:rsidRPr="00D3348B" w:rsidRDefault="00D3348B" w:rsidP="00D3348B">
            <w:pPr>
              <w:spacing w:after="0" w:line="240" w:lineRule="auto"/>
              <w:ind w:left="283"/>
              <w:rPr>
                <w:rFonts w:ascii="Times New Roman" w:eastAsia="Times New Roman" w:hAnsi="Times New Roman" w:cs="Times New Roman"/>
                <w:lang w:val="uk-UA" w:eastAsia="ru-RU"/>
              </w:rPr>
            </w:pPr>
          </w:p>
          <w:p w:rsidR="00D3348B" w:rsidRPr="00D3348B" w:rsidRDefault="00D3348B" w:rsidP="00D3348B">
            <w:pPr>
              <w:spacing w:after="0" w:line="240" w:lineRule="auto"/>
              <w:ind w:left="283"/>
              <w:rPr>
                <w:rFonts w:ascii="Times New Roman" w:eastAsia="Times New Roman" w:hAnsi="Times New Roman" w:cs="Times New Roman"/>
                <w:lang w:val="uk-UA" w:eastAsia="ru-RU"/>
              </w:rPr>
            </w:pPr>
          </w:p>
          <w:p w:rsidR="00D3348B" w:rsidRPr="00D3348B" w:rsidRDefault="00D3348B" w:rsidP="00D3348B">
            <w:pPr>
              <w:spacing w:after="0" w:line="240" w:lineRule="auto"/>
              <w:rPr>
                <w:rFonts w:ascii="Times New Roman" w:eastAsia="Times New Roman" w:hAnsi="Times New Roman" w:cs="Times New Roman"/>
                <w:lang w:val="uk-UA" w:eastAsia="ru-RU"/>
              </w:rPr>
            </w:pPr>
          </w:p>
          <w:p w:rsidR="00D3348B" w:rsidRPr="00D3348B" w:rsidRDefault="00D3348B" w:rsidP="00D3348B">
            <w:pPr>
              <w:spacing w:after="0" w:line="240" w:lineRule="auto"/>
              <w:rPr>
                <w:rFonts w:ascii="Times New Roman" w:eastAsia="Times New Roman" w:hAnsi="Times New Roman" w:cs="Times New Roman"/>
                <w:lang w:val="uk-UA" w:eastAsia="ru-RU"/>
              </w:rPr>
            </w:pPr>
          </w:p>
          <w:p w:rsidR="00D3348B" w:rsidRPr="00D3348B" w:rsidRDefault="00D3348B" w:rsidP="00D3348B">
            <w:pPr>
              <w:spacing w:after="0" w:line="240" w:lineRule="auto"/>
              <w:ind w:left="283"/>
              <w:rPr>
                <w:rFonts w:ascii="Times New Roman" w:eastAsia="Times New Roman" w:hAnsi="Times New Roman" w:cs="Times New Roman"/>
                <w:b/>
                <w:lang w:val="uk-UA" w:eastAsia="ru-RU"/>
              </w:rPr>
            </w:pPr>
          </w:p>
          <w:p w:rsidR="00D3348B" w:rsidRPr="00D3348B" w:rsidRDefault="00D3348B" w:rsidP="00D3348B">
            <w:pPr>
              <w:spacing w:after="0" w:line="240" w:lineRule="auto"/>
              <w:ind w:left="283"/>
              <w:rPr>
                <w:rFonts w:ascii="Times New Roman" w:eastAsia="Times New Roman" w:hAnsi="Times New Roman" w:cs="Times New Roman"/>
                <w:b/>
                <w:lang w:val="uk-UA" w:eastAsia="ru-RU"/>
              </w:rPr>
            </w:pPr>
          </w:p>
          <w:p w:rsidR="00D3348B" w:rsidRPr="00D3348B" w:rsidRDefault="00D3348B" w:rsidP="00D3348B">
            <w:pPr>
              <w:spacing w:after="0" w:line="240" w:lineRule="auto"/>
              <w:jc w:val="both"/>
              <w:rPr>
                <w:rFonts w:ascii="Times New Roman" w:eastAsia="Times New Roman" w:hAnsi="Times New Roman" w:cs="Times New Roman"/>
                <w:lang w:val="uk-UA" w:eastAsia="ru-RU"/>
              </w:rPr>
            </w:pPr>
          </w:p>
        </w:tc>
        <w:tc>
          <w:tcPr>
            <w:tcW w:w="5164" w:type="dxa"/>
          </w:tcPr>
          <w:p w:rsidR="00D3348B" w:rsidRPr="00D3348B" w:rsidRDefault="00D3348B" w:rsidP="00D3348B">
            <w:pPr>
              <w:spacing w:after="0" w:line="240" w:lineRule="auto"/>
              <w:ind w:left="283"/>
              <w:rPr>
                <w:rFonts w:ascii="Times New Roman" w:eastAsia="Times New Roman" w:hAnsi="Times New Roman" w:cs="Times New Roman"/>
                <w:b/>
                <w:color w:val="000000"/>
                <w:lang w:val="uk-UA" w:eastAsia="ru-RU"/>
              </w:rPr>
            </w:pPr>
            <w:r w:rsidRPr="00D3348B">
              <w:rPr>
                <w:rFonts w:ascii="Times New Roman" w:eastAsia="Times New Roman" w:hAnsi="Times New Roman" w:cs="Times New Roman"/>
                <w:b/>
                <w:color w:val="000000"/>
                <w:lang w:val="uk-UA" w:eastAsia="ru-RU"/>
              </w:rPr>
              <w:t>Замовник:</w:t>
            </w:r>
          </w:p>
          <w:p w:rsidR="00D3348B" w:rsidRPr="00D3348B" w:rsidRDefault="00D3348B" w:rsidP="00D3348B">
            <w:pPr>
              <w:spacing w:after="0" w:line="240" w:lineRule="auto"/>
              <w:ind w:left="283"/>
              <w:rPr>
                <w:rFonts w:ascii="Times New Roman" w:eastAsia="Times New Roman" w:hAnsi="Times New Roman" w:cs="Times New Roman"/>
                <w:b/>
                <w:color w:val="000000"/>
                <w:lang w:val="uk-UA" w:eastAsia="ru-RU"/>
              </w:rPr>
            </w:pPr>
            <w:r w:rsidRPr="00D3348B">
              <w:rPr>
                <w:rFonts w:ascii="Times New Roman" w:eastAsia="Times New Roman" w:hAnsi="Times New Roman" w:cs="Times New Roman"/>
                <w:b/>
                <w:color w:val="000000"/>
                <w:lang w:val="uk-UA" w:eastAsia="ru-RU"/>
              </w:rPr>
              <w:t>Національна комісія, що здійснює державне     регулювання у сферах енергетики</w:t>
            </w:r>
          </w:p>
          <w:p w:rsidR="00D3348B" w:rsidRPr="00D3348B" w:rsidRDefault="00D3348B" w:rsidP="00D3348B">
            <w:pPr>
              <w:spacing w:after="0" w:line="240" w:lineRule="auto"/>
              <w:ind w:left="283"/>
              <w:rPr>
                <w:rFonts w:ascii="Times New Roman" w:eastAsia="Times New Roman" w:hAnsi="Times New Roman" w:cs="Times New Roman"/>
                <w:b/>
                <w:color w:val="000000"/>
                <w:lang w:val="uk-UA" w:eastAsia="ru-RU"/>
              </w:rPr>
            </w:pPr>
            <w:r w:rsidRPr="00D3348B">
              <w:rPr>
                <w:rFonts w:ascii="Times New Roman" w:eastAsia="Times New Roman" w:hAnsi="Times New Roman" w:cs="Times New Roman"/>
                <w:b/>
                <w:color w:val="000000"/>
                <w:lang w:val="uk-UA" w:eastAsia="ru-RU"/>
              </w:rPr>
              <w:t>та комунальних послуг</w:t>
            </w:r>
          </w:p>
          <w:p w:rsidR="00D3348B" w:rsidRPr="00D3348B" w:rsidRDefault="00D3348B" w:rsidP="00D3348B">
            <w:pPr>
              <w:spacing w:after="0" w:line="240" w:lineRule="auto"/>
              <w:ind w:left="283"/>
              <w:rPr>
                <w:rFonts w:ascii="Times New Roman" w:eastAsia="Times New Roman" w:hAnsi="Times New Roman" w:cs="Times New Roman"/>
                <w:b/>
                <w:color w:val="000000"/>
                <w:lang w:val="uk-UA" w:eastAsia="ru-RU"/>
              </w:rPr>
            </w:pPr>
            <w:r w:rsidRPr="00D3348B">
              <w:rPr>
                <w:rFonts w:ascii="Times New Roman" w:eastAsia="Times New Roman" w:hAnsi="Times New Roman" w:cs="Times New Roman"/>
                <w:b/>
                <w:color w:val="000000"/>
                <w:lang w:val="uk-UA" w:eastAsia="ru-RU"/>
              </w:rPr>
              <w:t>ЄДРПОУ 39369133</w:t>
            </w:r>
          </w:p>
          <w:p w:rsidR="00D3348B" w:rsidRPr="00D3348B" w:rsidRDefault="00D3348B" w:rsidP="00D3348B">
            <w:pPr>
              <w:spacing w:after="0" w:line="240" w:lineRule="auto"/>
              <w:ind w:left="283"/>
              <w:rPr>
                <w:rFonts w:ascii="Times New Roman" w:eastAsia="Times New Roman" w:hAnsi="Times New Roman" w:cs="Times New Roman"/>
                <w:b/>
                <w:color w:val="000000"/>
                <w:lang w:val="uk-UA" w:eastAsia="ru-RU"/>
              </w:rPr>
            </w:pPr>
          </w:p>
          <w:p w:rsidR="00D3348B" w:rsidRPr="00D3348B" w:rsidRDefault="00D3348B" w:rsidP="00D3348B">
            <w:pPr>
              <w:spacing w:after="0" w:line="240" w:lineRule="auto"/>
              <w:ind w:left="283"/>
              <w:rPr>
                <w:rFonts w:ascii="Times New Roman" w:eastAsia="Times New Roman" w:hAnsi="Times New Roman" w:cs="Times New Roman"/>
                <w:color w:val="000000"/>
                <w:lang w:val="uk-UA" w:eastAsia="ru-RU"/>
              </w:rPr>
            </w:pPr>
          </w:p>
          <w:p w:rsidR="00D3348B" w:rsidRPr="00D3348B" w:rsidRDefault="00D3348B" w:rsidP="00D3348B">
            <w:pPr>
              <w:spacing w:after="0" w:line="240" w:lineRule="auto"/>
              <w:ind w:left="283"/>
              <w:rPr>
                <w:rFonts w:ascii="Times New Roman" w:eastAsia="Times New Roman" w:hAnsi="Times New Roman" w:cs="Times New Roman"/>
                <w:color w:val="000000"/>
                <w:lang w:val="uk-UA" w:eastAsia="ru-RU"/>
              </w:rPr>
            </w:pPr>
            <w:r w:rsidRPr="00D3348B">
              <w:rPr>
                <w:rFonts w:ascii="Times New Roman" w:eastAsia="Times New Roman" w:hAnsi="Times New Roman" w:cs="Times New Roman"/>
                <w:lang w:val="uk-UA" w:eastAsia="ru-RU"/>
              </w:rPr>
              <w:t xml:space="preserve">______________________ </w:t>
            </w:r>
          </w:p>
          <w:p w:rsidR="00D3348B" w:rsidRPr="00D3348B" w:rsidRDefault="00D3348B" w:rsidP="00D3348B">
            <w:pPr>
              <w:spacing w:after="0" w:line="240" w:lineRule="auto"/>
              <w:jc w:val="both"/>
              <w:rPr>
                <w:rFonts w:ascii="Times New Roman" w:eastAsia="Times New Roman" w:hAnsi="Times New Roman" w:cs="Times New Roman"/>
                <w:b/>
                <w:color w:val="FF0000"/>
                <w:lang w:val="uk-UA" w:eastAsia="ru-RU"/>
              </w:rPr>
            </w:pPr>
          </w:p>
        </w:tc>
      </w:tr>
    </w:tbl>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D3348B" w:rsidRPr="00D3348B" w:rsidRDefault="00D3348B" w:rsidP="00D3348B">
      <w:pPr>
        <w:spacing w:after="0" w:line="240" w:lineRule="auto"/>
        <w:rPr>
          <w:rFonts w:ascii="Times New Roman" w:eastAsia="Times New Roman" w:hAnsi="Times New Roman" w:cs="Times New Roman"/>
          <w:lang w:val="uk-UA" w:eastAsia="ru-RU"/>
        </w:rPr>
      </w:pPr>
    </w:p>
    <w:p w:rsidR="00D3348B" w:rsidRPr="00D3348B" w:rsidRDefault="00D3348B" w:rsidP="00D3348B">
      <w:pPr>
        <w:spacing w:after="0" w:line="240" w:lineRule="auto"/>
        <w:rPr>
          <w:rFonts w:ascii="Times New Roman" w:eastAsia="Times New Roman" w:hAnsi="Times New Roman" w:cs="Times New Roman"/>
          <w:lang w:val="uk-UA" w:eastAsia="ru-RU"/>
        </w:rPr>
      </w:pPr>
    </w:p>
    <w:p w:rsidR="00D3348B" w:rsidRPr="00D3348B" w:rsidRDefault="00D3348B" w:rsidP="00D3348B">
      <w:pPr>
        <w:spacing w:after="0" w:line="240" w:lineRule="auto"/>
        <w:ind w:left="6379"/>
        <w:rPr>
          <w:rFonts w:ascii="Times New Roman" w:eastAsia="Times New Roman" w:hAnsi="Times New Roman" w:cs="Times New Roman"/>
          <w:lang w:val="uk-UA" w:eastAsia="ru-RU"/>
        </w:rPr>
      </w:pPr>
    </w:p>
    <w:p w:rsidR="00985BB1" w:rsidRDefault="00985BB1" w:rsidP="007133BB">
      <w:pPr>
        <w:spacing w:after="0" w:line="240" w:lineRule="auto"/>
        <w:ind w:left="6663"/>
        <w:rPr>
          <w:rFonts w:ascii="Times New Roman" w:hAnsi="Times New Roman" w:cs="Times New Roman"/>
          <w:b/>
          <w:sz w:val="24"/>
          <w:szCs w:val="24"/>
          <w:lang w:val="uk-UA"/>
        </w:rPr>
      </w:pPr>
    </w:p>
    <w:p w:rsidR="007133BB" w:rsidRPr="00C96705" w:rsidRDefault="007133BB" w:rsidP="007133BB">
      <w:pPr>
        <w:spacing w:after="0" w:line="240" w:lineRule="auto"/>
        <w:ind w:left="6663"/>
        <w:rPr>
          <w:rFonts w:ascii="Times New Roman" w:hAnsi="Times New Roman" w:cs="Times New Roman"/>
          <w:b/>
          <w:sz w:val="24"/>
          <w:szCs w:val="24"/>
          <w:lang w:val="uk-UA"/>
        </w:rPr>
      </w:pPr>
      <w:r w:rsidRPr="00C96705">
        <w:rPr>
          <w:rFonts w:ascii="Times New Roman" w:hAnsi="Times New Roman" w:cs="Times New Roman"/>
          <w:b/>
          <w:sz w:val="24"/>
          <w:szCs w:val="24"/>
          <w:lang w:val="uk-UA"/>
        </w:rPr>
        <w:lastRenderedPageBreak/>
        <w:t>Додаток 6</w:t>
      </w:r>
    </w:p>
    <w:p w:rsidR="007133BB" w:rsidRPr="00C96705" w:rsidRDefault="007133BB" w:rsidP="007133BB">
      <w:pPr>
        <w:spacing w:after="0" w:line="240" w:lineRule="auto"/>
        <w:ind w:left="6663"/>
        <w:rPr>
          <w:rFonts w:ascii="Times New Roman" w:hAnsi="Times New Roman" w:cs="Times New Roman"/>
          <w:b/>
          <w:sz w:val="24"/>
          <w:szCs w:val="24"/>
          <w:lang w:val="uk-UA"/>
        </w:rPr>
      </w:pPr>
      <w:r w:rsidRPr="00C96705">
        <w:rPr>
          <w:rFonts w:ascii="Times New Roman" w:hAnsi="Times New Roman" w:cs="Times New Roman"/>
          <w:b/>
          <w:sz w:val="24"/>
          <w:szCs w:val="24"/>
          <w:lang w:val="uk-UA"/>
        </w:rPr>
        <w:t>Тендерної документації</w:t>
      </w:r>
    </w:p>
    <w:p w:rsidR="007133BB" w:rsidRPr="00C96705" w:rsidRDefault="007133BB" w:rsidP="007133BB">
      <w:pPr>
        <w:rPr>
          <w:rFonts w:ascii="Times New Roman" w:hAnsi="Times New Roman" w:cs="Times New Roman"/>
          <w:i/>
          <w:sz w:val="24"/>
          <w:szCs w:val="24"/>
          <w:lang w:val="uk-UA"/>
        </w:rPr>
      </w:pPr>
    </w:p>
    <w:p w:rsidR="007133BB" w:rsidRPr="00C96705" w:rsidRDefault="00EE7B6A" w:rsidP="007133BB">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Уповноваженій особі</w:t>
      </w:r>
      <w:r w:rsidR="001964D2">
        <w:rPr>
          <w:rFonts w:ascii="Times New Roman" w:hAnsi="Times New Roman" w:cs="Times New Roman"/>
          <w:b/>
          <w:sz w:val="24"/>
          <w:szCs w:val="24"/>
          <w:lang w:val="uk-UA"/>
        </w:rPr>
        <w:t xml:space="preserve"> НКРЕКП</w:t>
      </w:r>
    </w:p>
    <w:p w:rsidR="007133BB" w:rsidRPr="00C96705" w:rsidRDefault="007133BB" w:rsidP="007133BB">
      <w:pPr>
        <w:spacing w:after="0" w:line="240" w:lineRule="auto"/>
        <w:rPr>
          <w:rFonts w:ascii="Times New Roman" w:hAnsi="Times New Roman" w:cs="Times New Roman"/>
          <w:b/>
          <w:sz w:val="24"/>
          <w:szCs w:val="24"/>
          <w:lang w:val="uk-UA"/>
        </w:rPr>
      </w:pPr>
    </w:p>
    <w:p w:rsidR="007133BB" w:rsidRPr="00C96705" w:rsidRDefault="007133BB" w:rsidP="007133BB">
      <w:pPr>
        <w:rPr>
          <w:rFonts w:ascii="Times New Roman" w:hAnsi="Times New Roman" w:cs="Times New Roman"/>
          <w:b/>
          <w:sz w:val="24"/>
          <w:szCs w:val="24"/>
          <w:lang w:val="uk-UA"/>
        </w:rPr>
      </w:pPr>
    </w:p>
    <w:p w:rsidR="007133BB" w:rsidRPr="00C96705" w:rsidRDefault="007133BB" w:rsidP="007133BB">
      <w:pPr>
        <w:jc w:val="center"/>
        <w:rPr>
          <w:rFonts w:ascii="Times New Roman" w:hAnsi="Times New Roman" w:cs="Times New Roman"/>
          <w:sz w:val="24"/>
          <w:szCs w:val="24"/>
          <w:lang w:val="uk-UA"/>
        </w:rPr>
      </w:pPr>
      <w:r w:rsidRPr="00C96705">
        <w:rPr>
          <w:rFonts w:ascii="Times New Roman" w:hAnsi="Times New Roman" w:cs="Times New Roman"/>
          <w:b/>
          <w:sz w:val="24"/>
          <w:szCs w:val="24"/>
          <w:lang w:val="uk-UA"/>
        </w:rPr>
        <w:t>Лист-згода з проектом договору</w:t>
      </w:r>
    </w:p>
    <w:p w:rsidR="007133BB" w:rsidRPr="00C96705" w:rsidRDefault="007133BB" w:rsidP="007133BB">
      <w:pPr>
        <w:spacing w:line="240" w:lineRule="atLeast"/>
        <w:ind w:left="-142"/>
        <w:jc w:val="both"/>
        <w:rPr>
          <w:rFonts w:ascii="Times New Roman" w:hAnsi="Times New Roman" w:cs="Times New Roman"/>
          <w:b/>
          <w:spacing w:val="-4"/>
          <w:sz w:val="24"/>
          <w:szCs w:val="24"/>
          <w:lang w:val="uk-UA" w:eastAsia="ar-SA"/>
        </w:rPr>
      </w:pPr>
      <w:r w:rsidRPr="00C96705">
        <w:rPr>
          <w:rFonts w:ascii="Times New Roman" w:hAnsi="Times New Roman" w:cs="Times New Roman"/>
          <w:i/>
          <w:sz w:val="24"/>
          <w:szCs w:val="24"/>
          <w:u w:val="single"/>
          <w:lang w:val="uk-UA"/>
        </w:rPr>
        <w:t xml:space="preserve">       (Назва учасника) </w:t>
      </w:r>
      <w:r w:rsidRPr="00C96705">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7133BB" w:rsidRPr="00C96705" w:rsidRDefault="007133BB" w:rsidP="007133BB">
      <w:pPr>
        <w:rPr>
          <w:rFonts w:ascii="Times New Roman" w:hAnsi="Times New Roman" w:cs="Times New Roman"/>
          <w:sz w:val="24"/>
          <w:szCs w:val="24"/>
          <w:lang w:val="uk-UA"/>
        </w:rPr>
      </w:pPr>
    </w:p>
    <w:p w:rsidR="007133BB" w:rsidRPr="00C96705" w:rsidRDefault="007133BB" w:rsidP="007133BB">
      <w:pPr>
        <w:rPr>
          <w:rFonts w:ascii="Times New Roman" w:hAnsi="Times New Roman" w:cs="Times New Roman"/>
          <w:sz w:val="24"/>
          <w:szCs w:val="24"/>
          <w:lang w:val="uk-UA"/>
        </w:rPr>
      </w:pPr>
    </w:p>
    <w:p w:rsidR="007133BB" w:rsidRPr="00C96705" w:rsidRDefault="007133BB" w:rsidP="007133BB">
      <w:pPr>
        <w:spacing w:before="480" w:after="0"/>
        <w:jc w:val="both"/>
        <w:rPr>
          <w:rFonts w:ascii="Times New Roman" w:hAnsi="Times New Roman" w:cs="Times New Roman"/>
          <w:sz w:val="24"/>
          <w:szCs w:val="24"/>
        </w:rPr>
      </w:pPr>
      <w:r w:rsidRPr="00C96705">
        <w:rPr>
          <w:rFonts w:ascii="Times New Roman" w:hAnsi="Times New Roman" w:cs="Times New Roman"/>
          <w:sz w:val="24"/>
          <w:szCs w:val="24"/>
          <w:lang w:val="uk-UA"/>
        </w:rPr>
        <w:t>___________________</w:t>
      </w:r>
      <w:r w:rsidRPr="00C96705">
        <w:rPr>
          <w:rFonts w:ascii="Times New Roman" w:hAnsi="Times New Roman" w:cs="Times New Roman"/>
          <w:sz w:val="24"/>
          <w:szCs w:val="24"/>
        </w:rPr>
        <w:tab/>
        <w:t>__</w:t>
      </w:r>
      <w:r w:rsidRPr="00C96705">
        <w:rPr>
          <w:rFonts w:ascii="Times New Roman" w:hAnsi="Times New Roman" w:cs="Times New Roman"/>
          <w:sz w:val="24"/>
          <w:szCs w:val="24"/>
          <w:lang w:val="uk-UA"/>
        </w:rPr>
        <w:t>_________________</w:t>
      </w:r>
      <w:r w:rsidRPr="00C96705">
        <w:rPr>
          <w:rFonts w:ascii="Times New Roman" w:hAnsi="Times New Roman" w:cs="Times New Roman"/>
          <w:sz w:val="24"/>
          <w:szCs w:val="24"/>
        </w:rPr>
        <w:tab/>
      </w:r>
      <w:r w:rsidRPr="00C96705">
        <w:rPr>
          <w:rFonts w:ascii="Times New Roman" w:hAnsi="Times New Roman" w:cs="Times New Roman"/>
          <w:sz w:val="24"/>
          <w:szCs w:val="24"/>
        </w:rPr>
        <w:tab/>
        <w:t>__________</w:t>
      </w:r>
      <w:r w:rsidRPr="00C96705">
        <w:rPr>
          <w:rFonts w:ascii="Times New Roman" w:hAnsi="Times New Roman" w:cs="Times New Roman"/>
          <w:sz w:val="24"/>
          <w:szCs w:val="24"/>
          <w:lang w:val="uk-UA"/>
        </w:rPr>
        <w:t>______</w:t>
      </w:r>
      <w:r w:rsidRPr="00C96705">
        <w:rPr>
          <w:rFonts w:ascii="Times New Roman" w:hAnsi="Times New Roman" w:cs="Times New Roman"/>
          <w:sz w:val="24"/>
          <w:szCs w:val="24"/>
        </w:rPr>
        <w:t>________</w:t>
      </w:r>
    </w:p>
    <w:p w:rsidR="007133BB" w:rsidRPr="00C96705" w:rsidRDefault="007133BB" w:rsidP="007133BB">
      <w:pPr>
        <w:spacing w:after="0"/>
        <w:jc w:val="both"/>
        <w:rPr>
          <w:rFonts w:ascii="Times New Roman" w:hAnsi="Times New Roman" w:cs="Times New Roman"/>
          <w:i/>
          <w:sz w:val="16"/>
          <w:szCs w:val="16"/>
          <w:lang w:val="uk-UA"/>
        </w:rPr>
      </w:pPr>
      <w:r w:rsidRPr="00C96705">
        <w:rPr>
          <w:rFonts w:ascii="Times New Roman" w:hAnsi="Times New Roman" w:cs="Times New Roman"/>
          <w:i/>
          <w:sz w:val="16"/>
          <w:szCs w:val="16"/>
          <w:lang w:val="uk-UA"/>
        </w:rPr>
        <w:t>посада Уповноваженої особи</w:t>
      </w:r>
      <w:r w:rsidRPr="00C96705">
        <w:rPr>
          <w:rFonts w:ascii="Times New Roman" w:hAnsi="Times New Roman" w:cs="Times New Roman"/>
          <w:i/>
          <w:sz w:val="16"/>
          <w:szCs w:val="16"/>
        </w:rPr>
        <w:tab/>
      </w:r>
      <w:r w:rsidRPr="00C96705">
        <w:rPr>
          <w:rFonts w:ascii="Times New Roman" w:hAnsi="Times New Roman" w:cs="Times New Roman"/>
          <w:i/>
          <w:sz w:val="16"/>
          <w:szCs w:val="16"/>
        </w:rPr>
        <w:tab/>
        <w:t>підпис</w:t>
      </w:r>
      <w:r w:rsidRPr="00C96705">
        <w:rPr>
          <w:rFonts w:ascii="Times New Roman" w:hAnsi="Times New Roman" w:cs="Times New Roman"/>
          <w:i/>
          <w:sz w:val="16"/>
          <w:szCs w:val="16"/>
          <w:lang w:val="uk-UA"/>
        </w:rPr>
        <w:t xml:space="preserve"> та печатка (за наявності)</w:t>
      </w:r>
      <w:r w:rsidRPr="00C96705">
        <w:rPr>
          <w:rFonts w:ascii="Times New Roman" w:hAnsi="Times New Roman" w:cs="Times New Roman"/>
          <w:i/>
          <w:sz w:val="16"/>
          <w:szCs w:val="16"/>
        </w:rPr>
        <w:tab/>
      </w:r>
      <w:r w:rsidRPr="00C96705">
        <w:rPr>
          <w:rFonts w:ascii="Times New Roman" w:hAnsi="Times New Roman" w:cs="Times New Roman"/>
          <w:i/>
          <w:sz w:val="16"/>
          <w:szCs w:val="16"/>
        </w:rPr>
        <w:tab/>
        <w:t>ініціали та прізвище</w:t>
      </w:r>
      <w:r w:rsidRPr="00C96705">
        <w:rPr>
          <w:rFonts w:ascii="Times New Roman" w:hAnsi="Times New Roman" w:cs="Times New Roman"/>
          <w:i/>
          <w:sz w:val="16"/>
          <w:szCs w:val="16"/>
          <w:lang w:val="uk-UA"/>
        </w:rPr>
        <w:t xml:space="preserve"> Уповноваженої особи</w:t>
      </w:r>
    </w:p>
    <w:p w:rsidR="007133BB" w:rsidRPr="00C96705" w:rsidRDefault="007133BB" w:rsidP="007133BB">
      <w:pPr>
        <w:pStyle w:val="aa"/>
        <w:shd w:val="clear" w:color="auto" w:fill="FFFFFF"/>
        <w:spacing w:before="0" w:beforeAutospacing="0" w:after="0" w:afterAutospacing="0"/>
        <w:ind w:firstLine="851"/>
        <w:jc w:val="both"/>
        <w:rPr>
          <w:b/>
          <w:bCs/>
          <w:color w:val="000000"/>
          <w:sz w:val="26"/>
          <w:szCs w:val="26"/>
        </w:rPr>
      </w:pPr>
    </w:p>
    <w:p w:rsidR="007133BB" w:rsidRPr="00C96705" w:rsidRDefault="007133BB" w:rsidP="007133BB">
      <w:pPr>
        <w:rPr>
          <w:rFonts w:ascii="Times New Roman" w:hAnsi="Times New Roman" w:cs="Times New Roman"/>
          <w:lang w:val="uk-UA"/>
        </w:rPr>
      </w:pPr>
    </w:p>
    <w:p w:rsidR="007133BB" w:rsidRPr="00C96705" w:rsidRDefault="007133BB" w:rsidP="007133BB">
      <w:pPr>
        <w:rPr>
          <w:rFonts w:ascii="Times New Roman" w:hAnsi="Times New Roman" w:cs="Times New Roman"/>
          <w:lang w:val="uk-UA"/>
        </w:rPr>
      </w:pPr>
    </w:p>
    <w:p w:rsidR="00197B0E" w:rsidRPr="00235087" w:rsidRDefault="00197B0E" w:rsidP="00197B0E">
      <w:pPr>
        <w:spacing w:beforeLines="20" w:before="48" w:afterLines="20" w:after="48" w:line="240" w:lineRule="auto"/>
        <w:ind w:firstLine="567"/>
        <w:jc w:val="center"/>
        <w:rPr>
          <w:rFonts w:ascii="Times New Roman" w:eastAsia="Times New Roman" w:hAnsi="Times New Roman" w:cs="Times New Roman"/>
          <w:b/>
          <w:sz w:val="24"/>
          <w:szCs w:val="24"/>
          <w:lang w:eastAsia="ru-RU"/>
        </w:rPr>
      </w:pPr>
    </w:p>
    <w:sectPr w:rsidR="00197B0E" w:rsidRPr="00235087" w:rsidSect="00E454CF">
      <w:footerReference w:type="default" r:id="rId44"/>
      <w:pgSz w:w="11906" w:h="16838"/>
      <w:pgMar w:top="1134" w:right="849"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A22" w:rsidRDefault="00C47A22" w:rsidP="00EF50A1">
      <w:pPr>
        <w:spacing w:after="0" w:line="240" w:lineRule="auto"/>
      </w:pPr>
      <w:r>
        <w:separator/>
      </w:r>
    </w:p>
  </w:endnote>
  <w:endnote w:type="continuationSeparator" w:id="0">
    <w:p w:rsidR="00C47A22" w:rsidRDefault="00C47A22"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IBM Plex Serif">
    <w:altName w:val="Cambria"/>
    <w:charset w:val="CC"/>
    <w:family w:val="roman"/>
    <w:pitch w:val="variable"/>
    <w:sig w:usb0="A000026F" w:usb1="5000203B" w:usb2="00000000" w:usb3="00000000" w:csb0="00000197"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6AC" w:rsidRDefault="008576AC">
    <w:pPr>
      <w:pBdr>
        <w:top w:val="nil"/>
        <w:left w:val="nil"/>
        <w:bottom w:val="nil"/>
        <w:right w:val="nil"/>
        <w:between w:val="nil"/>
      </w:pBdr>
      <w:tabs>
        <w:tab w:val="center" w:pos="4677"/>
        <w:tab w:val="right" w:pos="9355"/>
      </w:tabs>
      <w:ind w:right="360" w:firstLine="360"/>
      <w:rPr>
        <w:color w:val="000000"/>
        <w:sz w:val="24"/>
        <w:szCs w:val="24"/>
      </w:rPr>
    </w:pPr>
    <w:r>
      <w:rPr>
        <w:noProof/>
        <w:lang w:eastAsia="uk-UA"/>
      </w:rPr>
      <mc:AlternateContent>
        <mc:Choice Requires="wps">
          <w:drawing>
            <wp:anchor distT="0" distB="0" distL="0" distR="0" simplePos="0" relativeHeight="251659264" behindDoc="0" locked="0" layoutInCell="1" allowOverlap="1" wp14:anchorId="27B3E98B" wp14:editId="3C134A92">
              <wp:simplePos x="0" y="0"/>
              <wp:positionH relativeFrom="column">
                <wp:posOffset>2882900</wp:posOffset>
              </wp:positionH>
              <wp:positionV relativeFrom="paragraph">
                <wp:posOffset>0</wp:posOffset>
              </wp:positionV>
              <wp:extent cx="161925" cy="192405"/>
              <wp:effectExtent l="0" t="0" r="9525" b="0"/>
              <wp:wrapSquare wrapText="bothSides"/>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6AC" w:rsidRDefault="008576AC">
                          <w:pPr>
                            <w:textDirection w:val="btLr"/>
                          </w:pPr>
                          <w:r>
                            <w:rPr>
                              <w:rFonts w:ascii="Arial" w:eastAsia="Arial" w:hAnsi="Arial" w:cs="Arial"/>
                              <w:color w:val="000000"/>
                              <w:sz w:val="24"/>
                            </w:rPr>
                            <w:t xml:space="preserve"> PAGE 7</w:t>
                          </w:r>
                        </w:p>
                        <w:p w:rsidR="008576AC" w:rsidRDefault="008576AC">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3E98B" id="Прямоугольник 1" o:spid="_x0000_s1026" style="position:absolute;left:0;text-align:left;margin-left:227pt;margin-top:0;width:12.75pt;height:15.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" stroked="f">
              <v:textbox inset="2.53958mm,1.2694mm,2.53958mm,1.2694mm">
                <w:txbxContent>
                  <w:p w:rsidR="008576AC" w:rsidRDefault="008576AC">
                    <w:pPr>
                      <w:textDirection w:val="btLr"/>
                    </w:pPr>
                    <w:r>
                      <w:rPr>
                        <w:rFonts w:ascii="Arial" w:eastAsia="Arial" w:hAnsi="Arial" w:cs="Arial"/>
                        <w:color w:val="000000"/>
                        <w:sz w:val="24"/>
                      </w:rPr>
                      <w:t xml:space="preserve"> PAGE 7</w:t>
                    </w:r>
                  </w:p>
                  <w:p w:rsidR="008576AC" w:rsidRDefault="008576AC">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EndPr/>
    <w:sdtContent>
      <w:p w:rsidR="008576AC" w:rsidRDefault="008576AC">
        <w:pPr>
          <w:pStyle w:val="afc"/>
          <w:jc w:val="center"/>
        </w:pPr>
        <w:r>
          <w:fldChar w:fldCharType="begin"/>
        </w:r>
        <w:r>
          <w:instrText>PAGE   \* MERGEFORMAT</w:instrText>
        </w:r>
        <w:r>
          <w:fldChar w:fldCharType="separate"/>
        </w:r>
        <w:r>
          <w:rPr>
            <w:lang w:val="uk-UA"/>
          </w:rPr>
          <w:t>2</w:t>
        </w:r>
        <w:r>
          <w:fldChar w:fldCharType="end"/>
        </w:r>
      </w:p>
    </w:sdtContent>
  </w:sdt>
  <w:p w:rsidR="008576AC" w:rsidRDefault="008576AC">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A22" w:rsidRDefault="00C47A22" w:rsidP="00EF50A1">
      <w:pPr>
        <w:spacing w:after="0" w:line="240" w:lineRule="auto"/>
      </w:pPr>
      <w:r>
        <w:separator/>
      </w:r>
    </w:p>
  </w:footnote>
  <w:footnote w:type="continuationSeparator" w:id="0">
    <w:p w:rsidR="00C47A22" w:rsidRDefault="00C47A22" w:rsidP="00EF5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6AC" w:rsidRDefault="008576AC">
    <w:pPr>
      <w:widowControl w:val="0"/>
      <w:pBdr>
        <w:top w:val="nil"/>
        <w:left w:val="nil"/>
        <w:bottom w:val="nil"/>
        <w:right w:val="nil"/>
        <w:between w:val="nil"/>
      </w:pBdr>
      <w:spacing w:line="276" w:lineRule="auto"/>
      <w:rPr>
        <w:color w:val="000000"/>
        <w:sz w:val="24"/>
        <w:szCs w:val="24"/>
      </w:rPr>
    </w:pPr>
  </w:p>
  <w:tbl>
    <w:tblPr>
      <w:tblW w:w="9134" w:type="dxa"/>
      <w:tblLayout w:type="fixed"/>
      <w:tblLook w:val="0000" w:firstRow="0" w:lastRow="0" w:firstColumn="0" w:lastColumn="0" w:noHBand="0" w:noVBand="0"/>
    </w:tblPr>
    <w:tblGrid>
      <w:gridCol w:w="9134"/>
    </w:tblGrid>
    <w:tr w:rsidR="008576AC">
      <w:tc>
        <w:tcPr>
          <w:tcW w:w="9134" w:type="dxa"/>
          <w:tcBorders>
            <w:top w:val="single" w:sz="4" w:space="0" w:color="000000"/>
          </w:tcBorders>
        </w:tcPr>
        <w:p w:rsidR="008576AC" w:rsidRDefault="008576AC">
          <w:pPr>
            <w:pBdr>
              <w:top w:val="nil"/>
              <w:left w:val="nil"/>
              <w:bottom w:val="nil"/>
              <w:right w:val="nil"/>
              <w:between w:val="nil"/>
            </w:pBdr>
            <w:tabs>
              <w:tab w:val="right" w:pos="9099"/>
            </w:tabs>
            <w:rPr>
              <w:color w:val="000000"/>
            </w:rPr>
          </w:pPr>
        </w:p>
      </w:tc>
    </w:tr>
  </w:tbl>
  <w:p w:rsidR="008576AC" w:rsidRDefault="008576AC">
    <w:pPr>
      <w:pBdr>
        <w:top w:val="nil"/>
        <w:left w:val="nil"/>
        <w:bottom w:val="nil"/>
        <w:right w:val="nil"/>
        <w:between w:val="nil"/>
      </w:pBdr>
      <w:tabs>
        <w:tab w:val="center" w:pos="4677"/>
        <w:tab w:val="right" w:pos="9355"/>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5" w15:restartNumberingAfterBreak="0">
    <w:nsid w:val="152437C5"/>
    <w:multiLevelType w:val="hybridMultilevel"/>
    <w:tmpl w:val="89EA5984"/>
    <w:lvl w:ilvl="0" w:tplc="CCE4D682">
      <w:numFmt w:val="bullet"/>
      <w:lvlText w:val="-"/>
      <w:lvlJc w:val="left"/>
      <w:pPr>
        <w:ind w:left="686" w:hanging="360"/>
      </w:pPr>
      <w:rPr>
        <w:rFonts w:ascii="Times New Roman" w:eastAsia="Times New Roman" w:hAnsi="Times New Roman" w:cs="Times New Roman"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6"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7"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2548785A"/>
    <w:multiLevelType w:val="hybridMultilevel"/>
    <w:tmpl w:val="CE229BA8"/>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1"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4"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8"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47D2413"/>
    <w:multiLevelType w:val="hybridMultilevel"/>
    <w:tmpl w:val="CF12775E"/>
    <w:lvl w:ilvl="0" w:tplc="CCE4D68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1" w15:restartNumberingAfterBreak="0">
    <w:nsid w:val="48A81BF7"/>
    <w:multiLevelType w:val="multilevel"/>
    <w:tmpl w:val="04266E94"/>
    <w:lvl w:ilvl="0">
      <w:start w:val="2"/>
      <w:numFmt w:val="decimal"/>
      <w:lvlText w:val="%1."/>
      <w:lvlJc w:val="left"/>
      <w:pPr>
        <w:ind w:left="390" w:hanging="390"/>
      </w:pPr>
      <w:rPr>
        <w:i w:val="0"/>
      </w:rPr>
    </w:lvl>
    <w:lvl w:ilvl="1">
      <w:start w:val="1"/>
      <w:numFmt w:val="decimal"/>
      <w:lvlText w:val="%1.%2."/>
      <w:lvlJc w:val="left"/>
      <w:pPr>
        <w:ind w:left="720" w:hanging="72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1800" w:hanging="1800"/>
      </w:pPr>
      <w:rPr>
        <w:i w:val="0"/>
      </w:rPr>
    </w:lvl>
  </w:abstractNum>
  <w:abstractNum w:abstractNumId="22" w15:restartNumberingAfterBreak="0">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5" w15:restartNumberingAfterBreak="0">
    <w:nsid w:val="4FED0BE6"/>
    <w:multiLevelType w:val="hybridMultilevel"/>
    <w:tmpl w:val="F9D03720"/>
    <w:lvl w:ilvl="0" w:tplc="59CA17DE">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580857"/>
    <w:multiLevelType w:val="multilevel"/>
    <w:tmpl w:val="1CC89E22"/>
    <w:lvl w:ilvl="0">
      <w:start w:val="1"/>
      <w:numFmt w:val="decimal"/>
      <w:lvlText w:val="%1."/>
      <w:lvlJc w:val="left"/>
      <w:pPr>
        <w:ind w:left="384" w:hanging="384"/>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8" w15:restartNumberingAfterBreak="0">
    <w:nsid w:val="5C782E40"/>
    <w:multiLevelType w:val="hybridMultilevel"/>
    <w:tmpl w:val="291C676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3455C5"/>
    <w:multiLevelType w:val="hybridMultilevel"/>
    <w:tmpl w:val="4516DDB8"/>
    <w:lvl w:ilvl="0" w:tplc="673A791C">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1" w15:restartNumberingAfterBreak="0">
    <w:nsid w:val="67050AEB"/>
    <w:multiLevelType w:val="multilevel"/>
    <w:tmpl w:val="1E90E8CE"/>
    <w:lvl w:ilvl="0">
      <w:start w:val="3"/>
      <w:numFmt w:val="decimal"/>
      <w:lvlText w:val="%1."/>
      <w:lvlJc w:val="left"/>
      <w:pPr>
        <w:ind w:left="390" w:hanging="390"/>
      </w:pPr>
    </w:lvl>
    <w:lvl w:ilvl="1">
      <w:start w:val="1"/>
      <w:numFmt w:val="decimal"/>
      <w:lvlText w:val="%1.%2."/>
      <w:lvlJc w:val="left"/>
      <w:pPr>
        <w:ind w:left="2847"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3" w15:restartNumberingAfterBreak="0">
    <w:nsid w:val="6F1970E7"/>
    <w:multiLevelType w:val="multilevel"/>
    <w:tmpl w:val="1596856A"/>
    <w:lvl w:ilvl="0">
      <w:start w:val="4"/>
      <w:numFmt w:val="decimal"/>
      <w:lvlText w:val="%1."/>
      <w:lvlJc w:val="left"/>
      <w:pPr>
        <w:ind w:left="390" w:hanging="390"/>
      </w:pPr>
      <w:rPr>
        <w:b/>
      </w:rPr>
    </w:lvl>
    <w:lvl w:ilvl="1">
      <w:start w:val="1"/>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6F6E1BFC"/>
    <w:multiLevelType w:val="hybridMultilevel"/>
    <w:tmpl w:val="46EAD59E"/>
    <w:lvl w:ilvl="0" w:tplc="8A904562">
      <w:start w:val="5"/>
      <w:numFmt w:val="bullet"/>
      <w:lvlText w:val="-"/>
      <w:lvlJc w:val="left"/>
      <w:pPr>
        <w:ind w:left="1352" w:hanging="360"/>
      </w:pPr>
      <w:rPr>
        <w:rFonts w:ascii="Times New Roman" w:eastAsiaTheme="minorHAnsi" w:hAnsi="Times New Roman" w:cs="Times New Roman" w:hint="default"/>
        <w:color w:val="000000"/>
      </w:rPr>
    </w:lvl>
    <w:lvl w:ilvl="1" w:tplc="04220003" w:tentative="1">
      <w:start w:val="1"/>
      <w:numFmt w:val="bullet"/>
      <w:lvlText w:val="o"/>
      <w:lvlJc w:val="left"/>
      <w:pPr>
        <w:ind w:left="2072" w:hanging="360"/>
      </w:pPr>
      <w:rPr>
        <w:rFonts w:ascii="Courier New" w:hAnsi="Courier New" w:cs="Courier New" w:hint="default"/>
      </w:rPr>
    </w:lvl>
    <w:lvl w:ilvl="2" w:tplc="04220005" w:tentative="1">
      <w:start w:val="1"/>
      <w:numFmt w:val="bullet"/>
      <w:lvlText w:val=""/>
      <w:lvlJc w:val="left"/>
      <w:pPr>
        <w:ind w:left="2792" w:hanging="360"/>
      </w:pPr>
      <w:rPr>
        <w:rFonts w:ascii="Wingdings" w:hAnsi="Wingdings" w:hint="default"/>
      </w:rPr>
    </w:lvl>
    <w:lvl w:ilvl="3" w:tplc="04220001" w:tentative="1">
      <w:start w:val="1"/>
      <w:numFmt w:val="bullet"/>
      <w:lvlText w:val=""/>
      <w:lvlJc w:val="left"/>
      <w:pPr>
        <w:ind w:left="3512" w:hanging="360"/>
      </w:pPr>
      <w:rPr>
        <w:rFonts w:ascii="Symbol" w:hAnsi="Symbol" w:hint="default"/>
      </w:rPr>
    </w:lvl>
    <w:lvl w:ilvl="4" w:tplc="04220003" w:tentative="1">
      <w:start w:val="1"/>
      <w:numFmt w:val="bullet"/>
      <w:lvlText w:val="o"/>
      <w:lvlJc w:val="left"/>
      <w:pPr>
        <w:ind w:left="4232" w:hanging="360"/>
      </w:pPr>
      <w:rPr>
        <w:rFonts w:ascii="Courier New" w:hAnsi="Courier New" w:cs="Courier New" w:hint="default"/>
      </w:rPr>
    </w:lvl>
    <w:lvl w:ilvl="5" w:tplc="04220005" w:tentative="1">
      <w:start w:val="1"/>
      <w:numFmt w:val="bullet"/>
      <w:lvlText w:val=""/>
      <w:lvlJc w:val="left"/>
      <w:pPr>
        <w:ind w:left="4952" w:hanging="360"/>
      </w:pPr>
      <w:rPr>
        <w:rFonts w:ascii="Wingdings" w:hAnsi="Wingdings" w:hint="default"/>
      </w:rPr>
    </w:lvl>
    <w:lvl w:ilvl="6" w:tplc="04220001" w:tentative="1">
      <w:start w:val="1"/>
      <w:numFmt w:val="bullet"/>
      <w:lvlText w:val=""/>
      <w:lvlJc w:val="left"/>
      <w:pPr>
        <w:ind w:left="5672" w:hanging="360"/>
      </w:pPr>
      <w:rPr>
        <w:rFonts w:ascii="Symbol" w:hAnsi="Symbol" w:hint="default"/>
      </w:rPr>
    </w:lvl>
    <w:lvl w:ilvl="7" w:tplc="04220003" w:tentative="1">
      <w:start w:val="1"/>
      <w:numFmt w:val="bullet"/>
      <w:lvlText w:val="o"/>
      <w:lvlJc w:val="left"/>
      <w:pPr>
        <w:ind w:left="6392" w:hanging="360"/>
      </w:pPr>
      <w:rPr>
        <w:rFonts w:ascii="Courier New" w:hAnsi="Courier New" w:cs="Courier New" w:hint="default"/>
      </w:rPr>
    </w:lvl>
    <w:lvl w:ilvl="8" w:tplc="04220005" w:tentative="1">
      <w:start w:val="1"/>
      <w:numFmt w:val="bullet"/>
      <w:lvlText w:val=""/>
      <w:lvlJc w:val="left"/>
      <w:pPr>
        <w:ind w:left="7112" w:hanging="360"/>
      </w:pPr>
      <w:rPr>
        <w:rFonts w:ascii="Wingdings" w:hAnsi="Wingdings" w:hint="default"/>
      </w:rPr>
    </w:lvl>
  </w:abstractNum>
  <w:abstractNum w:abstractNumId="35" w15:restartNumberingAfterBreak="0">
    <w:nsid w:val="6FA1435E"/>
    <w:multiLevelType w:val="multilevel"/>
    <w:tmpl w:val="CB7618F6"/>
    <w:lvl w:ilvl="0">
      <w:start w:val="1"/>
      <w:numFmt w:val="decimal"/>
      <w:lvlText w:val="%1."/>
      <w:lvlJc w:val="left"/>
      <w:pPr>
        <w:ind w:left="2204" w:hanging="360"/>
      </w:pPr>
      <w:rPr>
        <w:rFonts w:hint="default"/>
      </w:rPr>
    </w:lvl>
    <w:lvl w:ilvl="1">
      <w:start w:val="1"/>
      <w:numFmt w:val="decimal"/>
      <w:isLgl/>
      <w:lvlText w:val="%1.%2."/>
      <w:lvlJc w:val="left"/>
      <w:pPr>
        <w:ind w:left="3688" w:hanging="360"/>
      </w:pPr>
      <w:rPr>
        <w:rFonts w:hint="default"/>
      </w:rPr>
    </w:lvl>
    <w:lvl w:ilvl="2">
      <w:start w:val="1"/>
      <w:numFmt w:val="decimal"/>
      <w:isLgl/>
      <w:lvlText w:val="%1.%2.%3."/>
      <w:lvlJc w:val="left"/>
      <w:pPr>
        <w:ind w:left="2978" w:hanging="720"/>
      </w:pPr>
      <w:rPr>
        <w:rFonts w:hint="default"/>
      </w:rPr>
    </w:lvl>
    <w:lvl w:ilvl="3">
      <w:start w:val="1"/>
      <w:numFmt w:val="decimal"/>
      <w:isLgl/>
      <w:lvlText w:val="%1.%2.%3.%4."/>
      <w:lvlJc w:val="left"/>
      <w:pPr>
        <w:ind w:left="3185" w:hanging="720"/>
      </w:pPr>
      <w:rPr>
        <w:rFonts w:hint="default"/>
      </w:rPr>
    </w:lvl>
    <w:lvl w:ilvl="4">
      <w:start w:val="1"/>
      <w:numFmt w:val="decimal"/>
      <w:isLgl/>
      <w:lvlText w:val="%1.%2.%3.%4.%5."/>
      <w:lvlJc w:val="left"/>
      <w:pPr>
        <w:ind w:left="3752" w:hanging="1080"/>
      </w:pPr>
      <w:rPr>
        <w:rFonts w:hint="default"/>
      </w:rPr>
    </w:lvl>
    <w:lvl w:ilvl="5">
      <w:start w:val="1"/>
      <w:numFmt w:val="decimal"/>
      <w:isLgl/>
      <w:lvlText w:val="%1.%2.%3.%4.%5.%6."/>
      <w:lvlJc w:val="left"/>
      <w:pPr>
        <w:ind w:left="3959" w:hanging="1080"/>
      </w:pPr>
      <w:rPr>
        <w:rFonts w:hint="default"/>
      </w:rPr>
    </w:lvl>
    <w:lvl w:ilvl="6">
      <w:start w:val="1"/>
      <w:numFmt w:val="decimal"/>
      <w:isLgl/>
      <w:lvlText w:val="%1.%2.%3.%4.%5.%6.%7."/>
      <w:lvlJc w:val="left"/>
      <w:pPr>
        <w:ind w:left="4526"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300" w:hanging="1800"/>
      </w:pPr>
      <w:rPr>
        <w:rFonts w:hint="default"/>
      </w:rPr>
    </w:lvl>
  </w:abstractNum>
  <w:abstractNum w:abstractNumId="36" w15:restartNumberingAfterBreak="0">
    <w:nsid w:val="6FFC672F"/>
    <w:multiLevelType w:val="hybridMultilevel"/>
    <w:tmpl w:val="A008C0F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0"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1"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2"/>
  </w:num>
  <w:num w:numId="2">
    <w:abstractNumId w:val="1"/>
  </w:num>
  <w:num w:numId="3">
    <w:abstractNumId w:val="7"/>
  </w:num>
  <w:num w:numId="4">
    <w:abstractNumId w:val="13"/>
  </w:num>
  <w:num w:numId="5">
    <w:abstractNumId w:val="8"/>
  </w:num>
  <w:num w:numId="6">
    <w:abstractNumId w:val="12"/>
  </w:num>
  <w:num w:numId="7">
    <w:abstractNumId w:val="6"/>
  </w:num>
  <w:num w:numId="8">
    <w:abstractNumId w:val="41"/>
  </w:num>
  <w:num w:numId="9">
    <w:abstractNumId w:val="37"/>
  </w:num>
  <w:num w:numId="10">
    <w:abstractNumId w:val="20"/>
  </w:num>
  <w:num w:numId="11">
    <w:abstractNumId w:val="11"/>
  </w:num>
  <w:num w:numId="12">
    <w:abstractNumId w:val="32"/>
  </w:num>
  <w:num w:numId="13">
    <w:abstractNumId w:val="3"/>
  </w:num>
  <w:num w:numId="14">
    <w:abstractNumId w:val="4"/>
  </w:num>
  <w:num w:numId="15">
    <w:abstractNumId w:val="42"/>
  </w:num>
  <w:num w:numId="16">
    <w:abstractNumId w:val="23"/>
  </w:num>
  <w:num w:numId="17">
    <w:abstractNumId w:val="10"/>
  </w:num>
  <w:num w:numId="18">
    <w:abstractNumId w:val="16"/>
  </w:num>
  <w:num w:numId="19">
    <w:abstractNumId w:val="39"/>
  </w:num>
  <w:num w:numId="20">
    <w:abstractNumId w:val="30"/>
  </w:num>
  <w:num w:numId="21">
    <w:abstractNumId w:val="17"/>
  </w:num>
  <w:num w:numId="22">
    <w:abstractNumId w:val="14"/>
  </w:num>
  <w:num w:numId="23">
    <w:abstractNumId w:val="0"/>
  </w:num>
  <w:num w:numId="24">
    <w:abstractNumId w:val="40"/>
  </w:num>
  <w:num w:numId="25">
    <w:abstractNumId w:val="18"/>
  </w:num>
  <w:num w:numId="26">
    <w:abstractNumId w:val="27"/>
  </w:num>
  <w:num w:numId="27">
    <w:abstractNumId w:val="24"/>
  </w:num>
  <w:num w:numId="28">
    <w:abstractNumId w:val="15"/>
  </w:num>
  <w:num w:numId="29">
    <w:abstractNumId w:val="38"/>
  </w:num>
  <w:num w:numId="30">
    <w:abstractNumId w:val="3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8"/>
  </w:num>
  <w:num w:numId="40">
    <w:abstractNumId w:val="5"/>
  </w:num>
  <w:num w:numId="41">
    <w:abstractNumId w:val="29"/>
  </w:num>
  <w:num w:numId="42">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D04"/>
    <w:rsid w:val="00013F6D"/>
    <w:rsid w:val="000146B8"/>
    <w:rsid w:val="00015979"/>
    <w:rsid w:val="00020594"/>
    <w:rsid w:val="0002085D"/>
    <w:rsid w:val="00021032"/>
    <w:rsid w:val="000225D2"/>
    <w:rsid w:val="00022BDD"/>
    <w:rsid w:val="00023A92"/>
    <w:rsid w:val="00026614"/>
    <w:rsid w:val="00026A52"/>
    <w:rsid w:val="000318FB"/>
    <w:rsid w:val="00031959"/>
    <w:rsid w:val="000329CB"/>
    <w:rsid w:val="0003331E"/>
    <w:rsid w:val="000337D7"/>
    <w:rsid w:val="000357B1"/>
    <w:rsid w:val="00035FB8"/>
    <w:rsid w:val="00036E15"/>
    <w:rsid w:val="0003714D"/>
    <w:rsid w:val="0004395C"/>
    <w:rsid w:val="000440AB"/>
    <w:rsid w:val="0004548D"/>
    <w:rsid w:val="00045AAB"/>
    <w:rsid w:val="00046AB4"/>
    <w:rsid w:val="0005127C"/>
    <w:rsid w:val="0005276D"/>
    <w:rsid w:val="000543F6"/>
    <w:rsid w:val="000544DC"/>
    <w:rsid w:val="00061A57"/>
    <w:rsid w:val="00062304"/>
    <w:rsid w:val="00066ECA"/>
    <w:rsid w:val="00066F7A"/>
    <w:rsid w:val="000677F8"/>
    <w:rsid w:val="000705ED"/>
    <w:rsid w:val="000719A0"/>
    <w:rsid w:val="00072BF8"/>
    <w:rsid w:val="00073E1D"/>
    <w:rsid w:val="0007464D"/>
    <w:rsid w:val="000774FB"/>
    <w:rsid w:val="000775FA"/>
    <w:rsid w:val="00077658"/>
    <w:rsid w:val="00080684"/>
    <w:rsid w:val="00080B9C"/>
    <w:rsid w:val="000812B1"/>
    <w:rsid w:val="00081D9E"/>
    <w:rsid w:val="000910CC"/>
    <w:rsid w:val="00092D33"/>
    <w:rsid w:val="00094E80"/>
    <w:rsid w:val="00095D3A"/>
    <w:rsid w:val="00096337"/>
    <w:rsid w:val="00096E29"/>
    <w:rsid w:val="000977FA"/>
    <w:rsid w:val="000A0AC6"/>
    <w:rsid w:val="000A16CA"/>
    <w:rsid w:val="000A18C7"/>
    <w:rsid w:val="000A38A7"/>
    <w:rsid w:val="000A4B10"/>
    <w:rsid w:val="000B5BF4"/>
    <w:rsid w:val="000D0CBD"/>
    <w:rsid w:val="000D172C"/>
    <w:rsid w:val="000D1B88"/>
    <w:rsid w:val="000D25BF"/>
    <w:rsid w:val="000D2C18"/>
    <w:rsid w:val="000D3767"/>
    <w:rsid w:val="000D5A92"/>
    <w:rsid w:val="000D6706"/>
    <w:rsid w:val="000D6831"/>
    <w:rsid w:val="000D7E0F"/>
    <w:rsid w:val="000E23DA"/>
    <w:rsid w:val="000E269B"/>
    <w:rsid w:val="000E2CC3"/>
    <w:rsid w:val="000E5496"/>
    <w:rsid w:val="000E5963"/>
    <w:rsid w:val="000E6225"/>
    <w:rsid w:val="000E7658"/>
    <w:rsid w:val="000E7664"/>
    <w:rsid w:val="000E7A0D"/>
    <w:rsid w:val="000F0C1A"/>
    <w:rsid w:val="000F2B90"/>
    <w:rsid w:val="000F528F"/>
    <w:rsid w:val="000F53F8"/>
    <w:rsid w:val="000F5C34"/>
    <w:rsid w:val="000F736C"/>
    <w:rsid w:val="00100519"/>
    <w:rsid w:val="00100C78"/>
    <w:rsid w:val="00101981"/>
    <w:rsid w:val="00102DD7"/>
    <w:rsid w:val="00104254"/>
    <w:rsid w:val="00104E17"/>
    <w:rsid w:val="0011333A"/>
    <w:rsid w:val="001136E4"/>
    <w:rsid w:val="001137A4"/>
    <w:rsid w:val="001142C6"/>
    <w:rsid w:val="00115381"/>
    <w:rsid w:val="00115BBC"/>
    <w:rsid w:val="00116A63"/>
    <w:rsid w:val="00117A2B"/>
    <w:rsid w:val="0012021F"/>
    <w:rsid w:val="00120714"/>
    <w:rsid w:val="00123AFE"/>
    <w:rsid w:val="00124321"/>
    <w:rsid w:val="00124F86"/>
    <w:rsid w:val="00126BC4"/>
    <w:rsid w:val="001275F4"/>
    <w:rsid w:val="00130FD5"/>
    <w:rsid w:val="00132291"/>
    <w:rsid w:val="001371BB"/>
    <w:rsid w:val="00140BB7"/>
    <w:rsid w:val="00141A39"/>
    <w:rsid w:val="0014258E"/>
    <w:rsid w:val="00143A42"/>
    <w:rsid w:val="001513F7"/>
    <w:rsid w:val="001529DF"/>
    <w:rsid w:val="001529EE"/>
    <w:rsid w:val="00153294"/>
    <w:rsid w:val="0015402D"/>
    <w:rsid w:val="001565AB"/>
    <w:rsid w:val="00160A2A"/>
    <w:rsid w:val="00160BF6"/>
    <w:rsid w:val="001707E8"/>
    <w:rsid w:val="001710B2"/>
    <w:rsid w:val="001716FC"/>
    <w:rsid w:val="00172C8F"/>
    <w:rsid w:val="00174C37"/>
    <w:rsid w:val="00176287"/>
    <w:rsid w:val="00176632"/>
    <w:rsid w:val="001804C2"/>
    <w:rsid w:val="00181090"/>
    <w:rsid w:val="00183454"/>
    <w:rsid w:val="001860BC"/>
    <w:rsid w:val="00186895"/>
    <w:rsid w:val="001876C6"/>
    <w:rsid w:val="0019225D"/>
    <w:rsid w:val="0019350F"/>
    <w:rsid w:val="001954C2"/>
    <w:rsid w:val="00196377"/>
    <w:rsid w:val="001964D2"/>
    <w:rsid w:val="001976CD"/>
    <w:rsid w:val="00197B0E"/>
    <w:rsid w:val="00197D95"/>
    <w:rsid w:val="001A0ADE"/>
    <w:rsid w:val="001A33EF"/>
    <w:rsid w:val="001A5E75"/>
    <w:rsid w:val="001B2F43"/>
    <w:rsid w:val="001B4F1E"/>
    <w:rsid w:val="001B5D3A"/>
    <w:rsid w:val="001C5CF7"/>
    <w:rsid w:val="001C71A3"/>
    <w:rsid w:val="001D2413"/>
    <w:rsid w:val="001D6DA8"/>
    <w:rsid w:val="001E2996"/>
    <w:rsid w:val="001E3D78"/>
    <w:rsid w:val="001F10DE"/>
    <w:rsid w:val="001F41C8"/>
    <w:rsid w:val="001F4609"/>
    <w:rsid w:val="001F6A2E"/>
    <w:rsid w:val="002008DC"/>
    <w:rsid w:val="0020380E"/>
    <w:rsid w:val="00206E82"/>
    <w:rsid w:val="002117FD"/>
    <w:rsid w:val="00213287"/>
    <w:rsid w:val="002162EF"/>
    <w:rsid w:val="002164C3"/>
    <w:rsid w:val="0022363D"/>
    <w:rsid w:val="002237E0"/>
    <w:rsid w:val="00225531"/>
    <w:rsid w:val="002256A5"/>
    <w:rsid w:val="002276C6"/>
    <w:rsid w:val="00231E9A"/>
    <w:rsid w:val="002328B7"/>
    <w:rsid w:val="00235087"/>
    <w:rsid w:val="002365FF"/>
    <w:rsid w:val="00236838"/>
    <w:rsid w:val="00236F16"/>
    <w:rsid w:val="00237CBA"/>
    <w:rsid w:val="00240978"/>
    <w:rsid w:val="00243C3D"/>
    <w:rsid w:val="00244855"/>
    <w:rsid w:val="002455CC"/>
    <w:rsid w:val="00246DB3"/>
    <w:rsid w:val="00247879"/>
    <w:rsid w:val="002509CF"/>
    <w:rsid w:val="00252400"/>
    <w:rsid w:val="00253F7C"/>
    <w:rsid w:val="0025559C"/>
    <w:rsid w:val="00261229"/>
    <w:rsid w:val="002622F6"/>
    <w:rsid w:val="0026263F"/>
    <w:rsid w:val="0026478D"/>
    <w:rsid w:val="00265D12"/>
    <w:rsid w:val="00267731"/>
    <w:rsid w:val="0027035F"/>
    <w:rsid w:val="002728A5"/>
    <w:rsid w:val="002765A5"/>
    <w:rsid w:val="002773EA"/>
    <w:rsid w:val="0028103E"/>
    <w:rsid w:val="002827CA"/>
    <w:rsid w:val="00285021"/>
    <w:rsid w:val="00287C4D"/>
    <w:rsid w:val="00290BC6"/>
    <w:rsid w:val="002912AF"/>
    <w:rsid w:val="00291450"/>
    <w:rsid w:val="0029156B"/>
    <w:rsid w:val="00291D55"/>
    <w:rsid w:val="00291E79"/>
    <w:rsid w:val="00293778"/>
    <w:rsid w:val="002939A4"/>
    <w:rsid w:val="00295B65"/>
    <w:rsid w:val="00297D2F"/>
    <w:rsid w:val="002A0D8F"/>
    <w:rsid w:val="002A2C42"/>
    <w:rsid w:val="002A2CDE"/>
    <w:rsid w:val="002A3680"/>
    <w:rsid w:val="002A65E7"/>
    <w:rsid w:val="002B3DE2"/>
    <w:rsid w:val="002B4FB2"/>
    <w:rsid w:val="002B7FC8"/>
    <w:rsid w:val="002C2C19"/>
    <w:rsid w:val="002C3426"/>
    <w:rsid w:val="002C4879"/>
    <w:rsid w:val="002C57CF"/>
    <w:rsid w:val="002C7922"/>
    <w:rsid w:val="002D0829"/>
    <w:rsid w:val="002D687D"/>
    <w:rsid w:val="002D75EB"/>
    <w:rsid w:val="002E0AAA"/>
    <w:rsid w:val="002E6D39"/>
    <w:rsid w:val="002E7348"/>
    <w:rsid w:val="002E7467"/>
    <w:rsid w:val="002F149C"/>
    <w:rsid w:val="002F3B1E"/>
    <w:rsid w:val="002F6511"/>
    <w:rsid w:val="002F7E35"/>
    <w:rsid w:val="00300479"/>
    <w:rsid w:val="0030369E"/>
    <w:rsid w:val="003038AF"/>
    <w:rsid w:val="00306323"/>
    <w:rsid w:val="00306411"/>
    <w:rsid w:val="003070E9"/>
    <w:rsid w:val="00311B90"/>
    <w:rsid w:val="00312DFF"/>
    <w:rsid w:val="0031546A"/>
    <w:rsid w:val="003154BB"/>
    <w:rsid w:val="003156CA"/>
    <w:rsid w:val="003157B0"/>
    <w:rsid w:val="00315F5C"/>
    <w:rsid w:val="003167A0"/>
    <w:rsid w:val="00317999"/>
    <w:rsid w:val="00323903"/>
    <w:rsid w:val="00326C17"/>
    <w:rsid w:val="00332105"/>
    <w:rsid w:val="0033516E"/>
    <w:rsid w:val="003360B7"/>
    <w:rsid w:val="00342736"/>
    <w:rsid w:val="003431BB"/>
    <w:rsid w:val="003434F6"/>
    <w:rsid w:val="0034543D"/>
    <w:rsid w:val="0034599A"/>
    <w:rsid w:val="00350A58"/>
    <w:rsid w:val="00352C3B"/>
    <w:rsid w:val="00352CF7"/>
    <w:rsid w:val="00352E46"/>
    <w:rsid w:val="003543AB"/>
    <w:rsid w:val="0036224F"/>
    <w:rsid w:val="0036388C"/>
    <w:rsid w:val="00364669"/>
    <w:rsid w:val="003652E9"/>
    <w:rsid w:val="00367883"/>
    <w:rsid w:val="003706C3"/>
    <w:rsid w:val="00372923"/>
    <w:rsid w:val="00373535"/>
    <w:rsid w:val="0037357E"/>
    <w:rsid w:val="003749D3"/>
    <w:rsid w:val="00374AC7"/>
    <w:rsid w:val="00374F4D"/>
    <w:rsid w:val="00375AC6"/>
    <w:rsid w:val="00375EE4"/>
    <w:rsid w:val="0038066C"/>
    <w:rsid w:val="00380DB2"/>
    <w:rsid w:val="00382E52"/>
    <w:rsid w:val="003832D8"/>
    <w:rsid w:val="00383DED"/>
    <w:rsid w:val="00384BEF"/>
    <w:rsid w:val="003852AE"/>
    <w:rsid w:val="00387DA0"/>
    <w:rsid w:val="00391D60"/>
    <w:rsid w:val="00396795"/>
    <w:rsid w:val="00396F0A"/>
    <w:rsid w:val="003A01A1"/>
    <w:rsid w:val="003A3FC3"/>
    <w:rsid w:val="003A50A4"/>
    <w:rsid w:val="003A537E"/>
    <w:rsid w:val="003A755F"/>
    <w:rsid w:val="003B13A7"/>
    <w:rsid w:val="003B19C6"/>
    <w:rsid w:val="003B314E"/>
    <w:rsid w:val="003B3541"/>
    <w:rsid w:val="003B36DD"/>
    <w:rsid w:val="003B4FE0"/>
    <w:rsid w:val="003B65F2"/>
    <w:rsid w:val="003C3692"/>
    <w:rsid w:val="003C3BB7"/>
    <w:rsid w:val="003C48A8"/>
    <w:rsid w:val="003C59C8"/>
    <w:rsid w:val="003C6913"/>
    <w:rsid w:val="003C6BB5"/>
    <w:rsid w:val="003C6EF7"/>
    <w:rsid w:val="003D2C1D"/>
    <w:rsid w:val="003D45F3"/>
    <w:rsid w:val="003D576E"/>
    <w:rsid w:val="003D611E"/>
    <w:rsid w:val="003D6854"/>
    <w:rsid w:val="003D6C10"/>
    <w:rsid w:val="003E58E3"/>
    <w:rsid w:val="003E734B"/>
    <w:rsid w:val="003E7C26"/>
    <w:rsid w:val="003F040D"/>
    <w:rsid w:val="003F1090"/>
    <w:rsid w:val="003F1C68"/>
    <w:rsid w:val="003F31E1"/>
    <w:rsid w:val="003F3D50"/>
    <w:rsid w:val="003F4316"/>
    <w:rsid w:val="003F53E8"/>
    <w:rsid w:val="003F595B"/>
    <w:rsid w:val="00404769"/>
    <w:rsid w:val="00404A57"/>
    <w:rsid w:val="00406F66"/>
    <w:rsid w:val="004106B6"/>
    <w:rsid w:val="00411043"/>
    <w:rsid w:val="00415502"/>
    <w:rsid w:val="0041796B"/>
    <w:rsid w:val="004212B7"/>
    <w:rsid w:val="004214F6"/>
    <w:rsid w:val="004228E6"/>
    <w:rsid w:val="00431338"/>
    <w:rsid w:val="00431E36"/>
    <w:rsid w:val="004333BF"/>
    <w:rsid w:val="004338DF"/>
    <w:rsid w:val="0043458A"/>
    <w:rsid w:val="004414A0"/>
    <w:rsid w:val="0044296D"/>
    <w:rsid w:val="00442A78"/>
    <w:rsid w:val="004432D8"/>
    <w:rsid w:val="00444E37"/>
    <w:rsid w:val="00445F22"/>
    <w:rsid w:val="00446616"/>
    <w:rsid w:val="004467B7"/>
    <w:rsid w:val="00446A72"/>
    <w:rsid w:val="00447A55"/>
    <w:rsid w:val="00450BD2"/>
    <w:rsid w:val="00451A4D"/>
    <w:rsid w:val="0045331F"/>
    <w:rsid w:val="00453633"/>
    <w:rsid w:val="00454FF7"/>
    <w:rsid w:val="004603C1"/>
    <w:rsid w:val="0046331E"/>
    <w:rsid w:val="0046444A"/>
    <w:rsid w:val="00466C21"/>
    <w:rsid w:val="0046716D"/>
    <w:rsid w:val="0047227F"/>
    <w:rsid w:val="0047456E"/>
    <w:rsid w:val="004772C4"/>
    <w:rsid w:val="004816E1"/>
    <w:rsid w:val="004832A0"/>
    <w:rsid w:val="004874BB"/>
    <w:rsid w:val="00487BE3"/>
    <w:rsid w:val="00487E3C"/>
    <w:rsid w:val="00491754"/>
    <w:rsid w:val="004933C7"/>
    <w:rsid w:val="00493FFE"/>
    <w:rsid w:val="00495849"/>
    <w:rsid w:val="00495F7A"/>
    <w:rsid w:val="004A12B3"/>
    <w:rsid w:val="004A1579"/>
    <w:rsid w:val="004A2BE9"/>
    <w:rsid w:val="004A31AB"/>
    <w:rsid w:val="004A4421"/>
    <w:rsid w:val="004B1774"/>
    <w:rsid w:val="004B255D"/>
    <w:rsid w:val="004B6CF0"/>
    <w:rsid w:val="004B6F66"/>
    <w:rsid w:val="004B7122"/>
    <w:rsid w:val="004B7504"/>
    <w:rsid w:val="004B77D2"/>
    <w:rsid w:val="004C013B"/>
    <w:rsid w:val="004C0BF6"/>
    <w:rsid w:val="004C0DB5"/>
    <w:rsid w:val="004C13E1"/>
    <w:rsid w:val="004C1856"/>
    <w:rsid w:val="004C26D1"/>
    <w:rsid w:val="004C2FC0"/>
    <w:rsid w:val="004C5658"/>
    <w:rsid w:val="004C5710"/>
    <w:rsid w:val="004C7354"/>
    <w:rsid w:val="004D1193"/>
    <w:rsid w:val="004D1B08"/>
    <w:rsid w:val="004D1B44"/>
    <w:rsid w:val="004D3B85"/>
    <w:rsid w:val="004E1C94"/>
    <w:rsid w:val="004E41D3"/>
    <w:rsid w:val="004E69E2"/>
    <w:rsid w:val="004F19F1"/>
    <w:rsid w:val="004F1BA6"/>
    <w:rsid w:val="004F5F95"/>
    <w:rsid w:val="004F6B4E"/>
    <w:rsid w:val="00500ACB"/>
    <w:rsid w:val="00501337"/>
    <w:rsid w:val="005035DA"/>
    <w:rsid w:val="005042B7"/>
    <w:rsid w:val="005042E7"/>
    <w:rsid w:val="0050442B"/>
    <w:rsid w:val="0050692C"/>
    <w:rsid w:val="00507676"/>
    <w:rsid w:val="00510BB8"/>
    <w:rsid w:val="00511204"/>
    <w:rsid w:val="005155B0"/>
    <w:rsid w:val="00521CD5"/>
    <w:rsid w:val="005228E2"/>
    <w:rsid w:val="00523C04"/>
    <w:rsid w:val="005242CB"/>
    <w:rsid w:val="00524427"/>
    <w:rsid w:val="0052475B"/>
    <w:rsid w:val="005252D2"/>
    <w:rsid w:val="0052538A"/>
    <w:rsid w:val="00526455"/>
    <w:rsid w:val="005267F8"/>
    <w:rsid w:val="00527D95"/>
    <w:rsid w:val="00533AE0"/>
    <w:rsid w:val="00534652"/>
    <w:rsid w:val="00534C89"/>
    <w:rsid w:val="00540C3C"/>
    <w:rsid w:val="00544121"/>
    <w:rsid w:val="00544256"/>
    <w:rsid w:val="00544660"/>
    <w:rsid w:val="00547C5F"/>
    <w:rsid w:val="00550D8B"/>
    <w:rsid w:val="005524ED"/>
    <w:rsid w:val="005525A4"/>
    <w:rsid w:val="0055336E"/>
    <w:rsid w:val="005538DF"/>
    <w:rsid w:val="00554496"/>
    <w:rsid w:val="005546C3"/>
    <w:rsid w:val="00555FAC"/>
    <w:rsid w:val="005621E2"/>
    <w:rsid w:val="0056278A"/>
    <w:rsid w:val="00564043"/>
    <w:rsid w:val="00565267"/>
    <w:rsid w:val="00565673"/>
    <w:rsid w:val="0057001E"/>
    <w:rsid w:val="0057097F"/>
    <w:rsid w:val="00571071"/>
    <w:rsid w:val="005716A0"/>
    <w:rsid w:val="005717E3"/>
    <w:rsid w:val="00576145"/>
    <w:rsid w:val="005761B0"/>
    <w:rsid w:val="00577A01"/>
    <w:rsid w:val="0058403D"/>
    <w:rsid w:val="00584E2D"/>
    <w:rsid w:val="00585F9A"/>
    <w:rsid w:val="005863F0"/>
    <w:rsid w:val="00587BD6"/>
    <w:rsid w:val="00587D6B"/>
    <w:rsid w:val="00590942"/>
    <w:rsid w:val="00592A94"/>
    <w:rsid w:val="00592BDB"/>
    <w:rsid w:val="00594A2F"/>
    <w:rsid w:val="005966C4"/>
    <w:rsid w:val="005A57FA"/>
    <w:rsid w:val="005A617D"/>
    <w:rsid w:val="005A68E2"/>
    <w:rsid w:val="005A7B4A"/>
    <w:rsid w:val="005A7ED8"/>
    <w:rsid w:val="005B30EC"/>
    <w:rsid w:val="005B3383"/>
    <w:rsid w:val="005B4CAE"/>
    <w:rsid w:val="005B60BE"/>
    <w:rsid w:val="005C1074"/>
    <w:rsid w:val="005C22CA"/>
    <w:rsid w:val="005C3306"/>
    <w:rsid w:val="005C4E38"/>
    <w:rsid w:val="005C6745"/>
    <w:rsid w:val="005C68CF"/>
    <w:rsid w:val="005D4EFC"/>
    <w:rsid w:val="005D6D7B"/>
    <w:rsid w:val="005D7133"/>
    <w:rsid w:val="005D7C96"/>
    <w:rsid w:val="005E0155"/>
    <w:rsid w:val="005E04A3"/>
    <w:rsid w:val="005E1162"/>
    <w:rsid w:val="005F2236"/>
    <w:rsid w:val="005F559C"/>
    <w:rsid w:val="005F77A9"/>
    <w:rsid w:val="005F7D0E"/>
    <w:rsid w:val="0060034F"/>
    <w:rsid w:val="0060113F"/>
    <w:rsid w:val="0060161C"/>
    <w:rsid w:val="00602053"/>
    <w:rsid w:val="0060359C"/>
    <w:rsid w:val="0060587C"/>
    <w:rsid w:val="00610D2C"/>
    <w:rsid w:val="00611E0C"/>
    <w:rsid w:val="00612FF9"/>
    <w:rsid w:val="0061596A"/>
    <w:rsid w:val="00617CD9"/>
    <w:rsid w:val="0062125E"/>
    <w:rsid w:val="00621A30"/>
    <w:rsid w:val="00624D42"/>
    <w:rsid w:val="00626170"/>
    <w:rsid w:val="00626286"/>
    <w:rsid w:val="0063083B"/>
    <w:rsid w:val="0063186E"/>
    <w:rsid w:val="0063252F"/>
    <w:rsid w:val="00635456"/>
    <w:rsid w:val="00636A59"/>
    <w:rsid w:val="006379D6"/>
    <w:rsid w:val="006406C8"/>
    <w:rsid w:val="006445A2"/>
    <w:rsid w:val="00645FEA"/>
    <w:rsid w:val="006467CD"/>
    <w:rsid w:val="00646932"/>
    <w:rsid w:val="00652FEC"/>
    <w:rsid w:val="0065534D"/>
    <w:rsid w:val="00657BA0"/>
    <w:rsid w:val="00657E4A"/>
    <w:rsid w:val="00660774"/>
    <w:rsid w:val="00664589"/>
    <w:rsid w:val="00664F1A"/>
    <w:rsid w:val="00665169"/>
    <w:rsid w:val="006652F2"/>
    <w:rsid w:val="00665EF0"/>
    <w:rsid w:val="006714CE"/>
    <w:rsid w:val="00672C24"/>
    <w:rsid w:val="0067395C"/>
    <w:rsid w:val="006751E9"/>
    <w:rsid w:val="00676405"/>
    <w:rsid w:val="0067651D"/>
    <w:rsid w:val="0068593E"/>
    <w:rsid w:val="006866B2"/>
    <w:rsid w:val="00686C12"/>
    <w:rsid w:val="00690F8D"/>
    <w:rsid w:val="00692C29"/>
    <w:rsid w:val="0069388C"/>
    <w:rsid w:val="006941E4"/>
    <w:rsid w:val="0069602B"/>
    <w:rsid w:val="00696F19"/>
    <w:rsid w:val="006972BD"/>
    <w:rsid w:val="00697D89"/>
    <w:rsid w:val="00697E8E"/>
    <w:rsid w:val="006A1B06"/>
    <w:rsid w:val="006A2150"/>
    <w:rsid w:val="006A64BE"/>
    <w:rsid w:val="006A6A48"/>
    <w:rsid w:val="006A7430"/>
    <w:rsid w:val="006B10C0"/>
    <w:rsid w:val="006B3501"/>
    <w:rsid w:val="006B4CBA"/>
    <w:rsid w:val="006B53E4"/>
    <w:rsid w:val="006B6581"/>
    <w:rsid w:val="006B676B"/>
    <w:rsid w:val="006B6E5D"/>
    <w:rsid w:val="006B74E3"/>
    <w:rsid w:val="006C1ED6"/>
    <w:rsid w:val="006C6C59"/>
    <w:rsid w:val="006C77F2"/>
    <w:rsid w:val="006C7E93"/>
    <w:rsid w:val="006D0B72"/>
    <w:rsid w:val="006D10D0"/>
    <w:rsid w:val="006D2042"/>
    <w:rsid w:val="006D2E5B"/>
    <w:rsid w:val="006D6C3B"/>
    <w:rsid w:val="006E0868"/>
    <w:rsid w:val="006E23BC"/>
    <w:rsid w:val="006E3078"/>
    <w:rsid w:val="006E37AB"/>
    <w:rsid w:val="006E607C"/>
    <w:rsid w:val="006E62F7"/>
    <w:rsid w:val="006E6A67"/>
    <w:rsid w:val="006F1BAC"/>
    <w:rsid w:val="006F3825"/>
    <w:rsid w:val="006F3C4E"/>
    <w:rsid w:val="006F460F"/>
    <w:rsid w:val="006F7417"/>
    <w:rsid w:val="00702496"/>
    <w:rsid w:val="00703F20"/>
    <w:rsid w:val="007056DD"/>
    <w:rsid w:val="00706C91"/>
    <w:rsid w:val="00706D20"/>
    <w:rsid w:val="007078C1"/>
    <w:rsid w:val="00710730"/>
    <w:rsid w:val="007126BE"/>
    <w:rsid w:val="007129D3"/>
    <w:rsid w:val="007133BB"/>
    <w:rsid w:val="00715D18"/>
    <w:rsid w:val="00720DA2"/>
    <w:rsid w:val="00726AE2"/>
    <w:rsid w:val="00726F98"/>
    <w:rsid w:val="007270D1"/>
    <w:rsid w:val="00731F59"/>
    <w:rsid w:val="007355D8"/>
    <w:rsid w:val="00736FCA"/>
    <w:rsid w:val="00737D04"/>
    <w:rsid w:val="00740671"/>
    <w:rsid w:val="00740AC0"/>
    <w:rsid w:val="0074245F"/>
    <w:rsid w:val="00742919"/>
    <w:rsid w:val="0074374D"/>
    <w:rsid w:val="007440C4"/>
    <w:rsid w:val="007459FE"/>
    <w:rsid w:val="00747F8A"/>
    <w:rsid w:val="00750F3A"/>
    <w:rsid w:val="00754635"/>
    <w:rsid w:val="00754D99"/>
    <w:rsid w:val="00760FED"/>
    <w:rsid w:val="00761ED5"/>
    <w:rsid w:val="00762D3A"/>
    <w:rsid w:val="00763963"/>
    <w:rsid w:val="00770FCE"/>
    <w:rsid w:val="007719B5"/>
    <w:rsid w:val="00771CC9"/>
    <w:rsid w:val="00772521"/>
    <w:rsid w:val="0077545E"/>
    <w:rsid w:val="00775D48"/>
    <w:rsid w:val="00776862"/>
    <w:rsid w:val="007769A6"/>
    <w:rsid w:val="00780C06"/>
    <w:rsid w:val="00780D46"/>
    <w:rsid w:val="00781522"/>
    <w:rsid w:val="007837B9"/>
    <w:rsid w:val="0078506A"/>
    <w:rsid w:val="00786700"/>
    <w:rsid w:val="00787C89"/>
    <w:rsid w:val="00791EE1"/>
    <w:rsid w:val="0079261B"/>
    <w:rsid w:val="00792F8C"/>
    <w:rsid w:val="00793EA1"/>
    <w:rsid w:val="0079734F"/>
    <w:rsid w:val="00797E80"/>
    <w:rsid w:val="007A0F12"/>
    <w:rsid w:val="007A1A78"/>
    <w:rsid w:val="007A25A5"/>
    <w:rsid w:val="007A7D5D"/>
    <w:rsid w:val="007B02EA"/>
    <w:rsid w:val="007B02FA"/>
    <w:rsid w:val="007B2188"/>
    <w:rsid w:val="007B22A4"/>
    <w:rsid w:val="007B3187"/>
    <w:rsid w:val="007B51C9"/>
    <w:rsid w:val="007B5BFE"/>
    <w:rsid w:val="007B7EEA"/>
    <w:rsid w:val="007D3201"/>
    <w:rsid w:val="007D4B8F"/>
    <w:rsid w:val="007E5D2C"/>
    <w:rsid w:val="007E708F"/>
    <w:rsid w:val="007F18F5"/>
    <w:rsid w:val="007F3705"/>
    <w:rsid w:val="007F778F"/>
    <w:rsid w:val="007F7F17"/>
    <w:rsid w:val="0080412A"/>
    <w:rsid w:val="008042D3"/>
    <w:rsid w:val="008062CC"/>
    <w:rsid w:val="00806DDC"/>
    <w:rsid w:val="0081001F"/>
    <w:rsid w:val="00810579"/>
    <w:rsid w:val="00812F65"/>
    <w:rsid w:val="008135C1"/>
    <w:rsid w:val="00813F50"/>
    <w:rsid w:val="0081493B"/>
    <w:rsid w:val="00815944"/>
    <w:rsid w:val="008166D6"/>
    <w:rsid w:val="00817583"/>
    <w:rsid w:val="00817840"/>
    <w:rsid w:val="0082182D"/>
    <w:rsid w:val="00821928"/>
    <w:rsid w:val="008262FA"/>
    <w:rsid w:val="0083142A"/>
    <w:rsid w:val="008325A6"/>
    <w:rsid w:val="00832EB0"/>
    <w:rsid w:val="0083400E"/>
    <w:rsid w:val="008346EC"/>
    <w:rsid w:val="00843EAA"/>
    <w:rsid w:val="00845F1D"/>
    <w:rsid w:val="00851CE8"/>
    <w:rsid w:val="008576AC"/>
    <w:rsid w:val="0086114D"/>
    <w:rsid w:val="00861794"/>
    <w:rsid w:val="00862CB7"/>
    <w:rsid w:val="00862FE9"/>
    <w:rsid w:val="00866D8C"/>
    <w:rsid w:val="00872D15"/>
    <w:rsid w:val="008735B0"/>
    <w:rsid w:val="008752A2"/>
    <w:rsid w:val="00876DE3"/>
    <w:rsid w:val="008810B6"/>
    <w:rsid w:val="0088131B"/>
    <w:rsid w:val="00881B93"/>
    <w:rsid w:val="00882A6F"/>
    <w:rsid w:val="0088363E"/>
    <w:rsid w:val="00886614"/>
    <w:rsid w:val="008870C7"/>
    <w:rsid w:val="008873D5"/>
    <w:rsid w:val="008912CA"/>
    <w:rsid w:val="008914A6"/>
    <w:rsid w:val="008949A1"/>
    <w:rsid w:val="00897868"/>
    <w:rsid w:val="008979CC"/>
    <w:rsid w:val="008A0308"/>
    <w:rsid w:val="008A08EB"/>
    <w:rsid w:val="008A2099"/>
    <w:rsid w:val="008A3948"/>
    <w:rsid w:val="008A45C5"/>
    <w:rsid w:val="008A51CA"/>
    <w:rsid w:val="008A58D2"/>
    <w:rsid w:val="008A6479"/>
    <w:rsid w:val="008A6E15"/>
    <w:rsid w:val="008B1D51"/>
    <w:rsid w:val="008B44EA"/>
    <w:rsid w:val="008B653E"/>
    <w:rsid w:val="008C0E8D"/>
    <w:rsid w:val="008C645A"/>
    <w:rsid w:val="008C740B"/>
    <w:rsid w:val="008D0D8C"/>
    <w:rsid w:val="008D2AEB"/>
    <w:rsid w:val="008D2C6D"/>
    <w:rsid w:val="008D6035"/>
    <w:rsid w:val="008D76D3"/>
    <w:rsid w:val="008E0A5B"/>
    <w:rsid w:val="008E2FA9"/>
    <w:rsid w:val="008E6647"/>
    <w:rsid w:val="008E7EE8"/>
    <w:rsid w:val="008F01C4"/>
    <w:rsid w:val="008F1552"/>
    <w:rsid w:val="008F3116"/>
    <w:rsid w:val="008F684A"/>
    <w:rsid w:val="008F7544"/>
    <w:rsid w:val="008F75D8"/>
    <w:rsid w:val="009009B9"/>
    <w:rsid w:val="009021E1"/>
    <w:rsid w:val="0090266E"/>
    <w:rsid w:val="00912504"/>
    <w:rsid w:val="00914009"/>
    <w:rsid w:val="009142EA"/>
    <w:rsid w:val="009146CB"/>
    <w:rsid w:val="00914B9A"/>
    <w:rsid w:val="009208FB"/>
    <w:rsid w:val="0092227A"/>
    <w:rsid w:val="00923BA0"/>
    <w:rsid w:val="00923DF6"/>
    <w:rsid w:val="00924CFA"/>
    <w:rsid w:val="00926DB6"/>
    <w:rsid w:val="00927C52"/>
    <w:rsid w:val="00931EAC"/>
    <w:rsid w:val="00932537"/>
    <w:rsid w:val="00933ED9"/>
    <w:rsid w:val="00934451"/>
    <w:rsid w:val="009358B9"/>
    <w:rsid w:val="00936C8C"/>
    <w:rsid w:val="00937BDB"/>
    <w:rsid w:val="00940258"/>
    <w:rsid w:val="00941301"/>
    <w:rsid w:val="00941759"/>
    <w:rsid w:val="0094182B"/>
    <w:rsid w:val="00944815"/>
    <w:rsid w:val="00945054"/>
    <w:rsid w:val="00945C7F"/>
    <w:rsid w:val="009502B0"/>
    <w:rsid w:val="00951297"/>
    <w:rsid w:val="00955B14"/>
    <w:rsid w:val="00955D76"/>
    <w:rsid w:val="00960E1A"/>
    <w:rsid w:val="00961B0A"/>
    <w:rsid w:val="00966E41"/>
    <w:rsid w:val="00967726"/>
    <w:rsid w:val="00970B13"/>
    <w:rsid w:val="00971826"/>
    <w:rsid w:val="00972A14"/>
    <w:rsid w:val="009736E8"/>
    <w:rsid w:val="00975E03"/>
    <w:rsid w:val="00977F2C"/>
    <w:rsid w:val="00982E64"/>
    <w:rsid w:val="00983535"/>
    <w:rsid w:val="00985BB1"/>
    <w:rsid w:val="00995149"/>
    <w:rsid w:val="00996F38"/>
    <w:rsid w:val="009A021C"/>
    <w:rsid w:val="009A167F"/>
    <w:rsid w:val="009A5F36"/>
    <w:rsid w:val="009A71AE"/>
    <w:rsid w:val="009A7917"/>
    <w:rsid w:val="009B00F1"/>
    <w:rsid w:val="009B1276"/>
    <w:rsid w:val="009B2E57"/>
    <w:rsid w:val="009B3581"/>
    <w:rsid w:val="009B430C"/>
    <w:rsid w:val="009B5ED1"/>
    <w:rsid w:val="009C2202"/>
    <w:rsid w:val="009C6D66"/>
    <w:rsid w:val="009D3105"/>
    <w:rsid w:val="009D4132"/>
    <w:rsid w:val="009D4363"/>
    <w:rsid w:val="009D6569"/>
    <w:rsid w:val="009D764A"/>
    <w:rsid w:val="009E0874"/>
    <w:rsid w:val="009E476E"/>
    <w:rsid w:val="009E483A"/>
    <w:rsid w:val="009E5EEB"/>
    <w:rsid w:val="009E63E4"/>
    <w:rsid w:val="009E6E1D"/>
    <w:rsid w:val="009E6FC6"/>
    <w:rsid w:val="009E7697"/>
    <w:rsid w:val="009E7F44"/>
    <w:rsid w:val="009F5F42"/>
    <w:rsid w:val="00A00EC8"/>
    <w:rsid w:val="00A0325C"/>
    <w:rsid w:val="00A05E5D"/>
    <w:rsid w:val="00A06B76"/>
    <w:rsid w:val="00A1104D"/>
    <w:rsid w:val="00A1243A"/>
    <w:rsid w:val="00A13C38"/>
    <w:rsid w:val="00A16B03"/>
    <w:rsid w:val="00A177BA"/>
    <w:rsid w:val="00A17BB5"/>
    <w:rsid w:val="00A17D04"/>
    <w:rsid w:val="00A17D92"/>
    <w:rsid w:val="00A17FD7"/>
    <w:rsid w:val="00A21814"/>
    <w:rsid w:val="00A22F30"/>
    <w:rsid w:val="00A24132"/>
    <w:rsid w:val="00A27298"/>
    <w:rsid w:val="00A27D52"/>
    <w:rsid w:val="00A318E9"/>
    <w:rsid w:val="00A31C3B"/>
    <w:rsid w:val="00A34794"/>
    <w:rsid w:val="00A34EAB"/>
    <w:rsid w:val="00A35B40"/>
    <w:rsid w:val="00A360C5"/>
    <w:rsid w:val="00A36E22"/>
    <w:rsid w:val="00A37020"/>
    <w:rsid w:val="00A374A1"/>
    <w:rsid w:val="00A37E91"/>
    <w:rsid w:val="00A42465"/>
    <w:rsid w:val="00A45D1E"/>
    <w:rsid w:val="00A51B31"/>
    <w:rsid w:val="00A52B3B"/>
    <w:rsid w:val="00A52FFA"/>
    <w:rsid w:val="00A53234"/>
    <w:rsid w:val="00A53B3C"/>
    <w:rsid w:val="00A54054"/>
    <w:rsid w:val="00A55BB1"/>
    <w:rsid w:val="00A56191"/>
    <w:rsid w:val="00A61D77"/>
    <w:rsid w:val="00A624D8"/>
    <w:rsid w:val="00A63737"/>
    <w:rsid w:val="00A6402A"/>
    <w:rsid w:val="00A65796"/>
    <w:rsid w:val="00A67222"/>
    <w:rsid w:val="00A70868"/>
    <w:rsid w:val="00A7094A"/>
    <w:rsid w:val="00A71D6C"/>
    <w:rsid w:val="00A72507"/>
    <w:rsid w:val="00A72C09"/>
    <w:rsid w:val="00A7340F"/>
    <w:rsid w:val="00A734D7"/>
    <w:rsid w:val="00A744A3"/>
    <w:rsid w:val="00A75E7F"/>
    <w:rsid w:val="00A76CDA"/>
    <w:rsid w:val="00A806CD"/>
    <w:rsid w:val="00A8289B"/>
    <w:rsid w:val="00A82A54"/>
    <w:rsid w:val="00A83510"/>
    <w:rsid w:val="00A857E6"/>
    <w:rsid w:val="00A86A74"/>
    <w:rsid w:val="00A86F98"/>
    <w:rsid w:val="00A921B7"/>
    <w:rsid w:val="00A96033"/>
    <w:rsid w:val="00A97EC2"/>
    <w:rsid w:val="00AA1FB6"/>
    <w:rsid w:val="00AA20B6"/>
    <w:rsid w:val="00AA2FF4"/>
    <w:rsid w:val="00AA4E2C"/>
    <w:rsid w:val="00AA7886"/>
    <w:rsid w:val="00AB2A88"/>
    <w:rsid w:val="00AB3005"/>
    <w:rsid w:val="00AB39CF"/>
    <w:rsid w:val="00AC0D86"/>
    <w:rsid w:val="00AC1298"/>
    <w:rsid w:val="00AC15CA"/>
    <w:rsid w:val="00AC1B62"/>
    <w:rsid w:val="00AC4473"/>
    <w:rsid w:val="00AC504B"/>
    <w:rsid w:val="00AC54A1"/>
    <w:rsid w:val="00AC5BC2"/>
    <w:rsid w:val="00AC620A"/>
    <w:rsid w:val="00AD1B5A"/>
    <w:rsid w:val="00AD1F95"/>
    <w:rsid w:val="00AD365B"/>
    <w:rsid w:val="00AD4E4C"/>
    <w:rsid w:val="00AD78CD"/>
    <w:rsid w:val="00AE11DC"/>
    <w:rsid w:val="00AE15E5"/>
    <w:rsid w:val="00AE3836"/>
    <w:rsid w:val="00AE4795"/>
    <w:rsid w:val="00AE6CAD"/>
    <w:rsid w:val="00AF0B0C"/>
    <w:rsid w:val="00AF29D7"/>
    <w:rsid w:val="00AF34C3"/>
    <w:rsid w:val="00AF7815"/>
    <w:rsid w:val="00B00FCE"/>
    <w:rsid w:val="00B0225B"/>
    <w:rsid w:val="00B03111"/>
    <w:rsid w:val="00B031C9"/>
    <w:rsid w:val="00B03813"/>
    <w:rsid w:val="00B0617A"/>
    <w:rsid w:val="00B0699B"/>
    <w:rsid w:val="00B10026"/>
    <w:rsid w:val="00B10932"/>
    <w:rsid w:val="00B11A66"/>
    <w:rsid w:val="00B13715"/>
    <w:rsid w:val="00B137AF"/>
    <w:rsid w:val="00B146A8"/>
    <w:rsid w:val="00B14EE7"/>
    <w:rsid w:val="00B206EB"/>
    <w:rsid w:val="00B208C4"/>
    <w:rsid w:val="00B20975"/>
    <w:rsid w:val="00B21957"/>
    <w:rsid w:val="00B23863"/>
    <w:rsid w:val="00B263F7"/>
    <w:rsid w:val="00B27FDA"/>
    <w:rsid w:val="00B30410"/>
    <w:rsid w:val="00B3652D"/>
    <w:rsid w:val="00B3779F"/>
    <w:rsid w:val="00B40970"/>
    <w:rsid w:val="00B40ED7"/>
    <w:rsid w:val="00B41DE2"/>
    <w:rsid w:val="00B42080"/>
    <w:rsid w:val="00B44334"/>
    <w:rsid w:val="00B45BC6"/>
    <w:rsid w:val="00B45D56"/>
    <w:rsid w:val="00B4668B"/>
    <w:rsid w:val="00B4725F"/>
    <w:rsid w:val="00B475B4"/>
    <w:rsid w:val="00B47F3C"/>
    <w:rsid w:val="00B503F9"/>
    <w:rsid w:val="00B50758"/>
    <w:rsid w:val="00B51A44"/>
    <w:rsid w:val="00B51E28"/>
    <w:rsid w:val="00B523DD"/>
    <w:rsid w:val="00B53500"/>
    <w:rsid w:val="00B55C38"/>
    <w:rsid w:val="00B57C37"/>
    <w:rsid w:val="00B57F9A"/>
    <w:rsid w:val="00B60DE6"/>
    <w:rsid w:val="00B704C1"/>
    <w:rsid w:val="00B704D9"/>
    <w:rsid w:val="00B71C79"/>
    <w:rsid w:val="00B72CFC"/>
    <w:rsid w:val="00B75C2C"/>
    <w:rsid w:val="00B80511"/>
    <w:rsid w:val="00B822D9"/>
    <w:rsid w:val="00B831E3"/>
    <w:rsid w:val="00B83275"/>
    <w:rsid w:val="00B86889"/>
    <w:rsid w:val="00B86A73"/>
    <w:rsid w:val="00B90166"/>
    <w:rsid w:val="00B90CAC"/>
    <w:rsid w:val="00B9330E"/>
    <w:rsid w:val="00B97B12"/>
    <w:rsid w:val="00BA1C68"/>
    <w:rsid w:val="00BA1F8A"/>
    <w:rsid w:val="00BA26F9"/>
    <w:rsid w:val="00BA2D05"/>
    <w:rsid w:val="00BA38CB"/>
    <w:rsid w:val="00BA4D1A"/>
    <w:rsid w:val="00BA7148"/>
    <w:rsid w:val="00BB0429"/>
    <w:rsid w:val="00BB05A1"/>
    <w:rsid w:val="00BB2447"/>
    <w:rsid w:val="00BC230F"/>
    <w:rsid w:val="00BC4762"/>
    <w:rsid w:val="00BC4B55"/>
    <w:rsid w:val="00BC501A"/>
    <w:rsid w:val="00BC668E"/>
    <w:rsid w:val="00BC7269"/>
    <w:rsid w:val="00BD04BF"/>
    <w:rsid w:val="00BD164A"/>
    <w:rsid w:val="00BD1BB7"/>
    <w:rsid w:val="00BD261B"/>
    <w:rsid w:val="00BD4EF1"/>
    <w:rsid w:val="00BD615A"/>
    <w:rsid w:val="00BD681F"/>
    <w:rsid w:val="00BD798E"/>
    <w:rsid w:val="00BE1F33"/>
    <w:rsid w:val="00BE20ED"/>
    <w:rsid w:val="00BE31AE"/>
    <w:rsid w:val="00BF0CB0"/>
    <w:rsid w:val="00BF549B"/>
    <w:rsid w:val="00BF5DD1"/>
    <w:rsid w:val="00BF656E"/>
    <w:rsid w:val="00C0011A"/>
    <w:rsid w:val="00C00B76"/>
    <w:rsid w:val="00C010CE"/>
    <w:rsid w:val="00C01741"/>
    <w:rsid w:val="00C02925"/>
    <w:rsid w:val="00C03522"/>
    <w:rsid w:val="00C05B82"/>
    <w:rsid w:val="00C05FBA"/>
    <w:rsid w:val="00C1008C"/>
    <w:rsid w:val="00C10168"/>
    <w:rsid w:val="00C10C7B"/>
    <w:rsid w:val="00C11221"/>
    <w:rsid w:val="00C13474"/>
    <w:rsid w:val="00C1521C"/>
    <w:rsid w:val="00C17406"/>
    <w:rsid w:val="00C20939"/>
    <w:rsid w:val="00C25353"/>
    <w:rsid w:val="00C25D36"/>
    <w:rsid w:val="00C30F1F"/>
    <w:rsid w:val="00C317EF"/>
    <w:rsid w:val="00C33975"/>
    <w:rsid w:val="00C35E84"/>
    <w:rsid w:val="00C3718C"/>
    <w:rsid w:val="00C37CE9"/>
    <w:rsid w:val="00C41325"/>
    <w:rsid w:val="00C42786"/>
    <w:rsid w:val="00C43E80"/>
    <w:rsid w:val="00C469C3"/>
    <w:rsid w:val="00C4786D"/>
    <w:rsid w:val="00C47A22"/>
    <w:rsid w:val="00C51263"/>
    <w:rsid w:val="00C517BA"/>
    <w:rsid w:val="00C54DCF"/>
    <w:rsid w:val="00C553CE"/>
    <w:rsid w:val="00C5578E"/>
    <w:rsid w:val="00C568D4"/>
    <w:rsid w:val="00C57B6C"/>
    <w:rsid w:val="00C607E5"/>
    <w:rsid w:val="00C6126B"/>
    <w:rsid w:val="00C676A2"/>
    <w:rsid w:val="00C7155C"/>
    <w:rsid w:val="00C76337"/>
    <w:rsid w:val="00C766A3"/>
    <w:rsid w:val="00C809A7"/>
    <w:rsid w:val="00C83100"/>
    <w:rsid w:val="00C8796B"/>
    <w:rsid w:val="00C87CF7"/>
    <w:rsid w:val="00C90628"/>
    <w:rsid w:val="00C90ACC"/>
    <w:rsid w:val="00C925C0"/>
    <w:rsid w:val="00C944BE"/>
    <w:rsid w:val="00C95AD2"/>
    <w:rsid w:val="00C96705"/>
    <w:rsid w:val="00C96C30"/>
    <w:rsid w:val="00CA1407"/>
    <w:rsid w:val="00CA1D61"/>
    <w:rsid w:val="00CA2724"/>
    <w:rsid w:val="00CA5E19"/>
    <w:rsid w:val="00CA68B6"/>
    <w:rsid w:val="00CA6D1C"/>
    <w:rsid w:val="00CB12A9"/>
    <w:rsid w:val="00CB14A8"/>
    <w:rsid w:val="00CB1C2F"/>
    <w:rsid w:val="00CB2CC9"/>
    <w:rsid w:val="00CB3483"/>
    <w:rsid w:val="00CB37EF"/>
    <w:rsid w:val="00CB47E1"/>
    <w:rsid w:val="00CB7ED6"/>
    <w:rsid w:val="00CC349C"/>
    <w:rsid w:val="00CC35BA"/>
    <w:rsid w:val="00CC3848"/>
    <w:rsid w:val="00CC589E"/>
    <w:rsid w:val="00CC79E4"/>
    <w:rsid w:val="00CD1040"/>
    <w:rsid w:val="00CD2669"/>
    <w:rsid w:val="00CD38DC"/>
    <w:rsid w:val="00CD67B5"/>
    <w:rsid w:val="00CD7955"/>
    <w:rsid w:val="00CD7ED7"/>
    <w:rsid w:val="00CD7EE4"/>
    <w:rsid w:val="00CD7F51"/>
    <w:rsid w:val="00CE1CFD"/>
    <w:rsid w:val="00CE2170"/>
    <w:rsid w:val="00CE2890"/>
    <w:rsid w:val="00CE29AA"/>
    <w:rsid w:val="00CE3E5E"/>
    <w:rsid w:val="00CE6693"/>
    <w:rsid w:val="00CE75CB"/>
    <w:rsid w:val="00CF0B78"/>
    <w:rsid w:val="00CF165F"/>
    <w:rsid w:val="00CF1C1A"/>
    <w:rsid w:val="00CF1D4B"/>
    <w:rsid w:val="00CF2DB0"/>
    <w:rsid w:val="00CF3095"/>
    <w:rsid w:val="00CF41BB"/>
    <w:rsid w:val="00CF443C"/>
    <w:rsid w:val="00D06C6E"/>
    <w:rsid w:val="00D11659"/>
    <w:rsid w:val="00D12D48"/>
    <w:rsid w:val="00D14D1A"/>
    <w:rsid w:val="00D17006"/>
    <w:rsid w:val="00D201EF"/>
    <w:rsid w:val="00D212FC"/>
    <w:rsid w:val="00D21F23"/>
    <w:rsid w:val="00D22424"/>
    <w:rsid w:val="00D230D7"/>
    <w:rsid w:val="00D233F2"/>
    <w:rsid w:val="00D24D8D"/>
    <w:rsid w:val="00D24E08"/>
    <w:rsid w:val="00D27484"/>
    <w:rsid w:val="00D307C5"/>
    <w:rsid w:val="00D30CFD"/>
    <w:rsid w:val="00D31397"/>
    <w:rsid w:val="00D31FD9"/>
    <w:rsid w:val="00D3348B"/>
    <w:rsid w:val="00D33518"/>
    <w:rsid w:val="00D339D0"/>
    <w:rsid w:val="00D36916"/>
    <w:rsid w:val="00D37A7C"/>
    <w:rsid w:val="00D40F84"/>
    <w:rsid w:val="00D410D0"/>
    <w:rsid w:val="00D4180B"/>
    <w:rsid w:val="00D4414F"/>
    <w:rsid w:val="00D4459F"/>
    <w:rsid w:val="00D45CC2"/>
    <w:rsid w:val="00D50338"/>
    <w:rsid w:val="00D50790"/>
    <w:rsid w:val="00D50BDB"/>
    <w:rsid w:val="00D50F4B"/>
    <w:rsid w:val="00D52751"/>
    <w:rsid w:val="00D52C20"/>
    <w:rsid w:val="00D53D42"/>
    <w:rsid w:val="00D57E3E"/>
    <w:rsid w:val="00D6227F"/>
    <w:rsid w:val="00D63B68"/>
    <w:rsid w:val="00D63E90"/>
    <w:rsid w:val="00D64A6B"/>
    <w:rsid w:val="00D70157"/>
    <w:rsid w:val="00D75362"/>
    <w:rsid w:val="00D7715C"/>
    <w:rsid w:val="00D82012"/>
    <w:rsid w:val="00D83654"/>
    <w:rsid w:val="00D83E33"/>
    <w:rsid w:val="00D83FB5"/>
    <w:rsid w:val="00D8674F"/>
    <w:rsid w:val="00D91290"/>
    <w:rsid w:val="00D91B89"/>
    <w:rsid w:val="00D92DCC"/>
    <w:rsid w:val="00D940BB"/>
    <w:rsid w:val="00D97458"/>
    <w:rsid w:val="00D9768B"/>
    <w:rsid w:val="00D9793A"/>
    <w:rsid w:val="00DA132D"/>
    <w:rsid w:val="00DA1B81"/>
    <w:rsid w:val="00DB24D4"/>
    <w:rsid w:val="00DB2AB7"/>
    <w:rsid w:val="00DB2D0C"/>
    <w:rsid w:val="00DB3770"/>
    <w:rsid w:val="00DB5770"/>
    <w:rsid w:val="00DB662A"/>
    <w:rsid w:val="00DB70CD"/>
    <w:rsid w:val="00DB7AA5"/>
    <w:rsid w:val="00DC0A3B"/>
    <w:rsid w:val="00DC0D6D"/>
    <w:rsid w:val="00DD461D"/>
    <w:rsid w:val="00DD5240"/>
    <w:rsid w:val="00DD5465"/>
    <w:rsid w:val="00DD6673"/>
    <w:rsid w:val="00DE577B"/>
    <w:rsid w:val="00DF204C"/>
    <w:rsid w:val="00DF4197"/>
    <w:rsid w:val="00DF523A"/>
    <w:rsid w:val="00DF5722"/>
    <w:rsid w:val="00DF71DD"/>
    <w:rsid w:val="00DF73EC"/>
    <w:rsid w:val="00E0305A"/>
    <w:rsid w:val="00E04F9E"/>
    <w:rsid w:val="00E07C5C"/>
    <w:rsid w:val="00E104A6"/>
    <w:rsid w:val="00E121CF"/>
    <w:rsid w:val="00E140C1"/>
    <w:rsid w:val="00E15676"/>
    <w:rsid w:val="00E15AEE"/>
    <w:rsid w:val="00E15EC8"/>
    <w:rsid w:val="00E16185"/>
    <w:rsid w:val="00E202D2"/>
    <w:rsid w:val="00E21147"/>
    <w:rsid w:val="00E21888"/>
    <w:rsid w:val="00E21F79"/>
    <w:rsid w:val="00E22020"/>
    <w:rsid w:val="00E23C56"/>
    <w:rsid w:val="00E269F5"/>
    <w:rsid w:val="00E30A08"/>
    <w:rsid w:val="00E319D6"/>
    <w:rsid w:val="00E3503E"/>
    <w:rsid w:val="00E3572F"/>
    <w:rsid w:val="00E372E2"/>
    <w:rsid w:val="00E37C89"/>
    <w:rsid w:val="00E41CDA"/>
    <w:rsid w:val="00E439A3"/>
    <w:rsid w:val="00E43FCD"/>
    <w:rsid w:val="00E454CF"/>
    <w:rsid w:val="00E45687"/>
    <w:rsid w:val="00E4676B"/>
    <w:rsid w:val="00E46CB9"/>
    <w:rsid w:val="00E502F0"/>
    <w:rsid w:val="00E50849"/>
    <w:rsid w:val="00E53595"/>
    <w:rsid w:val="00E536F5"/>
    <w:rsid w:val="00E53832"/>
    <w:rsid w:val="00E53BCD"/>
    <w:rsid w:val="00E57A19"/>
    <w:rsid w:val="00E602D4"/>
    <w:rsid w:val="00E6115A"/>
    <w:rsid w:val="00E61531"/>
    <w:rsid w:val="00E62700"/>
    <w:rsid w:val="00E63DA2"/>
    <w:rsid w:val="00E70236"/>
    <w:rsid w:val="00E70782"/>
    <w:rsid w:val="00E74186"/>
    <w:rsid w:val="00E74FCA"/>
    <w:rsid w:val="00E75D0B"/>
    <w:rsid w:val="00E769C3"/>
    <w:rsid w:val="00E823D8"/>
    <w:rsid w:val="00E82D9A"/>
    <w:rsid w:val="00E85AEA"/>
    <w:rsid w:val="00E86819"/>
    <w:rsid w:val="00E87518"/>
    <w:rsid w:val="00E925C1"/>
    <w:rsid w:val="00E936F7"/>
    <w:rsid w:val="00E93A6D"/>
    <w:rsid w:val="00E93D84"/>
    <w:rsid w:val="00E974D0"/>
    <w:rsid w:val="00EA13F2"/>
    <w:rsid w:val="00EA3DEF"/>
    <w:rsid w:val="00EA4CE5"/>
    <w:rsid w:val="00EA4F44"/>
    <w:rsid w:val="00EA65B8"/>
    <w:rsid w:val="00EA68BB"/>
    <w:rsid w:val="00EA6BCD"/>
    <w:rsid w:val="00EB1303"/>
    <w:rsid w:val="00EB1B67"/>
    <w:rsid w:val="00EB1F85"/>
    <w:rsid w:val="00EB2B7D"/>
    <w:rsid w:val="00EB4EDF"/>
    <w:rsid w:val="00EB7E09"/>
    <w:rsid w:val="00EC1455"/>
    <w:rsid w:val="00EC44A6"/>
    <w:rsid w:val="00EC4D22"/>
    <w:rsid w:val="00EC5E3C"/>
    <w:rsid w:val="00EC65A2"/>
    <w:rsid w:val="00EC6E9D"/>
    <w:rsid w:val="00ED04A7"/>
    <w:rsid w:val="00ED1216"/>
    <w:rsid w:val="00ED4695"/>
    <w:rsid w:val="00ED4E95"/>
    <w:rsid w:val="00EE2F71"/>
    <w:rsid w:val="00EE43E4"/>
    <w:rsid w:val="00EE538C"/>
    <w:rsid w:val="00EE7B6A"/>
    <w:rsid w:val="00EF0CD0"/>
    <w:rsid w:val="00EF0CE4"/>
    <w:rsid w:val="00EF298E"/>
    <w:rsid w:val="00EF29E1"/>
    <w:rsid w:val="00EF3467"/>
    <w:rsid w:val="00EF36DF"/>
    <w:rsid w:val="00EF469B"/>
    <w:rsid w:val="00EF50A1"/>
    <w:rsid w:val="00EF55F0"/>
    <w:rsid w:val="00EF7114"/>
    <w:rsid w:val="00EF7AF7"/>
    <w:rsid w:val="00EF7D34"/>
    <w:rsid w:val="00F00637"/>
    <w:rsid w:val="00F02ADD"/>
    <w:rsid w:val="00F04AB8"/>
    <w:rsid w:val="00F04E48"/>
    <w:rsid w:val="00F04EA5"/>
    <w:rsid w:val="00F04F00"/>
    <w:rsid w:val="00F05200"/>
    <w:rsid w:val="00F06276"/>
    <w:rsid w:val="00F06708"/>
    <w:rsid w:val="00F07118"/>
    <w:rsid w:val="00F07508"/>
    <w:rsid w:val="00F07890"/>
    <w:rsid w:val="00F11644"/>
    <w:rsid w:val="00F132E4"/>
    <w:rsid w:val="00F14CDB"/>
    <w:rsid w:val="00F15826"/>
    <w:rsid w:val="00F1622B"/>
    <w:rsid w:val="00F17BA1"/>
    <w:rsid w:val="00F17EBE"/>
    <w:rsid w:val="00F20EA1"/>
    <w:rsid w:val="00F2268B"/>
    <w:rsid w:val="00F240CD"/>
    <w:rsid w:val="00F243E4"/>
    <w:rsid w:val="00F24B8A"/>
    <w:rsid w:val="00F258E6"/>
    <w:rsid w:val="00F260B7"/>
    <w:rsid w:val="00F2714C"/>
    <w:rsid w:val="00F2783E"/>
    <w:rsid w:val="00F33382"/>
    <w:rsid w:val="00F3341C"/>
    <w:rsid w:val="00F35E25"/>
    <w:rsid w:val="00F37402"/>
    <w:rsid w:val="00F4138C"/>
    <w:rsid w:val="00F41A20"/>
    <w:rsid w:val="00F439B7"/>
    <w:rsid w:val="00F4644F"/>
    <w:rsid w:val="00F469CE"/>
    <w:rsid w:val="00F47759"/>
    <w:rsid w:val="00F54B21"/>
    <w:rsid w:val="00F559A6"/>
    <w:rsid w:val="00F56E32"/>
    <w:rsid w:val="00F6345D"/>
    <w:rsid w:val="00F6396C"/>
    <w:rsid w:val="00F64883"/>
    <w:rsid w:val="00F66AAA"/>
    <w:rsid w:val="00F70C38"/>
    <w:rsid w:val="00F71726"/>
    <w:rsid w:val="00F73101"/>
    <w:rsid w:val="00F746E4"/>
    <w:rsid w:val="00F75252"/>
    <w:rsid w:val="00F753FD"/>
    <w:rsid w:val="00F81BA6"/>
    <w:rsid w:val="00F83072"/>
    <w:rsid w:val="00F842EB"/>
    <w:rsid w:val="00F86CDA"/>
    <w:rsid w:val="00F924F6"/>
    <w:rsid w:val="00F93160"/>
    <w:rsid w:val="00F937EE"/>
    <w:rsid w:val="00F9487F"/>
    <w:rsid w:val="00F9589F"/>
    <w:rsid w:val="00F95A26"/>
    <w:rsid w:val="00F962C3"/>
    <w:rsid w:val="00FA14E8"/>
    <w:rsid w:val="00FA3753"/>
    <w:rsid w:val="00FA77B9"/>
    <w:rsid w:val="00FA7B4B"/>
    <w:rsid w:val="00FB0D3C"/>
    <w:rsid w:val="00FB17D9"/>
    <w:rsid w:val="00FB1D90"/>
    <w:rsid w:val="00FB3B21"/>
    <w:rsid w:val="00FC1585"/>
    <w:rsid w:val="00FC2A79"/>
    <w:rsid w:val="00FC6372"/>
    <w:rsid w:val="00FC6EAD"/>
    <w:rsid w:val="00FD0916"/>
    <w:rsid w:val="00FD1C56"/>
    <w:rsid w:val="00FD1DDB"/>
    <w:rsid w:val="00FD2144"/>
    <w:rsid w:val="00FD22AD"/>
    <w:rsid w:val="00FD7091"/>
    <w:rsid w:val="00FD7866"/>
    <w:rsid w:val="00FE165D"/>
    <w:rsid w:val="00FE5ADB"/>
    <w:rsid w:val="00FE5E25"/>
    <w:rsid w:val="00FE6AF4"/>
    <w:rsid w:val="00FE7B69"/>
    <w:rsid w:val="00FF0252"/>
    <w:rsid w:val="00FF0783"/>
    <w:rsid w:val="00FF21E9"/>
    <w:rsid w:val="00FF2227"/>
    <w:rsid w:val="00FF22D0"/>
    <w:rsid w:val="00FF2E3C"/>
    <w:rsid w:val="00FF2EF3"/>
    <w:rsid w:val="00FF4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213287"/>
  </w:style>
  <w:style w:type="paragraph" w:styleId="15">
    <w:name w:val="heading 1"/>
    <w:aliases w:val="Название док-та,тзРаздел1"/>
    <w:basedOn w:val="a6"/>
    <w:link w:val="16"/>
    <w:uiPriority w:val="9"/>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iPriority w:val="9"/>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
    <w:basedOn w:val="a6"/>
    <w:next w:val="a6"/>
    <w:link w:val="43"/>
    <w:uiPriority w:val="9"/>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basedOn w:val="a6"/>
    <w:next w:val="a6"/>
    <w:link w:val="53"/>
    <w:uiPriority w:val="9"/>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CA bullets,Details"/>
    <w:basedOn w:val="a6"/>
    <w:link w:val="af"/>
    <w:uiPriority w:val="34"/>
    <w:qFormat/>
    <w:rsid w:val="00F937EE"/>
    <w:pPr>
      <w:ind w:left="720"/>
      <w:contextualSpacing/>
    </w:pPr>
  </w:style>
  <w:style w:type="paragraph" w:styleId="af0">
    <w:name w:val="Balloon Text"/>
    <w:basedOn w:val="a6"/>
    <w:link w:val="af1"/>
    <w:uiPriority w:val="99"/>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uiPriority w:val="99"/>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qFormat/>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uiPriority w:val="9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
    <w:basedOn w:val="a7"/>
    <w:link w:val="15"/>
    <w:uiPriority w:val="9"/>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uiPriority w:val="9"/>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
    <w:basedOn w:val="a7"/>
    <w:link w:val="42"/>
    <w:uiPriority w:val="9"/>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basedOn w:val="a7"/>
    <w:link w:val="52"/>
    <w:uiPriority w:val="9"/>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uiPriority w:val="99"/>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uiPriority w:val="99"/>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uiPriority w:val="99"/>
    <w:semiHidden/>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semiHidden/>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uiPriority w:val="99"/>
    <w:rsid w:val="00D410D0"/>
    <w:pPr>
      <w:spacing w:after="0" w:line="240" w:lineRule="auto"/>
    </w:pPr>
    <w:rPr>
      <w:rFonts w:ascii="Times New Roman" w:hAnsi="Times New Roman"/>
      <w:lang w:eastAsia="ru-RU"/>
    </w:rPr>
  </w:style>
  <w:style w:type="character" w:customStyle="1" w:styleId="afff7">
    <w:name w:val="Текст примітки Знак"/>
    <w:basedOn w:val="a7"/>
    <w:uiPriority w:val="99"/>
    <w:semiHidden/>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uiPriority w:val="99"/>
    <w:rsid w:val="00D410D0"/>
    <w:rPr>
      <w:b/>
    </w:rPr>
  </w:style>
  <w:style w:type="character" w:customStyle="1" w:styleId="afff9">
    <w:name w:val="Тема примітки Знак"/>
    <w:basedOn w:val="afff7"/>
    <w:uiPriority w:val="99"/>
    <w:semiHidden/>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uiPriority w:val="99"/>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uiPriority w:val="99"/>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uiPriority w:val="99"/>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uiPriority w:val="99"/>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uiPriority w:val="99"/>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uiPriority w:val="99"/>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99"/>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uiPriority w:val="39"/>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uiPriority w:val="39"/>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FD1DDB"/>
  </w:style>
  <w:style w:type="table" w:customStyle="1" w:styleId="3ff2">
    <w:name w:val="Сітка таблиці3"/>
    <w:basedOn w:val="a8"/>
    <w:next w:val="af7"/>
    <w:rsid w:val="00C4786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d">
    <w:name w:val="Сітка таблиці4"/>
    <w:basedOn w:val="a8"/>
    <w:next w:val="af7"/>
    <w:rsid w:val="00D3348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3305">
      <w:bodyDiv w:val="1"/>
      <w:marLeft w:val="0"/>
      <w:marRight w:val="0"/>
      <w:marTop w:val="0"/>
      <w:marBottom w:val="0"/>
      <w:divBdr>
        <w:top w:val="none" w:sz="0" w:space="0" w:color="auto"/>
        <w:left w:val="none" w:sz="0" w:space="0" w:color="auto"/>
        <w:bottom w:val="none" w:sz="0" w:space="0" w:color="auto"/>
        <w:right w:val="none" w:sz="0" w:space="0" w:color="auto"/>
      </w:divBdr>
    </w:div>
    <w:div w:id="400252923">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915475934">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t012210?ed=2021_09_23&amp;an=377"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ips.ligazakon.net/document/view/kp221178?ed=2022_12_30" TargetMode="External"/><Relationship Id="rId32" Type="http://schemas.openxmlformats.org/officeDocument/2006/relationships/hyperlink" Target="https://ips.ligazakon.net/document/view/t012210?ed=2021_09_23&amp;an=44" TargetMode="External"/><Relationship Id="rId37" Type="http://schemas.openxmlformats.org/officeDocument/2006/relationships/hyperlink" Target="https://zakon.rada.gov.ua/laws/show/1644-18" TargetMode="External"/><Relationship Id="rId40" Type="http://schemas.openxmlformats.org/officeDocument/2006/relationships/hyperlink" Target="https://zakon.rada.gov.ua/laws/show/1178-2022-%D0%B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kp230157?ed=2023_02_17&amp;an=120"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30755?ed=2023_01_01&amp;an=941314"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t150922?ed=2022_08_16&amp;an=1435" TargetMode="External"/><Relationship Id="rId33" Type="http://schemas.openxmlformats.org/officeDocument/2006/relationships/hyperlink" Target="https://ips.ligazakon.net/document/view/kp230157?ed=2023_02_17&amp;an=115" TargetMode="External"/><Relationship Id="rId38" Type="http://schemas.openxmlformats.org/officeDocument/2006/relationships/hyperlink" Target="https://zakon.rada.gov.ua/laws/show/1178-2022-%D0%BF" TargetMode="External"/><Relationship Id="rId46" Type="http://schemas.openxmlformats.org/officeDocument/2006/relationships/theme" Target="theme/theme1.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8960-098A-4054-AB33-965917BA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67771</Words>
  <Characters>38630</Characters>
  <Application>Microsoft Office Word</Application>
  <DocSecurity>0</DocSecurity>
  <Lines>321</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Віктор Ніколайчук</cp:lastModifiedBy>
  <cp:revision>2</cp:revision>
  <cp:lastPrinted>2023-09-20T07:11:00Z</cp:lastPrinted>
  <dcterms:created xsi:type="dcterms:W3CDTF">2023-09-21T09:39:00Z</dcterms:created>
  <dcterms:modified xsi:type="dcterms:W3CDTF">2023-09-21T09:39:00Z</dcterms:modified>
</cp:coreProperties>
</file>