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DA8" w:rsidRPr="004167B4" w:rsidRDefault="00EA3DA8" w:rsidP="00EA3DA8">
      <w:pPr>
        <w:tabs>
          <w:tab w:val="left" w:pos="2160"/>
          <w:tab w:val="left" w:pos="3600"/>
        </w:tabs>
        <w:jc w:val="right"/>
        <w:outlineLvl w:val="0"/>
        <w:rPr>
          <w:i/>
          <w:lang w:val="uk-UA"/>
        </w:rPr>
      </w:pPr>
      <w:r w:rsidRPr="004167B4">
        <w:rPr>
          <w:i/>
          <w:lang w:val="uk-UA"/>
        </w:rPr>
        <w:t>Додаток 2</w:t>
      </w:r>
    </w:p>
    <w:p w:rsidR="00EA3DA8" w:rsidRPr="004167B4" w:rsidRDefault="00EA3DA8" w:rsidP="00EA3DA8">
      <w:pPr>
        <w:tabs>
          <w:tab w:val="left" w:pos="2160"/>
          <w:tab w:val="left" w:pos="3600"/>
        </w:tabs>
        <w:jc w:val="right"/>
        <w:rPr>
          <w:i/>
          <w:lang w:val="uk-UA"/>
        </w:rPr>
      </w:pPr>
      <w:r w:rsidRPr="004167B4">
        <w:rPr>
          <w:i/>
          <w:lang w:val="uk-UA"/>
        </w:rPr>
        <w:t>до тендерної документації</w:t>
      </w:r>
    </w:p>
    <w:p w:rsidR="00EA3DA8" w:rsidRPr="00E70568" w:rsidRDefault="00EA3DA8" w:rsidP="00EA3DA8">
      <w:pPr>
        <w:tabs>
          <w:tab w:val="left" w:pos="9300"/>
          <w:tab w:val="right" w:pos="10346"/>
        </w:tabs>
        <w:rPr>
          <w:b/>
          <w:sz w:val="10"/>
          <w:szCs w:val="10"/>
          <w:lang w:val="uk-UA"/>
        </w:rPr>
      </w:pPr>
    </w:p>
    <w:p w:rsidR="00EA3DA8" w:rsidRPr="003F5A45" w:rsidRDefault="00EA3DA8" w:rsidP="00EA3DA8">
      <w:pPr>
        <w:jc w:val="center"/>
        <w:rPr>
          <w:b/>
          <w:lang w:val="uk-UA"/>
        </w:rPr>
      </w:pPr>
      <w:r w:rsidRPr="003F5A45">
        <w:rPr>
          <w:b/>
          <w:lang w:val="uk-UA"/>
        </w:rPr>
        <w:t>ТЕХНІЧНА СПЕЦИФІКАЦІЯ</w:t>
      </w:r>
    </w:p>
    <w:p w:rsidR="00EA3DA8" w:rsidRPr="00D72881" w:rsidRDefault="00EA3DA8" w:rsidP="00EA3DA8">
      <w:pPr>
        <w:jc w:val="center"/>
        <w:rPr>
          <w:b/>
          <w:lang w:val="uk-UA"/>
        </w:rPr>
      </w:pPr>
      <w:r w:rsidRPr="00D72881">
        <w:rPr>
          <w:b/>
          <w:lang w:val="uk-UA"/>
        </w:rPr>
        <w:t xml:space="preserve">Обстеження та визначення технічного стану шляхопроводу перегону </w:t>
      </w:r>
    </w:p>
    <w:p w:rsidR="00EA3DA8" w:rsidRPr="00D72881" w:rsidRDefault="00EA3DA8" w:rsidP="00EA3DA8">
      <w:pPr>
        <w:jc w:val="center"/>
        <w:rPr>
          <w:b/>
          <w:lang w:val="uk-UA"/>
        </w:rPr>
      </w:pPr>
      <w:r w:rsidRPr="00D72881">
        <w:rPr>
          <w:b/>
          <w:lang w:val="uk-UA"/>
        </w:rPr>
        <w:t xml:space="preserve">ст. «Берестейська» - ст. «Нивки» (тунельного типу, ПК017+82-ПК018+33), </w:t>
      </w:r>
    </w:p>
    <w:p w:rsidR="00EA3DA8" w:rsidRPr="00E70568" w:rsidRDefault="00EA3DA8" w:rsidP="00EA3DA8">
      <w:pPr>
        <w:jc w:val="center"/>
        <w:rPr>
          <w:b/>
          <w:sz w:val="10"/>
          <w:szCs w:val="10"/>
          <w:lang w:val="uk-UA"/>
        </w:rPr>
      </w:pPr>
      <w:r w:rsidRPr="00D72881">
        <w:rPr>
          <w:b/>
          <w:lang w:val="uk-UA"/>
        </w:rPr>
        <w:t>код 71330000-0 «Інженерні послуги різні» за ДК 021:2015</w:t>
      </w:r>
    </w:p>
    <w:tbl>
      <w:tblPr>
        <w:tblW w:w="100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551"/>
        <w:gridCol w:w="4348"/>
        <w:gridCol w:w="1059"/>
        <w:gridCol w:w="693"/>
      </w:tblGrid>
      <w:tr w:rsidR="00EA3DA8" w:rsidRPr="00EA3DA8" w:rsidTr="00EA3DA8">
        <w:trPr>
          <w:trHeight w:val="651"/>
          <w:jc w:val="right"/>
        </w:trPr>
        <w:tc>
          <w:tcPr>
            <w:tcW w:w="425" w:type="dxa"/>
            <w:vAlign w:val="center"/>
          </w:tcPr>
          <w:p w:rsidR="00EA3DA8" w:rsidRPr="00EA3DA8" w:rsidRDefault="00EA3DA8" w:rsidP="00042902">
            <w:pPr>
              <w:ind w:left="-141" w:right="-108"/>
              <w:jc w:val="center"/>
              <w:rPr>
                <w:lang w:val="uk-UA"/>
              </w:rPr>
            </w:pPr>
            <w:bookmarkStart w:id="0" w:name="_GoBack"/>
            <w:bookmarkEnd w:id="0"/>
            <w:r w:rsidRPr="00EA3DA8">
              <w:rPr>
                <w:lang w:val="uk-UA"/>
              </w:rPr>
              <w:t>№ з/п</w:t>
            </w:r>
          </w:p>
        </w:tc>
        <w:tc>
          <w:tcPr>
            <w:tcW w:w="3551" w:type="dxa"/>
            <w:vAlign w:val="center"/>
          </w:tcPr>
          <w:p w:rsidR="00EA3DA8" w:rsidRPr="00EA3DA8" w:rsidRDefault="00EA3DA8" w:rsidP="00042902">
            <w:pPr>
              <w:ind w:left="-57" w:right="-57"/>
              <w:jc w:val="center"/>
              <w:rPr>
                <w:szCs w:val="22"/>
                <w:lang w:val="uk-UA"/>
              </w:rPr>
            </w:pPr>
            <w:r w:rsidRPr="00EA3DA8">
              <w:rPr>
                <w:szCs w:val="22"/>
                <w:lang w:val="uk-UA"/>
              </w:rPr>
              <w:t>Найменування послуги</w:t>
            </w:r>
          </w:p>
        </w:tc>
        <w:tc>
          <w:tcPr>
            <w:tcW w:w="4348" w:type="dxa"/>
            <w:vAlign w:val="center"/>
          </w:tcPr>
          <w:p w:rsidR="00EA3DA8" w:rsidRPr="00EA3DA8" w:rsidRDefault="00EA3DA8" w:rsidP="00042902">
            <w:pPr>
              <w:ind w:left="-57" w:right="-57"/>
              <w:jc w:val="center"/>
              <w:rPr>
                <w:szCs w:val="22"/>
                <w:lang w:val="uk-UA"/>
              </w:rPr>
            </w:pPr>
            <w:r w:rsidRPr="00EA3DA8">
              <w:rPr>
                <w:szCs w:val="22"/>
                <w:lang w:val="uk-UA"/>
              </w:rPr>
              <w:t>Посилання на нормативний, технічний або інший документ</w:t>
            </w:r>
          </w:p>
        </w:tc>
        <w:tc>
          <w:tcPr>
            <w:tcW w:w="1059" w:type="dxa"/>
            <w:vAlign w:val="center"/>
          </w:tcPr>
          <w:p w:rsidR="00EA3DA8" w:rsidRPr="00EA3DA8" w:rsidRDefault="00EA3DA8" w:rsidP="00042902">
            <w:pPr>
              <w:ind w:left="-141" w:right="-108"/>
              <w:jc w:val="center"/>
              <w:rPr>
                <w:lang w:val="uk-UA"/>
              </w:rPr>
            </w:pPr>
            <w:r w:rsidRPr="00EA3DA8">
              <w:rPr>
                <w:lang w:val="uk-UA"/>
              </w:rPr>
              <w:t>Од. виміру</w:t>
            </w:r>
          </w:p>
        </w:tc>
        <w:tc>
          <w:tcPr>
            <w:tcW w:w="693" w:type="dxa"/>
            <w:vAlign w:val="center"/>
          </w:tcPr>
          <w:p w:rsidR="00EA3DA8" w:rsidRPr="00EA3DA8" w:rsidRDefault="00EA3DA8" w:rsidP="00042902">
            <w:pPr>
              <w:ind w:left="-141" w:right="-108"/>
              <w:jc w:val="center"/>
              <w:rPr>
                <w:lang w:val="uk-UA"/>
              </w:rPr>
            </w:pPr>
            <w:r w:rsidRPr="00EA3DA8">
              <w:rPr>
                <w:lang w:val="uk-UA"/>
              </w:rPr>
              <w:t>Кіл-</w:t>
            </w:r>
            <w:proofErr w:type="spellStart"/>
            <w:r w:rsidRPr="00EA3DA8">
              <w:rPr>
                <w:lang w:val="uk-UA"/>
              </w:rPr>
              <w:t>ть</w:t>
            </w:r>
            <w:proofErr w:type="spellEnd"/>
          </w:p>
        </w:tc>
      </w:tr>
      <w:tr w:rsidR="00EA3DA8" w:rsidRPr="00EA3DA8" w:rsidTr="00EA3DA8">
        <w:trPr>
          <w:trHeight w:val="699"/>
          <w:jc w:val="right"/>
        </w:trPr>
        <w:tc>
          <w:tcPr>
            <w:tcW w:w="425" w:type="dxa"/>
            <w:vAlign w:val="center"/>
          </w:tcPr>
          <w:p w:rsidR="00EA3DA8" w:rsidRPr="00EA3DA8" w:rsidRDefault="00EA3DA8" w:rsidP="00042902">
            <w:pPr>
              <w:ind w:left="-141" w:right="-108"/>
              <w:jc w:val="center"/>
              <w:rPr>
                <w:lang w:val="uk-UA"/>
              </w:rPr>
            </w:pPr>
            <w:r w:rsidRPr="00EA3DA8">
              <w:rPr>
                <w:lang w:val="uk-UA"/>
              </w:rPr>
              <w:t>1.</w:t>
            </w:r>
          </w:p>
        </w:tc>
        <w:tc>
          <w:tcPr>
            <w:tcW w:w="3551" w:type="dxa"/>
            <w:vAlign w:val="center"/>
          </w:tcPr>
          <w:p w:rsidR="00EA3DA8" w:rsidRPr="00EA3DA8" w:rsidRDefault="00EA3DA8" w:rsidP="00042902">
            <w:pPr>
              <w:ind w:left="-57" w:right="-57"/>
              <w:jc w:val="center"/>
              <w:rPr>
                <w:lang w:val="uk-UA"/>
              </w:rPr>
            </w:pPr>
            <w:r w:rsidRPr="00EA3DA8">
              <w:rPr>
                <w:lang w:val="uk-UA"/>
              </w:rPr>
              <w:t xml:space="preserve">Обстеження та визначення технічного стану шляхопроводу перегону </w:t>
            </w:r>
          </w:p>
          <w:p w:rsidR="00EA3DA8" w:rsidRPr="00EA3DA8" w:rsidRDefault="00EA3DA8" w:rsidP="00042902">
            <w:pPr>
              <w:ind w:left="-57" w:right="-57"/>
              <w:jc w:val="center"/>
              <w:rPr>
                <w:lang w:val="uk-UA"/>
              </w:rPr>
            </w:pPr>
            <w:r w:rsidRPr="00EA3DA8">
              <w:rPr>
                <w:lang w:val="uk-UA"/>
              </w:rPr>
              <w:t>ст. «Берестейська» - ст. «Нивки»</w:t>
            </w:r>
          </w:p>
          <w:p w:rsidR="00EA3DA8" w:rsidRPr="00EA3DA8" w:rsidRDefault="00EA3DA8" w:rsidP="00042902">
            <w:pPr>
              <w:ind w:left="-57" w:right="-57"/>
              <w:jc w:val="center"/>
              <w:rPr>
                <w:lang w:val="uk-UA"/>
              </w:rPr>
            </w:pPr>
            <w:r w:rsidRPr="00EA3DA8">
              <w:rPr>
                <w:lang w:val="uk-UA"/>
              </w:rPr>
              <w:t xml:space="preserve">(тунельного типу, ПК017+82-ПК018+33) </w:t>
            </w:r>
          </w:p>
        </w:tc>
        <w:tc>
          <w:tcPr>
            <w:tcW w:w="4348" w:type="dxa"/>
          </w:tcPr>
          <w:p w:rsidR="00EA3DA8" w:rsidRPr="00EA3DA8" w:rsidRDefault="00EA3DA8" w:rsidP="00042902">
            <w:pPr>
              <w:pStyle w:val="a5"/>
              <w:spacing w:before="0" w:beforeAutospacing="0" w:after="0" w:afterAutospacing="0"/>
              <w:jc w:val="center"/>
              <w:rPr>
                <w:bCs/>
                <w:lang w:val="uk-UA"/>
              </w:rPr>
            </w:pPr>
            <w:r w:rsidRPr="00EA3DA8">
              <w:rPr>
                <w:bCs/>
                <w:lang w:val="uk-UA"/>
              </w:rPr>
              <w:t>Порядок проведення обстеження прийнятих в експлуатацію об’єктів будівництва, затверджений постановою Кабінету Міністрів України від 12.04.2017 №257</w:t>
            </w:r>
          </w:p>
          <w:p w:rsidR="00EA3DA8" w:rsidRPr="00EA3DA8" w:rsidRDefault="00EA3DA8" w:rsidP="00042902">
            <w:pPr>
              <w:pStyle w:val="a5"/>
              <w:spacing w:before="0" w:beforeAutospacing="0" w:after="0" w:afterAutospacing="0"/>
              <w:jc w:val="center"/>
              <w:rPr>
                <w:bCs/>
                <w:lang w:val="uk-UA"/>
              </w:rPr>
            </w:pPr>
          </w:p>
          <w:p w:rsidR="00EA3DA8" w:rsidRPr="00EA3DA8" w:rsidRDefault="00EA3DA8" w:rsidP="00042902">
            <w:pPr>
              <w:pStyle w:val="a5"/>
              <w:spacing w:before="0" w:beforeAutospacing="0" w:after="0" w:afterAutospacing="0"/>
              <w:jc w:val="center"/>
              <w:rPr>
                <w:bCs/>
                <w:lang w:val="uk-UA"/>
              </w:rPr>
            </w:pPr>
            <w:r w:rsidRPr="00EA3DA8">
              <w:rPr>
                <w:bCs/>
                <w:lang w:val="uk-UA"/>
              </w:rPr>
              <w:t>ДБН В.2.3-6:2009</w:t>
            </w:r>
          </w:p>
          <w:p w:rsidR="00EA3DA8" w:rsidRPr="00EA3DA8" w:rsidRDefault="00EA3DA8" w:rsidP="00042902">
            <w:pPr>
              <w:pStyle w:val="a5"/>
              <w:spacing w:before="0" w:beforeAutospacing="0" w:after="0" w:afterAutospacing="0"/>
              <w:jc w:val="center"/>
              <w:rPr>
                <w:bCs/>
                <w:lang w:val="uk-UA"/>
              </w:rPr>
            </w:pPr>
          </w:p>
          <w:p w:rsidR="00EA3DA8" w:rsidRPr="00EA3DA8" w:rsidRDefault="00EA3DA8" w:rsidP="00042902">
            <w:pPr>
              <w:pStyle w:val="a5"/>
              <w:spacing w:before="0" w:beforeAutospacing="0" w:after="0" w:afterAutospacing="0"/>
              <w:jc w:val="center"/>
              <w:rPr>
                <w:bCs/>
                <w:lang w:val="uk-UA"/>
              </w:rPr>
            </w:pPr>
            <w:r w:rsidRPr="00EA3DA8">
              <w:rPr>
                <w:bCs/>
                <w:lang w:val="uk-UA"/>
              </w:rPr>
              <w:t>ДСТУ 9123:2021</w:t>
            </w:r>
          </w:p>
        </w:tc>
        <w:tc>
          <w:tcPr>
            <w:tcW w:w="1059" w:type="dxa"/>
            <w:vAlign w:val="center"/>
          </w:tcPr>
          <w:p w:rsidR="00EA3DA8" w:rsidRPr="00EA3DA8" w:rsidRDefault="00EA3DA8" w:rsidP="00042902">
            <w:pPr>
              <w:jc w:val="center"/>
              <w:rPr>
                <w:lang w:val="uk-UA"/>
              </w:rPr>
            </w:pPr>
            <w:r w:rsidRPr="00EA3DA8">
              <w:rPr>
                <w:lang w:val="uk-UA"/>
              </w:rPr>
              <w:t>послуга</w:t>
            </w:r>
          </w:p>
        </w:tc>
        <w:tc>
          <w:tcPr>
            <w:tcW w:w="693" w:type="dxa"/>
            <w:vAlign w:val="center"/>
          </w:tcPr>
          <w:p w:rsidR="00EA3DA8" w:rsidRPr="00EA3DA8" w:rsidRDefault="00EA3DA8" w:rsidP="00042902">
            <w:pPr>
              <w:jc w:val="center"/>
              <w:rPr>
                <w:lang w:val="uk-UA"/>
              </w:rPr>
            </w:pPr>
            <w:r w:rsidRPr="00EA3DA8">
              <w:rPr>
                <w:lang w:val="uk-UA"/>
              </w:rPr>
              <w:t>1</w:t>
            </w:r>
          </w:p>
        </w:tc>
      </w:tr>
    </w:tbl>
    <w:p w:rsidR="00EA3DA8" w:rsidRPr="00C8351A" w:rsidRDefault="00EA3DA8" w:rsidP="00EA3DA8">
      <w:pPr>
        <w:pStyle w:val="HTML"/>
        <w:ind w:left="567" w:firstLine="284"/>
        <w:jc w:val="both"/>
        <w:rPr>
          <w:rFonts w:ascii="Times New Roman" w:hAnsi="Times New Roman"/>
          <w:b/>
          <w:sz w:val="10"/>
          <w:szCs w:val="10"/>
          <w:lang w:val="uk-UA"/>
        </w:rPr>
      </w:pPr>
    </w:p>
    <w:p w:rsidR="00EA3DA8" w:rsidRPr="00EA3DA8" w:rsidRDefault="00EA3DA8" w:rsidP="00EA3DA8">
      <w:pPr>
        <w:pStyle w:val="a5"/>
        <w:spacing w:before="0" w:beforeAutospacing="0" w:after="0" w:afterAutospacing="0"/>
        <w:ind w:left="-284" w:right="-142" w:firstLine="709"/>
        <w:jc w:val="both"/>
        <w:rPr>
          <w:i/>
          <w:lang w:val="uk-UA"/>
        </w:rPr>
      </w:pPr>
      <w:r w:rsidRPr="00EA3DA8">
        <w:rPr>
          <w:i/>
          <w:lang w:val="uk-UA"/>
        </w:rPr>
        <w:t>Примітка:</w:t>
      </w:r>
    </w:p>
    <w:p w:rsidR="00EA3DA8" w:rsidRPr="00EA3DA8" w:rsidRDefault="00EA3DA8" w:rsidP="00EA3DA8">
      <w:pPr>
        <w:pStyle w:val="a5"/>
        <w:spacing w:before="0" w:beforeAutospacing="0" w:after="0" w:afterAutospacing="0"/>
        <w:ind w:left="-284" w:right="-142" w:firstLine="720"/>
        <w:jc w:val="both"/>
        <w:rPr>
          <w:bCs/>
          <w:i/>
          <w:lang w:val="uk-UA"/>
        </w:rPr>
      </w:pPr>
      <w:r w:rsidRPr="00EA3DA8">
        <w:rPr>
          <w:bCs/>
          <w:i/>
          <w:lang w:val="uk-UA"/>
        </w:rPr>
        <w:t>ДБН В.2.3-6:2009 «Споруди транспорту. Мости та труби. Обстеження і випробування».</w:t>
      </w:r>
    </w:p>
    <w:p w:rsidR="00EA3DA8" w:rsidRPr="00EA3DA8" w:rsidRDefault="00EA3DA8" w:rsidP="00EA3DA8">
      <w:pPr>
        <w:pStyle w:val="a5"/>
        <w:spacing w:before="0" w:beforeAutospacing="0" w:after="0" w:afterAutospacing="0"/>
        <w:ind w:left="-284" w:right="-142" w:firstLine="720"/>
        <w:jc w:val="both"/>
        <w:rPr>
          <w:bCs/>
          <w:i/>
          <w:lang w:val="uk-UA"/>
        </w:rPr>
      </w:pPr>
      <w:r w:rsidRPr="00EA3DA8">
        <w:rPr>
          <w:bCs/>
          <w:i/>
          <w:lang w:val="uk-UA"/>
        </w:rPr>
        <w:t>ДСТУ 9123:2021 «Настанова з обстеження та випробування мостів і труб».</w:t>
      </w:r>
    </w:p>
    <w:p w:rsidR="00EA3DA8" w:rsidRPr="00EA3DA8" w:rsidRDefault="00EA3DA8" w:rsidP="00EA3DA8">
      <w:pPr>
        <w:pStyle w:val="a5"/>
        <w:spacing w:before="0" w:beforeAutospacing="0" w:after="0" w:afterAutospacing="0"/>
        <w:ind w:left="-284" w:right="-142" w:firstLine="709"/>
        <w:jc w:val="both"/>
        <w:rPr>
          <w:b/>
          <w:lang w:val="uk-UA"/>
        </w:rPr>
      </w:pPr>
    </w:p>
    <w:p w:rsidR="00EA3DA8" w:rsidRPr="00EA3DA8" w:rsidRDefault="00EA3DA8" w:rsidP="00EA3DA8">
      <w:pPr>
        <w:ind w:left="-284" w:right="-142" w:firstLine="709"/>
        <w:jc w:val="both"/>
        <w:rPr>
          <w:bCs/>
          <w:lang w:val="uk-UA"/>
        </w:rPr>
      </w:pPr>
      <w:r w:rsidRPr="00EA3DA8">
        <w:rPr>
          <w:b/>
          <w:lang w:val="uk-UA"/>
        </w:rPr>
        <w:t>Опис:</w:t>
      </w:r>
      <w:r w:rsidRPr="00EA3DA8">
        <w:rPr>
          <w:lang w:val="uk-UA"/>
        </w:rPr>
        <w:t> послуга надається на виконання вимог Закону України «Про регулювання містобудівної діяльності» та відповідно до Порядку проведення обстеження прийнятих в експлуатацію об’єктів будівництва, затверджених постановою Кабінету Міністрів України від 12.04.2017 №257.</w:t>
      </w:r>
    </w:p>
    <w:p w:rsidR="00EA3DA8" w:rsidRPr="00EA3DA8" w:rsidRDefault="00EA3DA8" w:rsidP="00EA3DA8">
      <w:pPr>
        <w:pStyle w:val="a5"/>
        <w:spacing w:before="0" w:beforeAutospacing="0" w:after="0" w:afterAutospacing="0"/>
        <w:ind w:left="-284" w:right="-142" w:firstLine="720"/>
        <w:jc w:val="center"/>
        <w:rPr>
          <w:b/>
          <w:lang w:val="uk-UA"/>
        </w:rPr>
      </w:pPr>
    </w:p>
    <w:p w:rsidR="00EA3DA8" w:rsidRPr="00EA3DA8" w:rsidRDefault="00EA3DA8" w:rsidP="00EA3DA8">
      <w:pPr>
        <w:pStyle w:val="a5"/>
        <w:spacing w:before="0" w:beforeAutospacing="0" w:after="0" w:afterAutospacing="0"/>
        <w:ind w:left="-284" w:right="-142" w:firstLine="709"/>
        <w:jc w:val="both"/>
        <w:rPr>
          <w:lang w:val="uk-UA"/>
        </w:rPr>
      </w:pPr>
      <w:r w:rsidRPr="00EA3DA8">
        <w:rPr>
          <w:b/>
          <w:lang w:val="uk-UA"/>
        </w:rPr>
        <w:t>1. Об’єкт надання послуги:</w:t>
      </w:r>
      <w:r w:rsidRPr="00EA3DA8">
        <w:rPr>
          <w:lang w:val="uk-UA"/>
        </w:rPr>
        <w:t xml:space="preserve"> шляхопровід перегону ст. «Берестейська» - ст. «Нивки» (тунельного типу, ПК017+82-ПК018+33).</w:t>
      </w:r>
    </w:p>
    <w:p w:rsidR="00EA3DA8" w:rsidRPr="00EA3DA8" w:rsidRDefault="00EA3DA8" w:rsidP="00EA3DA8">
      <w:pPr>
        <w:pStyle w:val="a5"/>
        <w:spacing w:before="0" w:beforeAutospacing="0" w:after="0" w:afterAutospacing="0"/>
        <w:ind w:left="-284" w:right="-142" w:firstLine="709"/>
        <w:jc w:val="both"/>
        <w:rPr>
          <w:lang w:val="uk-UA"/>
        </w:rPr>
      </w:pPr>
    </w:p>
    <w:p w:rsidR="00EA3DA8" w:rsidRPr="00EA3DA8" w:rsidRDefault="00EA3DA8" w:rsidP="00EA3DA8">
      <w:pPr>
        <w:pStyle w:val="a5"/>
        <w:spacing w:before="0" w:beforeAutospacing="0" w:after="0" w:afterAutospacing="0"/>
        <w:ind w:left="-284" w:right="-142" w:firstLine="720"/>
        <w:jc w:val="both"/>
        <w:rPr>
          <w:lang w:val="uk-UA"/>
        </w:rPr>
      </w:pPr>
      <w:r w:rsidRPr="00EA3DA8">
        <w:rPr>
          <w:b/>
          <w:lang w:val="uk-UA"/>
        </w:rPr>
        <w:t>2. Місце розташування об’єкта надання послуги:</w:t>
      </w:r>
      <w:r w:rsidRPr="00EA3DA8">
        <w:rPr>
          <w:lang w:val="uk-UA"/>
        </w:rPr>
        <w:t xml:space="preserve"> </w:t>
      </w:r>
      <w:proofErr w:type="spellStart"/>
      <w:r w:rsidRPr="00EA3DA8">
        <w:rPr>
          <w:lang w:val="uk-UA"/>
        </w:rPr>
        <w:t>Святошинсько</w:t>
      </w:r>
      <w:proofErr w:type="spellEnd"/>
      <w:r w:rsidRPr="00EA3DA8">
        <w:rPr>
          <w:lang w:val="uk-UA"/>
        </w:rPr>
        <w:t>-Броварська лінія метрополітену міста Києва.</w:t>
      </w:r>
    </w:p>
    <w:p w:rsidR="00EA3DA8" w:rsidRPr="00EA3DA8" w:rsidRDefault="00EA3DA8" w:rsidP="00EA3DA8">
      <w:pPr>
        <w:pStyle w:val="a5"/>
        <w:spacing w:before="0" w:beforeAutospacing="0" w:after="0" w:afterAutospacing="0"/>
        <w:ind w:left="-284" w:right="-142" w:firstLine="720"/>
        <w:jc w:val="both"/>
        <w:rPr>
          <w:lang w:val="uk-UA"/>
        </w:rPr>
      </w:pPr>
    </w:p>
    <w:p w:rsidR="00EA3DA8" w:rsidRPr="00EA3DA8" w:rsidRDefault="00EA3DA8" w:rsidP="00EA3DA8">
      <w:pPr>
        <w:pStyle w:val="a5"/>
        <w:spacing w:before="0" w:beforeAutospacing="0" w:after="0" w:afterAutospacing="0"/>
        <w:ind w:left="-284" w:right="-142" w:firstLine="720"/>
        <w:jc w:val="both"/>
        <w:rPr>
          <w:b/>
          <w:lang w:val="uk-UA"/>
        </w:rPr>
      </w:pPr>
      <w:r w:rsidRPr="00EA3DA8">
        <w:rPr>
          <w:b/>
          <w:lang w:val="uk-UA"/>
        </w:rPr>
        <w:t>3. Загальна характеристика конструктивних елементів об’єкта надання послуги:</w:t>
      </w:r>
    </w:p>
    <w:p w:rsidR="00EA3DA8" w:rsidRPr="00EA3DA8" w:rsidRDefault="00EA3DA8" w:rsidP="00EA3DA8">
      <w:pPr>
        <w:pStyle w:val="a5"/>
        <w:spacing w:before="0" w:beforeAutospacing="0" w:after="0" w:afterAutospacing="0"/>
        <w:ind w:left="-284" w:right="-142" w:firstLine="720"/>
        <w:jc w:val="both"/>
        <w:rPr>
          <w:lang w:val="uk-UA"/>
        </w:rPr>
      </w:pPr>
      <w:r w:rsidRPr="00EA3DA8">
        <w:rPr>
          <w:lang w:val="uk-UA"/>
        </w:rPr>
        <w:t>- шляхопровід виконаний у вигляді двох тунелів, які сполучають перегінні тунелі мілкого закладання 2-х колій метрополітену. В прольотній частині шляхопровід пролягає над двома тунелями залізничного перегону діючої залізниці. Над шляхопроводом знаходиться діюча автомобільна дорога та пішохідний тротуар;</w:t>
      </w:r>
    </w:p>
    <w:p w:rsidR="00EA3DA8" w:rsidRPr="00EA3DA8" w:rsidRDefault="00EA3DA8" w:rsidP="00EA3DA8">
      <w:pPr>
        <w:pStyle w:val="a5"/>
        <w:spacing w:before="0" w:beforeAutospacing="0" w:after="0" w:afterAutospacing="0"/>
        <w:ind w:left="-284" w:right="-142" w:firstLine="720"/>
        <w:jc w:val="both"/>
        <w:rPr>
          <w:lang w:val="uk-UA"/>
        </w:rPr>
      </w:pPr>
      <w:r w:rsidRPr="00EA3DA8">
        <w:rPr>
          <w:lang w:val="uk-UA"/>
        </w:rPr>
        <w:t>- довжина шляхопроводу – 50 м, ширина – 18,8 м;</w:t>
      </w:r>
    </w:p>
    <w:p w:rsidR="00EA3DA8" w:rsidRPr="00EA3DA8" w:rsidRDefault="00EA3DA8" w:rsidP="00EA3DA8">
      <w:pPr>
        <w:pStyle w:val="a5"/>
        <w:spacing w:before="0" w:beforeAutospacing="0" w:after="0" w:afterAutospacing="0"/>
        <w:ind w:left="-284" w:right="-142" w:firstLine="720"/>
        <w:jc w:val="both"/>
        <w:rPr>
          <w:lang w:val="uk-UA"/>
        </w:rPr>
      </w:pPr>
      <w:r w:rsidRPr="00EA3DA8">
        <w:rPr>
          <w:lang w:val="uk-UA"/>
        </w:rPr>
        <w:t>- тунелі шляхопроводу – монолітні залізобетонні, виконані в пересувній металевій опалубці. Бетонування тунелів виконано секціями довжиною по 4 м.</w:t>
      </w:r>
    </w:p>
    <w:p w:rsidR="00EA3DA8" w:rsidRPr="00EA3DA8" w:rsidRDefault="00EA3DA8" w:rsidP="00EA3DA8">
      <w:pPr>
        <w:pStyle w:val="a5"/>
        <w:spacing w:before="0" w:beforeAutospacing="0" w:after="0" w:afterAutospacing="0"/>
        <w:ind w:left="-284" w:right="-142" w:firstLine="720"/>
        <w:jc w:val="both"/>
        <w:rPr>
          <w:lang w:val="uk-UA"/>
        </w:rPr>
      </w:pPr>
      <w:r w:rsidRPr="00EA3DA8">
        <w:rPr>
          <w:lang w:val="uk-UA"/>
        </w:rPr>
        <w:t xml:space="preserve">Всередині кожного тунелю шляхопроводу укладено колійний бетонний шар, по якому влаштовано дерев’яні шпали розміром 200х240х2700 мм, з кроком близько 500 мм. По шпалах змонтовано металеві рейки. </w:t>
      </w:r>
    </w:p>
    <w:p w:rsidR="00EA3DA8" w:rsidRPr="00EA3DA8" w:rsidRDefault="00EA3DA8" w:rsidP="00EA3DA8">
      <w:pPr>
        <w:pStyle w:val="a5"/>
        <w:spacing w:before="0" w:beforeAutospacing="0" w:after="0" w:afterAutospacing="0"/>
        <w:ind w:left="-284" w:right="-142" w:firstLine="720"/>
        <w:jc w:val="both"/>
        <w:rPr>
          <w:lang w:val="uk-UA"/>
        </w:rPr>
      </w:pPr>
      <w:r w:rsidRPr="00EA3DA8">
        <w:rPr>
          <w:lang w:val="uk-UA"/>
        </w:rPr>
        <w:t>На укосах ґрунтового насипу укладено бетонні плити розміром 38х38х7 см.</w:t>
      </w:r>
    </w:p>
    <w:p w:rsidR="00EA3DA8" w:rsidRPr="00EA3DA8" w:rsidRDefault="00EA3DA8" w:rsidP="00EA3DA8">
      <w:pPr>
        <w:pStyle w:val="a5"/>
        <w:spacing w:before="0" w:beforeAutospacing="0" w:after="0" w:afterAutospacing="0"/>
        <w:ind w:left="-284" w:right="-142"/>
        <w:jc w:val="both"/>
        <w:rPr>
          <w:lang w:val="uk-UA"/>
        </w:rPr>
      </w:pPr>
    </w:p>
    <w:p w:rsidR="00EA3DA8" w:rsidRPr="00EA3DA8" w:rsidRDefault="00EA3DA8" w:rsidP="00EA3DA8">
      <w:pPr>
        <w:pStyle w:val="a5"/>
        <w:spacing w:before="0" w:beforeAutospacing="0" w:after="0" w:afterAutospacing="0"/>
        <w:ind w:left="-284" w:right="-142" w:firstLine="709"/>
        <w:jc w:val="both"/>
        <w:rPr>
          <w:lang w:val="uk-UA"/>
        </w:rPr>
      </w:pPr>
      <w:r w:rsidRPr="00EA3DA8">
        <w:rPr>
          <w:b/>
          <w:lang w:val="uk-UA"/>
        </w:rPr>
        <w:t>4. Вид обстеження</w:t>
      </w:r>
      <w:r w:rsidRPr="00EA3DA8">
        <w:rPr>
          <w:lang w:val="uk-UA"/>
        </w:rPr>
        <w:t>: спеціальне.</w:t>
      </w:r>
    </w:p>
    <w:p w:rsidR="00EA3DA8" w:rsidRPr="00EA3DA8" w:rsidRDefault="00EA3DA8" w:rsidP="00EA3DA8">
      <w:pPr>
        <w:pStyle w:val="a5"/>
        <w:spacing w:before="0" w:beforeAutospacing="0" w:after="0" w:afterAutospacing="0"/>
        <w:ind w:left="-284" w:right="-142" w:firstLine="709"/>
        <w:jc w:val="both"/>
        <w:rPr>
          <w:lang w:val="uk-UA"/>
        </w:rPr>
      </w:pPr>
    </w:p>
    <w:p w:rsidR="00EA3DA8" w:rsidRPr="00EA3DA8" w:rsidRDefault="00EA3DA8" w:rsidP="00EA3DA8">
      <w:pPr>
        <w:pStyle w:val="a5"/>
        <w:spacing w:before="0" w:beforeAutospacing="0" w:after="0" w:afterAutospacing="0"/>
        <w:ind w:left="-284" w:right="-142" w:firstLine="709"/>
        <w:jc w:val="both"/>
        <w:rPr>
          <w:b/>
          <w:lang w:val="uk-UA"/>
        </w:rPr>
      </w:pPr>
      <w:r w:rsidRPr="00EA3DA8">
        <w:rPr>
          <w:b/>
          <w:lang w:val="uk-UA"/>
        </w:rPr>
        <w:t>5. Етапи надання послуги:</w:t>
      </w:r>
    </w:p>
    <w:p w:rsidR="00EA3DA8" w:rsidRPr="00EA3DA8" w:rsidRDefault="00EA3DA8" w:rsidP="00EA3DA8">
      <w:pPr>
        <w:pStyle w:val="a5"/>
        <w:spacing w:before="0" w:beforeAutospacing="0" w:after="0" w:afterAutospacing="0"/>
        <w:ind w:left="-284" w:right="-142" w:firstLine="709"/>
        <w:jc w:val="both"/>
        <w:rPr>
          <w:lang w:val="uk-UA"/>
        </w:rPr>
      </w:pPr>
      <w:r w:rsidRPr="00EA3DA8">
        <w:rPr>
          <w:lang w:val="uk-UA"/>
        </w:rPr>
        <w:t xml:space="preserve">- складання та затвердження Виконавцем Програми обстеження за </w:t>
      </w:r>
      <w:r w:rsidRPr="00EA3DA8">
        <w:rPr>
          <w:bCs/>
          <w:lang w:val="uk-UA"/>
        </w:rPr>
        <w:t>погодженням із Замовником</w:t>
      </w:r>
      <w:r w:rsidRPr="00EA3DA8">
        <w:rPr>
          <w:lang w:val="uk-UA"/>
        </w:rPr>
        <w:t>;</w:t>
      </w:r>
    </w:p>
    <w:p w:rsidR="00EA3DA8" w:rsidRPr="00EA3DA8" w:rsidRDefault="00EA3DA8" w:rsidP="00EA3DA8">
      <w:pPr>
        <w:pStyle w:val="a5"/>
        <w:spacing w:before="0" w:beforeAutospacing="0" w:after="0" w:afterAutospacing="0"/>
        <w:ind w:left="-284" w:right="-142" w:firstLine="709"/>
        <w:jc w:val="both"/>
        <w:rPr>
          <w:lang w:val="uk-UA"/>
        </w:rPr>
      </w:pPr>
      <w:r w:rsidRPr="00EA3DA8">
        <w:rPr>
          <w:lang w:val="uk-UA"/>
        </w:rPr>
        <w:t>- ознайомлення з технічною документацією;</w:t>
      </w:r>
    </w:p>
    <w:p w:rsidR="00EA3DA8" w:rsidRPr="00EA3DA8" w:rsidRDefault="00EA3DA8" w:rsidP="00EA3DA8">
      <w:pPr>
        <w:pStyle w:val="a5"/>
        <w:spacing w:before="0" w:beforeAutospacing="0" w:after="0" w:afterAutospacing="0"/>
        <w:ind w:left="-284" w:right="-142" w:firstLine="709"/>
        <w:jc w:val="both"/>
        <w:rPr>
          <w:lang w:val="uk-UA"/>
        </w:rPr>
      </w:pPr>
      <w:r w:rsidRPr="00EA3DA8">
        <w:rPr>
          <w:lang w:val="uk-UA"/>
        </w:rPr>
        <w:t>- обмірювання загальних розмірів конструкцій та їх перерізів;</w:t>
      </w:r>
    </w:p>
    <w:p w:rsidR="00EA3DA8" w:rsidRPr="00EA3DA8" w:rsidRDefault="00EA3DA8" w:rsidP="00EA3DA8">
      <w:pPr>
        <w:pStyle w:val="a5"/>
        <w:spacing w:before="0" w:beforeAutospacing="0" w:after="0" w:afterAutospacing="0"/>
        <w:ind w:left="-284" w:right="-142" w:firstLine="709"/>
        <w:jc w:val="both"/>
        <w:rPr>
          <w:lang w:val="uk-UA"/>
        </w:rPr>
      </w:pPr>
      <w:r w:rsidRPr="00EA3DA8">
        <w:rPr>
          <w:lang w:val="uk-UA"/>
        </w:rPr>
        <w:lastRenderedPageBreak/>
        <w:t>- огляд конструкцій із виявленням дефектів і пошкоджень (зміщення в плані, осідання, крени, прогини тощо) та їх фіксуванням шляхом фотозйомки та виконання ескізів;</w:t>
      </w:r>
    </w:p>
    <w:p w:rsidR="00EA3DA8" w:rsidRPr="00EA3DA8" w:rsidRDefault="00EA3DA8" w:rsidP="00EA3DA8">
      <w:pPr>
        <w:pStyle w:val="a5"/>
        <w:spacing w:before="0" w:beforeAutospacing="0" w:after="0" w:afterAutospacing="0"/>
        <w:ind w:left="-284" w:right="-142" w:firstLine="709"/>
        <w:jc w:val="both"/>
        <w:rPr>
          <w:lang w:val="uk-UA"/>
        </w:rPr>
      </w:pPr>
      <w:r w:rsidRPr="00EA3DA8">
        <w:rPr>
          <w:lang w:val="uk-UA"/>
        </w:rPr>
        <w:t>- проведення геодезичної зйомки шляхопроводу і його елементів для оцінки відповідності положення споруди в плані та профілі, зазначених у виконавчій документації;</w:t>
      </w:r>
    </w:p>
    <w:p w:rsidR="00EA3DA8" w:rsidRPr="00EA3DA8" w:rsidRDefault="00EA3DA8" w:rsidP="00EA3DA8">
      <w:pPr>
        <w:pStyle w:val="a5"/>
        <w:spacing w:before="0" w:beforeAutospacing="0" w:after="0" w:afterAutospacing="0"/>
        <w:ind w:left="-284" w:right="-142" w:firstLine="709"/>
        <w:jc w:val="both"/>
        <w:rPr>
          <w:lang w:val="uk-UA"/>
        </w:rPr>
      </w:pPr>
      <w:r w:rsidRPr="00EA3DA8">
        <w:rPr>
          <w:lang w:val="uk-UA"/>
        </w:rPr>
        <w:t>- визначення ступеня пошкодження арматури корозією, глибини та ступеня карбонізації бетону;</w:t>
      </w:r>
    </w:p>
    <w:p w:rsidR="00EA3DA8" w:rsidRPr="00EA3DA8" w:rsidRDefault="00EA3DA8" w:rsidP="00EA3DA8">
      <w:pPr>
        <w:pStyle w:val="a5"/>
        <w:spacing w:before="0" w:beforeAutospacing="0" w:after="0" w:afterAutospacing="0"/>
        <w:ind w:left="-284" w:right="-142" w:firstLine="709"/>
        <w:jc w:val="both"/>
        <w:rPr>
          <w:lang w:val="uk-UA"/>
        </w:rPr>
      </w:pPr>
      <w:r w:rsidRPr="00EA3DA8">
        <w:rPr>
          <w:lang w:val="uk-UA"/>
        </w:rPr>
        <w:t>- оцінка стану вузлів з’єднань, руйнувань бетону;</w:t>
      </w:r>
    </w:p>
    <w:p w:rsidR="00EA3DA8" w:rsidRPr="00EA3DA8" w:rsidRDefault="00EA3DA8" w:rsidP="00EA3DA8">
      <w:pPr>
        <w:pStyle w:val="a5"/>
        <w:spacing w:before="0" w:beforeAutospacing="0" w:after="0" w:afterAutospacing="0"/>
        <w:ind w:left="-284" w:right="-142" w:firstLine="709"/>
        <w:jc w:val="both"/>
        <w:rPr>
          <w:lang w:val="uk-UA"/>
        </w:rPr>
      </w:pPr>
      <w:r w:rsidRPr="00EA3DA8">
        <w:rPr>
          <w:lang w:val="uk-UA"/>
        </w:rPr>
        <w:t xml:space="preserve">- визначення характеристик бетону методом неруйнівного контролю (ультразвуковим, або радіоізотопним, або </w:t>
      </w:r>
      <w:proofErr w:type="spellStart"/>
      <w:r w:rsidRPr="00EA3DA8">
        <w:rPr>
          <w:lang w:val="uk-UA"/>
        </w:rPr>
        <w:t>склерометричним</w:t>
      </w:r>
      <w:proofErr w:type="spellEnd"/>
      <w:r w:rsidRPr="00EA3DA8">
        <w:rPr>
          <w:lang w:val="uk-UA"/>
        </w:rPr>
        <w:t>, або іншим);</w:t>
      </w:r>
    </w:p>
    <w:p w:rsidR="00EA3DA8" w:rsidRPr="00EA3DA8" w:rsidRDefault="00EA3DA8" w:rsidP="00EA3DA8">
      <w:pPr>
        <w:pStyle w:val="a5"/>
        <w:spacing w:before="0" w:beforeAutospacing="0" w:after="0" w:afterAutospacing="0"/>
        <w:ind w:left="-284" w:right="-142" w:firstLine="709"/>
        <w:jc w:val="both"/>
        <w:rPr>
          <w:lang w:val="uk-UA"/>
        </w:rPr>
      </w:pPr>
      <w:r w:rsidRPr="00EA3DA8">
        <w:rPr>
          <w:lang w:val="uk-UA"/>
        </w:rPr>
        <w:t>- виконання необхідних розрахунків та випробувань.</w:t>
      </w:r>
    </w:p>
    <w:p w:rsidR="00EA3DA8" w:rsidRPr="00EA3DA8" w:rsidRDefault="00EA3DA8" w:rsidP="00EA3DA8">
      <w:pPr>
        <w:pStyle w:val="a5"/>
        <w:spacing w:before="0" w:beforeAutospacing="0" w:after="0" w:afterAutospacing="0"/>
        <w:ind w:left="-284" w:right="-142"/>
        <w:jc w:val="both"/>
        <w:rPr>
          <w:lang w:val="uk-UA"/>
        </w:rPr>
      </w:pPr>
    </w:p>
    <w:p w:rsidR="00EA3DA8" w:rsidRPr="00EA3DA8" w:rsidRDefault="00EA3DA8" w:rsidP="00EA3DA8">
      <w:pPr>
        <w:pStyle w:val="a5"/>
        <w:spacing w:before="0" w:beforeAutospacing="0" w:after="0" w:afterAutospacing="0"/>
        <w:ind w:left="-284" w:right="-142" w:firstLine="709"/>
        <w:jc w:val="both"/>
        <w:rPr>
          <w:b/>
          <w:lang w:val="uk-UA"/>
        </w:rPr>
      </w:pPr>
      <w:r w:rsidRPr="00EA3DA8">
        <w:rPr>
          <w:b/>
          <w:lang w:val="uk-UA"/>
        </w:rPr>
        <w:t>6. Обсяги надання послуги, їх склад:</w:t>
      </w:r>
    </w:p>
    <w:p w:rsidR="00EA3DA8" w:rsidRPr="00EA3DA8" w:rsidRDefault="00EA3DA8" w:rsidP="00EA3DA8">
      <w:pPr>
        <w:pStyle w:val="a5"/>
        <w:spacing w:before="0" w:beforeAutospacing="0" w:after="0" w:afterAutospacing="0"/>
        <w:ind w:left="-284" w:right="-142" w:firstLine="709"/>
        <w:jc w:val="both"/>
        <w:rPr>
          <w:lang w:val="uk-UA"/>
        </w:rPr>
      </w:pPr>
      <w:r w:rsidRPr="00EA3DA8">
        <w:rPr>
          <w:lang w:val="uk-UA"/>
        </w:rPr>
        <w:t>6.1. Обстеження тунелів шляхопроводу, укосів ґрунтового насипу та цегляної притискної стіни, включаючи:</w:t>
      </w:r>
    </w:p>
    <w:p w:rsidR="00EA3DA8" w:rsidRPr="00EA3DA8" w:rsidRDefault="00EA3DA8" w:rsidP="00EA3DA8">
      <w:pPr>
        <w:pStyle w:val="a5"/>
        <w:spacing w:before="0" w:beforeAutospacing="0" w:after="0" w:afterAutospacing="0"/>
        <w:ind w:left="-284" w:right="-142" w:firstLine="709"/>
        <w:jc w:val="both"/>
        <w:rPr>
          <w:lang w:val="uk-UA"/>
        </w:rPr>
      </w:pPr>
      <w:r w:rsidRPr="00EA3DA8">
        <w:rPr>
          <w:lang w:val="uk-UA"/>
        </w:rPr>
        <w:t>- обстеження внутрішніх залізобетонних секцій тунелів, колійного бетонного шару та несучих конструкцій комунікаційних мереж;</w:t>
      </w:r>
    </w:p>
    <w:p w:rsidR="00EA3DA8" w:rsidRPr="00EA3DA8" w:rsidRDefault="00EA3DA8" w:rsidP="00EA3DA8">
      <w:pPr>
        <w:pStyle w:val="a5"/>
        <w:spacing w:before="0" w:beforeAutospacing="0" w:after="0" w:afterAutospacing="0"/>
        <w:ind w:left="-284" w:right="-142" w:firstLine="709"/>
        <w:jc w:val="both"/>
        <w:rPr>
          <w:lang w:val="uk-UA"/>
        </w:rPr>
      </w:pPr>
      <w:r w:rsidRPr="00EA3DA8">
        <w:rPr>
          <w:lang w:val="uk-UA"/>
        </w:rPr>
        <w:t>- нівелювання прогонової будови;</w:t>
      </w:r>
    </w:p>
    <w:p w:rsidR="00EA3DA8" w:rsidRPr="00EA3DA8" w:rsidRDefault="00EA3DA8" w:rsidP="00EA3DA8">
      <w:pPr>
        <w:pStyle w:val="a5"/>
        <w:spacing w:before="0" w:beforeAutospacing="0" w:after="0" w:afterAutospacing="0"/>
        <w:ind w:left="-284" w:right="-142" w:firstLine="709"/>
        <w:jc w:val="both"/>
        <w:rPr>
          <w:lang w:val="uk-UA"/>
        </w:rPr>
      </w:pPr>
      <w:r w:rsidRPr="00EA3DA8">
        <w:rPr>
          <w:lang w:val="uk-UA"/>
        </w:rPr>
        <w:t>- визначення міцності бетону методами неруйнівного контролю в зонах найбільших розрахункових зусиль;</w:t>
      </w:r>
    </w:p>
    <w:p w:rsidR="00EA3DA8" w:rsidRPr="00EA3DA8" w:rsidRDefault="00EA3DA8" w:rsidP="00EA3DA8">
      <w:pPr>
        <w:pStyle w:val="a5"/>
        <w:spacing w:before="0" w:beforeAutospacing="0" w:after="0" w:afterAutospacing="0"/>
        <w:ind w:left="-284" w:right="-142" w:firstLine="709"/>
        <w:jc w:val="both"/>
        <w:rPr>
          <w:lang w:val="uk-UA"/>
        </w:rPr>
      </w:pPr>
      <w:r w:rsidRPr="00EA3DA8">
        <w:rPr>
          <w:lang w:val="uk-UA"/>
        </w:rPr>
        <w:t>- тест на глибину карбонізації бетону в зонах захисних шарів арматури;</w:t>
      </w:r>
    </w:p>
    <w:p w:rsidR="00EA3DA8" w:rsidRPr="00EA3DA8" w:rsidRDefault="00EA3DA8" w:rsidP="00EA3DA8">
      <w:pPr>
        <w:pStyle w:val="a5"/>
        <w:spacing w:before="0" w:beforeAutospacing="0" w:after="0" w:afterAutospacing="0"/>
        <w:ind w:left="-284" w:right="-142" w:firstLine="709"/>
        <w:jc w:val="both"/>
        <w:rPr>
          <w:lang w:val="uk-UA"/>
        </w:rPr>
      </w:pPr>
      <w:r w:rsidRPr="00EA3DA8">
        <w:rPr>
          <w:lang w:val="uk-UA"/>
        </w:rPr>
        <w:t>- визначення ступеню корозії та втрати площі перерізу металевих елементів та арматури;</w:t>
      </w:r>
    </w:p>
    <w:p w:rsidR="00EA3DA8" w:rsidRPr="00EA3DA8" w:rsidRDefault="00EA3DA8" w:rsidP="00EA3DA8">
      <w:pPr>
        <w:pStyle w:val="a5"/>
        <w:spacing w:before="0" w:beforeAutospacing="0" w:after="0" w:afterAutospacing="0"/>
        <w:ind w:left="-284" w:right="-142" w:firstLine="709"/>
        <w:jc w:val="both"/>
        <w:rPr>
          <w:lang w:val="uk-UA"/>
        </w:rPr>
      </w:pPr>
      <w:r w:rsidRPr="00EA3DA8">
        <w:rPr>
          <w:lang w:val="uk-UA"/>
        </w:rPr>
        <w:t>- обстеження зовнішніх цегляних притискних стін тунелів шляхопроводу;</w:t>
      </w:r>
    </w:p>
    <w:p w:rsidR="00EA3DA8" w:rsidRPr="00EA3DA8" w:rsidRDefault="00EA3DA8" w:rsidP="00EA3DA8">
      <w:pPr>
        <w:pStyle w:val="a5"/>
        <w:spacing w:before="0" w:beforeAutospacing="0" w:after="0" w:afterAutospacing="0"/>
        <w:ind w:left="-284" w:right="-142" w:firstLine="709"/>
        <w:jc w:val="both"/>
        <w:rPr>
          <w:lang w:val="uk-UA"/>
        </w:rPr>
      </w:pPr>
      <w:r w:rsidRPr="00EA3DA8">
        <w:rPr>
          <w:lang w:val="uk-UA"/>
        </w:rPr>
        <w:t>- обстеження ґрунтового укосу;</w:t>
      </w:r>
    </w:p>
    <w:p w:rsidR="00EA3DA8" w:rsidRPr="00EA3DA8" w:rsidRDefault="00EA3DA8" w:rsidP="00EA3DA8">
      <w:pPr>
        <w:pStyle w:val="a5"/>
        <w:spacing w:before="0" w:beforeAutospacing="0" w:after="0" w:afterAutospacing="0"/>
        <w:ind w:left="-284" w:right="-142" w:firstLine="709"/>
        <w:jc w:val="both"/>
        <w:rPr>
          <w:lang w:val="uk-UA"/>
        </w:rPr>
      </w:pPr>
      <w:r w:rsidRPr="00EA3DA8">
        <w:rPr>
          <w:lang w:val="uk-UA"/>
        </w:rPr>
        <w:t>- обмірювання загальних розмірів конструкцій та їх перерізів, інструментальні вимірювання для визначення фізико–механічних характеристик матеріалів;</w:t>
      </w:r>
    </w:p>
    <w:p w:rsidR="00EA3DA8" w:rsidRPr="00EA3DA8" w:rsidRDefault="00EA3DA8" w:rsidP="00EA3DA8">
      <w:pPr>
        <w:pStyle w:val="a5"/>
        <w:spacing w:before="0" w:beforeAutospacing="0" w:after="0" w:afterAutospacing="0"/>
        <w:ind w:left="-284" w:right="-142" w:firstLine="709"/>
        <w:jc w:val="both"/>
        <w:rPr>
          <w:lang w:val="uk-UA"/>
        </w:rPr>
      </w:pPr>
      <w:r w:rsidRPr="00EA3DA8">
        <w:rPr>
          <w:lang w:val="uk-UA"/>
        </w:rPr>
        <w:t>- обстеження технічного стану колії на підходах до шляхопроводу.</w:t>
      </w:r>
    </w:p>
    <w:p w:rsidR="00EA3DA8" w:rsidRPr="00EA3DA8" w:rsidRDefault="00EA3DA8" w:rsidP="00EA3DA8">
      <w:pPr>
        <w:pStyle w:val="a5"/>
        <w:spacing w:before="0" w:beforeAutospacing="0" w:after="0" w:afterAutospacing="0"/>
        <w:ind w:left="-284" w:right="-142" w:firstLine="709"/>
        <w:jc w:val="both"/>
        <w:rPr>
          <w:lang w:val="uk-UA"/>
        </w:rPr>
      </w:pPr>
      <w:r w:rsidRPr="00EA3DA8">
        <w:rPr>
          <w:lang w:val="uk-UA"/>
        </w:rPr>
        <w:t>6.2. Виконання необхідних розрахунків та випробувань.</w:t>
      </w:r>
    </w:p>
    <w:p w:rsidR="00EA3DA8" w:rsidRPr="00EA3DA8" w:rsidRDefault="00EA3DA8" w:rsidP="00EA3DA8">
      <w:pPr>
        <w:pStyle w:val="a5"/>
        <w:spacing w:before="0" w:beforeAutospacing="0" w:after="0" w:afterAutospacing="0"/>
        <w:ind w:left="-284" w:right="-142" w:firstLine="709"/>
        <w:jc w:val="both"/>
        <w:rPr>
          <w:lang w:val="uk-UA"/>
        </w:rPr>
      </w:pPr>
      <w:r w:rsidRPr="00EA3DA8">
        <w:rPr>
          <w:lang w:val="uk-UA"/>
        </w:rPr>
        <w:t>6.3. Складання (оформлення) з дотриманням вимог нормативних документів технічного звіту з відображенням необхідної інформації (даних), зокрема:</w:t>
      </w:r>
    </w:p>
    <w:p w:rsidR="00EA3DA8" w:rsidRPr="00EA3DA8" w:rsidRDefault="00EA3DA8" w:rsidP="00EA3DA8">
      <w:pPr>
        <w:pStyle w:val="a5"/>
        <w:spacing w:before="0" w:beforeAutospacing="0" w:after="0" w:afterAutospacing="0"/>
        <w:ind w:left="-284" w:right="-142" w:firstLine="709"/>
        <w:jc w:val="both"/>
        <w:rPr>
          <w:lang w:val="uk-UA"/>
        </w:rPr>
      </w:pPr>
      <w:r w:rsidRPr="00EA3DA8">
        <w:rPr>
          <w:lang w:val="uk-UA"/>
        </w:rPr>
        <w:t>- оцінки технічного стану споруди за класифікацією ДСТУ 9181:2022 «Настанова з оцінювання і прогнозування технічного стану автодорожніх мостів»;</w:t>
      </w:r>
    </w:p>
    <w:p w:rsidR="00EA3DA8" w:rsidRPr="00EA3DA8" w:rsidRDefault="00EA3DA8" w:rsidP="00EA3DA8">
      <w:pPr>
        <w:pStyle w:val="a5"/>
        <w:spacing w:before="0" w:beforeAutospacing="0" w:after="0" w:afterAutospacing="0"/>
        <w:ind w:left="-284" w:right="-142" w:firstLine="709"/>
        <w:jc w:val="both"/>
        <w:rPr>
          <w:lang w:val="uk-UA"/>
        </w:rPr>
      </w:pPr>
      <w:r w:rsidRPr="00EA3DA8">
        <w:rPr>
          <w:lang w:val="uk-UA"/>
        </w:rPr>
        <w:t>- аналізу впливу дефектів (пошкоджень) на роботу конструкцій споруди;</w:t>
      </w:r>
    </w:p>
    <w:p w:rsidR="00EA3DA8" w:rsidRPr="00EA3DA8" w:rsidRDefault="00EA3DA8" w:rsidP="00EA3DA8">
      <w:pPr>
        <w:pStyle w:val="a5"/>
        <w:spacing w:before="0" w:beforeAutospacing="0" w:after="0" w:afterAutospacing="0"/>
        <w:ind w:left="-284" w:right="-142" w:firstLine="709"/>
        <w:jc w:val="both"/>
        <w:rPr>
          <w:lang w:val="uk-UA"/>
        </w:rPr>
      </w:pPr>
      <w:r w:rsidRPr="00EA3DA8">
        <w:rPr>
          <w:lang w:val="uk-UA"/>
        </w:rPr>
        <w:t>- висновків щодо відповідності вантажопідйомності споруди та її габаритів чинним будівельним нормам та нормативним документам;</w:t>
      </w:r>
    </w:p>
    <w:p w:rsidR="00EA3DA8" w:rsidRPr="00EA3DA8" w:rsidRDefault="00EA3DA8" w:rsidP="00EA3DA8">
      <w:pPr>
        <w:pStyle w:val="a5"/>
        <w:spacing w:before="0" w:beforeAutospacing="0" w:after="0" w:afterAutospacing="0"/>
        <w:ind w:left="-284" w:right="-142" w:firstLine="709"/>
        <w:jc w:val="both"/>
        <w:rPr>
          <w:lang w:val="uk-UA"/>
        </w:rPr>
      </w:pPr>
      <w:r w:rsidRPr="00EA3DA8">
        <w:rPr>
          <w:lang w:val="uk-UA"/>
        </w:rPr>
        <w:t xml:space="preserve">- переліку </w:t>
      </w:r>
      <w:proofErr w:type="spellStart"/>
      <w:r w:rsidRPr="00EA3DA8">
        <w:rPr>
          <w:lang w:val="uk-UA"/>
        </w:rPr>
        <w:t>невідповідностей</w:t>
      </w:r>
      <w:proofErr w:type="spellEnd"/>
      <w:r w:rsidRPr="00EA3DA8">
        <w:rPr>
          <w:lang w:val="uk-UA"/>
        </w:rPr>
        <w:t xml:space="preserve"> чинним будівельним нормам і нормативним документам;</w:t>
      </w:r>
    </w:p>
    <w:p w:rsidR="00EA3DA8" w:rsidRPr="00EA3DA8" w:rsidRDefault="00EA3DA8" w:rsidP="00EA3DA8">
      <w:pPr>
        <w:pStyle w:val="a5"/>
        <w:spacing w:before="0" w:beforeAutospacing="0" w:after="0" w:afterAutospacing="0"/>
        <w:ind w:left="-284" w:right="-142" w:firstLine="709"/>
        <w:jc w:val="both"/>
        <w:rPr>
          <w:lang w:val="uk-UA"/>
        </w:rPr>
      </w:pPr>
      <w:r w:rsidRPr="00EA3DA8">
        <w:rPr>
          <w:lang w:val="uk-UA"/>
        </w:rPr>
        <w:t>- рекомендацій щодо умов безпеки руху поїздів і пасажирів;</w:t>
      </w:r>
    </w:p>
    <w:p w:rsidR="00EA3DA8" w:rsidRPr="00EA3DA8" w:rsidRDefault="00EA3DA8" w:rsidP="00EA3DA8">
      <w:pPr>
        <w:pStyle w:val="a5"/>
        <w:spacing w:before="0" w:beforeAutospacing="0" w:after="0" w:afterAutospacing="0"/>
        <w:ind w:left="-284" w:right="-142" w:firstLine="709"/>
        <w:jc w:val="both"/>
        <w:rPr>
          <w:lang w:val="uk-UA"/>
        </w:rPr>
      </w:pPr>
      <w:r w:rsidRPr="00EA3DA8">
        <w:rPr>
          <w:lang w:val="uk-UA"/>
        </w:rPr>
        <w:t>- висновку про доцільність або недоцільність проведення капітального ремонту (реконструкції) споруди, зробленого на підставі аналізу залишкового ресурсу;</w:t>
      </w:r>
    </w:p>
    <w:p w:rsidR="00EA3DA8" w:rsidRPr="00EA3DA8" w:rsidRDefault="00EA3DA8" w:rsidP="00EA3DA8">
      <w:pPr>
        <w:pStyle w:val="a5"/>
        <w:spacing w:before="0" w:beforeAutospacing="0" w:after="0" w:afterAutospacing="0"/>
        <w:ind w:left="-284" w:right="-142" w:firstLine="709"/>
        <w:jc w:val="both"/>
        <w:rPr>
          <w:lang w:val="uk-UA"/>
        </w:rPr>
      </w:pPr>
      <w:r w:rsidRPr="00EA3DA8">
        <w:rPr>
          <w:lang w:val="uk-UA"/>
        </w:rPr>
        <w:t>- переліку елементів, що повністю виробили свій ресурс і підлягають заміні;</w:t>
      </w:r>
    </w:p>
    <w:p w:rsidR="00EA3DA8" w:rsidRPr="00EA3DA8" w:rsidRDefault="00EA3DA8" w:rsidP="00EA3DA8">
      <w:pPr>
        <w:pStyle w:val="a5"/>
        <w:spacing w:before="0" w:beforeAutospacing="0" w:after="0" w:afterAutospacing="0"/>
        <w:ind w:left="-284" w:right="-142" w:firstLine="709"/>
        <w:jc w:val="both"/>
        <w:rPr>
          <w:lang w:val="uk-UA"/>
        </w:rPr>
      </w:pPr>
      <w:r w:rsidRPr="00EA3DA8">
        <w:rPr>
          <w:lang w:val="uk-UA"/>
        </w:rPr>
        <w:t>- прогнозування залишкового ресурсу, до і після капітального ремонту (реконструкції) споруди;</w:t>
      </w:r>
    </w:p>
    <w:p w:rsidR="00EA3DA8" w:rsidRPr="00EA3DA8" w:rsidRDefault="00EA3DA8" w:rsidP="00EA3DA8">
      <w:pPr>
        <w:pStyle w:val="a5"/>
        <w:spacing w:before="0" w:beforeAutospacing="0" w:after="0" w:afterAutospacing="0"/>
        <w:ind w:left="-284" w:right="-142" w:firstLine="709"/>
        <w:jc w:val="both"/>
        <w:rPr>
          <w:lang w:val="uk-UA"/>
        </w:rPr>
      </w:pPr>
      <w:r w:rsidRPr="00EA3DA8">
        <w:rPr>
          <w:lang w:val="uk-UA"/>
        </w:rPr>
        <w:t>- рекомендацій щодо подальшої експлуатації споруди (її режимів);</w:t>
      </w:r>
    </w:p>
    <w:p w:rsidR="00EA3DA8" w:rsidRPr="00EA3DA8" w:rsidRDefault="00EA3DA8" w:rsidP="00EA3DA8">
      <w:pPr>
        <w:pStyle w:val="a5"/>
        <w:spacing w:before="0" w:beforeAutospacing="0" w:after="0" w:afterAutospacing="0"/>
        <w:ind w:left="-284" w:right="-142" w:firstLine="709"/>
        <w:jc w:val="both"/>
        <w:rPr>
          <w:lang w:val="uk-UA"/>
        </w:rPr>
      </w:pPr>
      <w:r w:rsidRPr="00EA3DA8">
        <w:rPr>
          <w:lang w:val="uk-UA"/>
        </w:rPr>
        <w:t>- терміну наступного обстеження.</w:t>
      </w:r>
    </w:p>
    <w:p w:rsidR="00EA3DA8" w:rsidRPr="00EA3DA8" w:rsidRDefault="00EA3DA8" w:rsidP="00EA3DA8">
      <w:pPr>
        <w:pStyle w:val="a5"/>
        <w:spacing w:before="0" w:beforeAutospacing="0" w:after="0" w:afterAutospacing="0"/>
        <w:ind w:left="-284" w:right="-142" w:firstLine="709"/>
        <w:jc w:val="both"/>
        <w:rPr>
          <w:bCs/>
          <w:lang w:val="uk-UA"/>
        </w:rPr>
      </w:pPr>
      <w:r w:rsidRPr="00EA3DA8">
        <w:rPr>
          <w:bCs/>
          <w:lang w:val="uk-UA"/>
        </w:rPr>
        <w:t>6.4. Складання паспорту на споруду (паспорту споруди) за формою, затвердженою чинним законодавством.</w:t>
      </w:r>
    </w:p>
    <w:p w:rsidR="00EA3DA8" w:rsidRPr="00EA3DA8" w:rsidRDefault="00EA3DA8" w:rsidP="00EA3DA8">
      <w:pPr>
        <w:pStyle w:val="a5"/>
        <w:spacing w:before="0" w:beforeAutospacing="0" w:after="0" w:afterAutospacing="0"/>
        <w:ind w:left="-284" w:right="-142" w:firstLine="709"/>
        <w:jc w:val="both"/>
        <w:rPr>
          <w:bCs/>
          <w:lang w:val="uk-UA"/>
        </w:rPr>
      </w:pPr>
      <w:r w:rsidRPr="00EA3DA8">
        <w:rPr>
          <w:bCs/>
          <w:lang w:val="uk-UA"/>
        </w:rPr>
        <w:t>6.5. Внесення у встановленому порядку відповідних відомостей</w:t>
      </w:r>
      <w:r w:rsidRPr="00EA3DA8">
        <w:rPr>
          <w:lang w:val="uk-UA"/>
        </w:rPr>
        <w:t xml:space="preserve"> до Реєстру будівельної діяльності </w:t>
      </w:r>
      <w:r w:rsidRPr="00EA3DA8">
        <w:rPr>
          <w:color w:val="000000"/>
          <w:lang w:val="uk-UA"/>
        </w:rPr>
        <w:t xml:space="preserve">на порталі </w:t>
      </w:r>
      <w:r w:rsidRPr="00EA3DA8">
        <w:rPr>
          <w:lang w:val="uk-UA"/>
        </w:rPr>
        <w:t>Єдиної державної електронної системи у сфері будівництва (ЄДЕССБ).</w:t>
      </w:r>
    </w:p>
    <w:p w:rsidR="00EA3DA8" w:rsidRPr="00EA3DA8" w:rsidRDefault="00EA3DA8" w:rsidP="00EA3DA8">
      <w:pPr>
        <w:pStyle w:val="a5"/>
        <w:spacing w:before="0" w:beforeAutospacing="0" w:after="0" w:afterAutospacing="0"/>
        <w:ind w:left="-284" w:right="-142"/>
        <w:jc w:val="both"/>
        <w:rPr>
          <w:lang w:val="uk-UA"/>
        </w:rPr>
      </w:pPr>
    </w:p>
    <w:p w:rsidR="00EA3DA8" w:rsidRPr="00EA3DA8" w:rsidRDefault="00EA3DA8" w:rsidP="00EA3DA8">
      <w:pPr>
        <w:pStyle w:val="a5"/>
        <w:spacing w:before="0" w:beforeAutospacing="0" w:after="0" w:afterAutospacing="0"/>
        <w:ind w:left="-284" w:right="-142" w:firstLine="709"/>
        <w:jc w:val="both"/>
        <w:rPr>
          <w:b/>
          <w:bCs/>
          <w:lang w:val="uk-UA"/>
        </w:rPr>
      </w:pPr>
      <w:r w:rsidRPr="00EA3DA8">
        <w:rPr>
          <w:b/>
          <w:bCs/>
          <w:lang w:val="uk-UA"/>
        </w:rPr>
        <w:t>7. Умови надання послуги:</w:t>
      </w:r>
    </w:p>
    <w:p w:rsidR="00EA3DA8" w:rsidRPr="00EA3DA8" w:rsidRDefault="00EA3DA8" w:rsidP="00EA3DA8">
      <w:pPr>
        <w:pStyle w:val="a5"/>
        <w:spacing w:before="0" w:beforeAutospacing="0" w:after="0" w:afterAutospacing="0"/>
        <w:ind w:left="-284" w:right="-142" w:firstLine="709"/>
        <w:jc w:val="both"/>
        <w:rPr>
          <w:bCs/>
          <w:lang w:val="uk-UA"/>
        </w:rPr>
      </w:pPr>
      <w:r w:rsidRPr="00EA3DA8">
        <w:rPr>
          <w:bCs/>
          <w:lang w:val="uk-UA"/>
        </w:rPr>
        <w:t>7.1. Послуга надається Виконавцем з урахуванням та дотриманням вимог чинних будівельних норм, нормативних документів та правил у сфері обстеження та випробовування мостів і труб.</w:t>
      </w:r>
    </w:p>
    <w:p w:rsidR="00EA3DA8" w:rsidRPr="00EA3DA8" w:rsidRDefault="00EA3DA8" w:rsidP="00EA3DA8">
      <w:pPr>
        <w:pStyle w:val="a5"/>
        <w:spacing w:before="0" w:beforeAutospacing="0" w:after="0" w:afterAutospacing="0"/>
        <w:ind w:left="-284" w:right="-142" w:firstLine="709"/>
        <w:jc w:val="both"/>
        <w:rPr>
          <w:lang w:val="uk-UA"/>
        </w:rPr>
      </w:pPr>
      <w:r w:rsidRPr="00EA3DA8">
        <w:rPr>
          <w:bCs/>
          <w:lang w:val="uk-UA"/>
        </w:rPr>
        <w:t>7.2. Для надання послуги Замовник надає Виконавцю наявну технічну документацію (</w:t>
      </w:r>
      <w:proofErr w:type="spellStart"/>
      <w:r w:rsidRPr="00EA3DA8">
        <w:rPr>
          <w:bCs/>
          <w:lang w:val="uk-UA"/>
        </w:rPr>
        <w:t>проєктну</w:t>
      </w:r>
      <w:proofErr w:type="spellEnd"/>
      <w:r w:rsidRPr="00EA3DA8">
        <w:rPr>
          <w:bCs/>
          <w:lang w:val="uk-UA"/>
        </w:rPr>
        <w:t>, виконавчу, експлуатаційну) та матеріали попередніх обстежень.</w:t>
      </w:r>
    </w:p>
    <w:p w:rsidR="00EA3DA8" w:rsidRPr="00EA3DA8" w:rsidRDefault="00EA3DA8" w:rsidP="00EA3DA8">
      <w:pPr>
        <w:pStyle w:val="a5"/>
        <w:spacing w:before="0" w:beforeAutospacing="0" w:after="0" w:afterAutospacing="0"/>
        <w:ind w:left="-284" w:right="-142" w:firstLine="709"/>
        <w:jc w:val="both"/>
        <w:rPr>
          <w:lang w:val="uk-UA"/>
        </w:rPr>
      </w:pPr>
    </w:p>
    <w:p w:rsidR="00EA3DA8" w:rsidRPr="00EA3DA8" w:rsidRDefault="00EA3DA8" w:rsidP="00EA3DA8">
      <w:pPr>
        <w:pStyle w:val="a5"/>
        <w:spacing w:before="0" w:beforeAutospacing="0" w:after="0" w:afterAutospacing="0"/>
        <w:ind w:left="-284" w:right="-142" w:firstLine="709"/>
        <w:jc w:val="both"/>
        <w:rPr>
          <w:b/>
          <w:lang w:val="uk-UA"/>
        </w:rPr>
      </w:pPr>
      <w:r w:rsidRPr="00EA3DA8">
        <w:rPr>
          <w:b/>
          <w:lang w:val="uk-UA"/>
        </w:rPr>
        <w:t>8. Оформлення результатів:</w:t>
      </w:r>
    </w:p>
    <w:p w:rsidR="00EA3DA8" w:rsidRPr="00EA3DA8" w:rsidRDefault="00EA3DA8" w:rsidP="00EA3DA8">
      <w:pPr>
        <w:pStyle w:val="a5"/>
        <w:spacing w:before="0" w:beforeAutospacing="0" w:after="0" w:afterAutospacing="0"/>
        <w:ind w:left="-284" w:right="-142" w:firstLine="709"/>
        <w:jc w:val="both"/>
        <w:rPr>
          <w:lang w:val="uk-UA"/>
        </w:rPr>
      </w:pPr>
      <w:r w:rsidRPr="00EA3DA8">
        <w:rPr>
          <w:lang w:val="uk-UA"/>
        </w:rPr>
        <w:t>8.1. За результатами надання послуги Виконавець оформлює та надає Замовнику:</w:t>
      </w:r>
    </w:p>
    <w:p w:rsidR="00EA3DA8" w:rsidRPr="00EA3DA8" w:rsidRDefault="00EA3DA8" w:rsidP="00EA3DA8">
      <w:pPr>
        <w:pStyle w:val="a5"/>
        <w:spacing w:before="0" w:beforeAutospacing="0" w:after="0" w:afterAutospacing="0"/>
        <w:ind w:left="-284" w:right="-142" w:firstLine="709"/>
        <w:jc w:val="both"/>
        <w:rPr>
          <w:lang w:val="uk-UA"/>
        </w:rPr>
      </w:pPr>
      <w:r w:rsidRPr="00EA3DA8">
        <w:rPr>
          <w:lang w:val="uk-UA"/>
        </w:rPr>
        <w:t>- акт обстеження (за необхідності);</w:t>
      </w:r>
    </w:p>
    <w:p w:rsidR="00EA3DA8" w:rsidRPr="00EA3DA8" w:rsidRDefault="00EA3DA8" w:rsidP="00EA3DA8">
      <w:pPr>
        <w:pStyle w:val="a5"/>
        <w:spacing w:before="0" w:beforeAutospacing="0" w:after="0" w:afterAutospacing="0"/>
        <w:ind w:left="-284" w:right="-142" w:firstLine="709"/>
        <w:jc w:val="both"/>
        <w:rPr>
          <w:lang w:val="uk-UA"/>
        </w:rPr>
      </w:pPr>
      <w:r w:rsidRPr="00EA3DA8">
        <w:rPr>
          <w:lang w:val="uk-UA"/>
        </w:rPr>
        <w:t xml:space="preserve">- технічний звіт в друкованому вигляді - 3 примірника, в електронному вигляді - в форматі </w:t>
      </w:r>
      <w:proofErr w:type="spellStart"/>
      <w:r w:rsidRPr="00EA3DA8">
        <w:rPr>
          <w:lang w:val="uk-UA"/>
        </w:rPr>
        <w:t>pdf</w:t>
      </w:r>
      <w:proofErr w:type="spellEnd"/>
      <w:r w:rsidRPr="00EA3DA8">
        <w:rPr>
          <w:lang w:val="uk-UA"/>
        </w:rPr>
        <w:t>;</w:t>
      </w:r>
    </w:p>
    <w:p w:rsidR="00EA3DA8" w:rsidRPr="00EA3DA8" w:rsidRDefault="00EA3DA8" w:rsidP="00EA3DA8">
      <w:pPr>
        <w:pStyle w:val="a5"/>
        <w:spacing w:before="0" w:beforeAutospacing="0" w:after="0" w:afterAutospacing="0"/>
        <w:ind w:left="-284" w:right="-142" w:firstLine="709"/>
        <w:jc w:val="both"/>
        <w:rPr>
          <w:lang w:val="uk-UA"/>
        </w:rPr>
      </w:pPr>
      <w:r w:rsidRPr="00EA3DA8">
        <w:rPr>
          <w:lang w:val="uk-UA"/>
        </w:rPr>
        <w:t>- паспорт на споруду (паспорт споруди).</w:t>
      </w:r>
    </w:p>
    <w:p w:rsidR="00EA3DA8" w:rsidRPr="00EA3DA8" w:rsidRDefault="00EA3DA8" w:rsidP="00EA3DA8">
      <w:pPr>
        <w:pStyle w:val="a5"/>
        <w:spacing w:before="0" w:beforeAutospacing="0" w:after="0" w:afterAutospacing="0"/>
        <w:ind w:left="-284" w:right="-142" w:firstLine="709"/>
        <w:jc w:val="both"/>
        <w:rPr>
          <w:lang w:val="uk-UA"/>
        </w:rPr>
      </w:pPr>
      <w:r w:rsidRPr="00EA3DA8">
        <w:rPr>
          <w:lang w:val="uk-UA"/>
        </w:rPr>
        <w:t>8.2. Склад, зміст та оформлення документів, що надаються Замовнику відповідає вимогам ДБН В.2.3-6:2009 та нормативних документів з питань обстежень та випробувань мостів і труб, що застосовуються (враховуються) під час надання послуги.</w:t>
      </w:r>
    </w:p>
    <w:p w:rsidR="00EA3DA8" w:rsidRPr="00EA3DA8" w:rsidRDefault="00EA3DA8" w:rsidP="00EA3DA8">
      <w:pPr>
        <w:pStyle w:val="a5"/>
        <w:spacing w:before="0" w:beforeAutospacing="0" w:after="0" w:afterAutospacing="0"/>
        <w:ind w:left="-284" w:right="-142" w:firstLine="709"/>
        <w:jc w:val="both"/>
        <w:rPr>
          <w:lang w:val="uk-UA"/>
        </w:rPr>
      </w:pPr>
    </w:p>
    <w:p w:rsidR="00EA3DA8" w:rsidRPr="00EA3DA8" w:rsidRDefault="00EA3DA8" w:rsidP="00EA3DA8">
      <w:pPr>
        <w:pStyle w:val="a5"/>
        <w:spacing w:before="0" w:beforeAutospacing="0" w:after="0" w:afterAutospacing="0"/>
        <w:ind w:left="-284" w:right="-142" w:firstLine="709"/>
        <w:jc w:val="both"/>
        <w:rPr>
          <w:b/>
          <w:lang w:val="uk-UA"/>
        </w:rPr>
      </w:pPr>
      <w:r w:rsidRPr="00EA3DA8">
        <w:rPr>
          <w:b/>
          <w:lang w:val="uk-UA"/>
        </w:rPr>
        <w:t>9.</w:t>
      </w:r>
      <w:r w:rsidRPr="00EA3DA8">
        <w:rPr>
          <w:lang w:val="uk-UA"/>
        </w:rPr>
        <w:t> </w:t>
      </w:r>
      <w:r w:rsidRPr="00EA3DA8">
        <w:rPr>
          <w:b/>
          <w:lang w:val="uk-UA"/>
        </w:rPr>
        <w:t>Критерії якості надання послуги:</w:t>
      </w:r>
    </w:p>
    <w:p w:rsidR="00EA3DA8" w:rsidRPr="00EA3DA8" w:rsidRDefault="00EA3DA8" w:rsidP="00EA3DA8">
      <w:pPr>
        <w:pStyle w:val="a5"/>
        <w:spacing w:before="0" w:beforeAutospacing="0" w:after="0" w:afterAutospacing="0"/>
        <w:ind w:left="-284" w:right="-142" w:firstLine="709"/>
        <w:jc w:val="both"/>
        <w:rPr>
          <w:lang w:val="uk-UA"/>
        </w:rPr>
      </w:pPr>
      <w:r w:rsidRPr="00EA3DA8">
        <w:rPr>
          <w:lang w:val="uk-UA"/>
        </w:rPr>
        <w:t xml:space="preserve"> - дотримання вимог законодавчих актів, ДБН В.2.3-6:2009, ДСТУ 9123:2021 та інших чинних будівельних норм, нормативних документів та правил, що стосуються </w:t>
      </w:r>
      <w:proofErr w:type="spellStart"/>
      <w:r w:rsidRPr="00EA3DA8">
        <w:rPr>
          <w:lang w:val="uk-UA"/>
        </w:rPr>
        <w:t>проєктування</w:t>
      </w:r>
      <w:proofErr w:type="spellEnd"/>
      <w:r w:rsidRPr="00EA3DA8">
        <w:rPr>
          <w:lang w:val="uk-UA"/>
        </w:rPr>
        <w:t>, будівництва та обстеження мостів і труб;</w:t>
      </w:r>
    </w:p>
    <w:p w:rsidR="00EA3DA8" w:rsidRPr="00EA3DA8" w:rsidRDefault="00EA3DA8" w:rsidP="00EA3DA8">
      <w:pPr>
        <w:pStyle w:val="a5"/>
        <w:spacing w:before="0" w:beforeAutospacing="0" w:after="0" w:afterAutospacing="0"/>
        <w:ind w:left="-284" w:right="-142" w:firstLine="709"/>
        <w:jc w:val="both"/>
        <w:rPr>
          <w:lang w:val="uk-UA"/>
        </w:rPr>
      </w:pPr>
      <w:r w:rsidRPr="00EA3DA8">
        <w:rPr>
          <w:lang w:val="uk-UA"/>
        </w:rPr>
        <w:t>- дотримання умов договору.</w:t>
      </w:r>
    </w:p>
    <w:p w:rsidR="00EA3DA8" w:rsidRPr="00EA3DA8" w:rsidRDefault="00EA3DA8" w:rsidP="00EA3DA8">
      <w:pPr>
        <w:pStyle w:val="a3"/>
        <w:tabs>
          <w:tab w:val="left" w:pos="725"/>
        </w:tabs>
        <w:spacing w:after="0"/>
        <w:ind w:left="-284" w:right="-142"/>
        <w:rPr>
          <w:sz w:val="28"/>
          <w:szCs w:val="28"/>
          <w:lang w:val="uk-UA"/>
        </w:rPr>
      </w:pPr>
    </w:p>
    <w:p w:rsidR="00EA3DA8" w:rsidRPr="00EA3DA8" w:rsidRDefault="00EA3DA8" w:rsidP="00EA3DA8">
      <w:pPr>
        <w:ind w:left="-284" w:right="-142" w:firstLine="567"/>
        <w:jc w:val="both"/>
        <w:rPr>
          <w:i/>
          <w:iCs/>
          <w:lang w:val="uk-UA"/>
        </w:rPr>
      </w:pPr>
      <w:r w:rsidRPr="00EA3DA8">
        <w:rPr>
          <w:b/>
          <w:i/>
          <w:lang w:val="uk-UA"/>
        </w:rPr>
        <w:t>Примітка:</w:t>
      </w:r>
      <w:r w:rsidRPr="00EA3DA8">
        <w:rPr>
          <w:i/>
          <w:lang w:val="uk-UA"/>
        </w:rPr>
        <w:t> д</w:t>
      </w:r>
      <w:r w:rsidRPr="00EA3DA8">
        <w:rPr>
          <w:i/>
          <w:iCs/>
          <w:lang w:val="uk-UA"/>
        </w:rPr>
        <w:t xml:space="preserve">ана технічна специфікація встановлює (містить) сукупність основних умов (технічних, якісних та інших) до надання послуги, враховується учасником під час підготовки тендерної пропозиції, </w:t>
      </w:r>
      <w:r w:rsidRPr="00EA3DA8">
        <w:rPr>
          <w:i/>
          <w:lang w:val="uk-UA"/>
        </w:rPr>
        <w:t>а також укладання договору та підготовки технічної специфікації, що є невід’ємною частиною договору.</w:t>
      </w:r>
    </w:p>
    <w:p w:rsidR="004E1106" w:rsidRPr="00EA3DA8" w:rsidRDefault="004E1106">
      <w:pPr>
        <w:rPr>
          <w:lang w:val="uk-UA"/>
        </w:rPr>
      </w:pPr>
    </w:p>
    <w:sectPr w:rsidR="004E1106" w:rsidRPr="00EA3D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A8"/>
    <w:rsid w:val="004E1106"/>
    <w:rsid w:val="00BB2EC4"/>
    <w:rsid w:val="00EA3D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FC933-2A52-4976-ACDE-FB0E9CDE2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DA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A3DA8"/>
    <w:pPr>
      <w:spacing w:after="120"/>
    </w:pPr>
  </w:style>
  <w:style w:type="character" w:customStyle="1" w:styleId="a4">
    <w:name w:val="Основний текст Знак"/>
    <w:basedOn w:val="a0"/>
    <w:link w:val="a3"/>
    <w:rsid w:val="00EA3DA8"/>
    <w:rPr>
      <w:rFonts w:ascii="Times New Roman" w:eastAsia="Times New Roman" w:hAnsi="Times New Roman" w:cs="Times New Roman"/>
      <w:sz w:val="24"/>
      <w:szCs w:val="24"/>
      <w:lang w:val="ru-RU" w:eastAsia="ru-RU"/>
    </w:rPr>
  </w:style>
  <w:style w:type="paragraph" w:styleId="a5">
    <w:name w:val="Normal (Web)"/>
    <w:aliases w:val=" Знак17,Знак18 Знак,Знак17 Знак1,Знак17, Знак18 Знак, Знак17 Знак1,Обычный (веб) Знак Знак, Знак17 Знак2 Знак Знак,Знак18 Знак Знак1 Знак Знак,Знак17 Знак1 Знак1 Знак Знак,Знак18 Зна,Знак17 Знак1 Знак Знак,Знак17 Знак2 Знак Знак"/>
    <w:basedOn w:val="a"/>
    <w:link w:val="a6"/>
    <w:uiPriority w:val="99"/>
    <w:qFormat/>
    <w:rsid w:val="00EA3DA8"/>
    <w:pPr>
      <w:spacing w:before="100" w:beforeAutospacing="1" w:after="100" w:afterAutospacing="1"/>
    </w:pPr>
  </w:style>
  <w:style w:type="paragraph" w:styleId="HTML">
    <w:name w:val="HTML Preformatted"/>
    <w:basedOn w:val="a"/>
    <w:link w:val="HTML0"/>
    <w:uiPriority w:val="99"/>
    <w:rsid w:val="00EA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ий HTML Знак"/>
    <w:basedOn w:val="a0"/>
    <w:link w:val="HTML"/>
    <w:uiPriority w:val="99"/>
    <w:rsid w:val="00EA3DA8"/>
    <w:rPr>
      <w:rFonts w:ascii="Courier New" w:eastAsia="Courier New" w:hAnsi="Courier New" w:cs="Courier New"/>
      <w:sz w:val="20"/>
      <w:szCs w:val="20"/>
      <w:lang w:val="ru-RU" w:eastAsia="ru-RU"/>
    </w:rPr>
  </w:style>
  <w:style w:type="character" w:customStyle="1" w:styleId="a6">
    <w:name w:val="Звичайний (веб) Знак"/>
    <w:aliases w:val=" Знак17 Знак,Знак18 Знак Знак,Знак17 Знак1 Знак,Знак17 Знак, Знак18 Знак Знак, Знак17 Знак1 Знак,Обычный (веб) Знак Знак Знак, Знак17 Знак2 Знак Знак Знак,Знак18 Знак Знак1 Знак Знак Знак,Знак17 Знак1 Знак1 Знак Знак Знак"/>
    <w:link w:val="a5"/>
    <w:uiPriority w:val="99"/>
    <w:rsid w:val="00EA3DA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4321</Words>
  <Characters>2464</Characters>
  <Application>Microsoft Office Word</Application>
  <DocSecurity>0</DocSecurity>
  <Lines>20</Lines>
  <Paragraphs>13</Paragraphs>
  <ScaleCrop>false</ScaleCrop>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O.Vysotska</dc:creator>
  <cp:keywords/>
  <dc:description/>
  <cp:lastModifiedBy>O.Vysotska</cp:lastModifiedBy>
  <cp:revision>1</cp:revision>
  <dcterms:created xsi:type="dcterms:W3CDTF">2024-02-28T08:04:00Z</dcterms:created>
  <dcterms:modified xsi:type="dcterms:W3CDTF">2024-02-28T08:05:00Z</dcterms:modified>
</cp:coreProperties>
</file>