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A5" w:rsidRDefault="00EE0C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 w:rsidR="00D763A5" w:rsidRDefault="00D7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D763A5" w:rsidRDefault="00D76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D763A5" w:rsidRDefault="00EE0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 для підтвердження відповідності УЧАСНИКА кваліфікаційним критеріям, визначеним у статті 16 Закону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D763A5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3A5" w:rsidRDefault="00EE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3A5" w:rsidRDefault="00EE0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Наявність документально підтвердженого досвіду виконання аналогічного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3A5" w:rsidRDefault="00E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D763A5" w:rsidRPr="00C559F8" w:rsidRDefault="00EE0CAD" w:rsidP="00C55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Аналогічним вважається договір, предмет якого відповідає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код </w:t>
            </w:r>
            <w:bookmarkStart w:id="0" w:name="_GoBack"/>
            <w:bookmarkEnd w:id="0"/>
            <w:r w:rsidR="00C559F8" w:rsidRPr="00C559F8">
              <w:rPr>
                <w:rFonts w:ascii="Times New Roman" w:hAnsi="Times New Roman" w:cs="Times New Roman"/>
                <w:b/>
                <w:bCs/>
                <w:lang w:val="uk-UA"/>
              </w:rPr>
              <w:t>ДК 021:2015 – 15880000-0 – «Спеціальні продукти харчування, з</w:t>
            </w:r>
            <w:r w:rsidR="00C559F8">
              <w:rPr>
                <w:rFonts w:ascii="Times New Roman" w:hAnsi="Times New Roman" w:cs="Times New Roman"/>
                <w:b/>
                <w:bCs/>
                <w:lang w:val="uk-UA"/>
              </w:rPr>
              <w:t>багачені поживними речовинами».</w:t>
            </w:r>
          </w:p>
          <w:p w:rsidR="00D763A5" w:rsidRDefault="00E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1.2. На підтвердження досвіду виконання аналогічних за предметом закупівлі договорів Учасник має надати:</w:t>
            </w:r>
          </w:p>
          <w:p w:rsidR="00D763A5" w:rsidRDefault="00E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  не менше 2-х копій договору, зазначеного у довідці у повному обсязі (з усіма укладеними додатковим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и угодами, додатками та специфікаціями до договору), </w:t>
            </w:r>
          </w:p>
          <w:p w:rsidR="00D763A5" w:rsidRDefault="00E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D763A5" w:rsidRDefault="00EE0C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**У разі участі об’єднання учасників підтвердження відповідності кваліфікаційним критеріям здійснюється з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D763A5" w:rsidRDefault="00EE0C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Перелік документів та інформації  для підтвердження відповідності УЧАСНИКА та ПЕРЕМОЖЦЯ вимогам, визначеним у відповідності до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180"/>
        <w:gridCol w:w="2693"/>
        <w:gridCol w:w="3132"/>
      </w:tblGrid>
      <w:tr w:rsidR="00D76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63A5" w:rsidRDefault="00EE0CA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63A5" w:rsidRDefault="00EE0CA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3A5" w:rsidRDefault="00EE0CA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63A5" w:rsidRDefault="00EE0CA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Переможець у строк, що не перевищує чотири дні з дати оприлюднення в електронній системі закупівель повідомлення про намір укласти договір про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закупівлю, надає замовнику шляхом оприлюднення в електронній системі закупівель:</w:t>
            </w:r>
          </w:p>
        </w:tc>
      </w:tr>
      <w:tr w:rsidR="00D76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 самос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тійно за результатами розгляду тендерної пропозиції учасника процедури закупівлі підтверджує в електронній системі закупівель відсутність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учасника процедури закупівлі такої 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D76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D76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закупівлі, фізичну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 надає довідку або інформаційну довідку або витяг з Реєстру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 державного реєстру осі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б, які вчинили корупційні правопорушення)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закупівлі або фізичну особу, яка є учасником процедури закупівлі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керів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ника учасника процедури закупівлі, фізичну особу, яка є учасником процедури закупівлі,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D76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суб’єкт господарювання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ентних узгоджених дій, що стосуються спотворення результатів тендерів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D76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дку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притягується, незнятої чи непогашеної судимості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має та в розшуку не перебуває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D76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дку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ться, незнятої чи непогашеної судимості не має та в розшуку не перебуває.</w:t>
            </w:r>
          </w:p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D76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 пропозиція подана учасником процедури закупівлі, який є пов’язаною особою з іншими учасн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7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стемі закупівель відсутність в учасника процедури 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D76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визнаний в установленому законом порядку банкрутом та стосовно нього відкрита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ліквідаційна процедура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закупівлі підтверджує відсутність підстави шляхом самостійного декларуван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ня відсутності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D76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адських формувань” (крім нерезидентів)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9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D76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овару 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EE0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ідстави в електронній системі закупівель під час подання тендерної пропозиції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D763A5" w:rsidRDefault="00EE0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D76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здійснення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неї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публічних закупівель товарів, робіт і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слуг згідно із Законом України “Про санкції”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закупівлі підтверджує відсутність підстави шляхом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самостійного декларування відсутності такої підстави в електронній системі закупівель під час подання тендерної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D763A5" w:rsidRDefault="00D763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D76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овідальності не притягується, незнятої чи непогашеної судимості не має та в розшуку не перебуває.</w:t>
            </w:r>
          </w:p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D763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рішення про відмову учаснику процедури закупівлі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укладеним договором про закупівлю з цим самим замовником, що призвело до його дос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EE0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Учасник процедури закупівлі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 надати:</w:t>
            </w:r>
          </w:p>
          <w:p w:rsidR="00D763A5" w:rsidRDefault="00EE0CAD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призвело до його дострокового розірвання, і було застосовано санкції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D763A5" w:rsidRDefault="00EE0CAD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D763A5" w:rsidRDefault="00EE0CAD">
            <w:pPr>
              <w:numPr>
                <w:ilvl w:val="0"/>
                <w:numId w:val="2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закупівлі, що перебуває в обставинах, зазначених в абзаці 14 пункту 47 Особливсотей, може надати підтвердження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3A5" w:rsidRDefault="00EE0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кції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D763A5" w:rsidRDefault="00D7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63A5" w:rsidRDefault="00EE0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D763A5" w:rsidRDefault="00D7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63A5" w:rsidRDefault="00EE0CA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закупівлі, що перебуває в обставинах, зазначених в абзаці 14 пункті 47 Особливостей, може надати підтвердже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 збитків.</w:t>
            </w:r>
          </w:p>
        </w:tc>
      </w:tr>
    </w:tbl>
    <w:p w:rsidR="00D763A5" w:rsidRDefault="00D763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3A5" w:rsidRDefault="00EE0CA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ідрозділу або філії.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D763A5" w:rsidRDefault="00D763A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763A5" w:rsidRDefault="00EE0CA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D763A5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3A5" w:rsidRDefault="00EE0C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D763A5" w:rsidRDefault="00D763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D763A5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3A5" w:rsidRDefault="00EE0C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3A5" w:rsidRDefault="00EE0CA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Якщо тендерна пропозиція подається не керівником учасника, зазначеним у Єдиному державному реєстрі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D763A5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3A5" w:rsidRDefault="00EE0CA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3A5" w:rsidRDefault="00EE0CAD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D763A5" w:rsidRDefault="00EE0CAD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протокол зборів засновників тощо (для юридичних осіб);</w:t>
            </w:r>
          </w:p>
          <w:p w:rsidR="00D763A5" w:rsidRDefault="00EE0CAD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D763A5" w:rsidRDefault="00EE0CAD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Для іноземного учасника - завірений переклад витягу з торгового реєстру, тощо;</w:t>
            </w:r>
          </w:p>
          <w:p w:rsidR="00D763A5" w:rsidRDefault="00EE0CAD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в, до неї обов'язково включається документ про створення такого об'єднання.</w:t>
            </w:r>
          </w:p>
        </w:tc>
      </w:tr>
    </w:tbl>
    <w:p w:rsidR="00D763A5" w:rsidRDefault="00D763A5">
      <w:pPr>
        <w:rPr>
          <w:lang w:val="uk-UA"/>
        </w:rPr>
      </w:pPr>
    </w:p>
    <w:p w:rsidR="00D763A5" w:rsidRDefault="00D763A5">
      <w:pPr>
        <w:rPr>
          <w:lang w:val="uk-UA"/>
        </w:rPr>
      </w:pPr>
    </w:p>
    <w:p w:rsidR="00D763A5" w:rsidRDefault="00D763A5">
      <w:pPr>
        <w:rPr>
          <w:lang w:val="uk-UA"/>
        </w:rPr>
      </w:pPr>
    </w:p>
    <w:p w:rsidR="00D763A5" w:rsidRDefault="00D763A5">
      <w:pPr>
        <w:tabs>
          <w:tab w:val="left" w:pos="993"/>
        </w:tabs>
        <w:ind w:firstLine="568"/>
        <w:jc w:val="both"/>
        <w:rPr>
          <w:lang w:val="uk-UA"/>
        </w:rPr>
      </w:pPr>
    </w:p>
    <w:p w:rsidR="00D763A5" w:rsidRDefault="00D763A5">
      <w:pPr>
        <w:rPr>
          <w:lang w:val="uk-UA"/>
        </w:rPr>
      </w:pPr>
    </w:p>
    <w:sectPr w:rsidR="00D763A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AD" w:rsidRDefault="00EE0CAD">
      <w:pPr>
        <w:spacing w:line="240" w:lineRule="auto"/>
      </w:pPr>
      <w:r>
        <w:separator/>
      </w:r>
    </w:p>
  </w:endnote>
  <w:endnote w:type="continuationSeparator" w:id="0">
    <w:p w:rsidR="00EE0CAD" w:rsidRDefault="00EE0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AD" w:rsidRDefault="00EE0CAD">
      <w:pPr>
        <w:spacing w:after="0"/>
      </w:pPr>
      <w:r>
        <w:separator/>
      </w:r>
    </w:p>
  </w:footnote>
  <w:footnote w:type="continuationSeparator" w:id="0">
    <w:p w:rsidR="00EE0CAD" w:rsidRDefault="00EE0C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7B9"/>
    <w:multiLevelType w:val="multilevel"/>
    <w:tmpl w:val="13C807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571F16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41F"/>
    <w:rsid w:val="ADF3BFCE"/>
    <w:rsid w:val="00047403"/>
    <w:rsid w:val="000A7712"/>
    <w:rsid w:val="000B5D99"/>
    <w:rsid w:val="000C6E28"/>
    <w:rsid w:val="000D01D5"/>
    <w:rsid w:val="00117399"/>
    <w:rsid w:val="0013641F"/>
    <w:rsid w:val="001A1B08"/>
    <w:rsid w:val="0023436C"/>
    <w:rsid w:val="00257668"/>
    <w:rsid w:val="004F3CC5"/>
    <w:rsid w:val="00602CA3"/>
    <w:rsid w:val="00754690"/>
    <w:rsid w:val="00920613"/>
    <w:rsid w:val="00981FDE"/>
    <w:rsid w:val="00B666CD"/>
    <w:rsid w:val="00C559F8"/>
    <w:rsid w:val="00CA7E80"/>
    <w:rsid w:val="00CC4E8F"/>
    <w:rsid w:val="00CC7BDE"/>
    <w:rsid w:val="00D66987"/>
    <w:rsid w:val="00D763A5"/>
    <w:rsid w:val="00DE4E6D"/>
    <w:rsid w:val="00DE6789"/>
    <w:rsid w:val="00E45837"/>
    <w:rsid w:val="00EA693C"/>
    <w:rsid w:val="00ED6BBA"/>
    <w:rsid w:val="00EE0CAD"/>
    <w:rsid w:val="00F55E2E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D8C6C-ED08-488B-94C6-C371F0B6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9107</Words>
  <Characters>5191</Characters>
  <Application>Microsoft Office Word</Application>
  <DocSecurity>0</DocSecurity>
  <Lines>43</Lines>
  <Paragraphs>28</Paragraphs>
  <ScaleCrop>false</ScaleCrop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21</cp:revision>
  <dcterms:created xsi:type="dcterms:W3CDTF">2023-02-26T22:37:00Z</dcterms:created>
  <dcterms:modified xsi:type="dcterms:W3CDTF">2024-02-06T09:19:00Z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