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DC74AE" w14:textId="77777777" w:rsidR="0044141B" w:rsidRDefault="0044141B" w:rsidP="0044141B">
      <w:pPr>
        <w:jc w:val="right"/>
        <w:rPr>
          <w:rFonts w:eastAsia="Times New Roman"/>
          <w:b/>
          <w:kern w:val="0"/>
          <w:lang w:val="uk-UA" w:eastAsia="ru-RU"/>
        </w:rPr>
      </w:pPr>
      <w:r>
        <w:rPr>
          <w:b/>
          <w:color w:val="000000"/>
          <w:lang w:val="uk-UA"/>
        </w:rPr>
        <w:t>ДОДАТОК 5</w:t>
      </w:r>
    </w:p>
    <w:p w14:paraId="6974E7C3" w14:textId="77777777" w:rsidR="0044141B" w:rsidRDefault="0044141B" w:rsidP="0044141B">
      <w:pPr>
        <w:jc w:val="right"/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>                                                                           до тендерної документації </w:t>
      </w:r>
    </w:p>
    <w:p w14:paraId="44EC18A7" w14:textId="77777777" w:rsidR="00A01D7A" w:rsidRDefault="00A01D7A" w:rsidP="0044141B">
      <w:pPr>
        <w:jc w:val="center"/>
      </w:pPr>
      <w:r>
        <w:rPr>
          <w:b/>
          <w:bCs/>
          <w:i/>
          <w:iCs/>
          <w:sz w:val="20"/>
          <w:szCs w:val="20"/>
          <w:lang w:val="uk-UA"/>
        </w:rPr>
        <w:t>Форма заповнюється Учасником та надається</w:t>
      </w:r>
    </w:p>
    <w:p w14:paraId="307A9F54" w14:textId="77777777" w:rsidR="00A01D7A" w:rsidRDefault="00A01D7A" w:rsidP="0044141B">
      <w:pPr>
        <w:jc w:val="center"/>
      </w:pPr>
      <w:r>
        <w:rPr>
          <w:b/>
          <w:bCs/>
          <w:i/>
          <w:iCs/>
          <w:sz w:val="20"/>
          <w:szCs w:val="20"/>
          <w:lang w:val="uk-UA"/>
        </w:rPr>
        <w:t>у складі пропозиції на фірмовому бланку у вигляді, наведеному нижче.</w:t>
      </w:r>
    </w:p>
    <w:p w14:paraId="6B3F1921" w14:textId="77777777" w:rsidR="00A01D7A" w:rsidRDefault="00A01D7A" w:rsidP="0044141B">
      <w:pPr>
        <w:ind w:right="-235"/>
        <w:jc w:val="center"/>
      </w:pPr>
      <w:r>
        <w:rPr>
          <w:b/>
          <w:bCs/>
          <w:i/>
          <w:iCs/>
          <w:sz w:val="20"/>
          <w:szCs w:val="20"/>
          <w:lang w:val="uk-UA"/>
        </w:rPr>
        <w:t>Учасник не повинен відступати від даної форми.</w:t>
      </w:r>
    </w:p>
    <w:p w14:paraId="6EB3E8FE" w14:textId="77777777" w:rsidR="00A01D7A" w:rsidRDefault="00A01D7A" w:rsidP="0044141B">
      <w:pPr>
        <w:ind w:right="196"/>
        <w:jc w:val="center"/>
      </w:pPr>
      <w:r>
        <w:rPr>
          <w:b/>
          <w:bCs/>
          <w:i/>
          <w:iCs/>
          <w:sz w:val="20"/>
          <w:szCs w:val="20"/>
          <w:lang w:val="uk-UA"/>
        </w:rPr>
        <w:t xml:space="preserve">Форма </w:t>
      </w:r>
      <w:r w:rsidR="006F1D35">
        <w:rPr>
          <w:b/>
          <w:bCs/>
          <w:i/>
          <w:iCs/>
          <w:sz w:val="20"/>
          <w:szCs w:val="20"/>
          <w:lang w:val="uk-UA"/>
        </w:rPr>
        <w:t>«</w:t>
      </w:r>
      <w:r>
        <w:rPr>
          <w:b/>
          <w:bCs/>
          <w:i/>
          <w:iCs/>
          <w:sz w:val="20"/>
          <w:szCs w:val="20"/>
          <w:lang w:val="uk-UA"/>
        </w:rPr>
        <w:t>Тендерна пропозиція</w:t>
      </w:r>
      <w:r w:rsidR="006F1D35">
        <w:rPr>
          <w:b/>
          <w:bCs/>
          <w:i/>
          <w:iCs/>
          <w:sz w:val="20"/>
          <w:szCs w:val="20"/>
          <w:lang w:val="uk-UA"/>
        </w:rPr>
        <w:t>»</w:t>
      </w:r>
      <w:r>
        <w:rPr>
          <w:b/>
          <w:bCs/>
          <w:i/>
          <w:iCs/>
          <w:sz w:val="20"/>
          <w:szCs w:val="20"/>
          <w:lang w:val="uk-UA"/>
        </w:rPr>
        <w:t xml:space="preserve"> подається у вигляді, наведеному нижче.</w:t>
      </w:r>
    </w:p>
    <w:p w14:paraId="06FE4898" w14:textId="77777777" w:rsidR="00A01D7A" w:rsidRDefault="00A01D7A">
      <w:pPr>
        <w:jc w:val="center"/>
        <w:rPr>
          <w:b/>
          <w:bCs/>
          <w:sz w:val="20"/>
          <w:szCs w:val="20"/>
          <w:lang w:val="uk-UA"/>
        </w:rPr>
      </w:pPr>
    </w:p>
    <w:p w14:paraId="6433AD7B" w14:textId="77777777" w:rsidR="00A01D7A" w:rsidRDefault="00A01D7A">
      <w:pPr>
        <w:jc w:val="center"/>
      </w:pPr>
      <w:r>
        <w:rPr>
          <w:b/>
          <w:bCs/>
          <w:lang w:val="uk-UA"/>
        </w:rPr>
        <w:t>ФОРМА «ТЕНДЕРНА ПРОПОЗИЦІЯ»</w:t>
      </w:r>
    </w:p>
    <w:p w14:paraId="2D9345B7" w14:textId="77777777" w:rsidR="00A01D7A" w:rsidRDefault="00A01D7A">
      <w:pPr>
        <w:ind w:hanging="720"/>
        <w:jc w:val="center"/>
      </w:pPr>
      <w:r>
        <w:rPr>
          <w:i/>
          <w:lang w:val="uk-UA"/>
        </w:rPr>
        <w:t>(форма, яка подається Учасником на фірмовому бланку)</w:t>
      </w:r>
    </w:p>
    <w:p w14:paraId="05E644E4" w14:textId="77777777" w:rsidR="00A01D7A" w:rsidRDefault="00A01D7A">
      <w:pPr>
        <w:ind w:hanging="720"/>
        <w:jc w:val="center"/>
        <w:rPr>
          <w:i/>
          <w:sz w:val="16"/>
          <w:szCs w:val="16"/>
          <w:lang w:val="uk-UA"/>
        </w:rPr>
      </w:pPr>
    </w:p>
    <w:p w14:paraId="6DED9646" w14:textId="77777777" w:rsidR="00A01D7A" w:rsidRDefault="00A01D7A">
      <w:pPr>
        <w:ind w:firstLine="709"/>
        <w:jc w:val="both"/>
      </w:pPr>
      <w:r>
        <w:rPr>
          <w:lang w:val="uk-UA"/>
        </w:rPr>
        <w:t>Ми, (назва Учасника), надаємо свою пропозицію щодо участі в закупівлі «ДК 021:2015 - 09310000-5 Електрична енергія» згідно з технічними та іншими вимогами Замовника торгів.</w:t>
      </w:r>
    </w:p>
    <w:p w14:paraId="4EAAE527" w14:textId="77777777" w:rsidR="00A01D7A" w:rsidRDefault="00A01D7A" w:rsidP="00365E35">
      <w:pPr>
        <w:pStyle w:val="13"/>
        <w:spacing w:before="0" w:after="0"/>
        <w:ind w:firstLine="709"/>
        <w:jc w:val="both"/>
        <w:rPr>
          <w:b/>
          <w:lang w:val="uk-UA"/>
        </w:rPr>
      </w:pPr>
      <w:r>
        <w:rPr>
          <w:lang w:val="uk-UA"/>
        </w:rPr>
        <w:t>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пропозиції. Вартість нашої пропозиції складає: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2447"/>
        <w:gridCol w:w="1418"/>
        <w:gridCol w:w="2126"/>
        <w:gridCol w:w="1843"/>
        <w:gridCol w:w="1711"/>
        <w:gridCol w:w="18"/>
      </w:tblGrid>
      <w:tr w:rsidR="00A01D7A" w14:paraId="1762463D" w14:textId="77777777" w:rsidTr="00365E35">
        <w:trPr>
          <w:gridAfter w:val="1"/>
          <w:wAfter w:w="18" w:type="dxa"/>
          <w:cantSplit/>
          <w:trHeight w:val="101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5EE66" w14:textId="77777777" w:rsidR="00A01D7A" w:rsidRDefault="00A01D7A">
            <w:pPr>
              <w:jc w:val="center"/>
            </w:pPr>
            <w:r>
              <w:rPr>
                <w:sz w:val="22"/>
                <w:szCs w:val="22"/>
                <w:lang w:val="uk-UA"/>
              </w:rPr>
              <w:t>№</w:t>
            </w:r>
          </w:p>
          <w:p w14:paraId="033781BF" w14:textId="77777777" w:rsidR="00A01D7A" w:rsidRDefault="00A01D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922D4" w14:textId="77777777" w:rsidR="00A01D7A" w:rsidRDefault="00A01D7A">
            <w:pPr>
              <w:jc w:val="center"/>
            </w:pPr>
            <w:r>
              <w:rPr>
                <w:sz w:val="22"/>
                <w:szCs w:val="22"/>
                <w:lang w:val="uk-UA"/>
              </w:rPr>
              <w:t>Найменування</w:t>
            </w:r>
          </w:p>
          <w:p w14:paraId="5939D976" w14:textId="77777777" w:rsidR="00A01D7A" w:rsidRDefault="00A01D7A">
            <w:pPr>
              <w:jc w:val="center"/>
            </w:pPr>
            <w:r>
              <w:rPr>
                <w:sz w:val="22"/>
                <w:szCs w:val="22"/>
                <w:lang w:val="uk-UA"/>
              </w:rPr>
              <w:t>предмету закупівлі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8686A" w14:textId="77777777" w:rsidR="00A01D7A" w:rsidRDefault="00A01D7A">
            <w:pPr>
              <w:jc w:val="center"/>
            </w:pPr>
            <w:r>
              <w:rPr>
                <w:bCs/>
                <w:sz w:val="22"/>
                <w:szCs w:val="22"/>
                <w:lang w:val="uk-UA"/>
              </w:rPr>
              <w:t>Одиниці</w:t>
            </w:r>
          </w:p>
          <w:p w14:paraId="29AA6BEC" w14:textId="77777777" w:rsidR="00A01D7A" w:rsidRDefault="00A01D7A">
            <w:pPr>
              <w:jc w:val="center"/>
            </w:pPr>
            <w:r>
              <w:rPr>
                <w:bCs/>
                <w:sz w:val="22"/>
                <w:szCs w:val="22"/>
                <w:lang w:val="uk-UA"/>
              </w:rPr>
              <w:t>виміру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B062B" w14:textId="77777777" w:rsidR="00A01D7A" w:rsidRDefault="00A01D7A">
            <w:pPr>
              <w:jc w:val="center"/>
            </w:pPr>
            <w:r>
              <w:rPr>
                <w:bCs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85365" w14:textId="77777777" w:rsidR="00A01D7A" w:rsidRDefault="00A01D7A">
            <w:pPr>
              <w:jc w:val="center"/>
            </w:pPr>
            <w:r>
              <w:rPr>
                <w:sz w:val="22"/>
                <w:szCs w:val="22"/>
                <w:lang w:val="uk-UA"/>
              </w:rPr>
              <w:t xml:space="preserve">Ціна за одиницю </w:t>
            </w:r>
          </w:p>
          <w:p w14:paraId="6C14373C" w14:textId="77777777" w:rsidR="00A01D7A" w:rsidRDefault="00A01D7A">
            <w:pPr>
              <w:jc w:val="center"/>
            </w:pPr>
            <w:r w:rsidRPr="006F1D35">
              <w:rPr>
                <w:i/>
                <w:sz w:val="16"/>
                <w:szCs w:val="16"/>
                <w:u w:val="single"/>
                <w:lang w:val="uk-UA"/>
              </w:rPr>
              <w:t>(із ПДВ</w:t>
            </w:r>
            <w:r w:rsidRPr="006F1D35">
              <w:rPr>
                <w:i/>
                <w:sz w:val="16"/>
                <w:szCs w:val="16"/>
                <w:lang w:val="uk-UA"/>
              </w:rPr>
              <w:t>)</w:t>
            </w:r>
            <w:r>
              <w:rPr>
                <w:sz w:val="22"/>
                <w:szCs w:val="22"/>
                <w:lang w:val="uk-UA"/>
              </w:rPr>
              <w:t>, грн.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7E837" w14:textId="77777777" w:rsidR="00A01D7A" w:rsidRDefault="00A01D7A">
            <w:pPr>
              <w:jc w:val="center"/>
            </w:pPr>
            <w:r>
              <w:rPr>
                <w:sz w:val="22"/>
                <w:szCs w:val="22"/>
                <w:lang w:val="uk-UA"/>
              </w:rPr>
              <w:t>Вартість  пропозиції</w:t>
            </w:r>
          </w:p>
          <w:p w14:paraId="04B463B8" w14:textId="77777777" w:rsidR="00A01D7A" w:rsidRDefault="00A01D7A">
            <w:pPr>
              <w:jc w:val="center"/>
            </w:pPr>
            <w:r w:rsidRPr="006F1D35">
              <w:rPr>
                <w:i/>
                <w:sz w:val="16"/>
                <w:szCs w:val="16"/>
                <w:u w:val="single"/>
                <w:lang w:val="uk-UA"/>
              </w:rPr>
              <w:t>(без урахування ПДВ)</w:t>
            </w:r>
            <w:r>
              <w:rPr>
                <w:sz w:val="22"/>
                <w:szCs w:val="22"/>
                <w:lang w:val="uk-UA"/>
              </w:rPr>
              <w:t>, грн.</w:t>
            </w:r>
          </w:p>
        </w:tc>
      </w:tr>
      <w:tr w:rsidR="00A01D7A" w14:paraId="21C1B8C4" w14:textId="77777777" w:rsidTr="00365E35">
        <w:trPr>
          <w:gridAfter w:val="1"/>
          <w:wAfter w:w="18" w:type="dxa"/>
          <w:trHeight w:val="26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2D5513" w14:textId="77777777" w:rsidR="00A01D7A" w:rsidRDefault="00A01D7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25753F" w14:textId="77777777" w:rsidR="00A01D7A" w:rsidRDefault="00A01D7A">
            <w:pPr>
              <w:jc w:val="center"/>
            </w:pPr>
            <w:r>
              <w:rPr>
                <w:color w:val="000000"/>
                <w:sz w:val="20"/>
                <w:szCs w:val="20"/>
              </w:rPr>
              <w:t>Електрична енергія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0FC654" w14:textId="77777777" w:rsidR="00A01D7A" w:rsidRDefault="00A01D7A">
            <w:pPr>
              <w:jc w:val="center"/>
            </w:pPr>
            <w:r>
              <w:rPr>
                <w:color w:val="000000"/>
                <w:sz w:val="20"/>
                <w:szCs w:val="20"/>
              </w:rPr>
              <w:t>кВт/год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38798D" w14:textId="1B90AA2A" w:rsidR="00A01D7A" w:rsidRPr="005A5AE7" w:rsidRDefault="00BB7393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65</w:t>
            </w:r>
            <w:r w:rsidR="002B1CED" w:rsidRPr="005A5AE7">
              <w:rPr>
                <w:b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9C0BEF" w14:textId="77777777" w:rsidR="00A01D7A" w:rsidRDefault="00A01D7A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2B760" w14:textId="77777777" w:rsidR="00A01D7A" w:rsidRDefault="00A01D7A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A01D7A" w14:paraId="047E2D04" w14:textId="77777777" w:rsidTr="00365E35">
        <w:trPr>
          <w:trHeight w:val="136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9F758" w14:textId="77777777" w:rsidR="00A01D7A" w:rsidRDefault="00A01D7A">
            <w:r>
              <w:rPr>
                <w:b/>
                <w:sz w:val="22"/>
                <w:szCs w:val="22"/>
              </w:rPr>
              <w:t>ПДВ, грн.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2B108" w14:textId="77777777" w:rsidR="00A01D7A" w:rsidRDefault="00A01D7A">
            <w:pPr>
              <w:snapToGrid w:val="0"/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A01D7A" w14:paraId="5E382B47" w14:textId="77777777" w:rsidTr="00365E35">
        <w:trPr>
          <w:trHeight w:val="153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1B343" w14:textId="77777777" w:rsidR="00A01D7A" w:rsidRDefault="00A01D7A">
            <w:r>
              <w:rPr>
                <w:b/>
                <w:sz w:val="22"/>
                <w:szCs w:val="22"/>
              </w:rPr>
              <w:t>Загальна вартість пропозиції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</w:rPr>
              <w:t>(з урахуванням ПДВ), грн.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7161D" w14:textId="77777777" w:rsidR="00A01D7A" w:rsidRDefault="00A01D7A">
            <w:pPr>
              <w:snapToGrid w:val="0"/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</w:tbl>
    <w:p w14:paraId="2BE12D58" w14:textId="77777777" w:rsidR="00A01D7A" w:rsidRDefault="00A01D7A">
      <w:pPr>
        <w:tabs>
          <w:tab w:val="left" w:pos="426"/>
          <w:tab w:val="left" w:pos="851"/>
        </w:tabs>
        <w:jc w:val="center"/>
        <w:rPr>
          <w:b/>
          <w:sz w:val="22"/>
          <w:szCs w:val="22"/>
          <w:lang w:val="uk-UA"/>
        </w:rPr>
      </w:pPr>
    </w:p>
    <w:p w14:paraId="789547AE" w14:textId="77777777" w:rsidR="00A01D7A" w:rsidRDefault="00A01D7A">
      <w:pPr>
        <w:tabs>
          <w:tab w:val="left" w:pos="426"/>
          <w:tab w:val="left" w:pos="851"/>
        </w:tabs>
        <w:ind w:firstLine="840"/>
        <w:jc w:val="both"/>
      </w:pPr>
      <w:r>
        <w:rPr>
          <w:lang w:val="uk-UA"/>
        </w:rPr>
        <w:t xml:space="preserve">1. До визнання нашої пропозиції найбільш економічно вигідною,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визнана </w:t>
      </w:r>
      <w:r>
        <w:t>найбільш економічно вигідною</w:t>
      </w:r>
      <w:r>
        <w:rPr>
          <w:lang w:val="uk-UA"/>
        </w:rPr>
        <w:t>, ми візьмемо на себе зобов'язання виконати всі умови, передбачені Договором.</w:t>
      </w:r>
    </w:p>
    <w:p w14:paraId="11EBDFB1" w14:textId="77777777" w:rsidR="00A01D7A" w:rsidRDefault="00A01D7A">
      <w:pPr>
        <w:ind w:firstLine="840"/>
        <w:jc w:val="both"/>
      </w:pPr>
      <w:r>
        <w:rPr>
          <w:lang w:val="uk-UA"/>
        </w:rPr>
        <w:t xml:space="preserve">2. Ми погоджуємося дотримуватися умов цієї пропозиції протягом 90 календарних днів з дня розкриття тендерних пропозицій, встановлених Вами. </w:t>
      </w:r>
    </w:p>
    <w:p w14:paraId="20F137FC" w14:textId="77777777" w:rsidR="00A01D7A" w:rsidRDefault="00A01D7A">
      <w:pPr>
        <w:ind w:firstLine="840"/>
        <w:jc w:val="both"/>
      </w:pPr>
      <w:r>
        <w:rPr>
          <w:lang w:val="uk-UA"/>
        </w:rPr>
        <w:t>3.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60FD783D" w14:textId="77777777" w:rsidR="00A01D7A" w:rsidRDefault="00A01D7A">
      <w:pPr>
        <w:ind w:firstLine="840"/>
        <w:jc w:val="both"/>
      </w:pPr>
      <w:r>
        <w:t>4</w:t>
      </w:r>
      <w:r>
        <w:rPr>
          <w:lang w:val="uk-UA"/>
        </w:rPr>
        <w:t xml:space="preserve">. Ми погоджуємося з проектом договору, який запропоновано замовником у Додатку 3 до тендерної документації. Договір буде укладено з переможцем торгів згідно з пунктом 4 Розділу «Результати торгів та укладення договору про закупівлю» тендерної документації. Якщо наша пропозиція буде визнана найбільш економічно вигідною, ми зобов’язуємося підписати Договір із Замовником не раніше ніж через 5 днів з дати оприлюднення на веб-порталі Уповноваженого органу повідомлення про намір укласти договір про закупівлю, але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учасника-переможця. </w:t>
      </w:r>
      <w:r>
        <w:rPr>
          <w:rFonts w:eastAsia="Calibri"/>
          <w:lang w:val="uk-UA"/>
        </w:rPr>
        <w:t xml:space="preserve">В пропозиції Учасника обов’язково окремою довідкою має бути зазначено країну-виробника електричної енергії.  </w:t>
      </w:r>
    </w:p>
    <w:p w14:paraId="76FAB71D" w14:textId="77777777" w:rsidR="00A01D7A" w:rsidRDefault="00A01D7A">
      <w:pPr>
        <w:ind w:firstLine="840"/>
        <w:jc w:val="both"/>
      </w:pPr>
      <w:r>
        <w:rPr>
          <w:lang w:val="uk-UA"/>
        </w:rPr>
        <w:t xml:space="preserve">5. </w:t>
      </w:r>
      <w:r>
        <w:rPr>
          <w:rFonts w:eastAsia="Calibri"/>
          <w:color w:val="000000"/>
          <w:lang w:val="uk-UA"/>
        </w:rPr>
        <w:t>Ми погоджуємося, що з</w:t>
      </w:r>
      <w:r>
        <w:rPr>
          <w:rFonts w:eastAsia="Times New Roman"/>
          <w:color w:val="000000"/>
          <w:lang w:val="uk-UA"/>
        </w:rPr>
        <w:t>апропонована цінова пропозиція не повинна бути нижча середньої ціни ринку «на добу наперед» (РДН) ОЕС України за період 30 днів до дня оголошення закупівлі згідно публічних даних розміщених АТ</w:t>
      </w:r>
      <w:r w:rsidR="009A547B">
        <w:rPr>
          <w:rFonts w:eastAsia="Times New Roman"/>
          <w:color w:val="000000"/>
          <w:lang w:val="uk-UA"/>
        </w:rPr>
        <w:t xml:space="preserve"> </w:t>
      </w:r>
      <w:r>
        <w:rPr>
          <w:rFonts w:eastAsia="Times New Roman"/>
          <w:color w:val="000000"/>
          <w:lang w:val="uk-UA"/>
        </w:rPr>
        <w:t xml:space="preserve">«Оператором ринку» (на сайті </w:t>
      </w:r>
      <w:hyperlink r:id="rId4" w:history="1">
        <w:r>
          <w:rPr>
            <w:rStyle w:val="a3"/>
            <w:rFonts w:eastAsia="Times New Roman"/>
            <w:color w:val="000000"/>
          </w:rPr>
          <w:t>https://www.oree.com.ua/</w:t>
        </w:r>
      </w:hyperlink>
      <w:r>
        <w:rPr>
          <w:rFonts w:eastAsia="Times New Roman"/>
          <w:color w:val="000000"/>
          <w:lang w:val="uk-UA"/>
        </w:rPr>
        <w:t xml:space="preserve">), </w:t>
      </w:r>
      <w:bookmarkStart w:id="0" w:name="__DdeLink__3811_3916239602"/>
      <w:r>
        <w:rPr>
          <w:rFonts w:eastAsia="Times New Roman"/>
          <w:color w:val="000000"/>
          <w:lang w:val="uk-UA"/>
        </w:rPr>
        <w:t>а за не відповідності пропозиції цій вимозі вона буде підлягати відхиленню.</w:t>
      </w:r>
      <w:bookmarkEnd w:id="0"/>
    </w:p>
    <w:p w14:paraId="0B4FD683" w14:textId="77777777" w:rsidR="00A01D7A" w:rsidRDefault="00A01D7A">
      <w:pPr>
        <w:ind w:firstLine="840"/>
        <w:jc w:val="both"/>
        <w:rPr>
          <w:rFonts w:eastAsia="Calibri"/>
        </w:rPr>
      </w:pPr>
    </w:p>
    <w:p w14:paraId="10E5268D" w14:textId="77777777" w:rsidR="00A01D7A" w:rsidRDefault="00A01D7A">
      <w:pPr>
        <w:tabs>
          <w:tab w:val="left" w:pos="851"/>
        </w:tabs>
        <w:ind w:firstLine="567"/>
        <w:jc w:val="center"/>
        <w:rPr>
          <w:rFonts w:eastAsia="Calibri"/>
          <w:i/>
          <w:sz w:val="23"/>
          <w:szCs w:val="23"/>
          <w:lang w:val="uk-UA"/>
        </w:rPr>
      </w:pPr>
    </w:p>
    <w:p w14:paraId="4204A339" w14:textId="77777777" w:rsidR="00A01D7A" w:rsidRDefault="00A01D7A">
      <w:pPr>
        <w:tabs>
          <w:tab w:val="left" w:pos="851"/>
        </w:tabs>
        <w:jc w:val="center"/>
      </w:pPr>
      <w:r>
        <w:rPr>
          <w:b/>
          <w:bCs/>
          <w:i/>
          <w:sz w:val="22"/>
          <w:lang w:val="uk-UA"/>
        </w:rPr>
        <w:t>Посада, прізвище, ініціали, підпис уповноваженої особи Учасника, завірені печаткою.</w:t>
      </w:r>
    </w:p>
    <w:p w14:paraId="46F69DCB" w14:textId="77777777" w:rsidR="00A01D7A" w:rsidRDefault="00A01D7A">
      <w:pPr>
        <w:tabs>
          <w:tab w:val="left" w:pos="851"/>
        </w:tabs>
        <w:jc w:val="center"/>
        <w:rPr>
          <w:i/>
          <w:sz w:val="22"/>
          <w:lang w:val="uk-UA"/>
        </w:rPr>
      </w:pPr>
    </w:p>
    <w:sectPr w:rsidR="00A01D7A">
      <w:pgSz w:w="11906" w:h="16838"/>
      <w:pgMar w:top="1134" w:right="721" w:bottom="1134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1869"/>
    <w:rsid w:val="001C7E26"/>
    <w:rsid w:val="002B1CED"/>
    <w:rsid w:val="00365E35"/>
    <w:rsid w:val="0044141B"/>
    <w:rsid w:val="0058737E"/>
    <w:rsid w:val="005A5AE7"/>
    <w:rsid w:val="006F1D35"/>
    <w:rsid w:val="009A547B"/>
    <w:rsid w:val="00A01D7A"/>
    <w:rsid w:val="00A21E5E"/>
    <w:rsid w:val="00BB7393"/>
    <w:rsid w:val="00E0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FF7284"/>
  <w15:chartTrackingRefBased/>
  <w15:docId w15:val="{57B0AF77-B0FC-4FCF-A6DD-36E0DDE4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ListLabel82">
    <w:name w:val="ListLabel 8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8">
    <w:name w:val="Покажчик"/>
    <w:basedOn w:val="a"/>
    <w:pPr>
      <w:suppressLineNumbers/>
    </w:pPr>
    <w:rPr>
      <w:rFonts w:cs="Lohit Devanagari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Обычный (Интернет)1"/>
    <w:basedOn w:val="a"/>
    <w:pPr>
      <w:spacing w:before="100" w:after="100"/>
    </w:pPr>
  </w:style>
  <w:style w:type="paragraph" w:customStyle="1" w:styleId="a9">
    <w:name w:val="Вміст таблиці"/>
    <w:basedOn w:val="a"/>
    <w:pPr>
      <w:suppressLineNumbers/>
    </w:pPr>
  </w:style>
  <w:style w:type="paragraph" w:customStyle="1" w:styleId="aa">
    <w:name w:val="Заголовок таблиці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ree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SPecialiST RePack</Company>
  <LinksUpToDate>false</LinksUpToDate>
  <CharactersWithSpaces>3110</CharactersWithSpaces>
  <SharedDoc>false</SharedDoc>
  <HLinks>
    <vt:vector size="6" baseType="variant">
      <vt:variant>
        <vt:i4>720964</vt:i4>
      </vt:variant>
      <vt:variant>
        <vt:i4>0</vt:i4>
      </vt:variant>
      <vt:variant>
        <vt:i4>0</vt:i4>
      </vt:variant>
      <vt:variant>
        <vt:i4>5</vt:i4>
      </vt:variant>
      <vt:variant>
        <vt:lpwstr>https://www.oree.com.ua/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subject/>
  <dc:creator>User</dc:creator>
  <cp:keywords/>
  <cp:lastModifiedBy>Пользователь</cp:lastModifiedBy>
  <cp:revision>5</cp:revision>
  <cp:lastPrinted>2018-11-30T17:47:00Z</cp:lastPrinted>
  <dcterms:created xsi:type="dcterms:W3CDTF">2023-11-26T11:49:00Z</dcterms:created>
  <dcterms:modified xsi:type="dcterms:W3CDTF">2023-12-11T09:36:00Z</dcterms:modified>
</cp:coreProperties>
</file>