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B5" w:rsidRPr="00DA77B4" w:rsidRDefault="008560B5" w:rsidP="008560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A77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Д</w:t>
      </w:r>
      <w:r w:rsidRPr="00DA77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одаток № 2 </w:t>
      </w:r>
    </w:p>
    <w:p w:rsidR="008560B5" w:rsidRPr="00DA77B4" w:rsidRDefault="008560B5" w:rsidP="008560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A77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 тендерної документації</w:t>
      </w:r>
    </w:p>
    <w:p w:rsidR="008560B5" w:rsidRPr="009A5511" w:rsidRDefault="008560B5" w:rsidP="008560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0B5" w:rsidRPr="000A5C66" w:rsidRDefault="008560B5" w:rsidP="008560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A5C66">
        <w:rPr>
          <w:rFonts w:ascii="Times New Roman" w:eastAsia="Times New Roman" w:hAnsi="Times New Roman" w:cs="Times New Roman"/>
          <w:b/>
          <w:color w:val="000000"/>
          <w:lang w:eastAsia="ru-RU"/>
        </w:rPr>
        <w:t>П</w:t>
      </w:r>
      <w:proofErr w:type="gramEnd"/>
      <w:r w:rsidRPr="000A5C66">
        <w:rPr>
          <w:rFonts w:ascii="Times New Roman" w:eastAsia="Times New Roman" w:hAnsi="Times New Roman" w:cs="Times New Roman"/>
          <w:b/>
          <w:color w:val="000000"/>
          <w:lang w:eastAsia="ru-RU"/>
        </w:rPr>
        <w:t>ідтвердження Учасником інформації про відсутність підстав визначених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пунктом 47</w:t>
      </w:r>
      <w:r w:rsidRPr="000A5C6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Особливостей</w:t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510"/>
        <w:gridCol w:w="2126"/>
        <w:gridCol w:w="7594"/>
      </w:tblGrid>
      <w:tr w:rsidR="008560B5" w:rsidRPr="00136AB1" w:rsidTr="00013A57">
        <w:trPr>
          <w:trHeight w:val="502"/>
          <w:jc w:val="center"/>
        </w:trPr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60B5" w:rsidRPr="00136AB1" w:rsidRDefault="008560B5" w:rsidP="0001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6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r w:rsidRPr="00136AB1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136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</w:t>
            </w:r>
            <w:proofErr w:type="gramStart"/>
            <w:r w:rsidRPr="00136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60B5" w:rsidRPr="00136AB1" w:rsidRDefault="008560B5" w:rsidP="0001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Вимога </w:t>
            </w:r>
          </w:p>
        </w:tc>
        <w:tc>
          <w:tcPr>
            <w:tcW w:w="75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60B5" w:rsidRPr="00136AB1" w:rsidRDefault="008560B5" w:rsidP="0001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lang w:eastAsia="ru-RU"/>
              </w:rPr>
            </w:pPr>
            <w:r w:rsidRPr="00136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Спосіб </w:t>
            </w:r>
            <w:proofErr w:type="gramStart"/>
            <w:r w:rsidRPr="00136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136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ідтвердження</w:t>
            </w:r>
          </w:p>
        </w:tc>
      </w:tr>
      <w:tr w:rsidR="008560B5" w:rsidRPr="00136AB1" w:rsidTr="00013A57">
        <w:trPr>
          <w:trHeight w:val="479"/>
          <w:jc w:val="center"/>
        </w:trPr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0B5" w:rsidRPr="00136AB1" w:rsidRDefault="008560B5" w:rsidP="0001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6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0B5" w:rsidRPr="00136AB1" w:rsidRDefault="008560B5" w:rsidP="0001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36AB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36AB1">
              <w:rPr>
                <w:rFonts w:ascii="Times New Roman" w:eastAsia="Times New Roman" w:hAnsi="Times New Roman" w:cs="Times New Roman"/>
                <w:lang w:eastAsia="ru-RU"/>
              </w:rPr>
              <w:t>ідтвердження відсутності підстав, визначених п. 47 Особливостей</w:t>
            </w:r>
          </w:p>
        </w:tc>
        <w:tc>
          <w:tcPr>
            <w:tcW w:w="75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0B5" w:rsidRPr="00136AB1" w:rsidRDefault="008560B5" w:rsidP="00013A57">
            <w:pPr>
              <w:shd w:val="clear" w:color="auto" w:fill="FFFFFF"/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136AB1">
              <w:rPr>
                <w:rFonts w:ascii="Times New Roman" w:eastAsia="Calibri" w:hAnsi="Times New Roman" w:cs="Times New Roman"/>
                <w:bCs/>
                <w:lang w:eastAsia="ru-RU"/>
              </w:rPr>
              <w:t>1.1.</w:t>
            </w:r>
            <w:r w:rsidRPr="00136AB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136AB1">
              <w:rPr>
                <w:rFonts w:ascii="Times New Roman" w:hAnsi="Times New Roman" w:cs="Times New Roman"/>
                <w:b/>
              </w:rPr>
              <w:t>Щодо підпунктів 3, 5, 6 і 12 пункту 47 Особливостей</w:t>
            </w:r>
            <w:r w:rsidRPr="00136AB1">
              <w:rPr>
                <w:rFonts w:ascii="Times New Roman" w:hAnsi="Times New Roman" w:cs="Times New Roman"/>
              </w:rPr>
              <w:t xml:space="preserve"> - учасник під час подання тендерної пропозиції підтверджує відсутність підстав, передбачених підпунктами </w:t>
            </w:r>
            <w:r w:rsidRPr="00136AB1">
              <w:rPr>
                <w:rFonts w:ascii="Times New Roman" w:hAnsi="Times New Roman" w:cs="Times New Roman"/>
                <w:b/>
              </w:rPr>
              <w:t xml:space="preserve">3, 5, 6 і 12 </w:t>
            </w:r>
            <w:r w:rsidRPr="00136AB1">
              <w:rPr>
                <w:rFonts w:ascii="Times New Roman" w:hAnsi="Times New Roman" w:cs="Times New Roman"/>
              </w:rPr>
              <w:t xml:space="preserve">пункту 47 Особливостей шляхом заповнення відповідних електронних полів </w:t>
            </w:r>
            <w:proofErr w:type="gramStart"/>
            <w:r w:rsidRPr="00136AB1">
              <w:rPr>
                <w:rFonts w:ascii="Times New Roman" w:hAnsi="Times New Roman" w:cs="Times New Roman"/>
              </w:rPr>
              <w:t>в</w:t>
            </w:r>
            <w:proofErr w:type="gramEnd"/>
            <w:r w:rsidRPr="00136AB1">
              <w:rPr>
                <w:rFonts w:ascii="Times New Roman" w:hAnsi="Times New Roman" w:cs="Times New Roman"/>
              </w:rPr>
              <w:t xml:space="preserve"> електронній системі закупівель, а саме проставляння відмітки (галочки)</w:t>
            </w:r>
            <w:r w:rsidRPr="00136AB1">
              <w:rPr>
                <w:rStyle w:val="a7"/>
                <w:rFonts w:ascii="Times New Roman" w:hAnsi="Times New Roman" w:cs="Times New Roman"/>
              </w:rPr>
              <w:footnoteReference w:customMarkFollows="1" w:id="1"/>
              <w:t>5</w:t>
            </w:r>
            <w:r w:rsidRPr="00136AB1">
              <w:rPr>
                <w:rFonts w:ascii="Times New Roman" w:hAnsi="Times New Roman" w:cs="Times New Roman"/>
              </w:rPr>
              <w:t>.</w:t>
            </w:r>
          </w:p>
          <w:p w:rsidR="008560B5" w:rsidRPr="00136AB1" w:rsidRDefault="008560B5" w:rsidP="0001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36AB1">
              <w:rPr>
                <w:rFonts w:ascii="Times New Roman" w:eastAsia="Calibri" w:hAnsi="Times New Roman" w:cs="Times New Roman"/>
                <w:lang w:eastAsia="ru-RU"/>
              </w:rPr>
              <w:t>1.2.</w:t>
            </w:r>
            <w:r w:rsidRPr="00136AB1">
              <w:rPr>
                <w:rFonts w:ascii="Times New Roman" w:eastAsia="Calibri" w:hAnsi="Times New Roman" w:cs="Times New Roman"/>
                <w:lang w:eastAsia="ru-RU"/>
              </w:rPr>
              <w:tab/>
              <w:t>Учасник процедури закупі</w:t>
            </w:r>
            <w:proofErr w:type="gramStart"/>
            <w:r w:rsidRPr="00136AB1">
              <w:rPr>
                <w:rFonts w:ascii="Times New Roman" w:eastAsia="Calibri" w:hAnsi="Times New Roman" w:cs="Times New Roman"/>
                <w:lang w:eastAsia="ru-RU"/>
              </w:rPr>
              <w:t>вл</w:t>
            </w:r>
            <w:proofErr w:type="gramEnd"/>
            <w:r w:rsidRPr="00136AB1">
              <w:rPr>
                <w:rFonts w:ascii="Times New Roman" w:eastAsia="Calibri" w:hAnsi="Times New Roman" w:cs="Times New Roman"/>
                <w:lang w:eastAsia="ru-RU"/>
              </w:rPr>
              <w:t xml:space="preserve">і в електронній системі закупівель під час подання тендерної пропозиції підтверджує відсутність підстави, передбаченої абз. 14 пункту 47 Особливостей </w:t>
            </w:r>
            <w:r w:rsidRPr="00136AB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у вигляді довідки, складеної Учасником у довільній формі</w:t>
            </w:r>
            <w:r w:rsidRPr="00136AB1">
              <w:rPr>
                <w:rFonts w:ascii="Times New Roman" w:eastAsia="Calibri" w:hAnsi="Times New Roman" w:cs="Times New Roman"/>
                <w:lang w:eastAsia="ru-RU"/>
              </w:rPr>
              <w:t>, зміст якої підтверджує відсутність відповідної підстави для відмови в участі у процедурі закупівлі.</w:t>
            </w:r>
          </w:p>
          <w:p w:rsidR="008560B5" w:rsidRPr="00136AB1" w:rsidRDefault="008560B5" w:rsidP="0001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36AB1">
              <w:rPr>
                <w:rFonts w:ascii="Times New Roman" w:eastAsia="Calibri" w:hAnsi="Times New Roman" w:cs="Times New Roman"/>
                <w:lang w:eastAsia="ru-RU"/>
              </w:rPr>
              <w:t xml:space="preserve">     Учасник процедури закупі</w:t>
            </w:r>
            <w:proofErr w:type="gramStart"/>
            <w:r w:rsidRPr="00136AB1">
              <w:rPr>
                <w:rFonts w:ascii="Times New Roman" w:eastAsia="Calibri" w:hAnsi="Times New Roman" w:cs="Times New Roman"/>
                <w:lang w:eastAsia="ru-RU"/>
              </w:rPr>
              <w:t>вл</w:t>
            </w:r>
            <w:proofErr w:type="gramEnd"/>
            <w:r w:rsidRPr="00136AB1">
              <w:rPr>
                <w:rFonts w:ascii="Times New Roman" w:eastAsia="Calibri" w:hAnsi="Times New Roman" w:cs="Times New Roman"/>
                <w:lang w:eastAsia="ru-RU"/>
              </w:rPr>
              <w:t xml:space="preserve">і, що перебуває в обставинах, зазначених в абз. 14 пункту 47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      </w:r>
            <w:proofErr w:type="gramStart"/>
            <w:r w:rsidRPr="00136AB1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136AB1">
              <w:rPr>
                <w:rFonts w:ascii="Times New Roman" w:eastAsia="Calibri" w:hAnsi="Times New Roman" w:cs="Times New Roman"/>
                <w:lang w:eastAsia="ru-RU"/>
              </w:rPr>
              <w:t>ідтвердження достатнім, учаснику процедури закупівлі не може бути відмовлено в участі в процедурі закупівлі.</w:t>
            </w:r>
          </w:p>
          <w:p w:rsidR="008560B5" w:rsidRPr="00136AB1" w:rsidRDefault="008560B5" w:rsidP="0001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6A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Інші документи*, що вимагаються Замовником для завантаження Учасником шляхом оприлюднення ї</w:t>
            </w:r>
            <w:proofErr w:type="gramStart"/>
            <w:r w:rsidRPr="00136A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gramEnd"/>
            <w:r w:rsidRPr="00136A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електронній системі закупівель:</w:t>
            </w:r>
          </w:p>
          <w:p w:rsidR="008560B5" w:rsidRPr="00136AB1" w:rsidRDefault="008560B5" w:rsidP="0001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560B5" w:rsidRPr="00136AB1" w:rsidRDefault="008560B5" w:rsidP="008560B5">
            <w:pPr>
              <w:pStyle w:val="a3"/>
              <w:widowControl/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6AB1">
              <w:rPr>
                <w:rFonts w:ascii="Times New Roman" w:hAnsi="Times New Roman"/>
                <w:sz w:val="22"/>
                <w:szCs w:val="22"/>
              </w:rPr>
              <w:t xml:space="preserve"> Відомості про учасника (Зразок 2).</w:t>
            </w:r>
          </w:p>
          <w:p w:rsidR="008560B5" w:rsidRPr="00136AB1" w:rsidRDefault="008560B5" w:rsidP="00013A57">
            <w:pPr>
              <w:jc w:val="both"/>
              <w:rPr>
                <w:rFonts w:ascii="Times New Roman" w:hAnsi="Times New Roman"/>
              </w:rPr>
            </w:pPr>
            <w:r w:rsidRPr="00136AB1">
              <w:rPr>
                <w:rFonts w:ascii="Times New Roman" w:hAnsi="Times New Roman"/>
              </w:rPr>
              <w:t>1.2. Гарантійний лист згідно Зразку 3 і 4.</w:t>
            </w:r>
          </w:p>
          <w:p w:rsidR="008560B5" w:rsidRPr="00136AB1" w:rsidRDefault="008560B5" w:rsidP="00013A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AB1">
              <w:rPr>
                <w:rFonts w:ascii="Times New Roman" w:hAnsi="Times New Roman" w:cs="Times New Roman"/>
              </w:rPr>
              <w:t xml:space="preserve">1.3. Документ про створення об’єднання учасників - якщо пропозиція </w:t>
            </w:r>
            <w:proofErr w:type="gramStart"/>
            <w:r w:rsidRPr="00136AB1">
              <w:rPr>
                <w:rFonts w:ascii="Times New Roman" w:hAnsi="Times New Roman" w:cs="Times New Roman"/>
              </w:rPr>
              <w:t>подається</w:t>
            </w:r>
            <w:proofErr w:type="gramEnd"/>
            <w:r w:rsidRPr="00136AB1">
              <w:rPr>
                <w:rFonts w:ascii="Times New Roman" w:hAnsi="Times New Roman" w:cs="Times New Roman"/>
              </w:rPr>
              <w:t xml:space="preserve"> об’єднанням учасників.</w:t>
            </w:r>
          </w:p>
          <w:p w:rsidR="008560B5" w:rsidRPr="00136AB1" w:rsidRDefault="008560B5" w:rsidP="00013A5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AB1">
              <w:rPr>
                <w:rFonts w:ascii="Times New Roman" w:hAnsi="Times New Roman" w:cs="Times New Roman"/>
              </w:rPr>
              <w:t xml:space="preserve">1.4. </w:t>
            </w:r>
            <w:r w:rsidRPr="00136AB1">
              <w:rPr>
                <w:rFonts w:ascii="Times New Roman" w:eastAsia="Times New Roman" w:hAnsi="Times New Roman" w:cs="Times New Roman"/>
                <w:lang w:eastAsia="ru-RU"/>
              </w:rPr>
              <w:t>Інформацію про необхідні технічні, якісні та кількісні характеристики предмета закупі</w:t>
            </w:r>
            <w:proofErr w:type="gramStart"/>
            <w:r w:rsidRPr="00136AB1">
              <w:rPr>
                <w:rFonts w:ascii="Times New Roman" w:eastAsia="Times New Roman" w:hAnsi="Times New Roman" w:cs="Times New Roman"/>
                <w:lang w:eastAsia="ru-RU"/>
              </w:rPr>
              <w:t>вл</w:t>
            </w:r>
            <w:proofErr w:type="gramEnd"/>
            <w:r w:rsidRPr="00136AB1">
              <w:rPr>
                <w:rFonts w:ascii="Times New Roman" w:eastAsia="Times New Roman" w:hAnsi="Times New Roman" w:cs="Times New Roman"/>
                <w:lang w:eastAsia="ru-RU"/>
              </w:rPr>
              <w:t>і, а саме:</w:t>
            </w:r>
          </w:p>
          <w:p w:rsidR="008560B5" w:rsidRPr="00136AB1" w:rsidRDefault="008560B5" w:rsidP="00013A57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136AB1">
              <w:rPr>
                <w:rFonts w:ascii="Times New Roman" w:eastAsia="Arial" w:hAnsi="Times New Roman" w:cs="Times New Roman"/>
                <w:b/>
                <w:lang w:eastAsia="ru-RU"/>
              </w:rPr>
              <w:t xml:space="preserve">- </w:t>
            </w:r>
            <w:r w:rsidRPr="00136AB1">
              <w:rPr>
                <w:rFonts w:ascii="Times New Roman" w:eastAsia="Arial" w:hAnsi="Times New Roman" w:cs="Times New Roman"/>
                <w:lang w:eastAsia="ru-RU"/>
              </w:rPr>
              <w:t>згода з умовами та вимогами, які визначені у технічній специфікації (</w:t>
            </w:r>
            <w:r w:rsidRPr="00136AB1">
              <w:rPr>
                <w:rFonts w:ascii="Times New Roman" w:eastAsia="Arial" w:hAnsi="Times New Roman" w:cs="Times New Roman"/>
                <w:b/>
                <w:lang w:eastAsia="ru-RU"/>
              </w:rPr>
              <w:t>додаток</w:t>
            </w:r>
            <w:r>
              <w:rPr>
                <w:rFonts w:ascii="Times New Roman" w:eastAsia="Arial" w:hAnsi="Times New Roman" w:cs="Times New Roman"/>
                <w:b/>
                <w:lang w:val="uk-UA" w:eastAsia="ru-RU"/>
              </w:rPr>
              <w:t xml:space="preserve"> 3</w:t>
            </w:r>
            <w:r w:rsidRPr="00136A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 тендерної документації</w:t>
            </w:r>
            <w:r w:rsidRPr="00136AB1">
              <w:rPr>
                <w:rFonts w:ascii="Times New Roman" w:eastAsia="Arial" w:hAnsi="Times New Roman" w:cs="Times New Roman"/>
                <w:lang w:eastAsia="ru-RU"/>
              </w:rPr>
              <w:t xml:space="preserve">) та гарантування їх виконання у вигляді </w:t>
            </w:r>
            <w:proofErr w:type="gramStart"/>
            <w:r w:rsidRPr="00136AB1">
              <w:rPr>
                <w:rFonts w:ascii="Times New Roman" w:eastAsia="Arial" w:hAnsi="Times New Roman" w:cs="Times New Roman"/>
                <w:lang w:eastAsia="ru-RU"/>
              </w:rPr>
              <w:t>п</w:t>
            </w:r>
            <w:proofErr w:type="gramEnd"/>
            <w:r w:rsidRPr="00136AB1">
              <w:rPr>
                <w:rFonts w:ascii="Times New Roman" w:eastAsia="Arial" w:hAnsi="Times New Roman" w:cs="Times New Roman"/>
                <w:lang w:eastAsia="ru-RU"/>
              </w:rPr>
              <w:t>ідписаної технічної специфікації або у вигляді довідки в довільній формі.</w:t>
            </w:r>
          </w:p>
          <w:p w:rsidR="008560B5" w:rsidRPr="00136AB1" w:rsidRDefault="008560B5" w:rsidP="00013A57">
            <w:pPr>
              <w:widowControl w:val="0"/>
              <w:shd w:val="clear" w:color="auto" w:fill="FFFFFF" w:themeFill="background1"/>
              <w:spacing w:after="0" w:line="240" w:lineRule="auto"/>
              <w:ind w:firstLine="142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 w:rsidRPr="00136AB1">
              <w:rPr>
                <w:rFonts w:ascii="Times New Roman" w:eastAsia="Times New Roman" w:hAnsi="Times New Roman" w:cs="Times New Roman"/>
                <w:bCs/>
                <w:lang w:eastAsia="ru-RU"/>
              </w:rPr>
              <w:t>1.6.</w:t>
            </w:r>
            <w:r w:rsidRPr="00136A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36AB1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Документи, що </w:t>
            </w:r>
            <w:proofErr w:type="gramStart"/>
            <w:r w:rsidRPr="00136AB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36AB1">
              <w:rPr>
                <w:rFonts w:ascii="Times New Roman" w:eastAsia="Times New Roman" w:hAnsi="Times New Roman" w:cs="Times New Roman"/>
                <w:lang w:eastAsia="ru-RU"/>
              </w:rPr>
              <w:t xml:space="preserve">ідтверджують </w:t>
            </w:r>
            <w:r w:rsidRPr="00136A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повноваження щодо підпису</w:t>
            </w:r>
            <w:r w:rsidRPr="00136AB1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документів тендерної пропозиції та внесення інформації в електронні поля тендерної пропозиції:</w:t>
            </w:r>
          </w:p>
          <w:p w:rsidR="008560B5" w:rsidRPr="00136AB1" w:rsidRDefault="008560B5" w:rsidP="00013A57">
            <w:pPr>
              <w:widowControl w:val="0"/>
              <w:shd w:val="clear" w:color="auto" w:fill="FFFFFF" w:themeFill="background1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AB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136AB1">
              <w:rPr>
                <w:rFonts w:ascii="Times New Roman" w:eastAsia="Times New Roman" w:hAnsi="Times New Roman" w:cs="Times New Roman"/>
                <w:i/>
                <w:lang w:eastAsia="ru-RU"/>
              </w:rPr>
              <w:t>для посадової особи або представника учасника процедури закупі</w:t>
            </w:r>
            <w:proofErr w:type="gramStart"/>
            <w:r w:rsidRPr="00136AB1">
              <w:rPr>
                <w:rFonts w:ascii="Times New Roman" w:eastAsia="Times New Roman" w:hAnsi="Times New Roman" w:cs="Times New Roman"/>
                <w:i/>
                <w:lang w:eastAsia="ru-RU"/>
              </w:rPr>
              <w:t>вл</w:t>
            </w:r>
            <w:proofErr w:type="gramEnd"/>
            <w:r w:rsidRPr="00136AB1">
              <w:rPr>
                <w:rFonts w:ascii="Times New Roman" w:eastAsia="Times New Roman" w:hAnsi="Times New Roman" w:cs="Times New Roman"/>
                <w:i/>
                <w:lang w:eastAsia="ru-RU"/>
              </w:rPr>
              <w:t>і</w:t>
            </w:r>
            <w:r w:rsidRPr="00136AB1">
              <w:rPr>
                <w:rFonts w:ascii="Times New Roman" w:eastAsia="Times New Roman" w:hAnsi="Times New Roman" w:cs="Times New Roman"/>
                <w:lang w:eastAsia="ru-RU"/>
              </w:rPr>
              <w:t>: протокол засновників та/або наказ про призначення (у разі підписання керівником); довіреність, доручення (у разі підписання іншою уповноваженою особою Учасника); або інший документ, що підтверджує повноваження посадової особи учасника на підписання документів;</w:t>
            </w:r>
          </w:p>
          <w:p w:rsidR="008560B5" w:rsidRDefault="008560B5" w:rsidP="00013A57">
            <w:pPr>
              <w:widowControl w:val="0"/>
              <w:shd w:val="clear" w:color="auto" w:fill="FFFFFF" w:themeFill="background1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AB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136AB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для фізичної особи, </w:t>
            </w:r>
            <w:proofErr w:type="gramStart"/>
            <w:r w:rsidRPr="00136AB1">
              <w:rPr>
                <w:rFonts w:ascii="Times New Roman" w:eastAsia="Times New Roman" w:hAnsi="Times New Roman" w:cs="Times New Roman"/>
                <w:i/>
                <w:lang w:eastAsia="ru-RU"/>
              </w:rPr>
              <w:t>у</w:t>
            </w:r>
            <w:proofErr w:type="gramEnd"/>
            <w:r w:rsidRPr="00136AB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тому числі фізичної особи-підприємця:</w:t>
            </w:r>
            <w:r w:rsidRPr="00136AB1">
              <w:rPr>
                <w:rFonts w:ascii="Times New Roman" w:eastAsia="Times New Roman" w:hAnsi="Times New Roman" w:cs="Times New Roman"/>
                <w:lang w:eastAsia="ru-RU"/>
              </w:rPr>
              <w:t xml:space="preserve"> не вимагається.</w:t>
            </w:r>
          </w:p>
          <w:p w:rsidR="008560B5" w:rsidRPr="00136AB1" w:rsidRDefault="008560B5" w:rsidP="00013A57">
            <w:pPr>
              <w:widowControl w:val="0"/>
              <w:shd w:val="clear" w:color="auto" w:fill="FFFFFF" w:themeFill="background1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60B5" w:rsidRPr="00136AB1" w:rsidRDefault="008560B5" w:rsidP="00013A5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A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1.7. </w:t>
            </w:r>
            <w:r w:rsidRPr="00136AB1">
              <w:rPr>
                <w:rFonts w:ascii="Times New Roman" w:eastAsia="Arial" w:hAnsi="Times New Roman"/>
              </w:rPr>
              <w:t xml:space="preserve">Заповнений проект Договору, оформлений належним чином, що </w:t>
            </w:r>
            <w:proofErr w:type="gramStart"/>
            <w:r w:rsidRPr="00136AB1">
              <w:rPr>
                <w:rFonts w:ascii="Times New Roman" w:eastAsia="Arial" w:hAnsi="Times New Roman"/>
              </w:rPr>
              <w:t>п</w:t>
            </w:r>
            <w:proofErr w:type="gramEnd"/>
            <w:r w:rsidRPr="00136AB1">
              <w:rPr>
                <w:rFonts w:ascii="Times New Roman" w:eastAsia="Arial" w:hAnsi="Times New Roman"/>
              </w:rPr>
              <w:t>ідтверджує погодження учасника з умовами Договору.</w:t>
            </w:r>
          </w:p>
          <w:p w:rsidR="008560B5" w:rsidRPr="009219A2" w:rsidRDefault="008560B5" w:rsidP="008560B5">
            <w:pPr>
              <w:pStyle w:val="a3"/>
              <w:widowControl/>
              <w:numPr>
                <w:ilvl w:val="1"/>
                <w:numId w:val="2"/>
              </w:numPr>
              <w:tabs>
                <w:tab w:val="left" w:pos="11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9A2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Достовірна інформація у вигляді довідки довільної форми, </w:t>
            </w:r>
            <w:r w:rsidRPr="009219A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у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9219A2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8560B5" w:rsidRPr="00136AB1" w:rsidTr="00013A57">
        <w:trPr>
          <w:trHeight w:val="479"/>
          <w:jc w:val="center"/>
        </w:trPr>
        <w:tc>
          <w:tcPr>
            <w:tcW w:w="1023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0B5" w:rsidRPr="00136AB1" w:rsidRDefault="008560B5" w:rsidP="0001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lang w:eastAsia="ru-RU"/>
              </w:rPr>
            </w:pPr>
            <w:proofErr w:type="gramStart"/>
            <w:r w:rsidRPr="00136A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</w:t>
            </w:r>
            <w:proofErr w:type="gramEnd"/>
            <w:r w:rsidRPr="00136A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ідтвердження відповідності Учасника-переможця інформації про відсутність підстав визначених пунктом 47 Особливостей</w:t>
            </w:r>
          </w:p>
        </w:tc>
      </w:tr>
      <w:tr w:rsidR="008560B5" w:rsidRPr="00136AB1" w:rsidTr="00013A57">
        <w:trPr>
          <w:trHeight w:val="479"/>
          <w:jc w:val="center"/>
        </w:trPr>
        <w:tc>
          <w:tcPr>
            <w:tcW w:w="1023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0B5" w:rsidRPr="00136AB1" w:rsidRDefault="008560B5" w:rsidP="0001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6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Учасник-переможець процедури закупі</w:t>
            </w:r>
            <w:proofErr w:type="gramStart"/>
            <w:r w:rsidRPr="00136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вл</w:t>
            </w:r>
            <w:proofErr w:type="gramEnd"/>
            <w:r w:rsidRPr="00136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файли з документами що підтверджують відсутність підстав, зазначених у підпунктах 3, 5, 6 і 12 та в абзаці чотирнадцятому пункту 47 Особливостей. </w:t>
            </w:r>
          </w:p>
          <w:p w:rsidR="008560B5" w:rsidRPr="00136AB1" w:rsidRDefault="008560B5" w:rsidP="0001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560B5" w:rsidRPr="00136AB1" w:rsidRDefault="008560B5" w:rsidP="0001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6A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Учасник-переможець надає Замовнику наступні документи шляхом оприлюднення ї</w:t>
            </w:r>
            <w:proofErr w:type="gramStart"/>
            <w:r w:rsidRPr="00136A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gramEnd"/>
            <w:r w:rsidRPr="00136A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електронній системі закупівель:</w:t>
            </w:r>
          </w:p>
          <w:p w:rsidR="008560B5" w:rsidRPr="00136AB1" w:rsidRDefault="008560B5" w:rsidP="0001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6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 Інформаційна довідка або витяг з Єдиного державного реєстру осіб, які вчинили корупційні або пов’язані з корупцією правопорушення, про те, що керівника учасника процедури закупі</w:t>
            </w:r>
            <w:proofErr w:type="gramStart"/>
            <w:r w:rsidRPr="00136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вл</w:t>
            </w:r>
            <w:proofErr w:type="gramEnd"/>
            <w:r w:rsidRPr="00136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і/ фізичну особу, яка є учасником процедури закупівлі, не було притягнуто згідно із законом до відповідальності за вчинення корупційного правопорушення або правопорушення, пов’язаного з корупцією. Довідка формується користувачем на основі даних з кваліфікованого електронного </w:t>
            </w:r>
            <w:proofErr w:type="gramStart"/>
            <w:r w:rsidRPr="00136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136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ідпису. </w:t>
            </w:r>
            <w:proofErr w:type="gramStart"/>
            <w:r w:rsidRPr="00136A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формування документу не може бути раніше дати оприлюдненого в електронній системі закупівель оголошення про проведення процедури закупівлі</w:t>
            </w:r>
            <w:r w:rsidRPr="00136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Алгоритм дій щодо отримання відомостей с даного реєстру розміщено на офіційному веб-сайті Національного агентства з питань запобігання корупції за посиланням https://nazk.gov.ua/uk/reyestr-koruptsioneriv/.</w:t>
            </w:r>
            <w:proofErr w:type="gramEnd"/>
          </w:p>
          <w:p w:rsidR="008560B5" w:rsidRPr="00136AB1" w:rsidRDefault="008560B5" w:rsidP="0001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6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  <w:r w:rsidRPr="00136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  <w:t>Довідка про притягнення до кримінальної відповідальності, відсутність (наявність) судимості або обмежень, передбачених кримінальним процесуальним законодавством України у формі витягу з інформаційно-аналітичної системи «</w:t>
            </w:r>
            <w:proofErr w:type="gramStart"/>
            <w:r w:rsidRPr="00136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Обл</w:t>
            </w:r>
            <w:proofErr w:type="gramEnd"/>
            <w:r w:rsidRPr="00136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ік відомостей про притягнення особи до кримінальної відповідальності та наявності судимості» відносно керівника учасника процедури закупівлі / фізичної особи, яка є учасником процедури закупівлі. </w:t>
            </w:r>
            <w:r w:rsidRPr="00136A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Такий документ має бути виданий (датований) </w:t>
            </w:r>
            <w:proofErr w:type="gramStart"/>
            <w:r w:rsidRPr="00136A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136A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ісля дати</w:t>
            </w:r>
            <w:r w:rsidRPr="00136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136A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оприлюднення оголошення</w:t>
            </w:r>
            <w:r w:rsidRPr="00136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про проведення процедури закупівлі. Витяг можна замовити за посиланням: https://vytiah.mvs.gov.ua/app/landing.</w:t>
            </w:r>
          </w:p>
          <w:p w:rsidR="008560B5" w:rsidRPr="00136AB1" w:rsidRDefault="008560B5" w:rsidP="0001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6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3. Довідка у довільній формі за </w:t>
            </w:r>
            <w:proofErr w:type="gramStart"/>
            <w:r w:rsidRPr="00136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136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ідписом уповноваженої особи учасника процедури закупівлі, яка містить інформацію про те, що Учасник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</w:t>
            </w:r>
            <w:proofErr w:type="gramStart"/>
            <w:r w:rsidRPr="00136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proofErr w:type="gramEnd"/>
            <w:r w:rsidRPr="00136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та/або відшкодування збитків не було. </w:t>
            </w:r>
          </w:p>
          <w:p w:rsidR="008560B5" w:rsidRPr="00136AB1" w:rsidRDefault="008560B5" w:rsidP="0001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6A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Інші документи*, що вимагаються Замовником для завантаження Учасником-переможцем до укладення договору </w:t>
            </w:r>
            <w:proofErr w:type="gramStart"/>
            <w:r w:rsidRPr="00136A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</w:t>
            </w:r>
            <w:proofErr w:type="gramEnd"/>
            <w:r w:rsidRPr="00136A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закупівлю шляхом оприлюднення їх в електронній системі закупівель:</w:t>
            </w:r>
          </w:p>
          <w:p w:rsidR="008560B5" w:rsidRPr="00136AB1" w:rsidRDefault="008560B5" w:rsidP="0001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560B5" w:rsidRPr="00136AB1" w:rsidRDefault="008560B5" w:rsidP="0001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6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4. Відповідну інформацію про право </w:t>
            </w:r>
            <w:proofErr w:type="gramStart"/>
            <w:r w:rsidRPr="00136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136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ідписання договору про закупівлю, а саме документ на підтвердження повноваження посадової особи або представника учасника процедури закупівлі на підписання договору (повноваження щодо наявності права підписання договору про закупівлю підтверджується статутом або іншим установчим актом, випискою з протоколу засновників/учасників, наказом про призначення або довіреністю або дорученням або іншим документом, що </w:t>
            </w:r>
            <w:proofErr w:type="gramStart"/>
            <w:r w:rsidRPr="00136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136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ідтверджує повноваження посадової особи Переможця на підписання договору про закупівлю).</w:t>
            </w:r>
          </w:p>
          <w:p w:rsidR="008560B5" w:rsidRPr="00136AB1" w:rsidRDefault="008560B5" w:rsidP="0001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6AB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5. Для Учасника - переможця з організаційно-правовою формою господарювання «Товариство з обмеженою відповідальністю» або «Товариство з додатковою відповідальністю», або «Акціонерне товариство»:</w:t>
            </w:r>
          </w:p>
          <w:p w:rsidR="008560B5" w:rsidRPr="00136AB1" w:rsidRDefault="008560B5" w:rsidP="0001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6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 випадку незастосовності положень статті 44 Закону України «Про товариства з обмеженою та додатковою відповідальністю» або статті 70 Закону України «Про акціонерні товариства» Переможець надає Довідку </w:t>
            </w:r>
            <w:proofErr w:type="gramStart"/>
            <w:r w:rsidRPr="00136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дов</w:t>
            </w:r>
            <w:proofErr w:type="gramEnd"/>
            <w:r w:rsidRPr="00136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ільній формі із зазначенням інформації щодо незастосовності положень статті 44 </w:t>
            </w:r>
            <w:r w:rsidRPr="00136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Закону України «Про товариства з обмеженою та додатковою відповідальністю» або статті 70 Закону України «Про акціонерні товариства» до укладення правочину.</w:t>
            </w:r>
          </w:p>
          <w:p w:rsidR="008560B5" w:rsidRPr="00136AB1" w:rsidRDefault="008560B5" w:rsidP="0001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6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 випадку застосовності положень статті 44 Закону України «Про товариства з обмеженою та додатковою відповідальністю» або статті 106 Закону України «Про акціонерні товариства» Переможець надає </w:t>
            </w:r>
            <w:proofErr w:type="gramStart"/>
            <w:r w:rsidRPr="00136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proofErr w:type="gramEnd"/>
            <w:r w:rsidRPr="00136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ішення відповідного вищого органу управління про надання згоди на вчинення правочину, або Довідку в довільній формі із посиланням на пункт Статуту, яким передбачено порядок погодження правочину відмінний від встановленого в статті 44 Закону України «Про товариства з обмеженою та додатковою відповідальністю» або статті 106 Закону України «Про акціонерні товариства». </w:t>
            </w:r>
          </w:p>
          <w:p w:rsidR="008560B5" w:rsidRPr="00136AB1" w:rsidRDefault="008560B5" w:rsidP="0001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560B5" w:rsidRPr="00136AB1" w:rsidRDefault="008560B5" w:rsidP="0001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36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*</w:t>
            </w:r>
            <w:r w:rsidRPr="00136AB1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Невиконання Учасником-переможцем, вимог пункту 4,5 до тендерної документації, буде розцінено як відмова переможця від </w:t>
            </w:r>
            <w:proofErr w:type="gramStart"/>
            <w:r w:rsidRPr="00136AB1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п</w:t>
            </w:r>
            <w:proofErr w:type="gramEnd"/>
            <w:r w:rsidRPr="00136AB1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ідписання договору про закупівлю та тягне за собою наслідки відповідно до пп. 3 п. 44 Особливостей.</w:t>
            </w:r>
          </w:p>
        </w:tc>
      </w:tr>
    </w:tbl>
    <w:p w:rsidR="008560B5" w:rsidRPr="009A5511" w:rsidRDefault="008560B5" w:rsidP="00856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0B5" w:rsidRPr="00E80857" w:rsidRDefault="008560B5" w:rsidP="008560B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80857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 xml:space="preserve">   </w:t>
      </w:r>
      <w:r w:rsidRPr="00E80857">
        <w:rPr>
          <w:rFonts w:ascii="Times New Roman" w:hAnsi="Times New Roman" w:cs="Times New Roman"/>
          <w:b/>
          <w:sz w:val="20"/>
          <w:szCs w:val="20"/>
        </w:rPr>
        <w:t>Зразок 2</w:t>
      </w:r>
    </w:p>
    <w:p w:rsidR="008560B5" w:rsidRPr="00E80857" w:rsidRDefault="008560B5" w:rsidP="008560B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80857">
        <w:rPr>
          <w:rFonts w:ascii="Times New Roman" w:hAnsi="Times New Roman" w:cs="Times New Roman"/>
          <w:sz w:val="20"/>
          <w:szCs w:val="20"/>
        </w:rPr>
        <w:t>до тендерної документації</w:t>
      </w:r>
    </w:p>
    <w:p w:rsidR="008560B5" w:rsidRPr="00E80857" w:rsidRDefault="008560B5" w:rsidP="008560B5">
      <w:pPr>
        <w:spacing w:after="0"/>
        <w:jc w:val="center"/>
        <w:rPr>
          <w:rFonts w:ascii="Times New Roman" w:hAnsi="Times New Roman" w:cs="Times New Roman"/>
        </w:rPr>
      </w:pPr>
      <w:r w:rsidRPr="00E80857">
        <w:rPr>
          <w:rFonts w:ascii="Times New Roman" w:hAnsi="Times New Roman" w:cs="Times New Roman"/>
        </w:rPr>
        <w:t>Відомості про учасника</w:t>
      </w:r>
    </w:p>
    <w:p w:rsidR="008560B5" w:rsidRPr="00E80857" w:rsidRDefault="008560B5" w:rsidP="008560B5">
      <w:pPr>
        <w:spacing w:after="0" w:line="240" w:lineRule="auto"/>
        <w:rPr>
          <w:rFonts w:ascii="Times New Roman" w:hAnsi="Times New Roman" w:cs="Times New Roman"/>
        </w:rPr>
      </w:pPr>
    </w:p>
    <w:p w:rsidR="008560B5" w:rsidRPr="00E80857" w:rsidRDefault="008560B5" w:rsidP="008560B5">
      <w:pPr>
        <w:spacing w:after="0" w:line="240" w:lineRule="auto"/>
        <w:ind w:left="-284" w:hanging="142"/>
        <w:rPr>
          <w:rFonts w:ascii="Times New Roman" w:hAnsi="Times New Roman" w:cs="Times New Roman"/>
        </w:rPr>
      </w:pPr>
      <w:r w:rsidRPr="00E80857">
        <w:rPr>
          <w:rFonts w:ascii="Times New Roman" w:hAnsi="Times New Roman" w:cs="Times New Roman"/>
        </w:rPr>
        <w:t>Повна назва учасника: _____________________________________________</w:t>
      </w:r>
    </w:p>
    <w:p w:rsidR="008560B5" w:rsidRPr="00E80857" w:rsidRDefault="008560B5" w:rsidP="008560B5">
      <w:pPr>
        <w:spacing w:after="0" w:line="240" w:lineRule="auto"/>
        <w:ind w:left="-284" w:hanging="142"/>
        <w:rPr>
          <w:rFonts w:ascii="Times New Roman" w:hAnsi="Times New Roman" w:cs="Times New Roman"/>
        </w:rPr>
      </w:pPr>
      <w:r w:rsidRPr="00E80857">
        <w:rPr>
          <w:rFonts w:ascii="Times New Roman" w:hAnsi="Times New Roman" w:cs="Times New Roman"/>
        </w:rPr>
        <w:t>Місцезнаходження: _______________________________________________</w:t>
      </w:r>
    </w:p>
    <w:p w:rsidR="008560B5" w:rsidRPr="00E80857" w:rsidRDefault="008560B5" w:rsidP="008560B5">
      <w:pPr>
        <w:spacing w:after="0" w:line="240" w:lineRule="auto"/>
        <w:ind w:left="-284" w:hanging="142"/>
        <w:rPr>
          <w:rFonts w:ascii="Times New Roman" w:hAnsi="Times New Roman" w:cs="Times New Roman"/>
        </w:rPr>
      </w:pPr>
      <w:r w:rsidRPr="00E80857">
        <w:rPr>
          <w:rFonts w:ascii="Times New Roman" w:hAnsi="Times New Roman" w:cs="Times New Roman"/>
        </w:rPr>
        <w:t>Поштова адреса: __________________________________________________</w:t>
      </w:r>
    </w:p>
    <w:p w:rsidR="008560B5" w:rsidRPr="00E80857" w:rsidRDefault="008560B5" w:rsidP="008560B5">
      <w:pPr>
        <w:spacing w:after="0" w:line="240" w:lineRule="auto"/>
        <w:ind w:left="-284" w:hanging="142"/>
        <w:rPr>
          <w:rFonts w:ascii="Times New Roman" w:hAnsi="Times New Roman" w:cs="Times New Roman"/>
        </w:rPr>
      </w:pPr>
      <w:r w:rsidRPr="00E80857">
        <w:rPr>
          <w:rFonts w:ascii="Times New Roman" w:hAnsi="Times New Roman" w:cs="Times New Roman"/>
        </w:rPr>
        <w:t>Банківські реквізити обслуговуючого банку: ___________________________________________</w:t>
      </w:r>
    </w:p>
    <w:p w:rsidR="008560B5" w:rsidRPr="00E80857" w:rsidRDefault="008560B5" w:rsidP="008560B5">
      <w:pPr>
        <w:spacing w:after="0" w:line="240" w:lineRule="auto"/>
        <w:ind w:left="-284" w:hanging="142"/>
        <w:rPr>
          <w:rFonts w:ascii="Times New Roman" w:hAnsi="Times New Roman" w:cs="Times New Roman"/>
        </w:rPr>
      </w:pPr>
      <w:r w:rsidRPr="00E80857">
        <w:rPr>
          <w:rFonts w:ascii="Times New Roman" w:hAnsi="Times New Roman" w:cs="Times New Roman"/>
        </w:rPr>
        <w:t>Код ЄДРПОУ: _____________________________________________________________________</w:t>
      </w:r>
    </w:p>
    <w:p w:rsidR="008560B5" w:rsidRPr="00E80857" w:rsidRDefault="008560B5" w:rsidP="008560B5">
      <w:pPr>
        <w:spacing w:after="0" w:line="240" w:lineRule="auto"/>
        <w:ind w:left="-284" w:hanging="142"/>
        <w:rPr>
          <w:rFonts w:ascii="Times New Roman" w:hAnsi="Times New Roman" w:cs="Times New Roman"/>
        </w:rPr>
      </w:pPr>
      <w:r w:rsidRPr="00E80857">
        <w:rPr>
          <w:rFonts w:ascii="Times New Roman" w:hAnsi="Times New Roman" w:cs="Times New Roman"/>
        </w:rPr>
        <w:t>Індивідуальний податковий номер: _____________________________________________</w:t>
      </w:r>
    </w:p>
    <w:p w:rsidR="008560B5" w:rsidRPr="00E80857" w:rsidRDefault="008560B5" w:rsidP="008560B5">
      <w:pPr>
        <w:spacing w:after="0" w:line="240" w:lineRule="auto"/>
        <w:ind w:left="-284" w:hanging="142"/>
        <w:rPr>
          <w:rFonts w:ascii="Times New Roman" w:hAnsi="Times New Roman" w:cs="Times New Roman"/>
        </w:rPr>
      </w:pPr>
      <w:r w:rsidRPr="00E80857">
        <w:rPr>
          <w:rFonts w:ascii="Times New Roman" w:hAnsi="Times New Roman" w:cs="Times New Roman"/>
        </w:rPr>
        <w:t>Статус платника податку: __________________________________________________</w:t>
      </w:r>
    </w:p>
    <w:p w:rsidR="008560B5" w:rsidRPr="00E80857" w:rsidRDefault="008560B5" w:rsidP="008560B5">
      <w:pPr>
        <w:spacing w:after="0" w:line="240" w:lineRule="auto"/>
        <w:ind w:left="-284" w:hanging="142"/>
        <w:rPr>
          <w:rFonts w:ascii="Times New Roman" w:hAnsi="Times New Roman" w:cs="Times New Roman"/>
        </w:rPr>
      </w:pPr>
      <w:r w:rsidRPr="00E80857">
        <w:rPr>
          <w:rFonts w:ascii="Times New Roman" w:hAnsi="Times New Roman" w:cs="Times New Roman"/>
        </w:rPr>
        <w:t>Контактний номер телефону (телефаксу): _______________________________________________</w:t>
      </w:r>
    </w:p>
    <w:p w:rsidR="008560B5" w:rsidRPr="00E80857" w:rsidRDefault="008560B5" w:rsidP="008560B5">
      <w:pPr>
        <w:spacing w:after="0" w:line="240" w:lineRule="auto"/>
        <w:ind w:left="-284" w:hanging="142"/>
        <w:rPr>
          <w:rFonts w:ascii="Times New Roman" w:hAnsi="Times New Roman" w:cs="Times New Roman"/>
        </w:rPr>
      </w:pPr>
      <w:proofErr w:type="gramStart"/>
      <w:r w:rsidRPr="00E80857">
        <w:rPr>
          <w:rFonts w:ascii="Times New Roman" w:hAnsi="Times New Roman" w:cs="Times New Roman"/>
        </w:rPr>
        <w:t>Е</w:t>
      </w:r>
      <w:proofErr w:type="gramEnd"/>
      <w:r w:rsidRPr="00E80857">
        <w:rPr>
          <w:rFonts w:ascii="Times New Roman" w:hAnsi="Times New Roman" w:cs="Times New Roman"/>
        </w:rPr>
        <w:t>-mail: ___________________________________________________________________</w:t>
      </w:r>
    </w:p>
    <w:p w:rsidR="008560B5" w:rsidRPr="00E80857" w:rsidRDefault="008560B5" w:rsidP="008560B5">
      <w:pPr>
        <w:spacing w:after="0" w:line="240" w:lineRule="auto"/>
        <w:ind w:left="-284" w:hanging="142"/>
        <w:rPr>
          <w:rFonts w:ascii="Times New Roman" w:hAnsi="Times New Roman" w:cs="Times New Roman"/>
        </w:rPr>
      </w:pPr>
      <w:r w:rsidRPr="00E80857">
        <w:rPr>
          <w:rFonts w:ascii="Times New Roman" w:hAnsi="Times New Roman" w:cs="Times New Roman"/>
        </w:rPr>
        <w:t xml:space="preserve">Відомості про </w:t>
      </w:r>
      <w:proofErr w:type="gramStart"/>
      <w:r w:rsidRPr="00E80857">
        <w:rPr>
          <w:rFonts w:ascii="Times New Roman" w:hAnsi="Times New Roman" w:cs="Times New Roman"/>
        </w:rPr>
        <w:t>п</w:t>
      </w:r>
      <w:proofErr w:type="gramEnd"/>
      <w:r w:rsidRPr="00E80857">
        <w:rPr>
          <w:rFonts w:ascii="Times New Roman" w:hAnsi="Times New Roman" w:cs="Times New Roman"/>
        </w:rPr>
        <w:t>ідписанта договору (посада, ПІБ): _____________________________________</w:t>
      </w:r>
    </w:p>
    <w:p w:rsidR="008560B5" w:rsidRPr="00E80857" w:rsidRDefault="008560B5" w:rsidP="008560B5">
      <w:pPr>
        <w:spacing w:after="0"/>
        <w:ind w:left="-284" w:hanging="142"/>
        <w:rPr>
          <w:rFonts w:ascii="Times New Roman" w:hAnsi="Times New Roman" w:cs="Times New Roman"/>
        </w:rPr>
      </w:pPr>
      <w:r w:rsidRPr="00E80857">
        <w:rPr>
          <w:rFonts w:ascii="Times New Roman" w:hAnsi="Times New Roman" w:cs="Times New Roman"/>
        </w:rPr>
        <w:t xml:space="preserve">Відомості про </w:t>
      </w:r>
      <w:proofErr w:type="gramStart"/>
      <w:r w:rsidRPr="00E80857">
        <w:rPr>
          <w:rFonts w:ascii="Times New Roman" w:hAnsi="Times New Roman" w:cs="Times New Roman"/>
        </w:rPr>
        <w:t>п</w:t>
      </w:r>
      <w:proofErr w:type="gramEnd"/>
      <w:r w:rsidRPr="00E80857">
        <w:rPr>
          <w:rFonts w:ascii="Times New Roman" w:hAnsi="Times New Roman" w:cs="Times New Roman"/>
        </w:rPr>
        <w:t>ідписанта документів тендерної пропозиції (посада, ПІБ): ____________________</w:t>
      </w:r>
    </w:p>
    <w:tbl>
      <w:tblPr>
        <w:tblW w:w="10024" w:type="dxa"/>
        <w:jc w:val="center"/>
        <w:tblLayout w:type="fixed"/>
        <w:tblLook w:val="0400"/>
      </w:tblPr>
      <w:tblGrid>
        <w:gridCol w:w="3342"/>
        <w:gridCol w:w="3341"/>
        <w:gridCol w:w="3341"/>
      </w:tblGrid>
      <w:tr w:rsidR="008560B5" w:rsidRPr="00E80857" w:rsidTr="00013A57">
        <w:trPr>
          <w:jc w:val="center"/>
        </w:trPr>
        <w:tc>
          <w:tcPr>
            <w:tcW w:w="3342" w:type="dxa"/>
          </w:tcPr>
          <w:p w:rsidR="008560B5" w:rsidRPr="00E80857" w:rsidRDefault="008560B5" w:rsidP="00013A57">
            <w:pPr>
              <w:spacing w:after="0"/>
              <w:ind w:left="-284" w:hanging="142"/>
              <w:rPr>
                <w:rFonts w:ascii="Times New Roman" w:hAnsi="Times New Roman" w:cs="Times New Roman"/>
              </w:rPr>
            </w:pPr>
            <w:r w:rsidRPr="00E80857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8560B5" w:rsidRPr="00E80857" w:rsidRDefault="008560B5" w:rsidP="00013A57">
            <w:pPr>
              <w:spacing w:after="0"/>
              <w:ind w:left="-284" w:hanging="142"/>
              <w:rPr>
                <w:rFonts w:ascii="Times New Roman" w:hAnsi="Times New Roman" w:cs="Times New Roman"/>
              </w:rPr>
            </w:pPr>
            <w:r w:rsidRPr="00E80857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8560B5" w:rsidRPr="00E80857" w:rsidRDefault="008560B5" w:rsidP="00013A57">
            <w:pPr>
              <w:spacing w:after="0"/>
              <w:ind w:left="-284" w:hanging="142"/>
              <w:rPr>
                <w:rFonts w:ascii="Times New Roman" w:hAnsi="Times New Roman" w:cs="Times New Roman"/>
              </w:rPr>
            </w:pPr>
            <w:r w:rsidRPr="00E80857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8560B5" w:rsidRPr="00E80857" w:rsidTr="00013A57">
        <w:trPr>
          <w:jc w:val="center"/>
        </w:trPr>
        <w:tc>
          <w:tcPr>
            <w:tcW w:w="3342" w:type="dxa"/>
            <w:vAlign w:val="center"/>
          </w:tcPr>
          <w:p w:rsidR="008560B5" w:rsidRPr="00E80857" w:rsidRDefault="008560B5" w:rsidP="00013A57">
            <w:pPr>
              <w:spacing w:after="0"/>
              <w:ind w:left="-284" w:hanging="142"/>
              <w:jc w:val="center"/>
              <w:rPr>
                <w:rFonts w:ascii="Times New Roman" w:hAnsi="Times New Roman" w:cs="Times New Roman"/>
              </w:rPr>
            </w:pPr>
            <w:r w:rsidRPr="00E80857">
              <w:rPr>
                <w:rFonts w:ascii="Times New Roman" w:hAnsi="Times New Roman" w:cs="Times New Roman"/>
              </w:rPr>
              <w:t>посада уповноваженої особи Учасника</w:t>
            </w:r>
          </w:p>
        </w:tc>
        <w:tc>
          <w:tcPr>
            <w:tcW w:w="3341" w:type="dxa"/>
            <w:vAlign w:val="center"/>
          </w:tcPr>
          <w:p w:rsidR="008560B5" w:rsidRPr="00E80857" w:rsidRDefault="008560B5" w:rsidP="00013A57">
            <w:pPr>
              <w:spacing w:after="0"/>
              <w:ind w:left="-284" w:hanging="142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E80857">
              <w:rPr>
                <w:rFonts w:ascii="Times New Roman" w:hAnsi="Times New Roman" w:cs="Times New Roman"/>
              </w:rPr>
              <w:t>п</w:t>
            </w:r>
            <w:proofErr w:type="gramEnd"/>
            <w:r w:rsidRPr="00E80857">
              <w:rPr>
                <w:rFonts w:ascii="Times New Roman" w:hAnsi="Times New Roman" w:cs="Times New Roman"/>
              </w:rPr>
              <w:t>ідпис та печатка (за наявності)</w:t>
            </w:r>
          </w:p>
        </w:tc>
        <w:tc>
          <w:tcPr>
            <w:tcW w:w="3341" w:type="dxa"/>
            <w:vAlign w:val="center"/>
          </w:tcPr>
          <w:p w:rsidR="008560B5" w:rsidRPr="00E80857" w:rsidRDefault="008560B5" w:rsidP="00013A57">
            <w:pPr>
              <w:spacing w:after="0"/>
              <w:ind w:left="-284" w:hanging="142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E80857">
              <w:rPr>
                <w:rFonts w:ascii="Times New Roman" w:hAnsi="Times New Roman" w:cs="Times New Roman"/>
              </w:rPr>
              <w:t>пр</w:t>
            </w:r>
            <w:proofErr w:type="gramEnd"/>
            <w:r w:rsidRPr="00E80857">
              <w:rPr>
                <w:rFonts w:ascii="Times New Roman" w:hAnsi="Times New Roman" w:cs="Times New Roman"/>
              </w:rPr>
              <w:t>ізвище, ініціали</w:t>
            </w:r>
          </w:p>
        </w:tc>
      </w:tr>
    </w:tbl>
    <w:p w:rsidR="008560B5" w:rsidRDefault="008560B5" w:rsidP="00856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8560B5" w:rsidRDefault="008560B5" w:rsidP="00856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8560B5" w:rsidRDefault="008560B5" w:rsidP="00856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8560B5" w:rsidRDefault="008560B5" w:rsidP="00856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8560B5" w:rsidRDefault="008560B5" w:rsidP="00856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8560B5" w:rsidRDefault="008560B5" w:rsidP="00856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8560B5" w:rsidRDefault="008560B5" w:rsidP="00856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8560B5" w:rsidRDefault="008560B5" w:rsidP="00856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8560B5" w:rsidRDefault="008560B5" w:rsidP="00856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8560B5" w:rsidRDefault="008560B5" w:rsidP="00856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8560B5" w:rsidRDefault="008560B5" w:rsidP="008560B5">
      <w:pPr>
        <w:shd w:val="clear" w:color="auto" w:fill="FFFFFF"/>
        <w:spacing w:after="0" w:line="240" w:lineRule="auto"/>
        <w:ind w:firstLine="7797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lang w:eastAsia="uk-UA"/>
        </w:rPr>
      </w:pPr>
    </w:p>
    <w:p w:rsidR="008560B5" w:rsidRPr="000A5C66" w:rsidRDefault="008560B5" w:rsidP="008560B5">
      <w:pPr>
        <w:shd w:val="clear" w:color="auto" w:fill="FFFFFF"/>
        <w:spacing w:after="0" w:line="240" w:lineRule="auto"/>
        <w:ind w:firstLine="7797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lang w:eastAsia="uk-UA"/>
        </w:rPr>
        <w:t>Зразок №3</w:t>
      </w:r>
    </w:p>
    <w:p w:rsidR="008560B5" w:rsidRPr="000A5C66" w:rsidRDefault="008560B5" w:rsidP="008560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0A5C66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Уповноваженій особі </w:t>
      </w:r>
      <w:r>
        <w:rPr>
          <w:rFonts w:ascii="Times New Roman CYR" w:eastAsia="Times New Roman" w:hAnsi="Times New Roman CYR" w:cs="Times New Roman CYR"/>
          <w:color w:val="000000"/>
          <w:lang w:eastAsia="ru-RU"/>
        </w:rPr>
        <w:t>ГЦСК</w:t>
      </w:r>
    </w:p>
    <w:p w:rsidR="008560B5" w:rsidRPr="000A5C66" w:rsidRDefault="008560B5" w:rsidP="008560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color w:val="000000"/>
          <w:lang w:eastAsia="ru-RU"/>
        </w:rPr>
      </w:pPr>
      <w:r w:rsidRPr="000A5C66">
        <w:rPr>
          <w:rFonts w:ascii="Times New Roman CYR" w:eastAsia="Times New Roman" w:hAnsi="Times New Roman CYR" w:cs="Times New Roman CYR"/>
          <w:b/>
          <w:color w:val="000000"/>
          <w:lang w:eastAsia="ru-RU"/>
        </w:rPr>
        <w:t>Гарантійний лист</w:t>
      </w:r>
    </w:p>
    <w:p w:rsidR="008560B5" w:rsidRPr="000A5C66" w:rsidRDefault="008560B5" w:rsidP="008560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</w:p>
    <w:p w:rsidR="008560B5" w:rsidRPr="009D1C68" w:rsidRDefault="008560B5" w:rsidP="008560B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Ми, _______________________________________________________________, </w:t>
      </w:r>
    </w:p>
    <w:p w:rsidR="008560B5" w:rsidRPr="009D1C68" w:rsidRDefault="008560B5" w:rsidP="008560B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                            (найменування учасника) </w:t>
      </w:r>
    </w:p>
    <w:p w:rsidR="008560B5" w:rsidRPr="009D1C68" w:rsidRDefault="008560B5" w:rsidP="008560B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 CYR" w:eastAsia="Times New Roman" w:hAnsi="Times New Roman CYR" w:cs="Times New Roman CYR"/>
          <w:b/>
          <w:bCs/>
          <w:color w:val="000000"/>
          <w:u w:val="single"/>
          <w:lang w:eastAsia="ru-RU"/>
        </w:rPr>
      </w:pPr>
      <w:r w:rsidRPr="009D1C68">
        <w:rPr>
          <w:rFonts w:ascii="Times New Roman CYR" w:eastAsia="Times New Roman" w:hAnsi="Times New Roman CYR" w:cs="Times New Roman CYR"/>
          <w:b/>
          <w:color w:val="000000"/>
          <w:lang w:eastAsia="ru-RU"/>
        </w:rPr>
        <w:t xml:space="preserve">Гарантуємо та </w:t>
      </w:r>
      <w:proofErr w:type="gramStart"/>
      <w:r w:rsidRPr="009D1C68">
        <w:rPr>
          <w:rFonts w:ascii="Times New Roman CYR" w:eastAsia="Times New Roman" w:hAnsi="Times New Roman CYR" w:cs="Times New Roman CYR"/>
          <w:b/>
          <w:color w:val="000000"/>
          <w:lang w:eastAsia="ru-RU"/>
        </w:rPr>
        <w:t>п</w:t>
      </w:r>
      <w:proofErr w:type="gramEnd"/>
      <w:r w:rsidRPr="009D1C68">
        <w:rPr>
          <w:rFonts w:ascii="Times New Roman CYR" w:eastAsia="Times New Roman" w:hAnsi="Times New Roman CYR" w:cs="Times New Roman CYR"/>
          <w:b/>
          <w:color w:val="000000"/>
          <w:lang w:eastAsia="ru-RU"/>
        </w:rPr>
        <w:t>ідтверджуємо</w:t>
      </w:r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, що </w:t>
      </w:r>
      <w:r>
        <w:rPr>
          <w:rFonts w:ascii="Times New Roman CYR" w:eastAsia="Times New Roman" w:hAnsi="Times New Roman CYR" w:cs="Times New Roman CYR"/>
          <w:b/>
          <w:color w:val="000000"/>
          <w:u w:val="single"/>
          <w:lang w:eastAsia="ru-RU"/>
        </w:rPr>
        <w:t>Учасник:</w:t>
      </w:r>
    </w:p>
    <w:p w:rsidR="008560B5" w:rsidRPr="009D1C68" w:rsidRDefault="008560B5" w:rsidP="008560B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не перебуває (-ють) під </w:t>
      </w:r>
      <w:proofErr w:type="gramStart"/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>д</w:t>
      </w:r>
      <w:proofErr w:type="gramEnd"/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ією спеціальних економічних та інших обмежувальних заходів, передбачених Законом України «Про санкції», та не буде (-уть) здійснювати Замовнику продаж товарів, робіт, послуг до яких застосовані санкції: </w:t>
      </w:r>
    </w:p>
    <w:p w:rsidR="008560B5" w:rsidRPr="009D1C68" w:rsidRDefault="008560B5" w:rsidP="008560B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- Радою національної безпеки і оборони України (РНБО) відповідно до статті 5 Закону України «Про санкції» </w:t>
      </w:r>
      <w:proofErr w:type="gramStart"/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>р</w:t>
      </w:r>
      <w:proofErr w:type="gramEnd"/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>ішеннями, які введені в дію Указами Президента України;</w:t>
      </w:r>
    </w:p>
    <w:p w:rsidR="008560B5" w:rsidRPr="009D1C68" w:rsidRDefault="008560B5" w:rsidP="008560B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>- санкцій OFAC Сполучених Штатів Америки (перелі</w:t>
      </w:r>
      <w:proofErr w:type="gramStart"/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>к</w:t>
      </w:r>
      <w:proofErr w:type="gramEnd"/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осіб, до яких застосовані санкції, що </w:t>
      </w:r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lastRenderedPageBreak/>
        <w:t>визначається The Office of Foreign Assets Control of the US Department of the Treasury);</w:t>
      </w:r>
    </w:p>
    <w:p w:rsidR="008560B5" w:rsidRPr="009D1C68" w:rsidRDefault="008560B5" w:rsidP="008560B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- санкцій інших, ніж OFAC, державних органів США, режим дотримання яких може бути порушений Замовником </w:t>
      </w:r>
      <w:proofErr w:type="gramStart"/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>п</w:t>
      </w:r>
      <w:proofErr w:type="gramEnd"/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>ід час виконання Договору за результатами закупівлі;</w:t>
      </w:r>
    </w:p>
    <w:p w:rsidR="008560B5" w:rsidRPr="009D1C68" w:rsidRDefault="008560B5" w:rsidP="008560B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 CYR" w:eastAsia="Times New Roman" w:hAnsi="Times New Roman CYR" w:cs="Times New Roman CYR"/>
          <w:color w:val="000000"/>
          <w:lang w:val="en-US" w:eastAsia="ru-RU"/>
        </w:rPr>
      </w:pPr>
      <w:r w:rsidRPr="009D1C68">
        <w:rPr>
          <w:rFonts w:ascii="Times New Roman CYR" w:eastAsia="Times New Roman" w:hAnsi="Times New Roman CYR" w:cs="Times New Roman CYR"/>
          <w:color w:val="000000"/>
          <w:lang w:val="en-US" w:eastAsia="ru-RU"/>
        </w:rPr>
        <w:t xml:space="preserve">- </w:t>
      </w:r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>Санкцій</w:t>
      </w:r>
      <w:r w:rsidRPr="009D1C68">
        <w:rPr>
          <w:rFonts w:ascii="Times New Roman CYR" w:eastAsia="Times New Roman" w:hAnsi="Times New Roman CYR" w:cs="Times New Roman CYR"/>
          <w:color w:val="000000"/>
          <w:lang w:val="en-US" w:eastAsia="ru-RU"/>
        </w:rPr>
        <w:t xml:space="preserve"> </w:t>
      </w:r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>Європейського</w:t>
      </w:r>
      <w:r w:rsidRPr="009D1C68">
        <w:rPr>
          <w:rFonts w:ascii="Times New Roman CYR" w:eastAsia="Times New Roman" w:hAnsi="Times New Roman CYR" w:cs="Times New Roman CYR"/>
          <w:color w:val="000000"/>
          <w:lang w:val="en-US" w:eastAsia="ru-RU"/>
        </w:rPr>
        <w:t xml:space="preserve"> </w:t>
      </w:r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>Союзу</w:t>
      </w:r>
      <w:r w:rsidRPr="009D1C68">
        <w:rPr>
          <w:rFonts w:ascii="Times New Roman CYR" w:eastAsia="Times New Roman" w:hAnsi="Times New Roman CYR" w:cs="Times New Roman CYR"/>
          <w:color w:val="000000"/>
          <w:lang w:val="en-US" w:eastAsia="ru-RU"/>
        </w:rPr>
        <w:t xml:space="preserve"> (Consolidated list of persons, groups and entities subject to EU financial sanctions);</w:t>
      </w:r>
    </w:p>
    <w:p w:rsidR="008560B5" w:rsidRPr="009D1C68" w:rsidRDefault="008560B5" w:rsidP="008560B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 CYR" w:eastAsia="Times New Roman" w:hAnsi="Times New Roman CYR" w:cs="Times New Roman CYR"/>
          <w:color w:val="000000"/>
          <w:lang w:val="en-US" w:eastAsia="ru-RU"/>
        </w:rPr>
      </w:pPr>
      <w:r w:rsidRPr="009D1C68">
        <w:rPr>
          <w:rFonts w:ascii="Times New Roman CYR" w:eastAsia="Times New Roman" w:hAnsi="Times New Roman CYR" w:cs="Times New Roman CYR"/>
          <w:color w:val="000000"/>
          <w:lang w:val="en-US" w:eastAsia="ru-RU"/>
        </w:rPr>
        <w:t xml:space="preserve">- </w:t>
      </w:r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>санкцій</w:t>
      </w:r>
      <w:r w:rsidRPr="009D1C68">
        <w:rPr>
          <w:rFonts w:ascii="Times New Roman CYR" w:eastAsia="Times New Roman" w:hAnsi="Times New Roman CYR" w:cs="Times New Roman CYR"/>
          <w:color w:val="000000"/>
          <w:lang w:val="en-US" w:eastAsia="ru-RU"/>
        </w:rPr>
        <w:t xml:space="preserve"> Her Majesty's Treasury </w:t>
      </w:r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>Великої</w:t>
      </w:r>
      <w:r w:rsidRPr="009D1C68">
        <w:rPr>
          <w:rFonts w:ascii="Times New Roman CYR" w:eastAsia="Times New Roman" w:hAnsi="Times New Roman CYR" w:cs="Times New Roman CYR"/>
          <w:color w:val="000000"/>
          <w:lang w:val="en-US" w:eastAsia="ru-RU"/>
        </w:rPr>
        <w:t xml:space="preserve"> </w:t>
      </w:r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>Британії</w:t>
      </w:r>
      <w:r w:rsidRPr="009D1C68">
        <w:rPr>
          <w:rFonts w:ascii="Times New Roman CYR" w:eastAsia="Times New Roman" w:hAnsi="Times New Roman CYR" w:cs="Times New Roman CYR"/>
          <w:color w:val="000000"/>
          <w:lang w:val="en-US" w:eastAsia="ru-RU"/>
        </w:rPr>
        <w:t xml:space="preserve"> (</w:t>
      </w:r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>список</w:t>
      </w:r>
      <w:r w:rsidRPr="009D1C68">
        <w:rPr>
          <w:rFonts w:ascii="Times New Roman CYR" w:eastAsia="Times New Roman" w:hAnsi="Times New Roman CYR" w:cs="Times New Roman CYR"/>
          <w:color w:val="000000"/>
          <w:lang w:val="en-US" w:eastAsia="ru-RU"/>
        </w:rPr>
        <w:t xml:space="preserve"> </w:t>
      </w:r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>осіб</w:t>
      </w:r>
      <w:r w:rsidRPr="009D1C68">
        <w:rPr>
          <w:rFonts w:ascii="Times New Roman CYR" w:eastAsia="Times New Roman" w:hAnsi="Times New Roman CYR" w:cs="Times New Roman CYR"/>
          <w:color w:val="000000"/>
          <w:lang w:val="en-US" w:eastAsia="ru-RU"/>
        </w:rPr>
        <w:t xml:space="preserve">, </w:t>
      </w:r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>включених</w:t>
      </w:r>
      <w:r w:rsidRPr="009D1C68">
        <w:rPr>
          <w:rFonts w:ascii="Times New Roman CYR" w:eastAsia="Times New Roman" w:hAnsi="Times New Roman CYR" w:cs="Times New Roman CYR"/>
          <w:color w:val="000000"/>
          <w:lang w:val="en-US" w:eastAsia="ru-RU"/>
        </w:rPr>
        <w:t xml:space="preserve"> </w:t>
      </w:r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>в</w:t>
      </w:r>
      <w:r w:rsidRPr="009D1C68">
        <w:rPr>
          <w:rFonts w:ascii="Times New Roman CYR" w:eastAsia="Times New Roman" w:hAnsi="Times New Roman CYR" w:cs="Times New Roman CYR"/>
          <w:color w:val="000000"/>
          <w:lang w:val="en-US" w:eastAsia="ru-RU"/>
        </w:rPr>
        <w:t xml:space="preserve"> «Consolidated list of financial sanctions targets in the UK» </w:t>
      </w:r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>та</w:t>
      </w:r>
      <w:r w:rsidRPr="009D1C68">
        <w:rPr>
          <w:rFonts w:ascii="Times New Roman CYR" w:eastAsia="Times New Roman" w:hAnsi="Times New Roman CYR" w:cs="Times New Roman CYR"/>
          <w:color w:val="000000"/>
          <w:lang w:val="en-US" w:eastAsia="ru-RU"/>
        </w:rPr>
        <w:t xml:space="preserve"> </w:t>
      </w:r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>в</w:t>
      </w:r>
      <w:r w:rsidRPr="009D1C68">
        <w:rPr>
          <w:rFonts w:ascii="Times New Roman CYR" w:eastAsia="Times New Roman" w:hAnsi="Times New Roman CYR" w:cs="Times New Roman CYR"/>
          <w:color w:val="000000"/>
          <w:lang w:val="en-US" w:eastAsia="ru-RU"/>
        </w:rPr>
        <w:t xml:space="preserve"> «List of persons subject to restrictive measures in view of Russia's actions destabilizing the situation in Ukraine», </w:t>
      </w:r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>що</w:t>
      </w:r>
      <w:r w:rsidRPr="009D1C68">
        <w:rPr>
          <w:rFonts w:ascii="Times New Roman CYR" w:eastAsia="Times New Roman" w:hAnsi="Times New Roman CYR" w:cs="Times New Roman CYR"/>
          <w:color w:val="000000"/>
          <w:lang w:val="en-US" w:eastAsia="ru-RU"/>
        </w:rPr>
        <w:t xml:space="preserve"> </w:t>
      </w:r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>ведеться</w:t>
      </w:r>
      <w:r w:rsidRPr="009D1C68">
        <w:rPr>
          <w:rFonts w:ascii="Times New Roman CYR" w:eastAsia="Times New Roman" w:hAnsi="Times New Roman CYR" w:cs="Times New Roman CYR"/>
          <w:color w:val="000000"/>
          <w:lang w:val="en-US" w:eastAsia="ru-RU"/>
        </w:rPr>
        <w:t xml:space="preserve"> the UK Office of Financial Sanctions Implementation (OFSI) of the Her Majesty's Treasury);</w:t>
      </w:r>
    </w:p>
    <w:p w:rsidR="008560B5" w:rsidRPr="009D1C68" w:rsidRDefault="008560B5" w:rsidP="008560B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 CYR" w:eastAsia="Times New Roman" w:hAnsi="Times New Roman CYR" w:cs="Times New Roman CYR"/>
          <w:color w:val="000000"/>
          <w:lang w:val="en-US" w:eastAsia="ru-RU"/>
        </w:rPr>
      </w:pPr>
      <w:proofErr w:type="gramStart"/>
      <w:r w:rsidRPr="009D1C68">
        <w:rPr>
          <w:rFonts w:ascii="Times New Roman CYR" w:eastAsia="Times New Roman" w:hAnsi="Times New Roman CYR" w:cs="Times New Roman CYR"/>
          <w:color w:val="000000"/>
          <w:lang w:val="en-US" w:eastAsia="ru-RU"/>
        </w:rPr>
        <w:t xml:space="preserve">- </w:t>
      </w:r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>Санкцій</w:t>
      </w:r>
      <w:r w:rsidRPr="009D1C68">
        <w:rPr>
          <w:rFonts w:ascii="Times New Roman CYR" w:eastAsia="Times New Roman" w:hAnsi="Times New Roman CYR" w:cs="Times New Roman CYR"/>
          <w:color w:val="000000"/>
          <w:lang w:val="en-US" w:eastAsia="ru-RU"/>
        </w:rPr>
        <w:t xml:space="preserve"> </w:t>
      </w:r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>Ради</w:t>
      </w:r>
      <w:r w:rsidRPr="009D1C68">
        <w:rPr>
          <w:rFonts w:ascii="Times New Roman CYR" w:eastAsia="Times New Roman" w:hAnsi="Times New Roman CYR" w:cs="Times New Roman CYR"/>
          <w:color w:val="000000"/>
          <w:lang w:val="en-US" w:eastAsia="ru-RU"/>
        </w:rPr>
        <w:t xml:space="preserve"> </w:t>
      </w:r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>Безпеки</w:t>
      </w:r>
      <w:r w:rsidRPr="009D1C68">
        <w:rPr>
          <w:rFonts w:ascii="Times New Roman CYR" w:eastAsia="Times New Roman" w:hAnsi="Times New Roman CYR" w:cs="Times New Roman CYR"/>
          <w:color w:val="000000"/>
          <w:lang w:val="en-US" w:eastAsia="ru-RU"/>
        </w:rPr>
        <w:t xml:space="preserve"> </w:t>
      </w:r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>ООН</w:t>
      </w:r>
      <w:r w:rsidRPr="009D1C68">
        <w:rPr>
          <w:rFonts w:ascii="Times New Roman CYR" w:eastAsia="Times New Roman" w:hAnsi="Times New Roman CYR" w:cs="Times New Roman CYR"/>
          <w:color w:val="000000"/>
          <w:lang w:val="en-US" w:eastAsia="ru-RU"/>
        </w:rPr>
        <w:t xml:space="preserve"> (</w:t>
      </w:r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>зведений</w:t>
      </w:r>
      <w:r w:rsidRPr="009D1C68">
        <w:rPr>
          <w:rFonts w:ascii="Times New Roman CYR" w:eastAsia="Times New Roman" w:hAnsi="Times New Roman CYR" w:cs="Times New Roman CYR"/>
          <w:color w:val="000000"/>
          <w:lang w:val="en-US" w:eastAsia="ru-RU"/>
        </w:rPr>
        <w:t xml:space="preserve"> </w:t>
      </w:r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>список</w:t>
      </w:r>
      <w:r w:rsidRPr="009D1C68">
        <w:rPr>
          <w:rFonts w:ascii="Times New Roman CYR" w:eastAsia="Times New Roman" w:hAnsi="Times New Roman CYR" w:cs="Times New Roman CYR"/>
          <w:color w:val="000000"/>
          <w:lang w:val="en-US" w:eastAsia="ru-RU"/>
        </w:rPr>
        <w:t xml:space="preserve"> </w:t>
      </w:r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>санкцій</w:t>
      </w:r>
      <w:r w:rsidRPr="009D1C68">
        <w:rPr>
          <w:rFonts w:ascii="Times New Roman CYR" w:eastAsia="Times New Roman" w:hAnsi="Times New Roman CYR" w:cs="Times New Roman CYR"/>
          <w:color w:val="000000"/>
          <w:lang w:val="en-US" w:eastAsia="ru-RU"/>
        </w:rPr>
        <w:t xml:space="preserve"> </w:t>
      </w:r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>Ради</w:t>
      </w:r>
      <w:r w:rsidRPr="009D1C68">
        <w:rPr>
          <w:rFonts w:ascii="Times New Roman CYR" w:eastAsia="Times New Roman" w:hAnsi="Times New Roman CYR" w:cs="Times New Roman CYR"/>
          <w:color w:val="000000"/>
          <w:lang w:val="en-US" w:eastAsia="ru-RU"/>
        </w:rPr>
        <w:t xml:space="preserve"> </w:t>
      </w:r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>Безпеки</w:t>
      </w:r>
      <w:r w:rsidRPr="009D1C68">
        <w:rPr>
          <w:rFonts w:ascii="Times New Roman CYR" w:eastAsia="Times New Roman" w:hAnsi="Times New Roman CYR" w:cs="Times New Roman CYR"/>
          <w:color w:val="000000"/>
          <w:lang w:val="en-US" w:eastAsia="ru-RU"/>
        </w:rPr>
        <w:t xml:space="preserve"> </w:t>
      </w:r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>Організації</w:t>
      </w:r>
      <w:r w:rsidRPr="009D1C68">
        <w:rPr>
          <w:rFonts w:ascii="Times New Roman CYR" w:eastAsia="Times New Roman" w:hAnsi="Times New Roman CYR" w:cs="Times New Roman CYR"/>
          <w:color w:val="000000"/>
          <w:lang w:val="en-US" w:eastAsia="ru-RU"/>
        </w:rPr>
        <w:t xml:space="preserve"> </w:t>
      </w:r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>Об</w:t>
      </w:r>
      <w:r w:rsidRPr="009D1C68">
        <w:rPr>
          <w:rFonts w:ascii="Times New Roman CYR" w:eastAsia="Times New Roman" w:hAnsi="Times New Roman CYR" w:cs="Times New Roman CYR"/>
          <w:color w:val="000000"/>
          <w:lang w:val="en-US" w:eastAsia="ru-RU"/>
        </w:rPr>
        <w:t>’</w:t>
      </w:r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>єднаних</w:t>
      </w:r>
      <w:r w:rsidRPr="009D1C68">
        <w:rPr>
          <w:rFonts w:ascii="Times New Roman CYR" w:eastAsia="Times New Roman" w:hAnsi="Times New Roman CYR" w:cs="Times New Roman CYR"/>
          <w:color w:val="000000"/>
          <w:lang w:val="en-US" w:eastAsia="ru-RU"/>
        </w:rPr>
        <w:t xml:space="preserve"> </w:t>
      </w:r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>Націй</w:t>
      </w:r>
      <w:r w:rsidRPr="009D1C68">
        <w:rPr>
          <w:rFonts w:ascii="Times New Roman CYR" w:eastAsia="Times New Roman" w:hAnsi="Times New Roman CYR" w:cs="Times New Roman CYR"/>
          <w:color w:val="000000"/>
          <w:lang w:val="en-US" w:eastAsia="ru-RU"/>
        </w:rPr>
        <w:t xml:space="preserve"> (Consolidated United Nations Security Council Sanctions List), </w:t>
      </w:r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>в</w:t>
      </w:r>
      <w:r w:rsidRPr="009D1C68">
        <w:rPr>
          <w:rFonts w:ascii="Times New Roman CYR" w:eastAsia="Times New Roman" w:hAnsi="Times New Roman CYR" w:cs="Times New Roman CYR"/>
          <w:color w:val="000000"/>
          <w:lang w:val="en-US" w:eastAsia="ru-RU"/>
        </w:rPr>
        <w:t xml:space="preserve"> </w:t>
      </w:r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>який</w:t>
      </w:r>
      <w:r w:rsidRPr="009D1C68">
        <w:rPr>
          <w:rFonts w:ascii="Times New Roman CYR" w:eastAsia="Times New Roman" w:hAnsi="Times New Roman CYR" w:cs="Times New Roman CYR"/>
          <w:color w:val="000000"/>
          <w:lang w:val="en-US" w:eastAsia="ru-RU"/>
        </w:rPr>
        <w:t xml:space="preserve"> </w:t>
      </w:r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>включені</w:t>
      </w:r>
      <w:r w:rsidRPr="009D1C68">
        <w:rPr>
          <w:rFonts w:ascii="Times New Roman CYR" w:eastAsia="Times New Roman" w:hAnsi="Times New Roman CYR" w:cs="Times New Roman CYR"/>
          <w:color w:val="000000"/>
          <w:lang w:val="en-US" w:eastAsia="ru-RU"/>
        </w:rPr>
        <w:t xml:space="preserve"> </w:t>
      </w:r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>фізичні</w:t>
      </w:r>
      <w:r w:rsidRPr="009D1C68">
        <w:rPr>
          <w:rFonts w:ascii="Times New Roman CYR" w:eastAsia="Times New Roman" w:hAnsi="Times New Roman CYR" w:cs="Times New Roman CYR"/>
          <w:color w:val="000000"/>
          <w:lang w:val="en-US" w:eastAsia="ru-RU"/>
        </w:rPr>
        <w:t xml:space="preserve"> </w:t>
      </w:r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>та</w:t>
      </w:r>
      <w:r w:rsidRPr="009D1C68">
        <w:rPr>
          <w:rFonts w:ascii="Times New Roman CYR" w:eastAsia="Times New Roman" w:hAnsi="Times New Roman CYR" w:cs="Times New Roman CYR"/>
          <w:color w:val="000000"/>
          <w:lang w:val="en-US" w:eastAsia="ru-RU"/>
        </w:rPr>
        <w:t xml:space="preserve"> </w:t>
      </w:r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>юридичні</w:t>
      </w:r>
      <w:r w:rsidRPr="009D1C68">
        <w:rPr>
          <w:rFonts w:ascii="Times New Roman CYR" w:eastAsia="Times New Roman" w:hAnsi="Times New Roman CYR" w:cs="Times New Roman CYR"/>
          <w:color w:val="000000"/>
          <w:lang w:val="en-US" w:eastAsia="ru-RU"/>
        </w:rPr>
        <w:t xml:space="preserve"> </w:t>
      </w:r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>особи</w:t>
      </w:r>
      <w:r w:rsidRPr="009D1C68">
        <w:rPr>
          <w:rFonts w:ascii="Times New Roman CYR" w:eastAsia="Times New Roman" w:hAnsi="Times New Roman CYR" w:cs="Times New Roman CYR"/>
          <w:color w:val="000000"/>
          <w:lang w:val="en-US" w:eastAsia="ru-RU"/>
        </w:rPr>
        <w:t xml:space="preserve">, </w:t>
      </w:r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>щодо</w:t>
      </w:r>
      <w:r w:rsidRPr="009D1C68">
        <w:rPr>
          <w:rFonts w:ascii="Times New Roman CYR" w:eastAsia="Times New Roman" w:hAnsi="Times New Roman CYR" w:cs="Times New Roman CYR"/>
          <w:color w:val="000000"/>
          <w:lang w:val="en-US" w:eastAsia="ru-RU"/>
        </w:rPr>
        <w:t xml:space="preserve"> </w:t>
      </w:r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>яких</w:t>
      </w:r>
      <w:r w:rsidRPr="009D1C68">
        <w:rPr>
          <w:rFonts w:ascii="Times New Roman CYR" w:eastAsia="Times New Roman" w:hAnsi="Times New Roman CYR" w:cs="Times New Roman CYR"/>
          <w:color w:val="000000"/>
          <w:lang w:val="en-US" w:eastAsia="ru-RU"/>
        </w:rPr>
        <w:t xml:space="preserve"> </w:t>
      </w:r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>застосовані</w:t>
      </w:r>
      <w:r w:rsidRPr="009D1C68">
        <w:rPr>
          <w:rFonts w:ascii="Times New Roman CYR" w:eastAsia="Times New Roman" w:hAnsi="Times New Roman CYR" w:cs="Times New Roman CYR"/>
          <w:color w:val="000000"/>
          <w:lang w:val="en-US" w:eastAsia="ru-RU"/>
        </w:rPr>
        <w:t xml:space="preserve"> </w:t>
      </w:r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>санкційні</w:t>
      </w:r>
      <w:r w:rsidRPr="009D1C68">
        <w:rPr>
          <w:rFonts w:ascii="Times New Roman CYR" w:eastAsia="Times New Roman" w:hAnsi="Times New Roman CYR" w:cs="Times New Roman CYR"/>
          <w:color w:val="000000"/>
          <w:lang w:val="en-US" w:eastAsia="ru-RU"/>
        </w:rPr>
        <w:t xml:space="preserve"> </w:t>
      </w:r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>заходи</w:t>
      </w:r>
      <w:r w:rsidRPr="009D1C68">
        <w:rPr>
          <w:rFonts w:ascii="Times New Roman CYR" w:eastAsia="Times New Roman" w:hAnsi="Times New Roman CYR" w:cs="Times New Roman CYR"/>
          <w:color w:val="000000"/>
          <w:lang w:val="en-US" w:eastAsia="ru-RU"/>
        </w:rPr>
        <w:t xml:space="preserve"> </w:t>
      </w:r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>Ради</w:t>
      </w:r>
      <w:r w:rsidRPr="009D1C68">
        <w:rPr>
          <w:rFonts w:ascii="Times New Roman CYR" w:eastAsia="Times New Roman" w:hAnsi="Times New Roman CYR" w:cs="Times New Roman CYR"/>
          <w:color w:val="000000"/>
          <w:lang w:val="en-US" w:eastAsia="ru-RU"/>
        </w:rPr>
        <w:t xml:space="preserve"> </w:t>
      </w:r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>Безпеки</w:t>
      </w:r>
      <w:r w:rsidRPr="009D1C68">
        <w:rPr>
          <w:rFonts w:ascii="Times New Roman CYR" w:eastAsia="Times New Roman" w:hAnsi="Times New Roman CYR" w:cs="Times New Roman CYR"/>
          <w:color w:val="000000"/>
          <w:lang w:val="en-US" w:eastAsia="ru-RU"/>
        </w:rPr>
        <w:t xml:space="preserve"> </w:t>
      </w:r>
      <w:r w:rsidRPr="009D1C68">
        <w:rPr>
          <w:rFonts w:ascii="Times New Roman CYR" w:eastAsia="Times New Roman" w:hAnsi="Times New Roman CYR" w:cs="Times New Roman CYR"/>
          <w:color w:val="000000"/>
          <w:lang w:eastAsia="ru-RU"/>
        </w:rPr>
        <w:t>ООН</w:t>
      </w:r>
      <w:r w:rsidRPr="009D1C68">
        <w:rPr>
          <w:rFonts w:ascii="Times New Roman CYR" w:eastAsia="Times New Roman" w:hAnsi="Times New Roman CYR" w:cs="Times New Roman CYR"/>
          <w:color w:val="000000"/>
          <w:lang w:val="en-US" w:eastAsia="ru-RU"/>
        </w:rPr>
        <w:t>).</w:t>
      </w:r>
      <w:proofErr w:type="gramEnd"/>
    </w:p>
    <w:tbl>
      <w:tblPr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8560B5" w:rsidRPr="009D1C68" w:rsidTr="00013A57">
        <w:tc>
          <w:tcPr>
            <w:tcW w:w="3342" w:type="dxa"/>
          </w:tcPr>
          <w:p w:rsidR="008560B5" w:rsidRPr="009D1C68" w:rsidRDefault="008560B5" w:rsidP="00013A57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8560B5" w:rsidRPr="009D1C68" w:rsidRDefault="008560B5" w:rsidP="00013A57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8560B5" w:rsidRPr="009D1C68" w:rsidRDefault="008560B5" w:rsidP="00013A57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D1C68">
              <w:rPr>
                <w:rFonts w:ascii="Times New Roman" w:eastAsia="Calibri" w:hAnsi="Times New Roman" w:cs="Times New Roman"/>
                <w:lang w:eastAsia="ru-RU"/>
              </w:rPr>
              <w:t>________________</w:t>
            </w:r>
          </w:p>
        </w:tc>
        <w:tc>
          <w:tcPr>
            <w:tcW w:w="3341" w:type="dxa"/>
          </w:tcPr>
          <w:p w:rsidR="008560B5" w:rsidRPr="009D1C68" w:rsidRDefault="008560B5" w:rsidP="00013A57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560B5" w:rsidRPr="009D1C68" w:rsidRDefault="008560B5" w:rsidP="00013A57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560B5" w:rsidRPr="009D1C68" w:rsidRDefault="008560B5" w:rsidP="00013A57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D1C68">
              <w:rPr>
                <w:rFonts w:ascii="Times New Roman" w:eastAsia="Calibri" w:hAnsi="Times New Roman" w:cs="Times New Roman"/>
                <w:lang w:eastAsia="ru-RU"/>
              </w:rPr>
              <w:t>___________________</w:t>
            </w:r>
          </w:p>
        </w:tc>
        <w:tc>
          <w:tcPr>
            <w:tcW w:w="3341" w:type="dxa"/>
          </w:tcPr>
          <w:p w:rsidR="008560B5" w:rsidRPr="009D1C68" w:rsidRDefault="008560B5" w:rsidP="00013A57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560B5" w:rsidRPr="009D1C68" w:rsidRDefault="008560B5" w:rsidP="00013A57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560B5" w:rsidRPr="009D1C68" w:rsidRDefault="008560B5" w:rsidP="00013A57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D1C68">
              <w:rPr>
                <w:rFonts w:ascii="Times New Roman" w:eastAsia="Calibri" w:hAnsi="Times New Roman" w:cs="Times New Roman"/>
                <w:lang w:eastAsia="ru-RU"/>
              </w:rPr>
              <w:t>____________________</w:t>
            </w:r>
          </w:p>
        </w:tc>
      </w:tr>
      <w:tr w:rsidR="008560B5" w:rsidRPr="009D1C68" w:rsidTr="00013A57">
        <w:tc>
          <w:tcPr>
            <w:tcW w:w="3342" w:type="dxa"/>
            <w:vAlign w:val="center"/>
          </w:tcPr>
          <w:p w:rsidR="008560B5" w:rsidRPr="009D1C68" w:rsidRDefault="008560B5" w:rsidP="00013A57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D1C68">
              <w:rPr>
                <w:rFonts w:ascii="Times New Roman" w:eastAsia="Calibri" w:hAnsi="Times New Roman" w:cs="Times New Roman"/>
                <w:i/>
                <w:lang w:eastAsia="ru-RU"/>
              </w:rPr>
              <w:t>(Посада)</w:t>
            </w:r>
          </w:p>
        </w:tc>
        <w:tc>
          <w:tcPr>
            <w:tcW w:w="3341" w:type="dxa"/>
            <w:vAlign w:val="center"/>
          </w:tcPr>
          <w:p w:rsidR="008560B5" w:rsidRPr="009D1C68" w:rsidRDefault="008560B5" w:rsidP="00013A57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D1C68">
              <w:rPr>
                <w:rFonts w:ascii="Times New Roman" w:eastAsia="Calibri" w:hAnsi="Times New Roman" w:cs="Times New Roman"/>
                <w:i/>
                <w:lang w:eastAsia="ru-RU"/>
              </w:rPr>
              <w:t>(</w:t>
            </w:r>
            <w:proofErr w:type="gramStart"/>
            <w:r w:rsidRPr="009D1C68">
              <w:rPr>
                <w:rFonts w:ascii="Times New Roman" w:eastAsia="Calibri" w:hAnsi="Times New Roman" w:cs="Times New Roman"/>
                <w:i/>
                <w:lang w:eastAsia="ru-RU"/>
              </w:rPr>
              <w:t>П</w:t>
            </w:r>
            <w:proofErr w:type="gramEnd"/>
            <w:r w:rsidRPr="009D1C68">
              <w:rPr>
                <w:rFonts w:ascii="Times New Roman" w:eastAsia="Calibri" w:hAnsi="Times New Roman" w:cs="Times New Roman"/>
                <w:i/>
                <w:lang w:eastAsia="ru-RU"/>
              </w:rPr>
              <w:t>ідпис, печатка) *</w:t>
            </w:r>
          </w:p>
        </w:tc>
        <w:tc>
          <w:tcPr>
            <w:tcW w:w="3341" w:type="dxa"/>
            <w:vAlign w:val="center"/>
          </w:tcPr>
          <w:p w:rsidR="008560B5" w:rsidRPr="009D1C68" w:rsidRDefault="008560B5" w:rsidP="00013A57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D1C68">
              <w:rPr>
                <w:rFonts w:ascii="Times New Roman" w:eastAsia="Calibri" w:hAnsi="Times New Roman" w:cs="Times New Roman"/>
                <w:i/>
                <w:lang w:eastAsia="ru-RU"/>
              </w:rPr>
              <w:t>(</w:t>
            </w:r>
            <w:proofErr w:type="gramStart"/>
            <w:r w:rsidRPr="009D1C68">
              <w:rPr>
                <w:rFonts w:ascii="Times New Roman" w:eastAsia="Calibri" w:hAnsi="Times New Roman" w:cs="Times New Roman"/>
                <w:i/>
                <w:lang w:eastAsia="ru-RU"/>
              </w:rPr>
              <w:t>Пр</w:t>
            </w:r>
            <w:proofErr w:type="gramEnd"/>
            <w:r w:rsidRPr="009D1C68">
              <w:rPr>
                <w:rFonts w:ascii="Times New Roman" w:eastAsia="Calibri" w:hAnsi="Times New Roman" w:cs="Times New Roman"/>
                <w:i/>
                <w:lang w:eastAsia="ru-RU"/>
              </w:rPr>
              <w:t>ізвище, ініціали)</w:t>
            </w:r>
          </w:p>
        </w:tc>
      </w:tr>
    </w:tbl>
    <w:p w:rsidR="008560B5" w:rsidRPr="009D1C68" w:rsidRDefault="008560B5" w:rsidP="008560B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8560B5" w:rsidRPr="009D1C68" w:rsidRDefault="008560B5" w:rsidP="008560B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D1C68">
        <w:rPr>
          <w:rFonts w:ascii="Times New Roman" w:eastAsia="Times New Roman" w:hAnsi="Times New Roman" w:cs="Times New Roman"/>
          <w:lang w:eastAsia="ru-RU"/>
        </w:rPr>
        <w:t>*</w:t>
      </w:r>
      <w:r w:rsidRPr="009D1C68">
        <w:rPr>
          <w:rFonts w:ascii="Times New Roman" w:eastAsia="Times New Roman" w:hAnsi="Times New Roman" w:cs="Times New Roman"/>
          <w:i/>
          <w:lang w:eastAsia="ru-RU"/>
        </w:rPr>
        <w:t>Вимога щодо скріплення печаткою не стосується учасникі</w:t>
      </w:r>
      <w:proofErr w:type="gramStart"/>
      <w:r w:rsidRPr="009D1C68">
        <w:rPr>
          <w:rFonts w:ascii="Times New Roman" w:eastAsia="Times New Roman" w:hAnsi="Times New Roman" w:cs="Times New Roman"/>
          <w:i/>
          <w:lang w:eastAsia="ru-RU"/>
        </w:rPr>
        <w:t>в</w:t>
      </w:r>
      <w:proofErr w:type="gramEnd"/>
      <w:r w:rsidRPr="009D1C68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proofErr w:type="gramStart"/>
      <w:r w:rsidRPr="009D1C68">
        <w:rPr>
          <w:rFonts w:ascii="Times New Roman" w:eastAsia="Times New Roman" w:hAnsi="Times New Roman" w:cs="Times New Roman"/>
          <w:i/>
          <w:lang w:eastAsia="ru-RU"/>
        </w:rPr>
        <w:t>як</w:t>
      </w:r>
      <w:proofErr w:type="gramEnd"/>
      <w:r w:rsidRPr="009D1C68">
        <w:rPr>
          <w:rFonts w:ascii="Times New Roman" w:eastAsia="Times New Roman" w:hAnsi="Times New Roman" w:cs="Times New Roman"/>
          <w:i/>
          <w:lang w:eastAsia="ru-RU"/>
        </w:rPr>
        <w:t>і провадять діяльність без печатки згідно з законодавство</w:t>
      </w:r>
    </w:p>
    <w:p w:rsidR="008560B5" w:rsidRDefault="008560B5" w:rsidP="008560B5">
      <w:pPr>
        <w:shd w:val="clear" w:color="auto" w:fill="FFFFFF"/>
        <w:spacing w:after="0" w:line="240" w:lineRule="auto"/>
        <w:ind w:firstLine="8364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</w:pPr>
    </w:p>
    <w:p w:rsidR="008560B5" w:rsidRDefault="008560B5" w:rsidP="008560B5">
      <w:pPr>
        <w:shd w:val="clear" w:color="auto" w:fill="FFFFFF"/>
        <w:spacing w:after="0" w:line="240" w:lineRule="auto"/>
        <w:ind w:firstLine="8364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</w:pPr>
    </w:p>
    <w:p w:rsidR="008560B5" w:rsidRDefault="008560B5" w:rsidP="008560B5">
      <w:pPr>
        <w:shd w:val="clear" w:color="auto" w:fill="FFFFFF"/>
        <w:spacing w:after="0" w:line="240" w:lineRule="auto"/>
        <w:ind w:firstLine="8364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</w:pPr>
    </w:p>
    <w:p w:rsidR="008560B5" w:rsidRDefault="008560B5" w:rsidP="008560B5">
      <w:pPr>
        <w:shd w:val="clear" w:color="auto" w:fill="FFFFFF"/>
        <w:spacing w:after="0" w:line="240" w:lineRule="auto"/>
        <w:ind w:firstLine="8364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</w:pPr>
    </w:p>
    <w:p w:rsidR="008560B5" w:rsidRDefault="008560B5" w:rsidP="008560B5">
      <w:pPr>
        <w:shd w:val="clear" w:color="auto" w:fill="FFFFFF"/>
        <w:spacing w:after="0" w:line="240" w:lineRule="auto"/>
        <w:ind w:firstLine="8364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</w:pPr>
    </w:p>
    <w:p w:rsidR="008560B5" w:rsidRDefault="008560B5" w:rsidP="008560B5">
      <w:pPr>
        <w:shd w:val="clear" w:color="auto" w:fill="FFFFFF"/>
        <w:spacing w:after="0" w:line="240" w:lineRule="auto"/>
        <w:ind w:firstLine="8364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</w:pPr>
    </w:p>
    <w:p w:rsidR="008560B5" w:rsidRDefault="008560B5" w:rsidP="008560B5">
      <w:pPr>
        <w:shd w:val="clear" w:color="auto" w:fill="FFFFFF"/>
        <w:spacing w:after="0" w:line="240" w:lineRule="auto"/>
        <w:ind w:firstLine="8364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</w:pPr>
    </w:p>
    <w:p w:rsidR="008560B5" w:rsidRDefault="008560B5" w:rsidP="008560B5">
      <w:pPr>
        <w:shd w:val="clear" w:color="auto" w:fill="FFFFFF"/>
        <w:spacing w:after="0" w:line="240" w:lineRule="auto"/>
        <w:ind w:firstLine="8364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</w:pPr>
    </w:p>
    <w:p w:rsidR="008560B5" w:rsidRDefault="008560B5" w:rsidP="008560B5">
      <w:pPr>
        <w:shd w:val="clear" w:color="auto" w:fill="FFFFFF"/>
        <w:spacing w:after="0" w:line="240" w:lineRule="auto"/>
        <w:ind w:firstLine="8364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</w:pPr>
    </w:p>
    <w:p w:rsidR="008560B5" w:rsidRDefault="008560B5" w:rsidP="008560B5">
      <w:pPr>
        <w:shd w:val="clear" w:color="auto" w:fill="FFFFFF"/>
        <w:spacing w:after="0" w:line="240" w:lineRule="auto"/>
        <w:ind w:firstLine="8364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</w:pPr>
    </w:p>
    <w:p w:rsidR="008560B5" w:rsidRDefault="008560B5" w:rsidP="008560B5">
      <w:pPr>
        <w:shd w:val="clear" w:color="auto" w:fill="FFFFFF"/>
        <w:spacing w:after="0" w:line="240" w:lineRule="auto"/>
        <w:ind w:firstLine="8364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</w:pPr>
    </w:p>
    <w:p w:rsidR="008560B5" w:rsidRDefault="008560B5" w:rsidP="008560B5">
      <w:pPr>
        <w:shd w:val="clear" w:color="auto" w:fill="FFFFFF"/>
        <w:spacing w:after="0" w:line="240" w:lineRule="auto"/>
        <w:ind w:firstLine="8364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</w:pPr>
    </w:p>
    <w:p w:rsidR="008560B5" w:rsidRDefault="008560B5" w:rsidP="008560B5">
      <w:pPr>
        <w:shd w:val="clear" w:color="auto" w:fill="FFFFFF"/>
        <w:spacing w:after="0" w:line="240" w:lineRule="auto"/>
        <w:ind w:firstLine="8364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</w:pPr>
    </w:p>
    <w:p w:rsidR="008560B5" w:rsidRDefault="008560B5" w:rsidP="008560B5">
      <w:pPr>
        <w:shd w:val="clear" w:color="auto" w:fill="FFFFFF"/>
        <w:spacing w:after="0" w:line="240" w:lineRule="auto"/>
        <w:ind w:firstLine="8364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</w:pPr>
    </w:p>
    <w:p w:rsidR="008560B5" w:rsidRDefault="008560B5" w:rsidP="008560B5">
      <w:pPr>
        <w:shd w:val="clear" w:color="auto" w:fill="FFFFFF"/>
        <w:spacing w:after="0" w:line="240" w:lineRule="auto"/>
        <w:ind w:firstLine="8364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</w:pPr>
    </w:p>
    <w:p w:rsidR="008560B5" w:rsidRDefault="008560B5" w:rsidP="008560B5">
      <w:pPr>
        <w:shd w:val="clear" w:color="auto" w:fill="FFFFFF"/>
        <w:spacing w:after="0" w:line="240" w:lineRule="auto"/>
        <w:ind w:firstLine="8364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</w:pPr>
    </w:p>
    <w:p w:rsidR="008560B5" w:rsidRDefault="008560B5" w:rsidP="008560B5">
      <w:pPr>
        <w:shd w:val="clear" w:color="auto" w:fill="FFFFFF"/>
        <w:spacing w:after="0" w:line="240" w:lineRule="auto"/>
        <w:ind w:firstLine="8364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</w:pPr>
    </w:p>
    <w:p w:rsidR="008560B5" w:rsidRDefault="008560B5" w:rsidP="008560B5">
      <w:pPr>
        <w:shd w:val="clear" w:color="auto" w:fill="FFFFFF"/>
        <w:spacing w:after="0" w:line="240" w:lineRule="auto"/>
        <w:ind w:firstLine="8364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</w:pPr>
    </w:p>
    <w:p w:rsidR="008560B5" w:rsidRDefault="008560B5" w:rsidP="008560B5">
      <w:pPr>
        <w:shd w:val="clear" w:color="auto" w:fill="FFFFFF"/>
        <w:spacing w:after="0" w:line="240" w:lineRule="auto"/>
        <w:ind w:firstLine="8364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</w:pPr>
    </w:p>
    <w:p w:rsidR="008560B5" w:rsidRDefault="008560B5" w:rsidP="008560B5">
      <w:pPr>
        <w:shd w:val="clear" w:color="auto" w:fill="FFFFFF"/>
        <w:spacing w:after="0" w:line="240" w:lineRule="auto"/>
        <w:ind w:firstLine="8364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</w:pPr>
    </w:p>
    <w:p w:rsidR="008560B5" w:rsidRDefault="008560B5" w:rsidP="008560B5">
      <w:pPr>
        <w:shd w:val="clear" w:color="auto" w:fill="FFFFFF"/>
        <w:spacing w:after="0" w:line="240" w:lineRule="auto"/>
        <w:ind w:firstLine="8364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</w:pPr>
    </w:p>
    <w:p w:rsidR="008560B5" w:rsidRDefault="008560B5" w:rsidP="008560B5">
      <w:pPr>
        <w:shd w:val="clear" w:color="auto" w:fill="FFFFFF"/>
        <w:spacing w:after="0" w:line="240" w:lineRule="auto"/>
        <w:ind w:firstLine="8364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</w:pPr>
    </w:p>
    <w:p w:rsidR="008560B5" w:rsidRDefault="008560B5" w:rsidP="008560B5">
      <w:pPr>
        <w:shd w:val="clear" w:color="auto" w:fill="FFFFFF"/>
        <w:spacing w:after="0" w:line="240" w:lineRule="auto"/>
        <w:ind w:firstLine="8364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</w:pPr>
    </w:p>
    <w:p w:rsidR="008560B5" w:rsidRPr="00D47F50" w:rsidRDefault="008560B5" w:rsidP="008560B5">
      <w:pPr>
        <w:widowControl w:val="0"/>
        <w:autoSpaceDE w:val="0"/>
        <w:autoSpaceDN w:val="0"/>
        <w:adjustRightInd w:val="0"/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lang w:eastAsia="uk-UA"/>
        </w:rPr>
      </w:pPr>
      <w:r w:rsidRPr="00D47F50">
        <w:rPr>
          <w:rFonts w:ascii="Times New Roman" w:eastAsia="Times New Roman" w:hAnsi="Times New Roman" w:cs="Times New Roman"/>
          <w:b/>
          <w:bCs/>
          <w:iCs/>
          <w:color w:val="000000"/>
          <w:lang w:eastAsia="uk-UA"/>
        </w:rPr>
        <w:t>Зразок 4</w:t>
      </w:r>
    </w:p>
    <w:p w:rsidR="008560B5" w:rsidRPr="00D47F50" w:rsidRDefault="008560B5" w:rsidP="008560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D47F50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Уповноваженій особі ГЦСК                                                                                                    </w:t>
      </w:r>
    </w:p>
    <w:p w:rsidR="008560B5" w:rsidRPr="00D47F50" w:rsidRDefault="008560B5" w:rsidP="008560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color w:val="000000"/>
          <w:lang w:eastAsia="ru-RU"/>
        </w:rPr>
      </w:pPr>
      <w:r w:rsidRPr="00D47F50">
        <w:rPr>
          <w:rFonts w:ascii="Times New Roman CYR" w:eastAsia="Times New Roman" w:hAnsi="Times New Roman CYR" w:cs="Times New Roman CYR"/>
          <w:b/>
          <w:color w:val="000000"/>
          <w:lang w:eastAsia="ru-RU"/>
        </w:rPr>
        <w:t>Гарантійний лист</w:t>
      </w:r>
    </w:p>
    <w:p w:rsidR="008560B5" w:rsidRPr="00D47F50" w:rsidRDefault="008560B5" w:rsidP="008560B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D47F50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Ми, _______________________________________________________________, </w:t>
      </w:r>
    </w:p>
    <w:p w:rsidR="008560B5" w:rsidRPr="00D47F50" w:rsidRDefault="008560B5" w:rsidP="008560B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D47F50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                            (найменування учасника) </w:t>
      </w:r>
    </w:p>
    <w:p w:rsidR="008560B5" w:rsidRPr="00D47F50" w:rsidRDefault="008560B5" w:rsidP="008560B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D47F50">
        <w:rPr>
          <w:rFonts w:ascii="Times New Roman CYR" w:eastAsia="Times New Roman" w:hAnsi="Times New Roman CYR" w:cs="Times New Roman CYR"/>
          <w:b/>
          <w:color w:val="000000"/>
          <w:lang w:eastAsia="ru-RU"/>
        </w:rPr>
        <w:t xml:space="preserve">Гарантуємо та </w:t>
      </w:r>
      <w:proofErr w:type="gramStart"/>
      <w:r w:rsidRPr="00D47F50">
        <w:rPr>
          <w:rFonts w:ascii="Times New Roman CYR" w:eastAsia="Times New Roman" w:hAnsi="Times New Roman CYR" w:cs="Times New Roman CYR"/>
          <w:b/>
          <w:color w:val="000000"/>
          <w:lang w:eastAsia="ru-RU"/>
        </w:rPr>
        <w:t>п</w:t>
      </w:r>
      <w:proofErr w:type="gramEnd"/>
      <w:r w:rsidRPr="00D47F50">
        <w:rPr>
          <w:rFonts w:ascii="Times New Roman CYR" w:eastAsia="Times New Roman" w:hAnsi="Times New Roman CYR" w:cs="Times New Roman CYR"/>
          <w:b/>
          <w:color w:val="000000"/>
          <w:lang w:eastAsia="ru-RU"/>
        </w:rPr>
        <w:t>ідтверджуємо</w:t>
      </w:r>
      <w:r w:rsidRPr="00D47F50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, що </w:t>
      </w:r>
      <w:r w:rsidRPr="00D47F50">
        <w:rPr>
          <w:rFonts w:ascii="Times New Roman CYR" w:eastAsia="Times New Roman" w:hAnsi="Times New Roman CYR" w:cs="Times New Roman CYR"/>
          <w:b/>
          <w:color w:val="000000"/>
          <w:lang w:eastAsia="ru-RU"/>
        </w:rPr>
        <w:t xml:space="preserve">Учасник </w:t>
      </w:r>
    </w:p>
    <w:p w:rsidR="008560B5" w:rsidRPr="00D47F50" w:rsidRDefault="008560B5" w:rsidP="008560B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D47F50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не перебуває під </w:t>
      </w:r>
      <w:proofErr w:type="gramStart"/>
      <w:r w:rsidRPr="00D47F50">
        <w:rPr>
          <w:rFonts w:ascii="Times New Roman CYR" w:eastAsia="Times New Roman" w:hAnsi="Times New Roman CYR" w:cs="Times New Roman CYR"/>
          <w:color w:val="000000"/>
          <w:lang w:eastAsia="ru-RU"/>
        </w:rPr>
        <w:t>д</w:t>
      </w:r>
      <w:proofErr w:type="gramEnd"/>
      <w:r w:rsidRPr="00D47F50">
        <w:rPr>
          <w:rFonts w:ascii="Times New Roman CYR" w:eastAsia="Times New Roman" w:hAnsi="Times New Roman CYR" w:cs="Times New Roman CYR"/>
          <w:color w:val="000000"/>
          <w:lang w:eastAsia="ru-RU"/>
        </w:rPr>
        <w:t>ією спеціальних економічних та інших обмежувальних заходів, встановлених:</w:t>
      </w:r>
    </w:p>
    <w:p w:rsidR="008560B5" w:rsidRPr="00D47F50" w:rsidRDefault="008560B5" w:rsidP="008560B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D47F50">
        <w:rPr>
          <w:rFonts w:ascii="Times New Roman CYR" w:eastAsia="Times New Roman" w:hAnsi="Times New Roman CYR" w:cs="Times New Roman CYR"/>
          <w:lang w:eastAsia="ru-RU"/>
        </w:rPr>
        <w:t>Законом України</w:t>
      </w:r>
      <w:r w:rsidRPr="00D47F50">
        <w:rPr>
          <w:rFonts w:ascii="Times New Roman CYR" w:eastAsia="Times New Roman" w:hAnsi="Times New Roman CYR" w:cs="Times New Roman CYR"/>
          <w:b/>
          <w:lang w:eastAsia="ru-RU"/>
        </w:rPr>
        <w:t xml:space="preserve"> </w:t>
      </w:r>
      <w:r w:rsidRPr="00D47F50">
        <w:rPr>
          <w:rFonts w:ascii="Times New Roman CYR" w:eastAsia="Times New Roman" w:hAnsi="Times New Roman CYR" w:cs="Times New Roman CYR"/>
          <w:lang w:eastAsia="ru-RU"/>
        </w:rPr>
        <w:t>від 3 березня 2022 року №2116-IX</w:t>
      </w:r>
      <w:r w:rsidRPr="00D47F50">
        <w:rPr>
          <w:rFonts w:ascii="Times New Roman CYR" w:eastAsia="Times New Roman" w:hAnsi="Times New Roman CYR" w:cs="Times New Roman CYR"/>
          <w:b/>
          <w:lang w:eastAsia="ru-RU"/>
        </w:rPr>
        <w:t xml:space="preserve"> «Про основні засади примусового вилучення в Україні об’єктів права власності Російської Федерації та її резидентів»</w:t>
      </w:r>
      <w:r w:rsidRPr="00D47F50">
        <w:rPr>
          <w:rFonts w:ascii="Times New Roman CYR" w:eastAsia="Times New Roman" w:hAnsi="Times New Roman CYR" w:cs="Times New Roman CYR"/>
          <w:lang w:eastAsia="ru-RU"/>
        </w:rPr>
        <w:t xml:space="preserve"> (Російська Федерація – держава, яка рішенням Верховно</w:t>
      </w:r>
      <w:proofErr w:type="gramStart"/>
      <w:r w:rsidRPr="00D47F50">
        <w:rPr>
          <w:rFonts w:ascii="Times New Roman CYR" w:eastAsia="Times New Roman" w:hAnsi="Times New Roman CYR" w:cs="Times New Roman CYR"/>
          <w:lang w:eastAsia="ru-RU"/>
        </w:rPr>
        <w:t>ї Р</w:t>
      </w:r>
      <w:proofErr w:type="gramEnd"/>
      <w:r w:rsidRPr="00D47F50">
        <w:rPr>
          <w:rFonts w:ascii="Times New Roman CYR" w:eastAsia="Times New Roman" w:hAnsi="Times New Roman CYR" w:cs="Times New Roman CYR"/>
          <w:lang w:eastAsia="ru-RU"/>
        </w:rPr>
        <w:t xml:space="preserve">ади України відповідно до Резолюції Генеральної Асамблеї ООН 3314 «Визначення агресії» від 14 грудня 1974 року визнана державою-агресором і </w:t>
      </w:r>
      <w:proofErr w:type="gramStart"/>
      <w:r w:rsidRPr="00D47F50">
        <w:rPr>
          <w:rFonts w:ascii="Times New Roman CYR" w:eastAsia="Times New Roman" w:hAnsi="Times New Roman CYR" w:cs="Times New Roman CYR"/>
          <w:lang w:eastAsia="ru-RU"/>
        </w:rPr>
        <w:t>здійснює збройну агресію проти України);</w:t>
      </w:r>
      <w:proofErr w:type="gramEnd"/>
    </w:p>
    <w:p w:rsidR="008560B5" w:rsidRPr="00D47F50" w:rsidRDefault="008560B5" w:rsidP="008560B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D47F50">
        <w:rPr>
          <w:rFonts w:ascii="Times New Roman CYR" w:eastAsia="Times New Roman" w:hAnsi="Times New Roman CYR" w:cs="Times New Roman CYR"/>
          <w:lang w:eastAsia="ru-RU"/>
        </w:rPr>
        <w:t>Постановою Кабінету Міністрів України від 3 березня 2022 року №187</w:t>
      </w:r>
      <w:r w:rsidRPr="00D47F50">
        <w:rPr>
          <w:rFonts w:ascii="Times New Roman CYR" w:eastAsia="Times New Roman" w:hAnsi="Times New Roman CYR" w:cs="Times New Roman CYR"/>
          <w:b/>
          <w:lang w:eastAsia="ru-RU"/>
        </w:rPr>
        <w:t xml:space="preserve"> «Про забезпечення </w:t>
      </w:r>
      <w:r w:rsidRPr="00D47F50">
        <w:rPr>
          <w:rFonts w:ascii="Times New Roman CYR" w:eastAsia="Times New Roman" w:hAnsi="Times New Roman CYR" w:cs="Times New Roman CYR"/>
          <w:b/>
          <w:lang w:eastAsia="ru-RU"/>
        </w:rPr>
        <w:lastRenderedPageBreak/>
        <w:t>захисту національних інтересів за майбутніми позовами держави України у зв’язку з військовою агресією</w:t>
      </w:r>
      <w:proofErr w:type="gramStart"/>
      <w:r w:rsidRPr="00D47F50">
        <w:rPr>
          <w:rFonts w:ascii="Times New Roman CYR" w:eastAsia="Times New Roman" w:hAnsi="Times New Roman CYR" w:cs="Times New Roman CYR"/>
          <w:b/>
          <w:lang w:eastAsia="ru-RU"/>
        </w:rPr>
        <w:t xml:space="preserve"> Р</w:t>
      </w:r>
      <w:proofErr w:type="gramEnd"/>
      <w:r w:rsidRPr="00D47F50">
        <w:rPr>
          <w:rFonts w:ascii="Times New Roman CYR" w:eastAsia="Times New Roman" w:hAnsi="Times New Roman CYR" w:cs="Times New Roman CYR"/>
          <w:b/>
          <w:lang w:eastAsia="ru-RU"/>
        </w:rPr>
        <w:t>осійської Федерації</w:t>
      </w:r>
      <w:r w:rsidRPr="00D47F50">
        <w:rPr>
          <w:rFonts w:ascii="Times New Roman CYR" w:eastAsia="Times New Roman" w:hAnsi="Times New Roman CYR" w:cs="Times New Roman CYR"/>
          <w:lang w:eastAsia="ru-RU"/>
        </w:rPr>
        <w:t>» (згідно якої передбачено до прийняття та набрання чинності Законом України щодо врегулювання відносин за участю осі</w:t>
      </w:r>
      <w:proofErr w:type="gramStart"/>
      <w:r w:rsidRPr="00D47F50">
        <w:rPr>
          <w:rFonts w:ascii="Times New Roman CYR" w:eastAsia="Times New Roman" w:hAnsi="Times New Roman CYR" w:cs="Times New Roman CYR"/>
          <w:lang w:eastAsia="ru-RU"/>
        </w:rPr>
        <w:t>б</w:t>
      </w:r>
      <w:proofErr w:type="gramEnd"/>
      <w:r w:rsidRPr="00D47F50">
        <w:rPr>
          <w:rFonts w:ascii="Times New Roman CYR" w:eastAsia="Times New Roman" w:hAnsi="Times New Roman CYR" w:cs="Times New Roman CYR"/>
          <w:lang w:eastAsia="ru-RU"/>
        </w:rPr>
        <w:t xml:space="preserve">, пов’язаних з державою-агресором, встановлено мораторій (заборону) на </w:t>
      </w:r>
      <w:r w:rsidRPr="00D47F50">
        <w:rPr>
          <w:rFonts w:ascii="Times New Roman CYR" w:eastAsia="Times New Roman" w:hAnsi="Times New Roman CYR" w:cs="Times New Roman CYR"/>
          <w:color w:val="000000"/>
          <w:lang w:eastAsia="uk-UA"/>
        </w:rPr>
        <w:t>виконання дій, передбачених постановою</w:t>
      </w:r>
      <w:r w:rsidRPr="00D47F50">
        <w:rPr>
          <w:rFonts w:ascii="Times New Roman CYR" w:eastAsia="Times New Roman" w:hAnsi="Times New Roman CYR" w:cs="Times New Roman CYR"/>
          <w:lang w:eastAsia="ru-RU"/>
        </w:rPr>
        <w:t>);</w:t>
      </w:r>
    </w:p>
    <w:p w:rsidR="008560B5" w:rsidRPr="00D47F50" w:rsidRDefault="008560B5" w:rsidP="008560B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D47F50">
        <w:rPr>
          <w:rFonts w:ascii="Times New Roman CYR" w:eastAsia="Times New Roman" w:hAnsi="Times New Roman CYR" w:cs="Times New Roman CYR"/>
          <w:lang w:eastAsia="ru-RU"/>
        </w:rPr>
        <w:t xml:space="preserve">Постановою Кабінету Міністрів України від 9 квітня 2022 року №426 </w:t>
      </w:r>
      <w:r w:rsidRPr="00D47F50">
        <w:rPr>
          <w:rFonts w:ascii="Times New Roman CYR" w:eastAsia="Times New Roman" w:hAnsi="Times New Roman CYR" w:cs="Times New Roman CYR"/>
          <w:b/>
          <w:lang w:eastAsia="ru-RU"/>
        </w:rPr>
        <w:t>«Про застосування заборони ввезення товарів з</w:t>
      </w:r>
      <w:proofErr w:type="gramStart"/>
      <w:r w:rsidRPr="00D47F50">
        <w:rPr>
          <w:rFonts w:ascii="Times New Roman CYR" w:eastAsia="Times New Roman" w:hAnsi="Times New Roman CYR" w:cs="Times New Roman CYR"/>
          <w:b/>
          <w:lang w:eastAsia="ru-RU"/>
        </w:rPr>
        <w:t xml:space="preserve"> Р</w:t>
      </w:r>
      <w:proofErr w:type="gramEnd"/>
      <w:r w:rsidRPr="00D47F50">
        <w:rPr>
          <w:rFonts w:ascii="Times New Roman CYR" w:eastAsia="Times New Roman" w:hAnsi="Times New Roman CYR" w:cs="Times New Roman CYR"/>
          <w:b/>
          <w:lang w:eastAsia="ru-RU"/>
        </w:rPr>
        <w:t>осійської Федерації»</w:t>
      </w:r>
      <w:r w:rsidRPr="00D47F50">
        <w:rPr>
          <w:rFonts w:ascii="Times New Roman CYR" w:eastAsia="Times New Roman" w:hAnsi="Times New Roman CYR" w:cs="Times New Roman CYR"/>
          <w:lang w:eastAsia="ru-RU"/>
        </w:rPr>
        <w:t xml:space="preserve"> (згідно якої передбачено заборону ввезення на митну територію України товарів з Російської Федерації);</w:t>
      </w:r>
    </w:p>
    <w:p w:rsidR="008560B5" w:rsidRPr="00D47F50" w:rsidRDefault="008560B5" w:rsidP="008560B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D47F50">
        <w:rPr>
          <w:rFonts w:ascii="Times New Roman CYR" w:eastAsia="Times New Roman" w:hAnsi="Times New Roman CYR" w:cs="Times New Roman CYR"/>
          <w:lang w:eastAsia="ru-RU"/>
        </w:rPr>
        <w:t xml:space="preserve">Постановою Кабінету Міністрів України від 30 грудня 2015 року №1147 </w:t>
      </w:r>
      <w:r w:rsidRPr="00D47F50">
        <w:rPr>
          <w:rFonts w:ascii="Times New Roman CYR" w:eastAsia="Times New Roman" w:hAnsi="Times New Roman CYR" w:cs="Times New Roman CYR"/>
          <w:b/>
          <w:lang w:eastAsia="ru-RU"/>
        </w:rPr>
        <w:t>«Про заборону ввезення на митну територію України товарів, що походять з</w:t>
      </w:r>
      <w:proofErr w:type="gramStart"/>
      <w:r w:rsidRPr="00D47F50">
        <w:rPr>
          <w:rFonts w:ascii="Times New Roman CYR" w:eastAsia="Times New Roman" w:hAnsi="Times New Roman CYR" w:cs="Times New Roman CYR"/>
          <w:b/>
          <w:lang w:eastAsia="ru-RU"/>
        </w:rPr>
        <w:t xml:space="preserve"> Р</w:t>
      </w:r>
      <w:proofErr w:type="gramEnd"/>
      <w:r w:rsidRPr="00D47F50">
        <w:rPr>
          <w:rFonts w:ascii="Times New Roman CYR" w:eastAsia="Times New Roman" w:hAnsi="Times New Roman CYR" w:cs="Times New Roman CYR"/>
          <w:b/>
          <w:lang w:eastAsia="ru-RU"/>
        </w:rPr>
        <w:t>осійської Федерації»</w:t>
      </w:r>
      <w:r w:rsidRPr="00D47F50">
        <w:rPr>
          <w:rFonts w:ascii="Times New Roman CYR" w:eastAsia="Times New Roman" w:hAnsi="Times New Roman CYR" w:cs="Times New Roman CYR"/>
          <w:lang w:eastAsia="ru-RU"/>
        </w:rPr>
        <w:t xml:space="preserve"> (згідно якої передбачено заборону ввезення на митну території України товарів, що походять з Російської Федерації відповідно до встановленого переліку).</w:t>
      </w:r>
    </w:p>
    <w:p w:rsidR="008560B5" w:rsidRPr="00D47F50" w:rsidRDefault="008560B5" w:rsidP="008560B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b/>
          <w:lang w:eastAsia="ru-RU"/>
        </w:rPr>
      </w:pPr>
      <w:r w:rsidRPr="00D47F50">
        <w:rPr>
          <w:rFonts w:ascii="Times New Roman CYR" w:eastAsia="Times New Roman" w:hAnsi="Times New Roman CYR" w:cs="Times New Roman CYR"/>
          <w:b/>
          <w:lang w:eastAsia="ru-RU"/>
        </w:rPr>
        <w:t xml:space="preserve">Цим листом гарантуємо та </w:t>
      </w:r>
      <w:proofErr w:type="gramStart"/>
      <w:r w:rsidRPr="00D47F50">
        <w:rPr>
          <w:rFonts w:ascii="Times New Roman CYR" w:eastAsia="Times New Roman" w:hAnsi="Times New Roman CYR" w:cs="Times New Roman CYR"/>
          <w:b/>
          <w:lang w:eastAsia="ru-RU"/>
        </w:rPr>
        <w:t>п</w:t>
      </w:r>
      <w:proofErr w:type="gramEnd"/>
      <w:r w:rsidRPr="00D47F50">
        <w:rPr>
          <w:rFonts w:ascii="Times New Roman CYR" w:eastAsia="Times New Roman" w:hAnsi="Times New Roman CYR" w:cs="Times New Roman CYR"/>
          <w:b/>
          <w:lang w:eastAsia="ru-RU"/>
        </w:rPr>
        <w:t xml:space="preserve">ідтверджуємо, що на Учасника </w:t>
      </w:r>
    </w:p>
    <w:p w:rsidR="008560B5" w:rsidRPr="00D47F50" w:rsidRDefault="008560B5" w:rsidP="008560B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D47F50">
        <w:rPr>
          <w:rFonts w:ascii="Times New Roman CYR" w:eastAsia="Times New Roman" w:hAnsi="Times New Roman CYR" w:cs="Times New Roman CYR"/>
          <w:lang w:eastAsia="ru-RU"/>
        </w:rPr>
        <w:t>Не розповсюджується дія</w:t>
      </w:r>
      <w:proofErr w:type="gramStart"/>
      <w:r w:rsidRPr="00D47F50">
        <w:rPr>
          <w:rFonts w:ascii="Times New Roman CYR" w:eastAsia="Times New Roman" w:hAnsi="Times New Roman CYR" w:cs="Times New Roman CYR"/>
          <w:lang w:eastAsia="ru-RU"/>
        </w:rPr>
        <w:t xml:space="preserve"> П</w:t>
      </w:r>
      <w:proofErr w:type="gramEnd"/>
      <w:r w:rsidRPr="00D47F50">
        <w:rPr>
          <w:rFonts w:ascii="Times New Roman CYR" w:eastAsia="Times New Roman" w:hAnsi="Times New Roman CYR" w:cs="Times New Roman CYR"/>
          <w:lang w:eastAsia="ru-RU"/>
        </w:rPr>
        <w:t>останови Національного банку України від 24 лютого 2022 року №18 «</w:t>
      </w:r>
      <w:r w:rsidRPr="00D47F50">
        <w:rPr>
          <w:rFonts w:ascii="Times New Roman CYR" w:eastAsia="Times New Roman" w:hAnsi="Times New Roman CYR" w:cs="Times New Roman CYR"/>
          <w:b/>
          <w:lang w:eastAsia="ru-RU"/>
        </w:rPr>
        <w:t>Про роботу банківської системи в період запровадження воєнного стану»</w:t>
      </w:r>
      <w:r w:rsidRPr="00D47F50">
        <w:rPr>
          <w:rFonts w:ascii="Times New Roman CYR" w:eastAsia="Times New Roman" w:hAnsi="Times New Roman CYR" w:cs="Times New Roman CYR"/>
          <w:lang w:eastAsia="ru-RU"/>
        </w:rPr>
        <w:t xml:space="preserve"> (згідно якої передбачено зупинення здійснення обслуговуючими банками видаткових операцій за рахунками резидентів Російської Федерації/Республіки Білорусь, за рахунками юридичних осіб (крім банків), кінцевими бенефіціарними власниками яких є резиденти</w:t>
      </w:r>
      <w:proofErr w:type="gramStart"/>
      <w:r w:rsidRPr="00D47F50">
        <w:rPr>
          <w:rFonts w:ascii="Times New Roman CYR" w:eastAsia="Times New Roman" w:hAnsi="Times New Roman CYR" w:cs="Times New Roman CYR"/>
          <w:lang w:eastAsia="ru-RU"/>
        </w:rPr>
        <w:t xml:space="preserve"> Р</w:t>
      </w:r>
      <w:proofErr w:type="gramEnd"/>
      <w:r w:rsidRPr="00D47F50">
        <w:rPr>
          <w:rFonts w:ascii="Times New Roman CYR" w:eastAsia="Times New Roman" w:hAnsi="Times New Roman CYR" w:cs="Times New Roman CYR"/>
          <w:lang w:eastAsia="ru-RU"/>
        </w:rPr>
        <w:t>осійської Федерації/Республіки Білорусь).</w:t>
      </w:r>
    </w:p>
    <w:p w:rsidR="008560B5" w:rsidRPr="00D47F50" w:rsidRDefault="008560B5" w:rsidP="008560B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b/>
          <w:lang w:eastAsia="ru-RU"/>
        </w:rPr>
      </w:pPr>
      <w:r w:rsidRPr="00D47F50">
        <w:rPr>
          <w:rFonts w:ascii="Times New Roman CYR" w:eastAsia="Times New Roman" w:hAnsi="Times New Roman CYR" w:cs="Times New Roman CYR"/>
          <w:b/>
          <w:lang w:eastAsia="ru-RU"/>
        </w:rPr>
        <w:t xml:space="preserve">Гарантуємо та </w:t>
      </w:r>
      <w:proofErr w:type="gramStart"/>
      <w:r w:rsidRPr="00D47F50">
        <w:rPr>
          <w:rFonts w:ascii="Times New Roman CYR" w:eastAsia="Times New Roman" w:hAnsi="Times New Roman CYR" w:cs="Times New Roman CYR"/>
          <w:b/>
          <w:lang w:eastAsia="ru-RU"/>
        </w:rPr>
        <w:t>п</w:t>
      </w:r>
      <w:proofErr w:type="gramEnd"/>
      <w:r w:rsidRPr="00D47F50">
        <w:rPr>
          <w:rFonts w:ascii="Times New Roman CYR" w:eastAsia="Times New Roman" w:hAnsi="Times New Roman CYR" w:cs="Times New Roman CYR"/>
          <w:b/>
          <w:lang w:eastAsia="ru-RU"/>
        </w:rPr>
        <w:t>ідтверджуємо, що Учасник</w:t>
      </w:r>
    </w:p>
    <w:p w:rsidR="008560B5" w:rsidRPr="00D47F50" w:rsidRDefault="008560B5" w:rsidP="008560B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D47F50">
        <w:rPr>
          <w:rFonts w:ascii="Times New Roman CYR" w:eastAsia="Times New Roman" w:hAnsi="Times New Roman CYR" w:cs="Times New Roman CYR"/>
          <w:lang w:eastAsia="ru-RU"/>
        </w:rPr>
        <w:t>-</w:t>
      </w:r>
      <w:r w:rsidRPr="00D47F50">
        <w:rPr>
          <w:rFonts w:ascii="Times New Roman CYR" w:eastAsia="Times New Roman" w:hAnsi="Times New Roman CYR" w:cs="Times New Roman CYR"/>
          <w:lang w:eastAsia="ru-RU"/>
        </w:rPr>
        <w:tab/>
        <w:t xml:space="preserve">не є громадянином Російської Федерації/Республіки Білорусь (крім тих, що проживають на території України на законних </w:t>
      </w:r>
      <w:proofErr w:type="gramStart"/>
      <w:r w:rsidRPr="00D47F50">
        <w:rPr>
          <w:rFonts w:ascii="Times New Roman CYR" w:eastAsia="Times New Roman" w:hAnsi="Times New Roman CYR" w:cs="Times New Roman CYR"/>
          <w:lang w:eastAsia="ru-RU"/>
        </w:rPr>
        <w:t>п</w:t>
      </w:r>
      <w:proofErr w:type="gramEnd"/>
      <w:r w:rsidRPr="00D47F50">
        <w:rPr>
          <w:rFonts w:ascii="Times New Roman CYR" w:eastAsia="Times New Roman" w:hAnsi="Times New Roman CYR" w:cs="Times New Roman CYR"/>
          <w:lang w:eastAsia="ru-RU"/>
        </w:rPr>
        <w:t>ідставах);</w:t>
      </w:r>
    </w:p>
    <w:p w:rsidR="008560B5" w:rsidRPr="00D47F50" w:rsidRDefault="008560B5" w:rsidP="008560B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D47F50">
        <w:rPr>
          <w:rFonts w:ascii="Times New Roman CYR" w:eastAsia="Times New Roman" w:hAnsi="Times New Roman CYR" w:cs="Times New Roman CYR"/>
          <w:lang w:eastAsia="ru-RU"/>
        </w:rPr>
        <w:t>-</w:t>
      </w:r>
      <w:r w:rsidRPr="00D47F50">
        <w:rPr>
          <w:rFonts w:ascii="Times New Roman CYR" w:eastAsia="Times New Roman" w:hAnsi="Times New Roman CYR" w:cs="Times New Roman CYR"/>
          <w:lang w:eastAsia="ru-RU"/>
        </w:rPr>
        <w:tab/>
        <w:t>не є юридичною особою, створеною та зареєстрованою відповідно до законодавства</w:t>
      </w:r>
      <w:proofErr w:type="gramStart"/>
      <w:r w:rsidRPr="00D47F50">
        <w:rPr>
          <w:rFonts w:ascii="Times New Roman CYR" w:eastAsia="Times New Roman" w:hAnsi="Times New Roman CYR" w:cs="Times New Roman CYR"/>
          <w:lang w:eastAsia="ru-RU"/>
        </w:rPr>
        <w:t xml:space="preserve"> Р</w:t>
      </w:r>
      <w:proofErr w:type="gramEnd"/>
      <w:r w:rsidRPr="00D47F50">
        <w:rPr>
          <w:rFonts w:ascii="Times New Roman CYR" w:eastAsia="Times New Roman" w:hAnsi="Times New Roman CYR" w:cs="Times New Roman CYR"/>
          <w:lang w:eastAsia="ru-RU"/>
        </w:rPr>
        <w:t>осійської Федерації/Республіки Білорусь;</w:t>
      </w:r>
    </w:p>
    <w:p w:rsidR="008560B5" w:rsidRPr="00D47F50" w:rsidRDefault="008560B5" w:rsidP="008560B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D47F50">
        <w:rPr>
          <w:rFonts w:ascii="Times New Roman CYR" w:eastAsia="Times New Roman" w:hAnsi="Times New Roman CYR" w:cs="Times New Roman CYR"/>
          <w:lang w:eastAsia="ru-RU"/>
        </w:rPr>
        <w:t xml:space="preserve">- </w:t>
      </w:r>
      <w:r w:rsidRPr="00D47F50">
        <w:rPr>
          <w:rFonts w:ascii="Times New Roman CYR" w:eastAsia="Times New Roman" w:hAnsi="Times New Roman CYR" w:cs="Times New Roman CYR"/>
          <w:lang w:eastAsia="ru-RU"/>
        </w:rPr>
        <w:tab/>
        <w:t>не є юридичною особою, створеною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</w:t>
      </w:r>
      <w:proofErr w:type="gramStart"/>
      <w:r w:rsidRPr="00D47F50">
        <w:rPr>
          <w:rFonts w:ascii="Times New Roman CYR" w:eastAsia="Times New Roman" w:hAnsi="Times New Roman CYR" w:cs="Times New Roman CYR"/>
          <w:lang w:eastAsia="ru-RU"/>
        </w:rPr>
        <w:t>ї є Р</w:t>
      </w:r>
      <w:proofErr w:type="gramEnd"/>
      <w:r w:rsidRPr="00D47F50">
        <w:rPr>
          <w:rFonts w:ascii="Times New Roman CYR" w:eastAsia="Times New Roman" w:hAnsi="Times New Roman CYR" w:cs="Times New Roman CYR"/>
          <w:lang w:eastAsia="ru-RU"/>
        </w:rPr>
        <w:t>осійська Федерація/Республіка Білорусь, громадянин Російської Федерації/Республіки Білорусь (крім того, що проживає на території України на законних підставах), або юридичною особою, створеною та зареєстрованою відповідно до законодавства</w:t>
      </w:r>
      <w:proofErr w:type="gramStart"/>
      <w:r w:rsidRPr="00D47F50">
        <w:rPr>
          <w:rFonts w:ascii="Times New Roman CYR" w:eastAsia="Times New Roman" w:hAnsi="Times New Roman CYR" w:cs="Times New Roman CYR"/>
          <w:lang w:eastAsia="ru-RU"/>
        </w:rPr>
        <w:t xml:space="preserve"> Р</w:t>
      </w:r>
      <w:proofErr w:type="gramEnd"/>
      <w:r w:rsidRPr="00D47F50">
        <w:rPr>
          <w:rFonts w:ascii="Times New Roman CYR" w:eastAsia="Times New Roman" w:hAnsi="Times New Roman CYR" w:cs="Times New Roman CYR"/>
          <w:lang w:eastAsia="ru-RU"/>
        </w:rPr>
        <w:t>осійської Федерації/Республіки Білорусь.</w:t>
      </w:r>
    </w:p>
    <w:tbl>
      <w:tblPr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8560B5" w:rsidRPr="00D47F50" w:rsidTr="00013A57">
        <w:tc>
          <w:tcPr>
            <w:tcW w:w="3342" w:type="dxa"/>
          </w:tcPr>
          <w:p w:rsidR="008560B5" w:rsidRPr="00D47F50" w:rsidRDefault="008560B5" w:rsidP="00013A57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560B5" w:rsidRPr="00D47F50" w:rsidRDefault="008560B5" w:rsidP="00013A57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560B5" w:rsidRPr="00D47F50" w:rsidRDefault="008560B5" w:rsidP="00013A57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47F50">
              <w:rPr>
                <w:rFonts w:ascii="Times New Roman" w:eastAsia="Calibri" w:hAnsi="Times New Roman" w:cs="Times New Roman"/>
                <w:lang w:eastAsia="ru-RU"/>
              </w:rPr>
              <w:t>__________________</w:t>
            </w:r>
          </w:p>
        </w:tc>
        <w:tc>
          <w:tcPr>
            <w:tcW w:w="3341" w:type="dxa"/>
          </w:tcPr>
          <w:p w:rsidR="008560B5" w:rsidRPr="00D47F50" w:rsidRDefault="008560B5" w:rsidP="00013A57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560B5" w:rsidRPr="00D47F50" w:rsidRDefault="008560B5" w:rsidP="00013A57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560B5" w:rsidRPr="00D47F50" w:rsidRDefault="008560B5" w:rsidP="00013A57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47F50">
              <w:rPr>
                <w:rFonts w:ascii="Times New Roman" w:eastAsia="Calibri" w:hAnsi="Times New Roman" w:cs="Times New Roman"/>
                <w:lang w:eastAsia="ru-RU"/>
              </w:rPr>
              <w:t>___________________</w:t>
            </w:r>
          </w:p>
        </w:tc>
        <w:tc>
          <w:tcPr>
            <w:tcW w:w="3341" w:type="dxa"/>
          </w:tcPr>
          <w:p w:rsidR="008560B5" w:rsidRPr="00D47F50" w:rsidRDefault="008560B5" w:rsidP="00013A57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560B5" w:rsidRPr="00D47F50" w:rsidRDefault="008560B5" w:rsidP="00013A57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560B5" w:rsidRPr="00D47F50" w:rsidRDefault="008560B5" w:rsidP="00013A57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47F50">
              <w:rPr>
                <w:rFonts w:ascii="Times New Roman" w:eastAsia="Calibri" w:hAnsi="Times New Roman" w:cs="Times New Roman"/>
                <w:lang w:eastAsia="ru-RU"/>
              </w:rPr>
              <w:t>___________________</w:t>
            </w:r>
          </w:p>
        </w:tc>
      </w:tr>
      <w:tr w:rsidR="008560B5" w:rsidRPr="00D47F50" w:rsidTr="00013A57">
        <w:tc>
          <w:tcPr>
            <w:tcW w:w="3342" w:type="dxa"/>
          </w:tcPr>
          <w:p w:rsidR="008560B5" w:rsidRPr="00D47F50" w:rsidRDefault="008560B5" w:rsidP="00013A57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47F50">
              <w:rPr>
                <w:rFonts w:ascii="Times New Roman" w:eastAsia="Calibri" w:hAnsi="Times New Roman" w:cs="Times New Roman"/>
                <w:i/>
                <w:lang w:eastAsia="ru-RU"/>
              </w:rPr>
              <w:t>(Посада)</w:t>
            </w:r>
          </w:p>
        </w:tc>
        <w:tc>
          <w:tcPr>
            <w:tcW w:w="3341" w:type="dxa"/>
          </w:tcPr>
          <w:p w:rsidR="008560B5" w:rsidRPr="00D47F50" w:rsidRDefault="008560B5" w:rsidP="00013A57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47F50">
              <w:rPr>
                <w:rFonts w:ascii="Times New Roman" w:eastAsia="Calibri" w:hAnsi="Times New Roman" w:cs="Times New Roman"/>
                <w:i/>
                <w:lang w:eastAsia="ru-RU"/>
              </w:rPr>
              <w:t>(</w:t>
            </w:r>
            <w:proofErr w:type="gramStart"/>
            <w:r w:rsidRPr="00D47F50">
              <w:rPr>
                <w:rFonts w:ascii="Times New Roman" w:eastAsia="Calibri" w:hAnsi="Times New Roman" w:cs="Times New Roman"/>
                <w:i/>
                <w:lang w:eastAsia="ru-RU"/>
              </w:rPr>
              <w:t>П</w:t>
            </w:r>
            <w:proofErr w:type="gramEnd"/>
            <w:r w:rsidRPr="00D47F50">
              <w:rPr>
                <w:rFonts w:ascii="Times New Roman" w:eastAsia="Calibri" w:hAnsi="Times New Roman" w:cs="Times New Roman"/>
                <w:i/>
                <w:lang w:eastAsia="ru-RU"/>
              </w:rPr>
              <w:t>ідпис, печатка) *</w:t>
            </w:r>
          </w:p>
        </w:tc>
        <w:tc>
          <w:tcPr>
            <w:tcW w:w="3341" w:type="dxa"/>
          </w:tcPr>
          <w:p w:rsidR="008560B5" w:rsidRPr="00D47F50" w:rsidRDefault="008560B5" w:rsidP="00013A57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47F50">
              <w:rPr>
                <w:rFonts w:ascii="Times New Roman" w:eastAsia="Calibri" w:hAnsi="Times New Roman" w:cs="Times New Roman"/>
                <w:i/>
                <w:lang w:eastAsia="ru-RU"/>
              </w:rPr>
              <w:t>(</w:t>
            </w:r>
            <w:proofErr w:type="gramStart"/>
            <w:r w:rsidRPr="00D47F50">
              <w:rPr>
                <w:rFonts w:ascii="Times New Roman" w:eastAsia="Calibri" w:hAnsi="Times New Roman" w:cs="Times New Roman"/>
                <w:i/>
                <w:lang w:eastAsia="ru-RU"/>
              </w:rPr>
              <w:t>Пр</w:t>
            </w:r>
            <w:proofErr w:type="gramEnd"/>
            <w:r w:rsidRPr="00D47F50">
              <w:rPr>
                <w:rFonts w:ascii="Times New Roman" w:eastAsia="Calibri" w:hAnsi="Times New Roman" w:cs="Times New Roman"/>
                <w:i/>
                <w:lang w:eastAsia="ru-RU"/>
              </w:rPr>
              <w:t>ізвище, ініціали)</w:t>
            </w:r>
          </w:p>
        </w:tc>
      </w:tr>
    </w:tbl>
    <w:p w:rsidR="008560B5" w:rsidRPr="00D47F50" w:rsidRDefault="008560B5" w:rsidP="008560B5">
      <w:pPr>
        <w:widowControl w:val="0"/>
        <w:autoSpaceDE w:val="0"/>
        <w:autoSpaceDN w:val="0"/>
        <w:adjustRightInd w:val="0"/>
        <w:spacing w:after="0" w:line="240" w:lineRule="auto"/>
        <w:ind w:firstLine="205"/>
        <w:jc w:val="both"/>
        <w:rPr>
          <w:rFonts w:ascii="Times New Roman" w:eastAsia="Times New Roman" w:hAnsi="Times New Roman" w:cs="Times New Roman"/>
          <w:lang w:eastAsia="ru-RU"/>
        </w:rPr>
      </w:pPr>
    </w:p>
    <w:p w:rsidR="008560B5" w:rsidRPr="00D47F50" w:rsidRDefault="008560B5" w:rsidP="008560B5">
      <w:pPr>
        <w:widowControl w:val="0"/>
        <w:autoSpaceDE w:val="0"/>
        <w:autoSpaceDN w:val="0"/>
        <w:adjustRightInd w:val="0"/>
        <w:spacing w:after="0" w:line="240" w:lineRule="auto"/>
        <w:ind w:firstLine="205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47F50">
        <w:rPr>
          <w:rFonts w:ascii="Times New Roman" w:eastAsia="Times New Roman" w:hAnsi="Times New Roman" w:cs="Times New Roman"/>
          <w:lang w:eastAsia="ru-RU"/>
        </w:rPr>
        <w:t>*</w:t>
      </w:r>
      <w:r w:rsidRPr="00D47F50">
        <w:rPr>
          <w:rFonts w:ascii="Times New Roman" w:eastAsia="Times New Roman" w:hAnsi="Times New Roman" w:cs="Times New Roman"/>
          <w:i/>
          <w:lang w:eastAsia="ru-RU"/>
        </w:rPr>
        <w:t>Вимога щодо скріплення печаткою не стосується учасникі</w:t>
      </w:r>
      <w:proofErr w:type="gramStart"/>
      <w:r w:rsidRPr="00D47F50">
        <w:rPr>
          <w:rFonts w:ascii="Times New Roman" w:eastAsia="Times New Roman" w:hAnsi="Times New Roman" w:cs="Times New Roman"/>
          <w:i/>
          <w:lang w:eastAsia="ru-RU"/>
        </w:rPr>
        <w:t>в</w:t>
      </w:r>
      <w:proofErr w:type="gramEnd"/>
      <w:r w:rsidRPr="00D47F50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proofErr w:type="gramStart"/>
      <w:r w:rsidRPr="00D47F50">
        <w:rPr>
          <w:rFonts w:ascii="Times New Roman" w:eastAsia="Times New Roman" w:hAnsi="Times New Roman" w:cs="Times New Roman"/>
          <w:i/>
          <w:lang w:eastAsia="ru-RU"/>
        </w:rPr>
        <w:t>як</w:t>
      </w:r>
      <w:proofErr w:type="gramEnd"/>
      <w:r w:rsidRPr="00D47F50">
        <w:rPr>
          <w:rFonts w:ascii="Times New Roman" w:eastAsia="Times New Roman" w:hAnsi="Times New Roman" w:cs="Times New Roman"/>
          <w:i/>
          <w:lang w:eastAsia="ru-RU"/>
        </w:rPr>
        <w:t>і провадять діяльність без печатки згідно з законодавством.</w:t>
      </w:r>
    </w:p>
    <w:p w:rsidR="008560B5" w:rsidRDefault="008560B5" w:rsidP="00856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0B5" w:rsidRDefault="008560B5" w:rsidP="00856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0B5" w:rsidRDefault="008560B5" w:rsidP="008560B5">
      <w:pPr>
        <w:widowControl w:val="0"/>
        <w:shd w:val="clear" w:color="auto" w:fill="FFFFFF"/>
        <w:autoSpaceDN w:val="0"/>
        <w:spacing w:after="0" w:line="240" w:lineRule="auto"/>
        <w:ind w:left="7230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8D697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              </w:t>
      </w:r>
    </w:p>
    <w:p w:rsidR="008560B5" w:rsidRDefault="008560B5" w:rsidP="008560B5">
      <w:pPr>
        <w:widowControl w:val="0"/>
        <w:shd w:val="clear" w:color="auto" w:fill="FFFFFF"/>
        <w:autoSpaceDN w:val="0"/>
        <w:spacing w:after="0" w:line="240" w:lineRule="auto"/>
        <w:ind w:left="7230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8D697B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      </w:t>
      </w:r>
    </w:p>
    <w:p w:rsidR="008560B5" w:rsidRDefault="008560B5" w:rsidP="008560B5">
      <w:pPr>
        <w:widowControl w:val="0"/>
        <w:shd w:val="clear" w:color="auto" w:fill="FFFFFF"/>
        <w:autoSpaceDN w:val="0"/>
        <w:spacing w:after="0" w:line="240" w:lineRule="auto"/>
        <w:ind w:left="7230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</w:p>
    <w:p w:rsidR="008560B5" w:rsidRDefault="008560B5" w:rsidP="008560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8560B5" w:rsidRDefault="008560B5" w:rsidP="008560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DE0D55" w:rsidRPr="008560B5" w:rsidRDefault="00E30B76">
      <w:pPr>
        <w:rPr>
          <w:lang w:val="uk-UA"/>
        </w:rPr>
      </w:pPr>
    </w:p>
    <w:sectPr w:rsidR="00DE0D55" w:rsidRPr="008560B5" w:rsidSect="008A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B76" w:rsidRDefault="00E30B76" w:rsidP="008560B5">
      <w:pPr>
        <w:spacing w:after="0" w:line="240" w:lineRule="auto"/>
      </w:pPr>
      <w:r>
        <w:separator/>
      </w:r>
    </w:p>
  </w:endnote>
  <w:endnote w:type="continuationSeparator" w:id="0">
    <w:p w:rsidR="00E30B76" w:rsidRDefault="00E30B76" w:rsidP="0085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B76" w:rsidRDefault="00E30B76" w:rsidP="008560B5">
      <w:pPr>
        <w:spacing w:after="0" w:line="240" w:lineRule="auto"/>
      </w:pPr>
      <w:r>
        <w:separator/>
      </w:r>
    </w:p>
  </w:footnote>
  <w:footnote w:type="continuationSeparator" w:id="0">
    <w:p w:rsidR="00E30B76" w:rsidRDefault="00E30B76" w:rsidP="008560B5">
      <w:pPr>
        <w:spacing w:after="0" w:line="240" w:lineRule="auto"/>
      </w:pPr>
      <w:r>
        <w:continuationSeparator/>
      </w:r>
    </w:p>
  </w:footnote>
  <w:footnote w:id="1">
    <w:p w:rsidR="008560B5" w:rsidRPr="00622A74" w:rsidRDefault="008560B5" w:rsidP="008560B5">
      <w:pPr>
        <w:pStyle w:val="a5"/>
        <w:rPr>
          <w:sz w:val="18"/>
          <w:szCs w:val="18"/>
        </w:rPr>
      </w:pPr>
      <w:r>
        <w:rPr>
          <w:rStyle w:val="a7"/>
        </w:rPr>
        <w:t>5</w:t>
      </w:r>
      <w:r>
        <w:t xml:space="preserve">  </w:t>
      </w:r>
      <w:r w:rsidRPr="00622A74">
        <w:rPr>
          <w:sz w:val="18"/>
          <w:szCs w:val="18"/>
        </w:rPr>
        <w:t>Якщо підписання документів тендерної пропозиції та внесення інформації в електронні поля тендерної пропозиції та накладання КЕП</w:t>
      </w:r>
      <w:r>
        <w:rPr>
          <w:sz w:val="18"/>
          <w:szCs w:val="18"/>
        </w:rPr>
        <w:t>/УЕП</w:t>
      </w:r>
      <w:r w:rsidRPr="00622A74">
        <w:rPr>
          <w:sz w:val="18"/>
          <w:szCs w:val="18"/>
        </w:rPr>
        <w:t xml:space="preserve"> на них проводиться різними повноважними особами учасника, тоді </w:t>
      </w:r>
      <w:r>
        <w:rPr>
          <w:sz w:val="18"/>
          <w:szCs w:val="18"/>
        </w:rPr>
        <w:t>при проставленні підтвердження (галочки) в електронній системі вважається, що учасник підтвердив відсутність підставі для відхилення згідно пункту 47 Особливостей щодо обох таких повноважених собі учасника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C5A22"/>
    <w:multiLevelType w:val="multilevel"/>
    <w:tmpl w:val="206894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1">
    <w:nsid w:val="74DA3088"/>
    <w:multiLevelType w:val="multilevel"/>
    <w:tmpl w:val="278C7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0B5"/>
    <w:rsid w:val="000A6E3F"/>
    <w:rsid w:val="00150E5B"/>
    <w:rsid w:val="00764335"/>
    <w:rsid w:val="00785D34"/>
    <w:rsid w:val="007D463E"/>
    <w:rsid w:val="008560B5"/>
    <w:rsid w:val="00891F23"/>
    <w:rsid w:val="008A482A"/>
    <w:rsid w:val="009A68F1"/>
    <w:rsid w:val="00AB4913"/>
    <w:rsid w:val="00BF6015"/>
    <w:rsid w:val="00E165CF"/>
    <w:rsid w:val="00E30B76"/>
    <w:rsid w:val="00E61605"/>
    <w:rsid w:val="00EA4805"/>
    <w:rsid w:val="00EC088D"/>
    <w:rsid w:val="00F2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hapter10,Заголовок 1.1,Заголовок а),Список уровня 2,название табл/рис,заголовок 1.1,Elenco Normale,AC List 01,Number Bullets,lp1,List Paragraph (numbered (a)),List Paragraph,Литература,Bullet Number,Bullet 1,Use Case List Paragraph,lp11"/>
    <w:basedOn w:val="a"/>
    <w:link w:val="a4"/>
    <w:uiPriority w:val="1"/>
    <w:qFormat/>
    <w:rsid w:val="008560B5"/>
    <w:pPr>
      <w:widowControl w:val="0"/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customStyle="1" w:styleId="a4">
    <w:name w:val="Абзац списка Знак"/>
    <w:aliases w:val="Chapter10 Знак,Заголовок 1.1 Знак,Заголовок а) Знак,Список уровня 2 Знак,название табл/рис Знак,заголовок 1.1 Знак,Elenco Normale Знак,AC List 01 Знак,Number Bullets Знак,lp1 Знак,List Paragraph (numbered (a)) Знак,List Paragraph Знак"/>
    <w:link w:val="a3"/>
    <w:uiPriority w:val="1"/>
    <w:qFormat/>
    <w:rsid w:val="008560B5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a5">
    <w:name w:val="footnote text"/>
    <w:basedOn w:val="a"/>
    <w:link w:val="a6"/>
    <w:uiPriority w:val="99"/>
    <w:unhideWhenUsed/>
    <w:rsid w:val="00856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6">
    <w:name w:val="Текст сноски Знак"/>
    <w:basedOn w:val="a0"/>
    <w:link w:val="a5"/>
    <w:uiPriority w:val="99"/>
    <w:rsid w:val="008560B5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unhideWhenUsed/>
    <w:rsid w:val="008560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2120</Words>
  <Characters>12089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2024-02-06T07:46:00Z</dcterms:created>
  <dcterms:modified xsi:type="dcterms:W3CDTF">2024-02-06T07:49:00Z</dcterms:modified>
</cp:coreProperties>
</file>