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F3EA" w14:textId="616E4F9B" w:rsidR="00126884" w:rsidRPr="00784A63" w:rsidRDefault="002728DC">
      <w:pPr>
        <w:jc w:val="right"/>
        <w:rPr>
          <w:lang w:val="ru-RU"/>
        </w:rPr>
      </w:pPr>
      <w:r w:rsidRPr="002728DC">
        <w:rPr>
          <w:rFonts w:ascii="Times New Roman" w:eastAsia="Times New Roman" w:hAnsi="Times New Roman" w:cs="Times New Roman"/>
          <w:sz w:val="24"/>
          <w:szCs w:val="24"/>
        </w:rPr>
        <w:t xml:space="preserve">Додаток </w:t>
      </w:r>
      <w:r w:rsidRPr="00784A63">
        <w:rPr>
          <w:rFonts w:ascii="Times New Roman" w:eastAsia="Times New Roman" w:hAnsi="Times New Roman" w:cs="Times New Roman"/>
          <w:sz w:val="24"/>
          <w:szCs w:val="24"/>
          <w:lang w:val="ru-RU"/>
        </w:rPr>
        <w:t>4</w:t>
      </w:r>
    </w:p>
    <w:p w14:paraId="2B8E5357" w14:textId="77777777" w:rsidR="00126884" w:rsidRDefault="002728DC">
      <w:pPr>
        <w:jc w:val="right"/>
      </w:pPr>
      <w:r w:rsidRPr="002728DC">
        <w:rPr>
          <w:rFonts w:ascii="Times New Roman" w:eastAsia="Times New Roman" w:hAnsi="Times New Roman" w:cs="Times New Roman"/>
          <w:sz w:val="24"/>
          <w:szCs w:val="24"/>
        </w:rPr>
        <w:t>до тендерної документації</w:t>
      </w:r>
    </w:p>
    <w:p w14:paraId="0E2009D9" w14:textId="77777777" w:rsidR="00126884" w:rsidRDefault="002728DC">
      <w:r>
        <w:rPr>
          <w:rFonts w:ascii="Times New Roman" w:eastAsia="Times New Roman" w:hAnsi="Times New Roman" w:cs="Times New Roman"/>
          <w:sz w:val="24"/>
          <w:szCs w:val="24"/>
        </w:rPr>
        <w:t xml:space="preserve"> </w:t>
      </w:r>
    </w:p>
    <w:p w14:paraId="7E268A1E" w14:textId="72CE4207" w:rsidR="00126884" w:rsidRDefault="002728DC">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Медико - технічні, якісні та кількісні вимоги до предмету закупівлі</w:t>
      </w:r>
    </w:p>
    <w:p w14:paraId="61FA944A" w14:textId="74A60D2E" w:rsidR="009E6D9F" w:rsidRPr="009E6D9F" w:rsidRDefault="009E6D9F" w:rsidP="009E6D9F">
      <w:pPr>
        <w:spacing w:before="240"/>
        <w:jc w:val="center"/>
        <w:rPr>
          <w:rFonts w:ascii="Times New Roman" w:eastAsia="Times New Roman" w:hAnsi="Times New Roman" w:cs="Times New Roman"/>
          <w:b/>
          <w:bCs/>
          <w:sz w:val="24"/>
          <w:szCs w:val="24"/>
          <w:lang w:eastAsia="ru-RU"/>
        </w:rPr>
      </w:pPr>
      <w:r w:rsidRPr="009E6D9F">
        <w:rPr>
          <w:rFonts w:ascii="Times New Roman" w:eastAsia="Times New Roman" w:hAnsi="Times New Roman" w:cs="Times New Roman"/>
          <w:b/>
          <w:bCs/>
          <w:sz w:val="24"/>
          <w:szCs w:val="24"/>
          <w:lang w:eastAsia="ru-RU"/>
        </w:rPr>
        <w:t>код ДК 021:2015 - 33120000-7 Системи реєстрації медичної інформації та дослідне обладнання (</w:t>
      </w:r>
      <w:r w:rsidR="00EB3C04">
        <w:rPr>
          <w:rFonts w:ascii="Times New Roman" w:eastAsia="Times New Roman" w:hAnsi="Times New Roman" w:cs="Times New Roman"/>
          <w:b/>
          <w:bCs/>
          <w:sz w:val="24"/>
          <w:szCs w:val="24"/>
          <w:lang w:eastAsia="ru-RU"/>
        </w:rPr>
        <w:t>аналізатор та тестсмужки</w:t>
      </w:r>
      <w:r w:rsidRPr="009E6D9F">
        <w:rPr>
          <w:rFonts w:ascii="Times New Roman" w:eastAsia="Times New Roman" w:hAnsi="Times New Roman" w:cs="Times New Roman"/>
          <w:b/>
          <w:bCs/>
          <w:sz w:val="24"/>
          <w:szCs w:val="24"/>
          <w:lang w:eastAsia="ru-RU"/>
        </w:rPr>
        <w:t>)</w:t>
      </w:r>
    </w:p>
    <w:p w14:paraId="6DC7ECBE" w14:textId="77777777" w:rsidR="000C7A21" w:rsidRDefault="000C7A21">
      <w:pPr>
        <w:jc w:val="center"/>
      </w:pPr>
    </w:p>
    <w:p w14:paraId="3A5D6437" w14:textId="77777777" w:rsidR="0097654F" w:rsidRPr="0097654F" w:rsidRDefault="0097654F" w:rsidP="0097654F">
      <w:pPr>
        <w:spacing w:line="211" w:lineRule="atLeast"/>
        <w:ind w:firstLine="708"/>
        <w:jc w:val="both"/>
        <w:rPr>
          <w:rFonts w:ascii="Times New Roman" w:eastAsia="Times New Roman" w:hAnsi="Times New Roman" w:cs="Times New Roman"/>
          <w:b/>
          <w:color w:val="000000"/>
          <w:sz w:val="24"/>
          <w:szCs w:val="24"/>
          <w:lang w:eastAsia="ru-RU"/>
        </w:rPr>
      </w:pPr>
      <w:r w:rsidRPr="0097654F">
        <w:rPr>
          <w:rFonts w:ascii="Times New Roman" w:eastAsia="Times New Roman" w:hAnsi="Times New Roman" w:cs="Times New Roman"/>
          <w:b/>
          <w:color w:val="000000"/>
          <w:sz w:val="24"/>
          <w:szCs w:val="24"/>
          <w:lang w:eastAsia="ru-RU"/>
        </w:rPr>
        <w:t>Основні вимоги до предмету закупівлі:</w:t>
      </w:r>
    </w:p>
    <w:p w14:paraId="2BDA5D53"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1. Товар повинен мати документи, що підтверджують проведення оцінки відповідності запропонованого товару вимогам технічного регламенту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p>
    <w:p w14:paraId="733AF1F2"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2. Товар повинен мати інструкцію/посібник використання на українській мові. Надати гарантійний лист про надання інструкцію/посібник використання на українській мові при постачанні разом з товаром.</w:t>
      </w:r>
    </w:p>
    <w:p w14:paraId="16719299"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p>
    <w:tbl>
      <w:tblPr>
        <w:tblW w:w="8931" w:type="dxa"/>
        <w:tblInd w:w="108" w:type="dxa"/>
        <w:tblLook w:val="04A0" w:firstRow="1" w:lastRow="0" w:firstColumn="1" w:lastColumn="0" w:noHBand="0" w:noVBand="1"/>
      </w:tblPr>
      <w:tblGrid>
        <w:gridCol w:w="1060"/>
        <w:gridCol w:w="5558"/>
        <w:gridCol w:w="1136"/>
        <w:gridCol w:w="1177"/>
      </w:tblGrid>
      <w:tr w:rsidR="0097654F" w:rsidRPr="0097654F" w14:paraId="300A7E10" w14:textId="77777777" w:rsidTr="0097654F">
        <w:trPr>
          <w:trHeight w:val="43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1C104"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b/>
                <w:bCs/>
                <w:color w:val="000000"/>
                <w:lang w:eastAsia="ru-RU"/>
              </w:rPr>
              <w:t>НК 024:2023</w:t>
            </w:r>
          </w:p>
        </w:tc>
        <w:tc>
          <w:tcPr>
            <w:tcW w:w="5886" w:type="dxa"/>
            <w:tcBorders>
              <w:top w:val="single" w:sz="4" w:space="0" w:color="auto"/>
              <w:left w:val="nil"/>
              <w:bottom w:val="single" w:sz="4" w:space="0" w:color="auto"/>
              <w:right w:val="single" w:sz="4" w:space="0" w:color="auto"/>
            </w:tcBorders>
            <w:shd w:val="clear" w:color="auto" w:fill="auto"/>
            <w:vAlign w:val="center"/>
            <w:hideMark/>
          </w:tcPr>
          <w:p w14:paraId="2A266A3B" w14:textId="3A1ACD18" w:rsidR="0097654F" w:rsidRPr="0097654F" w:rsidRDefault="0097654F" w:rsidP="0097654F">
            <w:pPr>
              <w:ind w:firstLineChars="300" w:firstLine="720"/>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Найменування</w:t>
            </w:r>
            <w:r>
              <w:rPr>
                <w:rFonts w:ascii="Times New Roman" w:eastAsia="Times New Roman" w:hAnsi="Times New Roman" w:cs="Times New Roman"/>
                <w:color w:val="000000"/>
                <w:sz w:val="24"/>
                <w:szCs w:val="24"/>
                <w:lang w:eastAsia="ru-RU"/>
              </w:rPr>
              <w:t xml:space="preserve"> (або еквівалент)</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EC6209E"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Одиниця виміру</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31DE164E"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Кількість</w:t>
            </w:r>
          </w:p>
        </w:tc>
      </w:tr>
      <w:tr w:rsidR="0097654F" w:rsidRPr="0097654F" w14:paraId="60C5CA4B" w14:textId="77777777" w:rsidTr="0097654F">
        <w:trPr>
          <w:trHeight w:val="43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D92E97B"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62542</w:t>
            </w:r>
          </w:p>
        </w:tc>
        <w:tc>
          <w:tcPr>
            <w:tcW w:w="5886" w:type="dxa"/>
            <w:tcBorders>
              <w:top w:val="nil"/>
              <w:left w:val="nil"/>
              <w:bottom w:val="single" w:sz="4" w:space="0" w:color="auto"/>
              <w:right w:val="single" w:sz="4" w:space="0" w:color="auto"/>
            </w:tcBorders>
            <w:shd w:val="clear" w:color="auto" w:fill="auto"/>
            <w:vAlign w:val="bottom"/>
            <w:hideMark/>
          </w:tcPr>
          <w:p w14:paraId="2813D9F8"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Система CoaguChek XS для визначення протромбінового часу</w:t>
            </w:r>
          </w:p>
        </w:tc>
        <w:tc>
          <w:tcPr>
            <w:tcW w:w="1136" w:type="dxa"/>
            <w:tcBorders>
              <w:top w:val="nil"/>
              <w:left w:val="nil"/>
              <w:bottom w:val="single" w:sz="4" w:space="0" w:color="auto"/>
              <w:right w:val="single" w:sz="4" w:space="0" w:color="auto"/>
            </w:tcBorders>
            <w:shd w:val="clear" w:color="auto" w:fill="auto"/>
            <w:noWrap/>
            <w:vAlign w:val="center"/>
            <w:hideMark/>
          </w:tcPr>
          <w:p w14:paraId="1C9DC11C"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шт</w:t>
            </w:r>
          </w:p>
        </w:tc>
        <w:tc>
          <w:tcPr>
            <w:tcW w:w="849" w:type="dxa"/>
            <w:tcBorders>
              <w:top w:val="nil"/>
              <w:left w:val="nil"/>
              <w:bottom w:val="single" w:sz="4" w:space="0" w:color="auto"/>
              <w:right w:val="single" w:sz="4" w:space="0" w:color="auto"/>
            </w:tcBorders>
            <w:shd w:val="clear" w:color="auto" w:fill="auto"/>
            <w:noWrap/>
            <w:vAlign w:val="center"/>
            <w:hideMark/>
          </w:tcPr>
          <w:p w14:paraId="6B06039F" w14:textId="77777777" w:rsidR="0097654F" w:rsidRPr="0097654F" w:rsidRDefault="0097654F" w:rsidP="0097654F">
            <w:pPr>
              <w:rPr>
                <w:rFonts w:ascii="Times New Roman" w:eastAsia="Times New Roman" w:hAnsi="Times New Roman" w:cs="Times New Roman"/>
                <w:color w:val="000000"/>
                <w:sz w:val="24"/>
                <w:szCs w:val="24"/>
                <w:lang w:val="en-US" w:eastAsia="ru-RU"/>
              </w:rPr>
            </w:pPr>
            <w:r w:rsidRPr="0097654F">
              <w:rPr>
                <w:rFonts w:ascii="Times New Roman" w:eastAsia="Times New Roman" w:hAnsi="Times New Roman" w:cs="Times New Roman"/>
                <w:color w:val="000000"/>
                <w:sz w:val="24"/>
                <w:szCs w:val="24"/>
                <w:lang w:val="en-US" w:eastAsia="ru-RU"/>
              </w:rPr>
              <w:t>1</w:t>
            </w:r>
          </w:p>
        </w:tc>
      </w:tr>
    </w:tbl>
    <w:p w14:paraId="1EEE8FDE"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p>
    <w:p w14:paraId="677E9BE8"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580"/>
      </w:tblGrid>
      <w:tr w:rsidR="0097654F" w:rsidRPr="0097654F" w14:paraId="7D71AA00" w14:textId="77777777" w:rsidTr="0054085B">
        <w:tblPrEx>
          <w:tblCellMar>
            <w:top w:w="0" w:type="dxa"/>
            <w:bottom w:w="0" w:type="dxa"/>
          </w:tblCellMar>
        </w:tblPrEx>
        <w:trPr>
          <w:trHeight w:val="353"/>
        </w:trPr>
        <w:tc>
          <w:tcPr>
            <w:tcW w:w="3420" w:type="dxa"/>
            <w:vAlign w:val="center"/>
          </w:tcPr>
          <w:p w14:paraId="7F3006AB" w14:textId="77777777" w:rsidR="0097654F" w:rsidRPr="0097654F" w:rsidRDefault="0097654F" w:rsidP="0097654F">
            <w:pPr>
              <w:rPr>
                <w:rFonts w:ascii="Times New Roman" w:eastAsia="Times New Roman" w:hAnsi="Times New Roman" w:cs="Times New Roman"/>
                <w:b/>
                <w:bCs/>
                <w:color w:val="000000"/>
                <w:sz w:val="24"/>
                <w:szCs w:val="24"/>
                <w:lang w:eastAsia="ru-RU"/>
              </w:rPr>
            </w:pPr>
            <w:r w:rsidRPr="0097654F">
              <w:rPr>
                <w:rFonts w:ascii="inherit" w:eastAsia="Times New Roman" w:hAnsi="inherit" w:cs="Times New Roman"/>
                <w:b/>
                <w:bCs/>
                <w:color w:val="000000"/>
                <w:sz w:val="24"/>
                <w:szCs w:val="24"/>
                <w:lang w:eastAsia="ru-RU"/>
              </w:rPr>
              <w:t>Призначення</w:t>
            </w:r>
          </w:p>
        </w:tc>
        <w:tc>
          <w:tcPr>
            <w:tcW w:w="5580" w:type="dxa"/>
            <w:vAlign w:val="center"/>
          </w:tcPr>
          <w:p w14:paraId="707CC3D5" w14:textId="77777777" w:rsidR="0097654F" w:rsidRPr="0097654F" w:rsidRDefault="0097654F" w:rsidP="0097654F">
            <w:pPr>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Для кількісного визначення протромбінового часу (PT/протомбін по Квіку/МНВ)</w:t>
            </w:r>
          </w:p>
        </w:tc>
      </w:tr>
      <w:tr w:rsidR="0097654F" w:rsidRPr="0097654F" w14:paraId="3ABBF7C4" w14:textId="77777777" w:rsidTr="0054085B">
        <w:tblPrEx>
          <w:tblCellMar>
            <w:top w:w="0" w:type="dxa"/>
            <w:bottom w:w="0" w:type="dxa"/>
          </w:tblCellMar>
        </w:tblPrEx>
        <w:trPr>
          <w:trHeight w:val="353"/>
        </w:trPr>
        <w:tc>
          <w:tcPr>
            <w:tcW w:w="3420" w:type="dxa"/>
            <w:vAlign w:val="center"/>
          </w:tcPr>
          <w:p w14:paraId="0C93CA4C" w14:textId="77777777" w:rsidR="0097654F" w:rsidRPr="0097654F" w:rsidRDefault="0097654F" w:rsidP="0097654F">
            <w:pPr>
              <w:rPr>
                <w:rFonts w:ascii="Times New Roman" w:eastAsia="Times New Roman" w:hAnsi="Times New Roman" w:cs="Times New Roman"/>
                <w:b/>
                <w:bCs/>
                <w:color w:val="000000"/>
                <w:sz w:val="24"/>
                <w:szCs w:val="24"/>
                <w:lang w:eastAsia="ru-RU"/>
              </w:rPr>
            </w:pPr>
            <w:r w:rsidRPr="0097654F">
              <w:rPr>
                <w:rFonts w:ascii="inherit" w:eastAsia="Times New Roman" w:hAnsi="inherit" w:cs="Times New Roman"/>
                <w:b/>
                <w:bCs/>
                <w:color w:val="000000"/>
                <w:sz w:val="24"/>
                <w:szCs w:val="24"/>
                <w:lang w:val="ru-RU" w:eastAsia="ru-RU"/>
              </w:rPr>
              <w:t xml:space="preserve">Тип </w:t>
            </w:r>
            <w:r w:rsidRPr="0097654F">
              <w:rPr>
                <w:rFonts w:ascii="inherit" w:eastAsia="Times New Roman" w:hAnsi="inherit" w:cs="Times New Roman"/>
                <w:b/>
                <w:bCs/>
                <w:color w:val="000000"/>
                <w:sz w:val="24"/>
                <w:szCs w:val="24"/>
                <w:lang w:eastAsia="ru-RU"/>
              </w:rPr>
              <w:t>зразка</w:t>
            </w:r>
          </w:p>
        </w:tc>
        <w:tc>
          <w:tcPr>
            <w:tcW w:w="5580" w:type="dxa"/>
            <w:vAlign w:val="center"/>
          </w:tcPr>
          <w:p w14:paraId="1CC488AC" w14:textId="77777777" w:rsidR="0097654F" w:rsidRPr="0097654F" w:rsidRDefault="0097654F" w:rsidP="0097654F">
            <w:pPr>
              <w:rPr>
                <w:rFonts w:ascii="inherit" w:eastAsia="Times New Roman" w:hAnsi="inherit" w:cs="Times New Roman"/>
                <w:color w:val="000000"/>
                <w:sz w:val="24"/>
                <w:szCs w:val="24"/>
                <w:lang w:val="ru-RU" w:eastAsia="ru-RU"/>
              </w:rPr>
            </w:pPr>
            <w:r w:rsidRPr="0097654F">
              <w:rPr>
                <w:rFonts w:ascii="Times New Roman" w:eastAsia="Times New Roman" w:hAnsi="Times New Roman" w:cs="Times New Roman"/>
                <w:color w:val="000000"/>
                <w:sz w:val="24"/>
                <w:szCs w:val="24"/>
                <w:lang w:eastAsia="ru-RU"/>
              </w:rPr>
              <w:t>Капілярна цільна кров або не антікоагулірована венозна цільна кров</w:t>
            </w:r>
          </w:p>
        </w:tc>
      </w:tr>
      <w:tr w:rsidR="0097654F" w:rsidRPr="0097654F" w14:paraId="49E20069" w14:textId="77777777" w:rsidTr="0054085B">
        <w:tblPrEx>
          <w:tblCellMar>
            <w:top w:w="0" w:type="dxa"/>
            <w:bottom w:w="0" w:type="dxa"/>
          </w:tblCellMar>
        </w:tblPrEx>
        <w:trPr>
          <w:trHeight w:val="353"/>
        </w:trPr>
        <w:tc>
          <w:tcPr>
            <w:tcW w:w="3420" w:type="dxa"/>
            <w:vAlign w:val="center"/>
          </w:tcPr>
          <w:p w14:paraId="581CE667" w14:textId="77777777" w:rsidR="0097654F" w:rsidRPr="0097654F" w:rsidRDefault="0097654F" w:rsidP="0097654F">
            <w:pPr>
              <w:rPr>
                <w:rFonts w:ascii="Times New Roman" w:eastAsia="Times New Roman" w:hAnsi="Times New Roman" w:cs="Times New Roman"/>
                <w:b/>
                <w:bCs/>
                <w:color w:val="000000"/>
                <w:sz w:val="24"/>
                <w:szCs w:val="24"/>
                <w:lang w:eastAsia="ru-RU"/>
              </w:rPr>
            </w:pPr>
            <w:r w:rsidRPr="0097654F">
              <w:rPr>
                <w:rFonts w:ascii="inherit" w:eastAsia="Times New Roman" w:hAnsi="inherit" w:cs="Times New Roman"/>
                <w:b/>
                <w:bCs/>
                <w:color w:val="000000"/>
                <w:sz w:val="24"/>
                <w:szCs w:val="24"/>
                <w:lang w:eastAsia="ru-RU"/>
              </w:rPr>
              <w:t>Мінімальний о</w:t>
            </w:r>
            <w:r w:rsidRPr="0097654F">
              <w:rPr>
                <w:rFonts w:ascii="inherit" w:eastAsia="Times New Roman" w:hAnsi="inherit" w:cs="Times New Roman"/>
                <w:b/>
                <w:bCs/>
                <w:color w:val="000000"/>
                <w:sz w:val="24"/>
                <w:szCs w:val="24"/>
                <w:lang w:val="ru-RU" w:eastAsia="ru-RU"/>
              </w:rPr>
              <w:t>б'</w:t>
            </w:r>
            <w:r w:rsidRPr="0097654F">
              <w:rPr>
                <w:rFonts w:ascii="Times New Roman" w:eastAsia="Times New Roman" w:hAnsi="Times New Roman" w:cs="Times New Roman"/>
                <w:b/>
                <w:bCs/>
                <w:color w:val="000000"/>
                <w:sz w:val="24"/>
                <w:szCs w:val="24"/>
                <w:lang w:eastAsia="ru-RU"/>
              </w:rPr>
              <w:t>є</w:t>
            </w:r>
            <w:r w:rsidRPr="0097654F">
              <w:rPr>
                <w:rFonts w:ascii="inherit" w:eastAsia="Times New Roman" w:hAnsi="inherit" w:cs="Times New Roman"/>
                <w:b/>
                <w:bCs/>
                <w:color w:val="000000"/>
                <w:sz w:val="24"/>
                <w:szCs w:val="24"/>
                <w:lang w:val="ru-RU" w:eastAsia="ru-RU"/>
              </w:rPr>
              <w:t xml:space="preserve">м </w:t>
            </w:r>
            <w:r w:rsidRPr="0097654F">
              <w:rPr>
                <w:rFonts w:ascii="inherit" w:eastAsia="Times New Roman" w:hAnsi="inherit" w:cs="Times New Roman"/>
                <w:b/>
                <w:bCs/>
                <w:color w:val="000000"/>
                <w:sz w:val="24"/>
                <w:szCs w:val="24"/>
                <w:lang w:eastAsia="ru-RU"/>
              </w:rPr>
              <w:t>зразка</w:t>
            </w:r>
          </w:p>
        </w:tc>
        <w:tc>
          <w:tcPr>
            <w:tcW w:w="5580" w:type="dxa"/>
            <w:vAlign w:val="center"/>
          </w:tcPr>
          <w:p w14:paraId="67BFF334" w14:textId="77777777" w:rsidR="0097654F" w:rsidRPr="0097654F" w:rsidRDefault="0097654F" w:rsidP="0097654F">
            <w:pPr>
              <w:rPr>
                <w:rFonts w:ascii="inherit" w:eastAsia="Times New Roman" w:hAnsi="inherit" w:cs="Times New Roman"/>
                <w:color w:val="000000"/>
                <w:sz w:val="24"/>
                <w:szCs w:val="24"/>
                <w:lang w:val="ru-RU" w:eastAsia="ru-RU"/>
              </w:rPr>
            </w:pPr>
            <w:r w:rsidRPr="0097654F">
              <w:rPr>
                <w:rFonts w:ascii="inherit" w:eastAsia="Times New Roman" w:hAnsi="inherit" w:cs="Times New Roman"/>
                <w:color w:val="000000"/>
                <w:sz w:val="24"/>
                <w:szCs w:val="24"/>
                <w:lang w:val="ru-RU" w:eastAsia="ru-RU"/>
              </w:rPr>
              <w:t xml:space="preserve">не </w:t>
            </w:r>
            <w:r w:rsidRPr="0097654F">
              <w:rPr>
                <w:rFonts w:ascii="inherit" w:eastAsia="Times New Roman" w:hAnsi="inherit" w:cs="Times New Roman"/>
                <w:color w:val="000000"/>
                <w:sz w:val="24"/>
                <w:szCs w:val="24"/>
                <w:lang w:eastAsia="ru-RU"/>
              </w:rPr>
              <w:t>більше</w:t>
            </w:r>
            <w:r w:rsidRPr="0097654F">
              <w:rPr>
                <w:rFonts w:ascii="inherit" w:eastAsia="Times New Roman" w:hAnsi="inherit" w:cs="Times New Roman"/>
                <w:color w:val="000000"/>
                <w:sz w:val="24"/>
                <w:szCs w:val="24"/>
                <w:lang w:val="ru-RU" w:eastAsia="ru-RU"/>
              </w:rPr>
              <w:t xml:space="preserve"> </w:t>
            </w:r>
            <w:r w:rsidRPr="0097654F">
              <w:rPr>
                <w:rFonts w:ascii="inherit" w:eastAsia="Times New Roman" w:hAnsi="inherit" w:cs="Times New Roman"/>
                <w:color w:val="000000"/>
                <w:sz w:val="24"/>
                <w:szCs w:val="24"/>
                <w:lang w:eastAsia="ru-RU"/>
              </w:rPr>
              <w:t>8</w:t>
            </w:r>
            <w:r w:rsidRPr="0097654F">
              <w:rPr>
                <w:rFonts w:ascii="inherit" w:eastAsia="Times New Roman" w:hAnsi="inherit" w:cs="Times New Roman"/>
                <w:color w:val="000000"/>
                <w:sz w:val="24"/>
                <w:szCs w:val="24"/>
                <w:lang w:val="ru-RU" w:eastAsia="ru-RU"/>
              </w:rPr>
              <w:t xml:space="preserve"> мкл</w:t>
            </w:r>
          </w:p>
        </w:tc>
      </w:tr>
      <w:tr w:rsidR="0097654F" w:rsidRPr="0097654F" w14:paraId="6528664A" w14:textId="77777777" w:rsidTr="0054085B">
        <w:tblPrEx>
          <w:tblCellMar>
            <w:top w:w="0" w:type="dxa"/>
            <w:bottom w:w="0" w:type="dxa"/>
          </w:tblCellMar>
        </w:tblPrEx>
        <w:trPr>
          <w:trHeight w:val="353"/>
        </w:trPr>
        <w:tc>
          <w:tcPr>
            <w:tcW w:w="3420" w:type="dxa"/>
            <w:vAlign w:val="center"/>
          </w:tcPr>
          <w:p w14:paraId="7E3692E8" w14:textId="77777777" w:rsidR="0097654F" w:rsidRPr="0097654F" w:rsidRDefault="0097654F" w:rsidP="0097654F">
            <w:pPr>
              <w:rPr>
                <w:rFonts w:ascii="inherit" w:eastAsia="Times New Roman" w:hAnsi="inherit" w:cs="Times New Roman"/>
                <w:b/>
                <w:bCs/>
                <w:color w:val="000000"/>
                <w:sz w:val="24"/>
                <w:szCs w:val="24"/>
                <w:lang w:eastAsia="ru-RU"/>
              </w:rPr>
            </w:pPr>
            <w:r w:rsidRPr="0097654F">
              <w:rPr>
                <w:rFonts w:ascii="inherit" w:eastAsia="Times New Roman" w:hAnsi="inherit" w:cs="Times New Roman"/>
                <w:b/>
                <w:bCs/>
                <w:color w:val="000000"/>
                <w:sz w:val="24"/>
                <w:szCs w:val="24"/>
                <w:lang w:eastAsia="ru-RU"/>
              </w:rPr>
              <w:t>Одиниця виміру</w:t>
            </w:r>
          </w:p>
        </w:tc>
        <w:tc>
          <w:tcPr>
            <w:tcW w:w="5580" w:type="dxa"/>
            <w:vAlign w:val="center"/>
          </w:tcPr>
          <w:p w14:paraId="0EAEDB86" w14:textId="77777777" w:rsidR="0097654F" w:rsidRPr="0097654F" w:rsidRDefault="0097654F" w:rsidP="0097654F">
            <w:pPr>
              <w:rPr>
                <w:rFonts w:ascii="inherit" w:eastAsia="Times New Roman" w:hAnsi="inherit" w:cs="Times New Roman"/>
                <w:color w:val="000000"/>
                <w:sz w:val="24"/>
                <w:szCs w:val="24"/>
                <w:lang w:eastAsia="ru-RU"/>
              </w:rPr>
            </w:pPr>
            <w:r w:rsidRPr="0097654F">
              <w:rPr>
                <w:rFonts w:ascii="inherit" w:eastAsia="Times New Roman" w:hAnsi="inherit" w:cs="Times New Roman"/>
                <w:color w:val="000000"/>
                <w:sz w:val="24"/>
                <w:szCs w:val="24"/>
                <w:lang w:eastAsia="ru-RU"/>
              </w:rPr>
              <w:t>% по Квіку(</w:t>
            </w:r>
            <w:r w:rsidRPr="0097654F">
              <w:rPr>
                <w:rFonts w:ascii="Times New Roman" w:eastAsia="Times New Roman" w:hAnsi="Times New Roman" w:cs="Times New Roman"/>
                <w:color w:val="000000"/>
                <w:sz w:val="24"/>
                <w:szCs w:val="24"/>
                <w:lang w:eastAsia="ru-RU"/>
              </w:rPr>
              <w:t>Q</w:t>
            </w:r>
            <w:r w:rsidRPr="0097654F">
              <w:rPr>
                <w:rFonts w:ascii="inherit" w:eastAsia="Times New Roman" w:hAnsi="inherit" w:cs="Times New Roman"/>
                <w:color w:val="000000"/>
                <w:sz w:val="24"/>
                <w:szCs w:val="24"/>
                <w:lang w:eastAsia="ru-RU"/>
              </w:rPr>
              <w:t>); сек(</w:t>
            </w:r>
            <w:r w:rsidRPr="0097654F">
              <w:rPr>
                <w:rFonts w:ascii="Times New Roman" w:eastAsia="Times New Roman" w:hAnsi="Times New Roman" w:cs="Times New Roman"/>
                <w:color w:val="000000"/>
                <w:sz w:val="24"/>
                <w:szCs w:val="24"/>
                <w:lang w:eastAsia="ru-RU"/>
              </w:rPr>
              <w:t>SEC</w:t>
            </w:r>
            <w:r w:rsidRPr="0097654F">
              <w:rPr>
                <w:rFonts w:ascii="inherit" w:eastAsia="Times New Roman" w:hAnsi="inherit" w:cs="Times New Roman"/>
                <w:color w:val="000000"/>
                <w:sz w:val="24"/>
                <w:szCs w:val="24"/>
                <w:lang w:eastAsia="ru-RU"/>
              </w:rPr>
              <w:t>); МНВ(</w:t>
            </w:r>
            <w:r w:rsidRPr="0097654F">
              <w:rPr>
                <w:rFonts w:ascii="Times New Roman" w:eastAsia="Times New Roman" w:hAnsi="Times New Roman" w:cs="Times New Roman"/>
                <w:color w:val="000000"/>
                <w:sz w:val="24"/>
                <w:szCs w:val="24"/>
                <w:lang w:eastAsia="ru-RU"/>
              </w:rPr>
              <w:t>INR</w:t>
            </w:r>
            <w:r w:rsidRPr="0097654F">
              <w:rPr>
                <w:rFonts w:ascii="inherit" w:eastAsia="Times New Roman" w:hAnsi="inherit" w:cs="Times New Roman"/>
                <w:color w:val="000000"/>
                <w:sz w:val="24"/>
                <w:szCs w:val="24"/>
                <w:lang w:eastAsia="ru-RU"/>
              </w:rPr>
              <w:t>)</w:t>
            </w:r>
          </w:p>
        </w:tc>
      </w:tr>
      <w:tr w:rsidR="0097654F" w:rsidRPr="0097654F" w14:paraId="243D7858" w14:textId="77777777" w:rsidTr="0054085B">
        <w:tblPrEx>
          <w:tblCellMar>
            <w:top w:w="0" w:type="dxa"/>
            <w:bottom w:w="0" w:type="dxa"/>
          </w:tblCellMar>
        </w:tblPrEx>
        <w:trPr>
          <w:trHeight w:val="353"/>
        </w:trPr>
        <w:tc>
          <w:tcPr>
            <w:tcW w:w="3420" w:type="dxa"/>
            <w:vAlign w:val="center"/>
          </w:tcPr>
          <w:p w14:paraId="59E91114" w14:textId="77777777" w:rsidR="0097654F" w:rsidRPr="0097654F" w:rsidRDefault="0097654F" w:rsidP="0097654F">
            <w:pPr>
              <w:rPr>
                <w:rFonts w:ascii="Times New Roman" w:eastAsia="Times New Roman" w:hAnsi="Times New Roman" w:cs="Times New Roman"/>
                <w:b/>
                <w:bCs/>
                <w:color w:val="000000"/>
                <w:sz w:val="24"/>
                <w:szCs w:val="24"/>
                <w:lang w:eastAsia="ru-RU"/>
              </w:rPr>
            </w:pPr>
            <w:r w:rsidRPr="0097654F">
              <w:rPr>
                <w:rFonts w:ascii="inherit" w:eastAsia="Times New Roman" w:hAnsi="inherit" w:cs="Times New Roman"/>
                <w:b/>
                <w:bCs/>
                <w:color w:val="000000"/>
                <w:sz w:val="24"/>
                <w:szCs w:val="24"/>
                <w:lang w:val="ru-RU" w:eastAsia="ru-RU"/>
              </w:rPr>
              <w:t xml:space="preserve">Діапазон </w:t>
            </w:r>
            <w:r w:rsidRPr="0097654F">
              <w:rPr>
                <w:rFonts w:ascii="Times New Roman" w:eastAsia="Times New Roman" w:hAnsi="Times New Roman" w:cs="Times New Roman"/>
                <w:b/>
                <w:bCs/>
                <w:color w:val="000000"/>
                <w:sz w:val="24"/>
                <w:szCs w:val="24"/>
                <w:lang w:eastAsia="ru-RU"/>
              </w:rPr>
              <w:t>вимірювання</w:t>
            </w:r>
          </w:p>
        </w:tc>
        <w:tc>
          <w:tcPr>
            <w:tcW w:w="5580" w:type="dxa"/>
            <w:vAlign w:val="center"/>
          </w:tcPr>
          <w:p w14:paraId="5D411131" w14:textId="77777777" w:rsidR="0097654F" w:rsidRPr="0097654F" w:rsidRDefault="0097654F" w:rsidP="0097654F">
            <w:pPr>
              <w:rPr>
                <w:rFonts w:ascii="inherit" w:eastAsia="Times New Roman" w:hAnsi="inherit" w:cs="Times New Roman"/>
                <w:color w:val="000000"/>
                <w:sz w:val="24"/>
                <w:szCs w:val="24"/>
                <w:lang w:eastAsia="ru-RU"/>
              </w:rPr>
            </w:pPr>
            <w:r w:rsidRPr="0097654F">
              <w:rPr>
                <w:rFonts w:ascii="inherit" w:eastAsia="Times New Roman" w:hAnsi="inherit" w:cs="Times New Roman"/>
                <w:color w:val="000000"/>
                <w:sz w:val="24"/>
                <w:szCs w:val="24"/>
                <w:lang w:eastAsia="ru-RU"/>
              </w:rPr>
              <w:t>% по Квіку(</w:t>
            </w:r>
            <w:r w:rsidRPr="0097654F">
              <w:rPr>
                <w:rFonts w:ascii="Times New Roman" w:eastAsia="Times New Roman" w:hAnsi="Times New Roman" w:cs="Times New Roman"/>
                <w:color w:val="000000"/>
                <w:sz w:val="24"/>
                <w:szCs w:val="24"/>
                <w:lang w:eastAsia="ru-RU"/>
              </w:rPr>
              <w:t>Q</w:t>
            </w:r>
            <w:r w:rsidRPr="0097654F">
              <w:rPr>
                <w:rFonts w:ascii="inherit" w:eastAsia="Times New Roman" w:hAnsi="inherit" w:cs="Times New Roman"/>
                <w:color w:val="000000"/>
                <w:sz w:val="24"/>
                <w:szCs w:val="24"/>
                <w:lang w:eastAsia="ru-RU"/>
              </w:rPr>
              <w:t>): 120-5; сек. (</w:t>
            </w:r>
            <w:r w:rsidRPr="0097654F">
              <w:rPr>
                <w:rFonts w:ascii="Times New Roman" w:eastAsia="Times New Roman" w:hAnsi="Times New Roman" w:cs="Times New Roman"/>
                <w:color w:val="000000"/>
                <w:sz w:val="24"/>
                <w:szCs w:val="24"/>
                <w:lang w:eastAsia="ru-RU"/>
              </w:rPr>
              <w:t>SEC</w:t>
            </w:r>
            <w:r w:rsidRPr="0097654F">
              <w:rPr>
                <w:rFonts w:ascii="inherit" w:eastAsia="Times New Roman" w:hAnsi="inherit" w:cs="Times New Roman"/>
                <w:color w:val="000000"/>
                <w:sz w:val="24"/>
                <w:szCs w:val="24"/>
                <w:lang w:eastAsia="ru-RU"/>
              </w:rPr>
              <w:t>): 9.6-96; МНВ(</w:t>
            </w:r>
            <w:r w:rsidRPr="0097654F">
              <w:rPr>
                <w:rFonts w:ascii="Times New Roman" w:eastAsia="Times New Roman" w:hAnsi="Times New Roman" w:cs="Times New Roman"/>
                <w:color w:val="000000"/>
                <w:sz w:val="24"/>
                <w:szCs w:val="24"/>
                <w:lang w:eastAsia="ru-RU"/>
              </w:rPr>
              <w:t>INR</w:t>
            </w:r>
            <w:r w:rsidRPr="0097654F">
              <w:rPr>
                <w:rFonts w:ascii="inherit" w:eastAsia="Times New Roman" w:hAnsi="inherit" w:cs="Times New Roman"/>
                <w:color w:val="000000"/>
                <w:sz w:val="24"/>
                <w:szCs w:val="24"/>
                <w:lang w:eastAsia="ru-RU"/>
              </w:rPr>
              <w:t>): 0.8-8.0</w:t>
            </w:r>
          </w:p>
        </w:tc>
      </w:tr>
      <w:tr w:rsidR="0097654F" w:rsidRPr="0097654F" w14:paraId="19BBAA5B" w14:textId="77777777" w:rsidTr="0054085B">
        <w:tblPrEx>
          <w:tblCellMar>
            <w:top w:w="0" w:type="dxa"/>
            <w:bottom w:w="0" w:type="dxa"/>
          </w:tblCellMar>
        </w:tblPrEx>
        <w:trPr>
          <w:trHeight w:val="353"/>
        </w:trPr>
        <w:tc>
          <w:tcPr>
            <w:tcW w:w="3420" w:type="dxa"/>
            <w:vAlign w:val="center"/>
          </w:tcPr>
          <w:p w14:paraId="653E7EE4" w14:textId="77777777" w:rsidR="0097654F" w:rsidRPr="0097654F" w:rsidRDefault="0097654F" w:rsidP="0097654F">
            <w:pPr>
              <w:rPr>
                <w:rFonts w:ascii="inherit" w:eastAsia="Times New Roman" w:hAnsi="inherit" w:cs="Times New Roman"/>
                <w:b/>
                <w:bCs/>
                <w:color w:val="000000"/>
                <w:sz w:val="24"/>
                <w:szCs w:val="24"/>
                <w:lang w:eastAsia="ru-RU"/>
              </w:rPr>
            </w:pPr>
            <w:r w:rsidRPr="0097654F">
              <w:rPr>
                <w:rFonts w:ascii="inherit" w:eastAsia="Times New Roman" w:hAnsi="inherit" w:cs="Times New Roman"/>
                <w:b/>
                <w:bCs/>
                <w:color w:val="000000"/>
                <w:sz w:val="24"/>
                <w:szCs w:val="24"/>
                <w:lang w:eastAsia="ru-RU"/>
              </w:rPr>
              <w:t>Час вимірювання</w:t>
            </w:r>
          </w:p>
        </w:tc>
        <w:tc>
          <w:tcPr>
            <w:tcW w:w="5580" w:type="dxa"/>
            <w:vAlign w:val="center"/>
          </w:tcPr>
          <w:p w14:paraId="2996D023" w14:textId="77777777" w:rsidR="0097654F" w:rsidRPr="0097654F" w:rsidRDefault="0097654F" w:rsidP="0097654F">
            <w:pPr>
              <w:rPr>
                <w:rFonts w:ascii="inherit" w:eastAsia="Times New Roman" w:hAnsi="inherit" w:cs="Times New Roman"/>
                <w:color w:val="000000"/>
                <w:sz w:val="24"/>
                <w:szCs w:val="24"/>
                <w:lang w:eastAsia="ru-RU"/>
              </w:rPr>
            </w:pPr>
            <w:r w:rsidRPr="0097654F">
              <w:rPr>
                <w:rFonts w:ascii="inherit" w:eastAsia="Times New Roman" w:hAnsi="inherit" w:cs="Times New Roman" w:hint="eastAsia"/>
                <w:color w:val="000000"/>
                <w:sz w:val="24"/>
                <w:szCs w:val="24"/>
                <w:lang w:eastAsia="ru-RU"/>
              </w:rPr>
              <w:t>Н</w:t>
            </w:r>
            <w:r w:rsidRPr="0097654F">
              <w:rPr>
                <w:rFonts w:ascii="inherit" w:eastAsia="Times New Roman" w:hAnsi="inherit" w:cs="Times New Roman"/>
                <w:color w:val="000000"/>
                <w:sz w:val="24"/>
                <w:szCs w:val="24"/>
                <w:lang w:eastAsia="ru-RU"/>
              </w:rPr>
              <w:t>е більше 1 хвилини</w:t>
            </w:r>
          </w:p>
        </w:tc>
      </w:tr>
      <w:tr w:rsidR="0097654F" w:rsidRPr="0097654F" w14:paraId="56B7FB3D" w14:textId="77777777" w:rsidTr="0054085B">
        <w:tblPrEx>
          <w:tblCellMar>
            <w:top w:w="0" w:type="dxa"/>
            <w:bottom w:w="0" w:type="dxa"/>
          </w:tblCellMar>
        </w:tblPrEx>
        <w:trPr>
          <w:trHeight w:val="353"/>
        </w:trPr>
        <w:tc>
          <w:tcPr>
            <w:tcW w:w="3420" w:type="dxa"/>
            <w:vAlign w:val="center"/>
          </w:tcPr>
          <w:p w14:paraId="4F831E27" w14:textId="77777777" w:rsidR="0097654F" w:rsidRPr="0097654F" w:rsidRDefault="0097654F" w:rsidP="0097654F">
            <w:pPr>
              <w:rPr>
                <w:rFonts w:ascii="inherit" w:eastAsia="Times New Roman" w:hAnsi="inherit" w:cs="Times New Roman"/>
                <w:b/>
                <w:bCs/>
                <w:color w:val="000000"/>
                <w:sz w:val="24"/>
                <w:szCs w:val="24"/>
                <w:lang w:val="ru-RU" w:eastAsia="ru-RU"/>
              </w:rPr>
            </w:pPr>
            <w:r w:rsidRPr="0097654F">
              <w:rPr>
                <w:rFonts w:ascii="inherit" w:eastAsia="Times New Roman" w:hAnsi="inherit" w:cs="Times New Roman"/>
                <w:b/>
                <w:bCs/>
                <w:color w:val="000000"/>
                <w:sz w:val="24"/>
                <w:szCs w:val="24"/>
                <w:lang w:val="ru-RU" w:eastAsia="ru-RU"/>
              </w:rPr>
              <w:t>Об'</w:t>
            </w:r>
            <w:r w:rsidRPr="0097654F">
              <w:rPr>
                <w:rFonts w:ascii="Times New Roman" w:eastAsia="Times New Roman" w:hAnsi="Times New Roman" w:cs="Times New Roman"/>
                <w:b/>
                <w:bCs/>
                <w:color w:val="000000"/>
                <w:sz w:val="24"/>
                <w:szCs w:val="24"/>
                <w:lang w:eastAsia="ru-RU"/>
              </w:rPr>
              <w:t>є</w:t>
            </w:r>
            <w:r w:rsidRPr="0097654F">
              <w:rPr>
                <w:rFonts w:ascii="inherit" w:eastAsia="Times New Roman" w:hAnsi="inherit" w:cs="Times New Roman"/>
                <w:b/>
                <w:bCs/>
                <w:color w:val="000000"/>
                <w:sz w:val="24"/>
                <w:szCs w:val="24"/>
                <w:lang w:val="ru-RU" w:eastAsia="ru-RU"/>
              </w:rPr>
              <w:t>м пам</w:t>
            </w:r>
            <w:r w:rsidRPr="0097654F">
              <w:rPr>
                <w:rFonts w:ascii="Times New Roman" w:eastAsia="Times New Roman" w:hAnsi="Times New Roman" w:cs="Times New Roman"/>
                <w:b/>
                <w:bCs/>
                <w:color w:val="000000"/>
                <w:sz w:val="24"/>
                <w:szCs w:val="24"/>
                <w:lang w:eastAsia="ru-RU"/>
              </w:rPr>
              <w:t>’</w:t>
            </w:r>
            <w:r w:rsidRPr="0097654F">
              <w:rPr>
                <w:rFonts w:ascii="inherit" w:eastAsia="Times New Roman" w:hAnsi="inherit" w:cs="Times New Roman"/>
                <w:b/>
                <w:bCs/>
                <w:color w:val="000000"/>
                <w:sz w:val="24"/>
                <w:szCs w:val="24"/>
                <w:lang w:val="ru-RU" w:eastAsia="ru-RU"/>
              </w:rPr>
              <w:t xml:space="preserve">яті </w:t>
            </w:r>
          </w:p>
        </w:tc>
        <w:tc>
          <w:tcPr>
            <w:tcW w:w="5580" w:type="dxa"/>
            <w:vAlign w:val="center"/>
          </w:tcPr>
          <w:p w14:paraId="7428A7BD" w14:textId="77777777" w:rsidR="0097654F" w:rsidRPr="0097654F" w:rsidRDefault="0097654F" w:rsidP="0097654F">
            <w:pPr>
              <w:rPr>
                <w:rFonts w:ascii="inherit" w:eastAsia="Times New Roman" w:hAnsi="inherit" w:cs="Times New Roman"/>
                <w:color w:val="000000"/>
                <w:sz w:val="24"/>
                <w:szCs w:val="24"/>
                <w:lang w:eastAsia="ru-RU"/>
              </w:rPr>
            </w:pPr>
            <w:r w:rsidRPr="0097654F">
              <w:rPr>
                <w:rFonts w:ascii="inherit" w:eastAsia="Times New Roman" w:hAnsi="inherit" w:cs="Times New Roman" w:hint="eastAsia"/>
                <w:color w:val="000000"/>
                <w:sz w:val="24"/>
                <w:szCs w:val="24"/>
                <w:lang w:eastAsia="ru-RU"/>
              </w:rPr>
              <w:t>Н</w:t>
            </w:r>
            <w:r w:rsidRPr="0097654F">
              <w:rPr>
                <w:rFonts w:ascii="inherit" w:eastAsia="Times New Roman" w:hAnsi="inherit" w:cs="Times New Roman"/>
                <w:color w:val="000000"/>
                <w:sz w:val="24"/>
                <w:szCs w:val="24"/>
                <w:lang w:eastAsia="ru-RU"/>
              </w:rPr>
              <w:t>е менше 300 результатів тестів з датою і часом  проведення</w:t>
            </w:r>
          </w:p>
        </w:tc>
      </w:tr>
      <w:tr w:rsidR="0097654F" w:rsidRPr="0097654F" w14:paraId="6BD1E1F8" w14:textId="77777777" w:rsidTr="0054085B">
        <w:tblPrEx>
          <w:tblCellMar>
            <w:top w:w="0" w:type="dxa"/>
            <w:bottom w:w="0" w:type="dxa"/>
          </w:tblCellMar>
        </w:tblPrEx>
        <w:trPr>
          <w:trHeight w:val="353"/>
        </w:trPr>
        <w:tc>
          <w:tcPr>
            <w:tcW w:w="3420" w:type="dxa"/>
            <w:vAlign w:val="center"/>
          </w:tcPr>
          <w:p w14:paraId="6B2E3D7B" w14:textId="77777777" w:rsidR="0097654F" w:rsidRPr="0097654F" w:rsidRDefault="0097654F" w:rsidP="0097654F">
            <w:pPr>
              <w:rPr>
                <w:rFonts w:ascii="Times New Roman" w:eastAsia="Times New Roman" w:hAnsi="Times New Roman" w:cs="Times New Roman"/>
                <w:b/>
                <w:bCs/>
                <w:color w:val="000000"/>
                <w:sz w:val="24"/>
                <w:szCs w:val="24"/>
                <w:lang w:eastAsia="ru-RU"/>
              </w:rPr>
            </w:pPr>
            <w:r w:rsidRPr="0097654F">
              <w:rPr>
                <w:rFonts w:ascii="inherit" w:eastAsia="Times New Roman" w:hAnsi="inherit" w:cs="Times New Roman"/>
                <w:b/>
                <w:bCs/>
                <w:color w:val="000000"/>
                <w:sz w:val="24"/>
                <w:szCs w:val="24"/>
                <w:lang w:val="ru-RU" w:eastAsia="ru-RU"/>
              </w:rPr>
              <w:t xml:space="preserve">Тип </w:t>
            </w:r>
            <w:r w:rsidRPr="0097654F">
              <w:rPr>
                <w:rFonts w:ascii="Times New Roman" w:eastAsia="Times New Roman" w:hAnsi="Times New Roman" w:cs="Times New Roman"/>
                <w:b/>
                <w:bCs/>
                <w:color w:val="000000"/>
                <w:sz w:val="24"/>
                <w:szCs w:val="24"/>
                <w:lang w:eastAsia="ru-RU"/>
              </w:rPr>
              <w:t>живлення</w:t>
            </w:r>
          </w:p>
        </w:tc>
        <w:tc>
          <w:tcPr>
            <w:tcW w:w="5580" w:type="dxa"/>
            <w:vAlign w:val="center"/>
          </w:tcPr>
          <w:p w14:paraId="67F98E38" w14:textId="77777777" w:rsidR="0097654F" w:rsidRPr="0097654F" w:rsidRDefault="0097654F" w:rsidP="0097654F">
            <w:pPr>
              <w:rPr>
                <w:rFonts w:ascii="inherit" w:eastAsia="Times New Roman" w:hAnsi="inherit" w:cs="Times New Roman"/>
                <w:color w:val="000000"/>
                <w:sz w:val="24"/>
                <w:szCs w:val="24"/>
                <w:lang w:val="ru-RU" w:eastAsia="ru-RU"/>
              </w:rPr>
            </w:pPr>
            <w:r w:rsidRPr="0097654F">
              <w:rPr>
                <w:rFonts w:ascii="inherit" w:eastAsia="Times New Roman" w:hAnsi="inherit" w:cs="Times New Roman"/>
                <w:color w:val="000000"/>
                <w:sz w:val="24"/>
                <w:szCs w:val="24"/>
                <w:lang w:val="ru-RU" w:eastAsia="ru-RU"/>
              </w:rPr>
              <w:t>4 x 1.5 В</w:t>
            </w:r>
            <w:r w:rsidRPr="0097654F">
              <w:rPr>
                <w:rFonts w:ascii="inherit" w:eastAsia="Times New Roman" w:hAnsi="inherit" w:cs="Times New Roman"/>
                <w:color w:val="000000"/>
                <w:sz w:val="24"/>
                <w:szCs w:val="24"/>
                <w:lang w:eastAsia="ru-RU"/>
              </w:rPr>
              <w:t xml:space="preserve"> </w:t>
            </w:r>
            <w:r w:rsidRPr="0097654F">
              <w:rPr>
                <w:rFonts w:ascii="inherit" w:eastAsia="Times New Roman" w:hAnsi="inherit" w:cs="Times New Roman"/>
                <w:color w:val="000000"/>
                <w:sz w:val="24"/>
                <w:szCs w:val="24"/>
                <w:lang w:val="ru-RU" w:eastAsia="ru-RU"/>
              </w:rPr>
              <w:t xml:space="preserve"> </w:t>
            </w:r>
            <w:r w:rsidRPr="0097654F">
              <w:rPr>
                <w:rFonts w:ascii="inherit" w:eastAsia="Times New Roman" w:hAnsi="inherit" w:cs="Times New Roman"/>
                <w:color w:val="000000"/>
                <w:sz w:val="24"/>
                <w:szCs w:val="24"/>
                <w:lang w:eastAsia="ru-RU"/>
              </w:rPr>
              <w:t xml:space="preserve">батареї </w:t>
            </w:r>
            <w:r w:rsidRPr="0097654F">
              <w:rPr>
                <w:rFonts w:ascii="inherit" w:eastAsia="Times New Roman" w:hAnsi="inherit" w:cs="Times New Roman"/>
                <w:color w:val="000000"/>
                <w:sz w:val="24"/>
                <w:szCs w:val="24"/>
                <w:lang w:val="ru-RU" w:eastAsia="ru-RU"/>
              </w:rPr>
              <w:t>тип AAA</w:t>
            </w:r>
          </w:p>
        </w:tc>
      </w:tr>
      <w:tr w:rsidR="0097654F" w:rsidRPr="0097654F" w14:paraId="54A77DA4" w14:textId="77777777" w:rsidTr="0054085B">
        <w:tblPrEx>
          <w:tblCellMar>
            <w:top w:w="0" w:type="dxa"/>
            <w:bottom w:w="0" w:type="dxa"/>
          </w:tblCellMar>
        </w:tblPrEx>
        <w:trPr>
          <w:trHeight w:val="353"/>
        </w:trPr>
        <w:tc>
          <w:tcPr>
            <w:tcW w:w="3420" w:type="dxa"/>
            <w:vAlign w:val="center"/>
          </w:tcPr>
          <w:p w14:paraId="6DD6C8F3" w14:textId="77777777" w:rsidR="0097654F" w:rsidRPr="0097654F" w:rsidRDefault="0097654F" w:rsidP="0097654F">
            <w:pPr>
              <w:rPr>
                <w:rFonts w:ascii="inherit" w:eastAsia="Times New Roman" w:hAnsi="inherit" w:cs="Times New Roman"/>
                <w:b/>
                <w:bCs/>
                <w:color w:val="000000"/>
                <w:sz w:val="24"/>
                <w:szCs w:val="24"/>
                <w:lang w:val="ru-RU" w:eastAsia="ru-RU"/>
              </w:rPr>
            </w:pPr>
            <w:r w:rsidRPr="0097654F">
              <w:rPr>
                <w:rFonts w:ascii="Times New Roman" w:eastAsia="Times New Roman" w:hAnsi="Times New Roman" w:cs="Times New Roman"/>
                <w:b/>
                <w:bCs/>
                <w:color w:val="000000"/>
                <w:sz w:val="24"/>
                <w:szCs w:val="24"/>
                <w:lang w:eastAsia="ru-RU"/>
              </w:rPr>
              <w:t>Кількість  тестів на одному  набору батарей</w:t>
            </w:r>
          </w:p>
        </w:tc>
        <w:tc>
          <w:tcPr>
            <w:tcW w:w="5580" w:type="dxa"/>
            <w:vAlign w:val="center"/>
          </w:tcPr>
          <w:p w14:paraId="63E7F4CE" w14:textId="77777777" w:rsidR="0097654F" w:rsidRPr="0097654F" w:rsidRDefault="0097654F" w:rsidP="0097654F">
            <w:pPr>
              <w:rPr>
                <w:rFonts w:ascii="inherit" w:eastAsia="Times New Roman" w:hAnsi="inherit" w:cs="Times New Roman"/>
                <w:color w:val="000000"/>
                <w:sz w:val="24"/>
                <w:szCs w:val="24"/>
                <w:lang w:val="ru-RU" w:eastAsia="ru-RU"/>
              </w:rPr>
            </w:pPr>
            <w:r w:rsidRPr="0097654F">
              <w:rPr>
                <w:rFonts w:ascii="inherit" w:eastAsia="Times New Roman" w:hAnsi="inherit" w:cs="Times New Roman" w:hint="eastAsia"/>
                <w:color w:val="000000"/>
                <w:sz w:val="24"/>
                <w:szCs w:val="24"/>
                <w:lang w:eastAsia="ru-RU"/>
              </w:rPr>
              <w:t>н</w:t>
            </w:r>
            <w:r w:rsidRPr="0097654F">
              <w:rPr>
                <w:rFonts w:ascii="inherit" w:eastAsia="Times New Roman" w:hAnsi="inherit" w:cs="Times New Roman"/>
                <w:color w:val="000000"/>
                <w:sz w:val="24"/>
                <w:szCs w:val="24"/>
                <w:lang w:eastAsia="ru-RU"/>
              </w:rPr>
              <w:t>е менше 250 тестів</w:t>
            </w:r>
          </w:p>
        </w:tc>
      </w:tr>
      <w:tr w:rsidR="0097654F" w:rsidRPr="0097654F" w14:paraId="679A0C32" w14:textId="77777777" w:rsidTr="0054085B">
        <w:tblPrEx>
          <w:tblCellMar>
            <w:top w:w="0" w:type="dxa"/>
            <w:bottom w:w="0" w:type="dxa"/>
          </w:tblCellMar>
        </w:tblPrEx>
        <w:trPr>
          <w:trHeight w:val="353"/>
        </w:trPr>
        <w:tc>
          <w:tcPr>
            <w:tcW w:w="3420" w:type="dxa"/>
            <w:vAlign w:val="center"/>
          </w:tcPr>
          <w:p w14:paraId="388BF19E" w14:textId="77777777" w:rsidR="0097654F" w:rsidRPr="0097654F" w:rsidRDefault="0097654F" w:rsidP="0097654F">
            <w:pPr>
              <w:rPr>
                <w:rFonts w:ascii="Times New Roman" w:eastAsia="Times New Roman" w:hAnsi="Times New Roman" w:cs="Times New Roman"/>
                <w:b/>
                <w:bCs/>
                <w:color w:val="000000"/>
                <w:sz w:val="24"/>
                <w:szCs w:val="24"/>
                <w:lang w:eastAsia="ru-RU"/>
              </w:rPr>
            </w:pPr>
            <w:r w:rsidRPr="0097654F">
              <w:rPr>
                <w:rFonts w:ascii="Times New Roman" w:eastAsia="Times New Roman" w:hAnsi="Times New Roman" w:cs="Times New Roman"/>
                <w:b/>
                <w:bCs/>
                <w:color w:val="000000"/>
                <w:sz w:val="24"/>
                <w:szCs w:val="24"/>
                <w:lang w:eastAsia="ru-RU"/>
              </w:rPr>
              <w:t>Автоматичне відключення живлення</w:t>
            </w:r>
          </w:p>
        </w:tc>
        <w:tc>
          <w:tcPr>
            <w:tcW w:w="5580" w:type="dxa"/>
            <w:vAlign w:val="center"/>
          </w:tcPr>
          <w:p w14:paraId="6BC10998" w14:textId="77777777" w:rsidR="0097654F" w:rsidRPr="0097654F" w:rsidRDefault="0097654F" w:rsidP="0097654F">
            <w:pPr>
              <w:rPr>
                <w:rFonts w:ascii="inherit" w:eastAsia="Times New Roman" w:hAnsi="inherit" w:cs="Times New Roman" w:hint="eastAsia"/>
                <w:color w:val="000000"/>
                <w:sz w:val="24"/>
                <w:szCs w:val="24"/>
                <w:lang w:eastAsia="ru-RU"/>
              </w:rPr>
            </w:pPr>
            <w:r w:rsidRPr="0097654F">
              <w:rPr>
                <w:rFonts w:ascii="inherit" w:eastAsia="Times New Roman" w:hAnsi="inherit" w:cs="Times New Roman" w:hint="eastAsia"/>
                <w:color w:val="000000"/>
                <w:sz w:val="24"/>
                <w:szCs w:val="24"/>
                <w:lang w:eastAsia="ru-RU"/>
              </w:rPr>
              <w:t>наявність</w:t>
            </w:r>
          </w:p>
        </w:tc>
      </w:tr>
    </w:tbl>
    <w:p w14:paraId="20987A5E" w14:textId="77777777" w:rsidR="0097654F" w:rsidRDefault="0097654F" w:rsidP="0097654F">
      <w:pPr>
        <w:tabs>
          <w:tab w:val="left" w:pos="0"/>
        </w:tabs>
        <w:spacing w:line="240" w:lineRule="atLeast"/>
        <w:ind w:right="-81" w:firstLine="720"/>
        <w:jc w:val="both"/>
        <w:rPr>
          <w:rFonts w:ascii="Times New Roman" w:eastAsia="Times New Roman" w:hAnsi="Times New Roman" w:cs="Times New Roman"/>
          <w:b/>
          <w:bCs/>
          <w:color w:val="000000"/>
          <w:sz w:val="24"/>
          <w:lang w:val="ru-RU" w:eastAsia="ru-RU"/>
        </w:rPr>
      </w:pPr>
    </w:p>
    <w:p w14:paraId="751D082A" w14:textId="3DCDF0B7" w:rsidR="0097654F" w:rsidRPr="0097654F" w:rsidRDefault="0097654F" w:rsidP="0097654F">
      <w:pPr>
        <w:tabs>
          <w:tab w:val="left" w:pos="0"/>
        </w:tabs>
        <w:spacing w:line="240" w:lineRule="atLeast"/>
        <w:ind w:right="-81" w:firstLine="720"/>
        <w:jc w:val="both"/>
        <w:rPr>
          <w:rFonts w:ascii="Times New Roman" w:eastAsia="Calibri" w:hAnsi="Times New Roman" w:cs="Times New Roman"/>
          <w:b/>
          <w:bCs/>
          <w:sz w:val="24"/>
          <w:szCs w:val="24"/>
          <w:lang w:eastAsia="ru-RU"/>
        </w:rPr>
      </w:pPr>
      <w:r w:rsidRPr="0097654F">
        <w:rPr>
          <w:rFonts w:ascii="Times New Roman" w:eastAsia="Calibri" w:hAnsi="Times New Roman" w:cs="Times New Roman"/>
          <w:sz w:val="24"/>
          <w:szCs w:val="24"/>
          <w:lang w:eastAsia="ru-RU"/>
        </w:rPr>
        <w:t>Запропонований учасником товар</w:t>
      </w:r>
      <w:r w:rsidRPr="0097654F">
        <w:rPr>
          <w:rFonts w:ascii="Times New Roman" w:eastAsia="Calibri" w:hAnsi="Times New Roman" w:cs="Times New Roman"/>
          <w:b/>
          <w:sz w:val="24"/>
          <w:szCs w:val="24"/>
          <w:lang w:eastAsia="ru-RU"/>
        </w:rPr>
        <w:t xml:space="preserve"> </w:t>
      </w:r>
      <w:r w:rsidRPr="0097654F">
        <w:rPr>
          <w:rFonts w:ascii="Times New Roman" w:eastAsia="Calibri" w:hAnsi="Times New Roman" w:cs="Times New Roman"/>
          <w:sz w:val="24"/>
          <w:szCs w:val="24"/>
          <w:lang w:eastAsia="ru-RU"/>
        </w:rPr>
        <w:t>за своїми властивостями повинен відповідати наступним вимогам:</w:t>
      </w:r>
      <w:r w:rsidRPr="0097654F">
        <w:rPr>
          <w:rFonts w:ascii="Times New Roman" w:eastAsia="Calibri" w:hAnsi="Times New Roman" w:cs="Times New Roman"/>
          <w:b/>
          <w:bCs/>
          <w:sz w:val="24"/>
          <w:szCs w:val="24"/>
          <w:lang w:eastAsia="ru-RU"/>
        </w:rPr>
        <w:t xml:space="preserve"> </w:t>
      </w:r>
    </w:p>
    <w:p w14:paraId="75CF1988" w14:textId="77777777" w:rsidR="0097654F" w:rsidRPr="0097654F" w:rsidRDefault="0097654F" w:rsidP="0097654F">
      <w:pPr>
        <w:spacing w:line="211" w:lineRule="atLeast"/>
        <w:ind w:firstLine="708"/>
        <w:jc w:val="both"/>
        <w:rPr>
          <w:rFonts w:ascii="Times New Roman" w:eastAsia="Times New Roman" w:hAnsi="Times New Roman" w:cs="Times New Roman"/>
          <w:b/>
          <w:color w:val="000000"/>
          <w:sz w:val="24"/>
          <w:szCs w:val="24"/>
          <w:lang w:eastAsia="ru-RU"/>
        </w:rPr>
      </w:pPr>
      <w:r w:rsidRPr="0097654F">
        <w:rPr>
          <w:rFonts w:ascii="Times New Roman" w:eastAsia="Times New Roman" w:hAnsi="Times New Roman" w:cs="Times New Roman"/>
          <w:b/>
          <w:color w:val="000000"/>
          <w:sz w:val="24"/>
          <w:szCs w:val="24"/>
          <w:lang w:eastAsia="ru-RU"/>
        </w:rPr>
        <w:t>Основні вимоги до предмету закупівлі:</w:t>
      </w:r>
    </w:p>
    <w:p w14:paraId="2513745D"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 xml:space="preserve">1. Товар повинен мати документи, що підтверджують проведення оцінки відповідності запропонованого товару вимогам технічного регламенту У разі якщо товар підлягає реєстрації. Якщо товар не підлягає реєстрації, необхідно надати лист пояснення з </w:t>
      </w:r>
      <w:r w:rsidRPr="0097654F">
        <w:rPr>
          <w:rFonts w:ascii="Times New Roman" w:eastAsia="Times New Roman" w:hAnsi="Times New Roman" w:cs="Times New Roman"/>
          <w:color w:val="000000"/>
          <w:sz w:val="24"/>
          <w:szCs w:val="24"/>
          <w:lang w:eastAsia="ru-RU"/>
        </w:rPr>
        <w:lastRenderedPageBreak/>
        <w:t>посиланням на нормативно-правові акти та обґрунтуванням ненадання посвідчення/свідоцтва.</w:t>
      </w:r>
    </w:p>
    <w:p w14:paraId="7663D44C"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2. Термін придатності товару на момент поставки повинен складати не менше 60 % від загального терміну придатності. Постачання товару з меншим терміном придатності здійснюється за погодженням Сторін. Учасник надає гарантійний лист про поставку товару з відповідним терміном придатності.</w:t>
      </w:r>
    </w:p>
    <w:p w14:paraId="62217074" w14:textId="20EC535B" w:rsidR="0097654F" w:rsidRDefault="0097654F" w:rsidP="0097654F">
      <w:pPr>
        <w:jc w:val="both"/>
        <w:rPr>
          <w:rFonts w:ascii="Times New Roman" w:eastAsia="Times New Roman" w:hAnsi="Times New Roman" w:cs="Times New Roman"/>
          <w:color w:val="000000"/>
          <w:sz w:val="24"/>
          <w:szCs w:val="24"/>
          <w:lang w:eastAsia="ru-RU"/>
        </w:rPr>
      </w:pPr>
      <w:r w:rsidRPr="0097654F">
        <w:rPr>
          <w:rFonts w:ascii="Times New Roman" w:eastAsia="Times New Roman" w:hAnsi="Times New Roman" w:cs="Times New Roman"/>
          <w:color w:val="000000"/>
          <w:sz w:val="24"/>
          <w:szCs w:val="24"/>
          <w:lang w:eastAsia="ru-RU"/>
        </w:rPr>
        <w:t>3. Товар має бути сумісний з Системою CoaguChek XS для визначення протромбінового часу. Надати гарантійний лист в довільній формі.</w:t>
      </w:r>
    </w:p>
    <w:p w14:paraId="25468627" w14:textId="77777777" w:rsidR="0097654F" w:rsidRPr="0097654F" w:rsidRDefault="0097654F" w:rsidP="0097654F">
      <w:pPr>
        <w:jc w:val="both"/>
        <w:rPr>
          <w:rFonts w:ascii="Times New Roman" w:eastAsia="Times New Roman" w:hAnsi="Times New Roman" w:cs="Times New Roman"/>
          <w:color w:val="000000"/>
          <w:sz w:val="24"/>
          <w:szCs w:val="24"/>
          <w:lang w:eastAsia="ru-RU"/>
        </w:rPr>
      </w:pPr>
    </w:p>
    <w:tbl>
      <w:tblPr>
        <w:tblW w:w="8931" w:type="dxa"/>
        <w:tblInd w:w="108" w:type="dxa"/>
        <w:tblLook w:val="04A0" w:firstRow="1" w:lastRow="0" w:firstColumn="1" w:lastColumn="0" w:noHBand="0" w:noVBand="1"/>
      </w:tblPr>
      <w:tblGrid>
        <w:gridCol w:w="1060"/>
        <w:gridCol w:w="3282"/>
        <w:gridCol w:w="1134"/>
        <w:gridCol w:w="2268"/>
        <w:gridCol w:w="1187"/>
      </w:tblGrid>
      <w:tr w:rsidR="0097654F" w:rsidRPr="0097654F" w14:paraId="4DC1114A" w14:textId="77777777" w:rsidTr="002A6DFF">
        <w:trPr>
          <w:trHeight w:val="435"/>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3FB44" w14:textId="77777777" w:rsidR="0097654F" w:rsidRPr="0097654F" w:rsidRDefault="0097654F" w:rsidP="0097654F">
            <w:pPr>
              <w:jc w:val="center"/>
              <w:rPr>
                <w:rFonts w:ascii="Times New Roman" w:eastAsia="Times New Roman" w:hAnsi="Times New Roman" w:cs="Times New Roman"/>
                <w:b/>
                <w:bCs/>
                <w:lang w:eastAsia="uk-UA"/>
              </w:rPr>
            </w:pPr>
            <w:r w:rsidRPr="0097654F">
              <w:rPr>
                <w:rFonts w:ascii="Times New Roman" w:eastAsia="Times New Roman" w:hAnsi="Times New Roman" w:cs="Times New Roman"/>
                <w:b/>
                <w:bCs/>
                <w:color w:val="000000"/>
                <w:lang w:eastAsia="ru-RU"/>
              </w:rPr>
              <w:t>НК 024:2023</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14:paraId="402B3379" w14:textId="77777777" w:rsidR="0097654F" w:rsidRPr="0097654F" w:rsidRDefault="0097654F" w:rsidP="0097654F">
            <w:pPr>
              <w:ind w:firstLineChars="300" w:firstLine="663"/>
              <w:rPr>
                <w:rFonts w:ascii="Times New Roman" w:eastAsia="Times New Roman" w:hAnsi="Times New Roman" w:cs="Times New Roman"/>
                <w:b/>
                <w:bCs/>
                <w:lang w:eastAsia="uk-UA"/>
              </w:rPr>
            </w:pPr>
            <w:r w:rsidRPr="0097654F">
              <w:rPr>
                <w:rFonts w:ascii="Times New Roman" w:eastAsia="Times New Roman" w:hAnsi="Times New Roman" w:cs="Times New Roman"/>
                <w:b/>
                <w:bCs/>
                <w:lang w:eastAsia="uk-UA"/>
              </w:rPr>
              <w:t>Найменування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6285A4" w14:textId="77777777" w:rsidR="0097654F" w:rsidRPr="0097654F" w:rsidRDefault="0097654F" w:rsidP="0097654F">
            <w:pPr>
              <w:jc w:val="center"/>
              <w:rPr>
                <w:rFonts w:ascii="Times New Roman" w:eastAsia="Times New Roman" w:hAnsi="Times New Roman" w:cs="Times New Roman"/>
                <w:b/>
                <w:bCs/>
                <w:lang w:eastAsia="uk-UA"/>
              </w:rPr>
            </w:pPr>
            <w:r w:rsidRPr="0097654F">
              <w:rPr>
                <w:rFonts w:ascii="Times New Roman" w:eastAsia="Times New Roman" w:hAnsi="Times New Roman" w:cs="Times New Roman"/>
                <w:b/>
                <w:bCs/>
                <w:lang w:eastAsia="uk-UA"/>
              </w:rPr>
              <w:t>Одиниця виміру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2ADD8DD" w14:textId="77777777" w:rsidR="0097654F" w:rsidRPr="0097654F" w:rsidRDefault="0097654F" w:rsidP="0097654F">
            <w:pPr>
              <w:jc w:val="center"/>
              <w:rPr>
                <w:rFonts w:ascii="Times New Roman" w:eastAsia="Times New Roman" w:hAnsi="Times New Roman" w:cs="Times New Roman"/>
                <w:b/>
                <w:bCs/>
                <w:lang w:eastAsia="uk-UA"/>
              </w:rPr>
            </w:pPr>
            <w:r w:rsidRPr="0097654F">
              <w:rPr>
                <w:rFonts w:ascii="Times New Roman" w:eastAsia="Times New Roman" w:hAnsi="Times New Roman" w:cs="Times New Roman"/>
                <w:b/>
                <w:bCs/>
                <w:lang w:eastAsia="uk-UA"/>
              </w:rPr>
              <w:t>Фасування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26592E4" w14:textId="77777777" w:rsidR="0097654F" w:rsidRPr="0097654F" w:rsidRDefault="0097654F" w:rsidP="0097654F">
            <w:pPr>
              <w:jc w:val="center"/>
              <w:rPr>
                <w:rFonts w:ascii="Times New Roman" w:eastAsia="Times New Roman" w:hAnsi="Times New Roman" w:cs="Times New Roman"/>
                <w:b/>
                <w:bCs/>
                <w:lang w:eastAsia="uk-UA"/>
              </w:rPr>
            </w:pPr>
            <w:r w:rsidRPr="0097654F">
              <w:rPr>
                <w:rFonts w:ascii="Times New Roman" w:eastAsia="Times New Roman" w:hAnsi="Times New Roman" w:cs="Times New Roman"/>
                <w:b/>
                <w:bCs/>
                <w:lang w:eastAsia="uk-UA"/>
              </w:rPr>
              <w:t>Кількість</w:t>
            </w:r>
          </w:p>
        </w:tc>
      </w:tr>
      <w:tr w:rsidR="0097654F" w:rsidRPr="0097654F" w14:paraId="14B6A8CA" w14:textId="77777777" w:rsidTr="002A6DFF">
        <w:trPr>
          <w:trHeight w:val="9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2C12345" w14:textId="77777777" w:rsidR="0097654F" w:rsidRPr="0097654F" w:rsidRDefault="0097654F" w:rsidP="0097654F">
            <w:pPr>
              <w:jc w:val="center"/>
              <w:rPr>
                <w:rFonts w:ascii="Times New Roman" w:eastAsia="Times New Roman" w:hAnsi="Times New Roman" w:cs="Times New Roman"/>
                <w:lang w:eastAsia="uk-UA"/>
              </w:rPr>
            </w:pPr>
            <w:r w:rsidRPr="0097654F">
              <w:rPr>
                <w:rFonts w:ascii="Times New Roman" w:eastAsia="Times New Roman" w:hAnsi="Times New Roman" w:cs="Times New Roman"/>
                <w:lang w:eastAsia="uk-UA"/>
              </w:rPr>
              <w:t>55983</w:t>
            </w:r>
          </w:p>
        </w:tc>
        <w:tc>
          <w:tcPr>
            <w:tcW w:w="3618" w:type="dxa"/>
            <w:tcBorders>
              <w:top w:val="nil"/>
              <w:left w:val="nil"/>
              <w:bottom w:val="single" w:sz="4" w:space="0" w:color="auto"/>
              <w:right w:val="single" w:sz="4" w:space="0" w:color="auto"/>
            </w:tcBorders>
            <w:shd w:val="clear" w:color="auto" w:fill="auto"/>
            <w:vAlign w:val="bottom"/>
            <w:hideMark/>
          </w:tcPr>
          <w:p w14:paraId="4672CA4F" w14:textId="77777777" w:rsidR="0097654F" w:rsidRPr="0097654F" w:rsidRDefault="0097654F" w:rsidP="0097654F">
            <w:pPr>
              <w:rPr>
                <w:rFonts w:ascii="Times New Roman" w:eastAsia="Times New Roman" w:hAnsi="Times New Roman" w:cs="Times New Roman"/>
                <w:lang w:eastAsia="uk-UA"/>
              </w:rPr>
            </w:pPr>
            <w:r w:rsidRPr="0097654F">
              <w:rPr>
                <w:rFonts w:ascii="Times New Roman" w:eastAsia="Times New Roman" w:hAnsi="Times New Roman" w:cs="Times New Roman"/>
                <w:lang w:eastAsia="uk-UA"/>
              </w:rPr>
              <w:t>Тест-смужки CoaguChek XS для кількісного визначення протромбінового часу (PT Test PST) [2х24 тестів]</w:t>
            </w:r>
          </w:p>
        </w:tc>
        <w:tc>
          <w:tcPr>
            <w:tcW w:w="1134" w:type="dxa"/>
            <w:tcBorders>
              <w:top w:val="nil"/>
              <w:left w:val="nil"/>
              <w:bottom w:val="single" w:sz="4" w:space="0" w:color="auto"/>
              <w:right w:val="single" w:sz="4" w:space="0" w:color="auto"/>
            </w:tcBorders>
            <w:shd w:val="clear" w:color="auto" w:fill="auto"/>
            <w:noWrap/>
            <w:vAlign w:val="center"/>
            <w:hideMark/>
          </w:tcPr>
          <w:p w14:paraId="3CC8140A" w14:textId="77777777" w:rsidR="0097654F" w:rsidRPr="0097654F" w:rsidRDefault="0097654F" w:rsidP="0097654F">
            <w:pPr>
              <w:jc w:val="center"/>
              <w:rPr>
                <w:rFonts w:ascii="Times New Roman" w:eastAsia="Times New Roman" w:hAnsi="Times New Roman" w:cs="Times New Roman"/>
                <w:lang w:eastAsia="uk-UA"/>
              </w:rPr>
            </w:pPr>
            <w:r w:rsidRPr="0097654F">
              <w:rPr>
                <w:rFonts w:ascii="Times New Roman" w:eastAsia="Times New Roman" w:hAnsi="Times New Roman" w:cs="Times New Roman"/>
                <w:lang w:eastAsia="uk-UA"/>
              </w:rPr>
              <w:t>паков</w:t>
            </w:r>
          </w:p>
        </w:tc>
        <w:tc>
          <w:tcPr>
            <w:tcW w:w="2268" w:type="dxa"/>
            <w:tcBorders>
              <w:top w:val="nil"/>
              <w:left w:val="nil"/>
              <w:bottom w:val="single" w:sz="4" w:space="0" w:color="auto"/>
              <w:right w:val="single" w:sz="4" w:space="0" w:color="auto"/>
            </w:tcBorders>
            <w:shd w:val="clear" w:color="auto" w:fill="auto"/>
            <w:vAlign w:val="center"/>
            <w:hideMark/>
          </w:tcPr>
          <w:p w14:paraId="62B59E38" w14:textId="77777777" w:rsidR="0097654F" w:rsidRPr="0097654F" w:rsidRDefault="0097654F" w:rsidP="0097654F">
            <w:pPr>
              <w:jc w:val="center"/>
              <w:rPr>
                <w:rFonts w:ascii="Times New Roman" w:eastAsia="Times New Roman" w:hAnsi="Times New Roman" w:cs="Times New Roman"/>
                <w:lang w:eastAsia="uk-UA"/>
              </w:rPr>
            </w:pPr>
            <w:r w:rsidRPr="0097654F">
              <w:rPr>
                <w:rFonts w:ascii="Times New Roman" w:eastAsia="Times New Roman" w:hAnsi="Times New Roman" w:cs="Times New Roman"/>
                <w:lang w:eastAsia="uk-UA"/>
              </w:rPr>
              <w:t>48 тест-смужок</w:t>
            </w:r>
          </w:p>
        </w:tc>
        <w:tc>
          <w:tcPr>
            <w:tcW w:w="851" w:type="dxa"/>
            <w:tcBorders>
              <w:top w:val="nil"/>
              <w:left w:val="nil"/>
              <w:bottom w:val="single" w:sz="4" w:space="0" w:color="auto"/>
              <w:right w:val="single" w:sz="4" w:space="0" w:color="auto"/>
            </w:tcBorders>
            <w:shd w:val="clear" w:color="auto" w:fill="auto"/>
            <w:noWrap/>
            <w:vAlign w:val="center"/>
            <w:hideMark/>
          </w:tcPr>
          <w:p w14:paraId="6C83BB55" w14:textId="77777777" w:rsidR="0097654F" w:rsidRPr="0097654F" w:rsidRDefault="0097654F" w:rsidP="0097654F">
            <w:pPr>
              <w:jc w:val="center"/>
              <w:rPr>
                <w:rFonts w:ascii="Times New Roman" w:eastAsia="Times New Roman" w:hAnsi="Times New Roman" w:cs="Times New Roman"/>
                <w:lang w:val="en-US" w:eastAsia="uk-UA"/>
              </w:rPr>
            </w:pPr>
            <w:r w:rsidRPr="0097654F">
              <w:rPr>
                <w:rFonts w:ascii="Times New Roman" w:eastAsia="Times New Roman" w:hAnsi="Times New Roman" w:cs="Times New Roman"/>
                <w:lang w:val="en-US" w:eastAsia="uk-UA"/>
              </w:rPr>
              <w:t>1</w:t>
            </w:r>
          </w:p>
        </w:tc>
      </w:tr>
      <w:tr w:rsidR="0097654F" w:rsidRPr="0097654F" w14:paraId="6139227B" w14:textId="77777777" w:rsidTr="002A6DFF">
        <w:trPr>
          <w:trHeight w:val="9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E75F911" w14:textId="77777777" w:rsidR="0097654F" w:rsidRPr="0097654F" w:rsidRDefault="0097654F" w:rsidP="0097654F">
            <w:pPr>
              <w:jc w:val="center"/>
              <w:rPr>
                <w:rFonts w:ascii="Times New Roman" w:eastAsia="Times New Roman" w:hAnsi="Times New Roman" w:cs="Times New Roman"/>
                <w:lang w:val="en-US" w:eastAsia="uk-UA"/>
              </w:rPr>
            </w:pPr>
            <w:r w:rsidRPr="0097654F">
              <w:rPr>
                <w:rFonts w:ascii="Times New Roman" w:eastAsia="Times New Roman" w:hAnsi="Times New Roman" w:cs="Times New Roman"/>
                <w:lang w:val="en-US" w:eastAsia="uk-UA"/>
              </w:rPr>
              <w:t>55985</w:t>
            </w:r>
          </w:p>
        </w:tc>
        <w:tc>
          <w:tcPr>
            <w:tcW w:w="3618" w:type="dxa"/>
            <w:tcBorders>
              <w:top w:val="nil"/>
              <w:left w:val="nil"/>
              <w:bottom w:val="single" w:sz="4" w:space="0" w:color="auto"/>
              <w:right w:val="single" w:sz="4" w:space="0" w:color="auto"/>
            </w:tcBorders>
            <w:shd w:val="clear" w:color="auto" w:fill="auto"/>
            <w:vAlign w:val="bottom"/>
          </w:tcPr>
          <w:p w14:paraId="4EE0D70B" w14:textId="77777777" w:rsidR="0097654F" w:rsidRPr="0097654F" w:rsidRDefault="0097654F" w:rsidP="0097654F">
            <w:pPr>
              <w:rPr>
                <w:rFonts w:ascii="Times New Roman" w:eastAsia="Times New Roman" w:hAnsi="Times New Roman" w:cs="Times New Roman"/>
                <w:lang w:eastAsia="uk-UA"/>
              </w:rPr>
            </w:pPr>
            <w:r w:rsidRPr="0097654F">
              <w:rPr>
                <w:rFonts w:ascii="Times New Roman" w:eastAsia="Times New Roman" w:hAnsi="Times New Roman" w:cs="Times New Roman"/>
                <w:lang w:eastAsia="uk-UA"/>
              </w:rPr>
              <w:t>Набір контролів CoaguChek XS РТ Control</w:t>
            </w:r>
          </w:p>
        </w:tc>
        <w:tc>
          <w:tcPr>
            <w:tcW w:w="1134" w:type="dxa"/>
            <w:tcBorders>
              <w:top w:val="nil"/>
              <w:left w:val="nil"/>
              <w:bottom w:val="single" w:sz="4" w:space="0" w:color="auto"/>
              <w:right w:val="single" w:sz="4" w:space="0" w:color="auto"/>
            </w:tcBorders>
            <w:shd w:val="clear" w:color="auto" w:fill="auto"/>
            <w:noWrap/>
            <w:vAlign w:val="center"/>
          </w:tcPr>
          <w:p w14:paraId="22A6A0FB" w14:textId="77777777" w:rsidR="0097654F" w:rsidRPr="0097654F" w:rsidRDefault="0097654F" w:rsidP="0097654F">
            <w:pPr>
              <w:jc w:val="center"/>
              <w:rPr>
                <w:rFonts w:ascii="Arial" w:eastAsia="Times New Roman" w:hAnsi="Arial" w:cs="Arial"/>
                <w:sz w:val="16"/>
                <w:szCs w:val="16"/>
                <w:lang w:val="ru-RU" w:eastAsia="ru-RU"/>
              </w:rPr>
            </w:pPr>
            <w:r w:rsidRPr="0097654F">
              <w:rPr>
                <w:rFonts w:ascii="Arial" w:eastAsia="Times New Roman" w:hAnsi="Arial" w:cs="Arial"/>
                <w:sz w:val="16"/>
                <w:szCs w:val="16"/>
                <w:lang w:val="ru-RU" w:eastAsia="ru-RU"/>
              </w:rPr>
              <w:t>набір</w:t>
            </w:r>
          </w:p>
        </w:tc>
        <w:tc>
          <w:tcPr>
            <w:tcW w:w="2268" w:type="dxa"/>
            <w:tcBorders>
              <w:top w:val="nil"/>
              <w:left w:val="nil"/>
              <w:bottom w:val="single" w:sz="4" w:space="0" w:color="auto"/>
              <w:right w:val="single" w:sz="4" w:space="0" w:color="auto"/>
            </w:tcBorders>
            <w:shd w:val="clear" w:color="auto" w:fill="auto"/>
            <w:vAlign w:val="center"/>
          </w:tcPr>
          <w:p w14:paraId="6D7A8ACF" w14:textId="77777777" w:rsidR="0097654F" w:rsidRPr="0097654F" w:rsidRDefault="0097654F" w:rsidP="0097654F">
            <w:pPr>
              <w:jc w:val="center"/>
              <w:rPr>
                <w:rFonts w:ascii="Arial" w:eastAsia="Times New Roman" w:hAnsi="Arial" w:cs="Arial"/>
                <w:sz w:val="16"/>
                <w:szCs w:val="16"/>
                <w:lang w:val="ru-RU" w:eastAsia="ru-RU"/>
              </w:rPr>
            </w:pPr>
            <w:r w:rsidRPr="0097654F">
              <w:rPr>
                <w:rFonts w:ascii="Times New Roman" w:eastAsia="Times New Roman" w:hAnsi="Times New Roman" w:cs="Times New Roman"/>
                <w:lang w:eastAsia="uk-UA"/>
              </w:rPr>
              <w:t>4 флакони ліофілізованої контрольної плазми, 4 заповнених розчинником дозатори, 1 чіп з кодом</w:t>
            </w:r>
          </w:p>
        </w:tc>
        <w:tc>
          <w:tcPr>
            <w:tcW w:w="851" w:type="dxa"/>
            <w:tcBorders>
              <w:top w:val="nil"/>
              <w:left w:val="nil"/>
              <w:bottom w:val="single" w:sz="4" w:space="0" w:color="auto"/>
              <w:right w:val="single" w:sz="4" w:space="0" w:color="auto"/>
            </w:tcBorders>
            <w:shd w:val="clear" w:color="auto" w:fill="auto"/>
            <w:noWrap/>
            <w:vAlign w:val="center"/>
          </w:tcPr>
          <w:p w14:paraId="112C07EF" w14:textId="77777777" w:rsidR="0097654F" w:rsidRPr="0097654F" w:rsidRDefault="0097654F" w:rsidP="0097654F">
            <w:pPr>
              <w:jc w:val="center"/>
              <w:rPr>
                <w:rFonts w:ascii="Times New Roman" w:eastAsia="Times New Roman" w:hAnsi="Times New Roman" w:cs="Times New Roman"/>
                <w:lang w:val="en-US" w:eastAsia="uk-UA"/>
              </w:rPr>
            </w:pPr>
            <w:r w:rsidRPr="0097654F">
              <w:rPr>
                <w:rFonts w:ascii="Times New Roman" w:eastAsia="Times New Roman" w:hAnsi="Times New Roman" w:cs="Times New Roman"/>
                <w:lang w:val="en-US" w:eastAsia="uk-UA"/>
              </w:rPr>
              <w:t>1</w:t>
            </w:r>
          </w:p>
        </w:tc>
      </w:tr>
    </w:tbl>
    <w:p w14:paraId="07BED29C" w14:textId="19B0C759" w:rsidR="00E5253A" w:rsidRDefault="00E5253A"/>
    <w:p w14:paraId="3A5A1D98" w14:textId="5A4A383D" w:rsidR="000C7A21" w:rsidRPr="000C7A21" w:rsidRDefault="000C7A21" w:rsidP="000C7A21">
      <w:pPr>
        <w:tabs>
          <w:tab w:val="left" w:pos="1665"/>
        </w:tabs>
        <w:ind w:firstLine="6"/>
        <w:contextualSpacing/>
        <w:jc w:val="both"/>
        <w:rPr>
          <w:rFonts w:ascii="Times New Roman" w:eastAsia="Calibri" w:hAnsi="Times New Roman" w:cs="Times New Roman"/>
          <w:i/>
          <w:noProof/>
          <w:sz w:val="20"/>
          <w:szCs w:val="24"/>
        </w:rPr>
      </w:pPr>
      <w:r w:rsidRPr="000C7A21">
        <w:rPr>
          <w:rFonts w:ascii="Times New Roman" w:eastAsia="Calibri" w:hAnsi="Times New Roman" w:cs="Times New Roman"/>
          <w:noProof/>
          <w:sz w:val="24"/>
          <w:szCs w:val="24"/>
        </w:rPr>
        <w:t>*</w:t>
      </w:r>
      <w:r w:rsidRPr="000C7A21">
        <w:rPr>
          <w:rFonts w:ascii="Times New Roman" w:eastAsia="Calibri" w:hAnsi="Times New Roman" w:cs="Times New Roman"/>
          <w:i/>
          <w:noProof/>
          <w:sz w:val="20"/>
          <w:szCs w:val="24"/>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17C85327" w14:textId="08A0468A" w:rsidR="00126884" w:rsidRPr="000C7A21" w:rsidRDefault="00126884"/>
    <w:sectPr w:rsidR="00126884" w:rsidRPr="000C7A2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FD4"/>
    <w:multiLevelType w:val="hybridMultilevel"/>
    <w:tmpl w:val="4000B2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78B2FB2"/>
    <w:multiLevelType w:val="hybridMultilevel"/>
    <w:tmpl w:val="0728D752"/>
    <w:lvl w:ilvl="0" w:tplc="265ABAEC">
      <w:start w:val="1"/>
      <w:numFmt w:val="decimal"/>
      <w:lvlText w:val="%1."/>
      <w:lvlJc w:val="left"/>
      <w:pPr>
        <w:ind w:left="720" w:hanging="360"/>
      </w:pPr>
    </w:lvl>
    <w:lvl w:ilvl="1" w:tplc="A75C0DCA">
      <w:start w:val="1"/>
      <w:numFmt w:val="lowerLetter"/>
      <w:lvlText w:val="%2."/>
      <w:lvlJc w:val="left"/>
      <w:pPr>
        <w:ind w:left="1440" w:hanging="360"/>
      </w:pPr>
    </w:lvl>
    <w:lvl w:ilvl="2" w:tplc="6C5EB6FC">
      <w:start w:val="1"/>
      <w:numFmt w:val="lowerRoman"/>
      <w:lvlText w:val="%3."/>
      <w:lvlJc w:val="right"/>
      <w:pPr>
        <w:ind w:left="2160" w:hanging="180"/>
      </w:pPr>
    </w:lvl>
    <w:lvl w:ilvl="3" w:tplc="5C14D4B8">
      <w:start w:val="1"/>
      <w:numFmt w:val="decimal"/>
      <w:lvlText w:val="%4."/>
      <w:lvlJc w:val="left"/>
      <w:pPr>
        <w:ind w:left="2880" w:hanging="360"/>
      </w:pPr>
    </w:lvl>
    <w:lvl w:ilvl="4" w:tplc="46E42756">
      <w:start w:val="1"/>
      <w:numFmt w:val="lowerLetter"/>
      <w:lvlText w:val="%5."/>
      <w:lvlJc w:val="left"/>
      <w:pPr>
        <w:ind w:left="3600" w:hanging="360"/>
      </w:pPr>
    </w:lvl>
    <w:lvl w:ilvl="5" w:tplc="65F6EA54">
      <w:start w:val="1"/>
      <w:numFmt w:val="lowerRoman"/>
      <w:lvlText w:val="%6."/>
      <w:lvlJc w:val="right"/>
      <w:pPr>
        <w:ind w:left="4320" w:hanging="180"/>
      </w:pPr>
    </w:lvl>
    <w:lvl w:ilvl="6" w:tplc="3C306B22">
      <w:start w:val="1"/>
      <w:numFmt w:val="decimal"/>
      <w:lvlText w:val="%7."/>
      <w:lvlJc w:val="left"/>
      <w:pPr>
        <w:ind w:left="5040" w:hanging="360"/>
      </w:pPr>
    </w:lvl>
    <w:lvl w:ilvl="7" w:tplc="5F8AA4DE">
      <w:start w:val="1"/>
      <w:numFmt w:val="lowerLetter"/>
      <w:lvlText w:val="%8."/>
      <w:lvlJc w:val="left"/>
      <w:pPr>
        <w:ind w:left="5760" w:hanging="360"/>
      </w:pPr>
    </w:lvl>
    <w:lvl w:ilvl="8" w:tplc="5B1CB230">
      <w:start w:val="1"/>
      <w:numFmt w:val="lowerRoman"/>
      <w:lvlText w:val="%9."/>
      <w:lvlJc w:val="right"/>
      <w:pPr>
        <w:ind w:left="6480" w:hanging="180"/>
      </w:pPr>
    </w:lvl>
  </w:abstractNum>
  <w:abstractNum w:abstractNumId="2" w15:restartNumberingAfterBreak="0">
    <w:nsid w:val="62470DD6"/>
    <w:multiLevelType w:val="hybridMultilevel"/>
    <w:tmpl w:val="0CDA53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C7A21"/>
    <w:rsid w:val="00126884"/>
    <w:rsid w:val="001915A3"/>
    <w:rsid w:val="00217F62"/>
    <w:rsid w:val="002728DC"/>
    <w:rsid w:val="002A6DFF"/>
    <w:rsid w:val="00784A63"/>
    <w:rsid w:val="0097654F"/>
    <w:rsid w:val="009E6D9F"/>
    <w:rsid w:val="00A838D7"/>
    <w:rsid w:val="00A906D8"/>
    <w:rsid w:val="00AB5A74"/>
    <w:rsid w:val="00B72A09"/>
    <w:rsid w:val="00E5253A"/>
    <w:rsid w:val="00EA0F78"/>
    <w:rsid w:val="00EB3C04"/>
    <w:rsid w:val="00F071A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600D"/>
  <w15:docId w15:val="{4A689058-8A71-47D1-8705-EAA51A1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23DB3"/>
    <w:pPr>
      <w:spacing w:after="200"/>
    </w:pPr>
    <w:rPr>
      <w:i/>
      <w:iCs/>
      <w:color w:val="44546A" w:themeColor="text2"/>
      <w:sz w:val="18"/>
      <w:szCs w:val="18"/>
    </w:rPr>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E541C0"/>
    <w:rPr>
      <w:sz w:val="20"/>
      <w:szCs w:val="20"/>
    </w:rPr>
  </w:style>
  <w:style w:type="character" w:customStyle="1" w:styleId="a5">
    <w:name w:val="Текст сноски Знак"/>
    <w:basedOn w:val="a0"/>
    <w:link w:val="a4"/>
    <w:uiPriority w:val="99"/>
    <w:semiHidden/>
    <w:rsid w:val="00E541C0"/>
    <w:rPr>
      <w:sz w:val="20"/>
      <w:szCs w:val="20"/>
    </w:rPr>
  </w:style>
  <w:style w:type="character" w:styleId="a6">
    <w:name w:val="footnote reference"/>
    <w:basedOn w:val="a0"/>
    <w:uiPriority w:val="99"/>
    <w:semiHidden/>
    <w:unhideWhenUsed/>
    <w:rsid w:val="00E541C0"/>
    <w:rPr>
      <w:vertAlign w:val="superscript"/>
    </w:rPr>
  </w:style>
  <w:style w:type="paragraph" w:styleId="a7">
    <w:name w:val="endnote text"/>
    <w:basedOn w:val="a"/>
    <w:link w:val="a8"/>
    <w:uiPriority w:val="99"/>
    <w:semiHidden/>
    <w:unhideWhenUsed/>
    <w:rsid w:val="0054139F"/>
    <w:rPr>
      <w:sz w:val="20"/>
      <w:szCs w:val="20"/>
    </w:rPr>
  </w:style>
  <w:style w:type="character" w:customStyle="1" w:styleId="a8">
    <w:name w:val="Текст концевой сноски Знак"/>
    <w:basedOn w:val="a0"/>
    <w:link w:val="a7"/>
    <w:uiPriority w:val="99"/>
    <w:semiHidden/>
    <w:rsid w:val="0054139F"/>
    <w:rPr>
      <w:sz w:val="20"/>
      <w:szCs w:val="20"/>
    </w:rPr>
  </w:style>
  <w:style w:type="character" w:styleId="a9">
    <w:name w:val="endnote reference"/>
    <w:basedOn w:val="a0"/>
    <w:uiPriority w:val="99"/>
    <w:semiHidden/>
    <w:unhideWhenUsed/>
    <w:rsid w:val="0054139F"/>
    <w:rPr>
      <w:vertAlign w:val="superscript"/>
    </w:rPr>
  </w:style>
  <w:style w:type="table" w:styleId="aa">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a"/>
    <w:uiPriority w:val="39"/>
    <w:rsid w:val="00E5253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12</cp:revision>
  <dcterms:created xsi:type="dcterms:W3CDTF">2024-03-20T06:06:00Z</dcterms:created>
  <dcterms:modified xsi:type="dcterms:W3CDTF">2024-04-27T06:10:00Z</dcterms:modified>
</cp:coreProperties>
</file>