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52" w:rsidRPr="00407A46" w:rsidRDefault="002C0F52" w:rsidP="002C0F52">
      <w:pPr>
        <w:widowControl w:val="0"/>
        <w:autoSpaceDE w:val="0"/>
        <w:autoSpaceDN w:val="0"/>
        <w:adjustRightInd w:val="0"/>
        <w:jc w:val="right"/>
        <w:rPr>
          <w:rFonts w:ascii="Times New Roman CYR" w:hAnsi="Times New Roman CYR" w:cs="Times New Roman CYR"/>
          <w:b/>
          <w:bCs/>
          <w:sz w:val="22"/>
          <w:szCs w:val="22"/>
          <w:lang w:val="uk-UA" w:eastAsia="uk-UA"/>
        </w:rPr>
      </w:pPr>
      <w:r w:rsidRPr="00407A46">
        <w:rPr>
          <w:rFonts w:ascii="Times New Roman CYR" w:hAnsi="Times New Roman CYR" w:cs="Times New Roman CYR"/>
          <w:b/>
          <w:bCs/>
          <w:sz w:val="22"/>
          <w:szCs w:val="22"/>
          <w:lang w:val="uk-UA" w:eastAsia="uk-UA"/>
        </w:rPr>
        <w:t>Додаток № 4</w:t>
      </w:r>
    </w:p>
    <w:p w:rsidR="002C0F52" w:rsidRPr="00407A46" w:rsidRDefault="002C0F52" w:rsidP="002C0F52">
      <w:pPr>
        <w:widowControl w:val="0"/>
        <w:autoSpaceDE w:val="0"/>
        <w:autoSpaceDN w:val="0"/>
        <w:adjustRightInd w:val="0"/>
        <w:jc w:val="right"/>
        <w:rPr>
          <w:rFonts w:ascii="Times New Roman CYR" w:hAnsi="Times New Roman CYR" w:cs="Times New Roman CYR"/>
          <w:b/>
          <w:bCs/>
          <w:sz w:val="22"/>
          <w:szCs w:val="22"/>
          <w:lang w:val="uk-UA" w:eastAsia="uk-UA"/>
        </w:rPr>
      </w:pPr>
      <w:r w:rsidRPr="00407A46">
        <w:rPr>
          <w:rFonts w:ascii="Times New Roman CYR" w:hAnsi="Times New Roman CYR" w:cs="Times New Roman CYR"/>
          <w:b/>
          <w:bCs/>
          <w:sz w:val="22"/>
          <w:szCs w:val="22"/>
          <w:lang w:val="uk-UA" w:eastAsia="uk-UA"/>
        </w:rPr>
        <w:t>До тендерної документації</w:t>
      </w:r>
    </w:p>
    <w:p w:rsidR="002C0F52" w:rsidRPr="00407A46" w:rsidRDefault="002C0F52" w:rsidP="002C0F52">
      <w:pPr>
        <w:widowControl w:val="0"/>
        <w:autoSpaceDE w:val="0"/>
        <w:autoSpaceDN w:val="0"/>
        <w:adjustRightInd w:val="0"/>
        <w:jc w:val="center"/>
        <w:rPr>
          <w:rFonts w:ascii="Times New Roman CYR" w:hAnsi="Times New Roman CYR" w:cs="Times New Roman CYR"/>
          <w:b/>
          <w:bCs/>
          <w:lang w:val="uk-UA"/>
        </w:rPr>
      </w:pPr>
    </w:p>
    <w:p w:rsidR="002C0F52" w:rsidRPr="00407A46" w:rsidRDefault="002C0F52" w:rsidP="002C0F52">
      <w:pPr>
        <w:widowControl w:val="0"/>
        <w:autoSpaceDE w:val="0"/>
        <w:autoSpaceDN w:val="0"/>
        <w:adjustRightInd w:val="0"/>
        <w:jc w:val="center"/>
        <w:rPr>
          <w:rFonts w:ascii="Times New Roman CYR" w:hAnsi="Times New Roman CYR" w:cs="Times New Roman CYR"/>
          <w:b/>
          <w:bCs/>
          <w:lang w:val="uk-UA"/>
        </w:rPr>
      </w:pPr>
      <w:r w:rsidRPr="00407A46">
        <w:rPr>
          <w:rFonts w:ascii="Times New Roman CYR" w:hAnsi="Times New Roman CYR" w:cs="Times New Roman CYR"/>
          <w:b/>
          <w:bCs/>
          <w:lang w:val="uk-UA"/>
        </w:rPr>
        <w:t>Технічні, якісні та кількісні</w:t>
      </w:r>
    </w:p>
    <w:p w:rsidR="002C0F52" w:rsidRPr="00407A46" w:rsidRDefault="002C0F52" w:rsidP="002C0F52">
      <w:pPr>
        <w:widowControl w:val="0"/>
        <w:autoSpaceDE w:val="0"/>
        <w:autoSpaceDN w:val="0"/>
        <w:adjustRightInd w:val="0"/>
        <w:jc w:val="center"/>
        <w:rPr>
          <w:rFonts w:ascii="Times New Roman CYR" w:hAnsi="Times New Roman CYR" w:cs="Times New Roman CYR"/>
          <w:b/>
          <w:bCs/>
          <w:lang w:val="uk-UA"/>
        </w:rPr>
      </w:pPr>
      <w:r w:rsidRPr="00407A46">
        <w:rPr>
          <w:rFonts w:ascii="Times New Roman CYR" w:hAnsi="Times New Roman CYR" w:cs="Times New Roman CYR"/>
          <w:b/>
          <w:bCs/>
          <w:lang w:val="uk-UA"/>
        </w:rPr>
        <w:t>характеристики предмета закупівлі</w:t>
      </w:r>
    </w:p>
    <w:p w:rsidR="002C0F52" w:rsidRPr="00407A46" w:rsidRDefault="002C0F52" w:rsidP="002C0F52">
      <w:pPr>
        <w:widowControl w:val="0"/>
        <w:autoSpaceDE w:val="0"/>
        <w:autoSpaceDN w:val="0"/>
        <w:adjustRightInd w:val="0"/>
        <w:jc w:val="center"/>
        <w:rPr>
          <w:rFonts w:ascii="Times New Roman CYR" w:hAnsi="Times New Roman CYR" w:cs="Times New Roman CYR"/>
          <w:b/>
          <w:bCs/>
          <w:sz w:val="20"/>
          <w:szCs w:val="20"/>
          <w:lang w:val="uk-UA"/>
        </w:rPr>
      </w:pPr>
    </w:p>
    <w:p w:rsidR="002C0F52" w:rsidRPr="00407A46" w:rsidRDefault="002C0F52" w:rsidP="002C0F52">
      <w:pPr>
        <w:jc w:val="center"/>
        <w:rPr>
          <w:rFonts w:eastAsia="Calibri"/>
          <w:b/>
          <w:lang w:val="uk-UA"/>
        </w:rPr>
      </w:pPr>
      <w:r w:rsidRPr="00407A46">
        <w:rPr>
          <w:rFonts w:eastAsia="Calibri"/>
          <w:b/>
          <w:lang w:val="uk-UA"/>
        </w:rPr>
        <w:t xml:space="preserve">ІНФОРМАЦІЯ ПРО ТЕХНІЧНІ, ЯКІСНІ ТА ІНШІ ХАРАКТЕРИСТИКИ </w:t>
      </w:r>
    </w:p>
    <w:p w:rsidR="002C0F52" w:rsidRPr="00407A46" w:rsidRDefault="002C0F52" w:rsidP="002C0F52">
      <w:pPr>
        <w:jc w:val="center"/>
        <w:rPr>
          <w:b/>
          <w:lang w:val="uk-UA"/>
        </w:rPr>
      </w:pPr>
      <w:r w:rsidRPr="00407A46">
        <w:rPr>
          <w:rFonts w:eastAsia="Calibri"/>
          <w:b/>
          <w:lang w:val="uk-UA"/>
        </w:rPr>
        <w:t>ДО ПРЕДМЕТА ЗАКУПІВЛІ</w:t>
      </w:r>
    </w:p>
    <w:p w:rsidR="002C0F52" w:rsidRPr="00407A46" w:rsidRDefault="002C0F52" w:rsidP="002C0F52">
      <w:pPr>
        <w:autoSpaceDE w:val="0"/>
        <w:autoSpaceDN w:val="0"/>
        <w:adjustRightInd w:val="0"/>
        <w:jc w:val="center"/>
        <w:rPr>
          <w:rFonts w:ascii="Times New Roman CYR" w:hAnsi="Times New Roman CYR" w:cs="Times New Roman CYR"/>
          <w:lang w:val="uk-UA"/>
        </w:rPr>
      </w:pPr>
      <w:r w:rsidRPr="00407A46">
        <w:rPr>
          <w:rFonts w:ascii="Times New Roman CYR" w:hAnsi="Times New Roman CYR" w:cs="Times New Roman CYR"/>
          <w:lang w:val="uk-UA"/>
        </w:rPr>
        <w:t>(форма, яка подається Учасником на фірмовому бланку (у разі наявності)</w:t>
      </w:r>
    </w:p>
    <w:p w:rsidR="002C0F52" w:rsidRPr="00407A46" w:rsidRDefault="002C0F52" w:rsidP="002C0F52">
      <w:pPr>
        <w:jc w:val="center"/>
        <w:rPr>
          <w:b/>
          <w:lang w:val="uk-UA"/>
        </w:rPr>
      </w:pPr>
      <w:r w:rsidRPr="00407A46">
        <w:rPr>
          <w:b/>
          <w:lang w:val="uk-UA"/>
        </w:rPr>
        <w:t xml:space="preserve">«Код за </w:t>
      </w:r>
      <w:proofErr w:type="spellStart"/>
      <w:r w:rsidRPr="00407A46">
        <w:rPr>
          <w:b/>
          <w:lang w:val="uk-UA"/>
        </w:rPr>
        <w:t>ДК</w:t>
      </w:r>
      <w:proofErr w:type="spellEnd"/>
      <w:r w:rsidRPr="00407A46">
        <w:rPr>
          <w:b/>
          <w:lang w:val="uk-UA"/>
        </w:rPr>
        <w:t xml:space="preserve"> 021:2015 –  5053 (50530000-9) Послуги з ремонту і технічного обслуговування техніки (послуги з ремонту силового масляного трансформатора ТМ-630/6-78У1 (50532200-5 – послуги з ремонту і технічного обслуговування трансформаторів)»</w:t>
      </w:r>
    </w:p>
    <w:p w:rsidR="00DA632D" w:rsidRPr="003C0689" w:rsidRDefault="00DA632D" w:rsidP="00DA632D">
      <w:pPr>
        <w:ind w:firstLine="426"/>
        <w:jc w:val="both"/>
        <w:outlineLvl w:val="0"/>
        <w:rPr>
          <w:lang w:val="uk-UA" w:eastAsia="uk-UA"/>
        </w:rPr>
      </w:pPr>
      <w:r w:rsidRPr="003C0689">
        <w:rPr>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DA632D" w:rsidRPr="003C0689" w:rsidRDefault="00DA632D" w:rsidP="00DA632D">
      <w:pPr>
        <w:ind w:firstLine="426"/>
        <w:jc w:val="both"/>
        <w:outlineLvl w:val="0"/>
        <w:rPr>
          <w:lang w:val="uk-UA" w:eastAsia="uk-UA"/>
        </w:rPr>
      </w:pPr>
      <w:r w:rsidRPr="003C0689">
        <w:rPr>
          <w:lang w:val="uk-UA" w:eastAsia="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A632D" w:rsidRPr="003C0689" w:rsidRDefault="00DA632D" w:rsidP="00DA632D">
      <w:pPr>
        <w:ind w:firstLine="426"/>
        <w:jc w:val="both"/>
        <w:outlineLvl w:val="0"/>
        <w:rPr>
          <w:lang w:val="uk-UA" w:eastAsia="uk-UA"/>
        </w:rPr>
      </w:pPr>
      <w:r w:rsidRPr="003C0689">
        <w:rPr>
          <w:lang w:val="uk-UA" w:eastAsia="uk-UA"/>
        </w:rPr>
        <w:t xml:space="preserve">Послуги з поточного ремонту трансформаторів здійснюються відповідно «Правил технічної експлуатації електроустановок споживачів» затверджених Наказом Міністерства палива та енергетики України від 25.07.2006 № 258, з урахуванням вимог </w:t>
      </w:r>
      <w:proofErr w:type="spellStart"/>
      <w:r w:rsidRPr="003C0689">
        <w:rPr>
          <w:lang w:val="uk-UA" w:eastAsia="uk-UA"/>
        </w:rPr>
        <w:t>СОУ</w:t>
      </w:r>
      <w:proofErr w:type="spellEnd"/>
      <w:r w:rsidRPr="003C0689">
        <w:rPr>
          <w:lang w:val="uk-UA" w:eastAsia="uk-UA"/>
        </w:rPr>
        <w:t xml:space="preserve"> 40.1-21677681-07:2009 «Типова інструкція з експлуатації», СОУ-НЕЕ 20.302 «Норми випробування електрообладнання».</w:t>
      </w:r>
    </w:p>
    <w:p w:rsidR="00DA632D" w:rsidRPr="003C0689" w:rsidRDefault="00DA632D" w:rsidP="00DA632D">
      <w:pPr>
        <w:ind w:firstLine="426"/>
        <w:jc w:val="both"/>
        <w:outlineLvl w:val="0"/>
        <w:rPr>
          <w:lang w:val="uk-UA" w:eastAsia="uk-UA"/>
        </w:rPr>
      </w:pPr>
    </w:p>
    <w:p w:rsidR="00DA632D" w:rsidRPr="003C0689" w:rsidRDefault="00DA632D" w:rsidP="00DA632D">
      <w:pPr>
        <w:numPr>
          <w:ilvl w:val="0"/>
          <w:numId w:val="1"/>
        </w:numPr>
        <w:jc w:val="both"/>
        <w:outlineLvl w:val="0"/>
        <w:rPr>
          <w:lang w:val="uk-UA" w:eastAsia="uk-UA"/>
        </w:rPr>
      </w:pPr>
      <w:r w:rsidRPr="003C0689">
        <w:rPr>
          <w:bCs/>
          <w:lang w:val="uk-UA" w:eastAsia="uk-UA"/>
        </w:rPr>
        <w:t>Відомості обсяги послуг:</w:t>
      </w:r>
    </w:p>
    <w:p w:rsidR="00DA632D" w:rsidRPr="003C0689" w:rsidRDefault="00DA632D" w:rsidP="00DA632D">
      <w:pPr>
        <w:ind w:firstLine="426"/>
        <w:jc w:val="both"/>
        <w:outlineLvl w:val="0"/>
        <w:rPr>
          <w:lang w:val="uk-UA" w:eastAsia="uk-UA"/>
        </w:rPr>
      </w:pPr>
      <w:r w:rsidRPr="003C0689">
        <w:rPr>
          <w:lang w:val="uk-UA" w:eastAsia="uk-UA"/>
        </w:rPr>
        <w:t>1.1. Послуги з поточного ремонту трансформатора ТМ-630.</w:t>
      </w:r>
    </w:p>
    <w:p w:rsidR="00DA632D" w:rsidRPr="0032597E" w:rsidRDefault="00DA632D" w:rsidP="00DA632D">
      <w:pPr>
        <w:ind w:firstLine="426"/>
        <w:jc w:val="both"/>
        <w:outlineLvl w:val="0"/>
        <w:rPr>
          <w:vanish/>
          <w:highlight w:val="yellow"/>
          <w:lang w:val="uk-UA" w:eastAsia="uk-UA"/>
        </w:rPr>
      </w:pP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812"/>
        <w:gridCol w:w="1737"/>
        <w:gridCol w:w="1098"/>
        <w:gridCol w:w="1418"/>
      </w:tblGrid>
      <w:tr w:rsidR="00634283" w:rsidRPr="003C0689" w:rsidTr="00634283">
        <w:trPr>
          <w:trHeight w:val="280"/>
        </w:trPr>
        <w:tc>
          <w:tcPr>
            <w:tcW w:w="568" w:type="dxa"/>
            <w:tcBorders>
              <w:top w:val="single" w:sz="4" w:space="0" w:color="auto"/>
              <w:left w:val="single" w:sz="4" w:space="0" w:color="auto"/>
              <w:bottom w:val="single" w:sz="4" w:space="0" w:color="auto"/>
              <w:right w:val="single" w:sz="4" w:space="0" w:color="auto"/>
            </w:tcBorders>
            <w:hideMark/>
          </w:tcPr>
          <w:p w:rsidR="00634283" w:rsidRPr="00634283" w:rsidRDefault="00634283" w:rsidP="00356344">
            <w:pPr>
              <w:jc w:val="center"/>
              <w:outlineLvl w:val="0"/>
              <w:rPr>
                <w:sz w:val="22"/>
                <w:szCs w:val="22"/>
                <w:lang w:val="uk-UA" w:eastAsia="uk-UA"/>
              </w:rPr>
            </w:pPr>
            <w:bookmarkStart w:id="0" w:name="_Hlk150154195"/>
            <w:r w:rsidRPr="00634283">
              <w:rPr>
                <w:sz w:val="22"/>
                <w:szCs w:val="22"/>
                <w:lang w:val="uk-UA" w:eastAsia="uk-UA"/>
              </w:rPr>
              <w:t>№ з/п</w:t>
            </w:r>
          </w:p>
        </w:tc>
        <w:tc>
          <w:tcPr>
            <w:tcW w:w="5812" w:type="dxa"/>
            <w:tcBorders>
              <w:top w:val="single" w:sz="4" w:space="0" w:color="auto"/>
              <w:left w:val="single" w:sz="4" w:space="0" w:color="auto"/>
              <w:bottom w:val="single" w:sz="4" w:space="0" w:color="auto"/>
              <w:right w:val="single" w:sz="4" w:space="0" w:color="auto"/>
            </w:tcBorders>
            <w:hideMark/>
          </w:tcPr>
          <w:p w:rsidR="00634283" w:rsidRPr="00634283" w:rsidRDefault="00634283" w:rsidP="00356344">
            <w:pPr>
              <w:ind w:firstLine="426"/>
              <w:jc w:val="center"/>
              <w:outlineLvl w:val="0"/>
              <w:rPr>
                <w:sz w:val="22"/>
                <w:szCs w:val="22"/>
                <w:lang w:val="uk-UA" w:eastAsia="uk-UA"/>
              </w:rPr>
            </w:pPr>
            <w:r w:rsidRPr="00634283">
              <w:rPr>
                <w:sz w:val="22"/>
                <w:szCs w:val="22"/>
                <w:lang w:val="uk-UA" w:eastAsia="uk-UA"/>
              </w:rPr>
              <w:t>Найменування послуг та витрат</w:t>
            </w:r>
          </w:p>
        </w:tc>
        <w:tc>
          <w:tcPr>
            <w:tcW w:w="1737" w:type="dxa"/>
            <w:tcBorders>
              <w:top w:val="single" w:sz="4" w:space="0" w:color="auto"/>
              <w:left w:val="single" w:sz="4" w:space="0" w:color="auto"/>
              <w:bottom w:val="single" w:sz="4" w:space="0" w:color="auto"/>
              <w:right w:val="single" w:sz="4" w:space="0" w:color="auto"/>
            </w:tcBorders>
            <w:hideMark/>
          </w:tcPr>
          <w:p w:rsidR="00634283" w:rsidRPr="00634283" w:rsidRDefault="00634283" w:rsidP="00356344">
            <w:pPr>
              <w:jc w:val="center"/>
              <w:outlineLvl w:val="0"/>
              <w:rPr>
                <w:sz w:val="22"/>
                <w:szCs w:val="22"/>
                <w:lang w:val="uk-UA" w:eastAsia="uk-UA"/>
              </w:rPr>
            </w:pPr>
            <w:r w:rsidRPr="00634283">
              <w:rPr>
                <w:sz w:val="22"/>
                <w:szCs w:val="22"/>
                <w:lang w:val="uk-UA" w:eastAsia="uk-UA"/>
              </w:rPr>
              <w:t>Одиниця</w:t>
            </w:r>
          </w:p>
          <w:p w:rsidR="00634283" w:rsidRPr="00634283" w:rsidRDefault="00634283" w:rsidP="00356344">
            <w:pPr>
              <w:jc w:val="center"/>
              <w:outlineLvl w:val="0"/>
              <w:rPr>
                <w:sz w:val="22"/>
                <w:szCs w:val="22"/>
                <w:lang w:val="uk-UA" w:eastAsia="uk-UA"/>
              </w:rPr>
            </w:pPr>
            <w:r w:rsidRPr="00634283">
              <w:rPr>
                <w:sz w:val="22"/>
                <w:szCs w:val="22"/>
                <w:lang w:val="uk-UA" w:eastAsia="uk-UA"/>
              </w:rPr>
              <w:t>виміру</w:t>
            </w:r>
          </w:p>
        </w:tc>
        <w:tc>
          <w:tcPr>
            <w:tcW w:w="1098" w:type="dxa"/>
            <w:tcBorders>
              <w:top w:val="single" w:sz="4" w:space="0" w:color="auto"/>
              <w:left w:val="single" w:sz="4" w:space="0" w:color="auto"/>
              <w:bottom w:val="single" w:sz="4" w:space="0" w:color="auto"/>
              <w:right w:val="single" w:sz="4" w:space="0" w:color="auto"/>
            </w:tcBorders>
            <w:hideMark/>
          </w:tcPr>
          <w:p w:rsidR="00634283" w:rsidRPr="00634283" w:rsidRDefault="00634283" w:rsidP="00356344">
            <w:pPr>
              <w:ind w:hanging="2"/>
              <w:outlineLvl w:val="0"/>
              <w:rPr>
                <w:sz w:val="22"/>
                <w:szCs w:val="22"/>
                <w:lang w:eastAsia="uk-UA"/>
              </w:rPr>
            </w:pPr>
            <w:r w:rsidRPr="00634283">
              <w:rPr>
                <w:sz w:val="22"/>
                <w:szCs w:val="22"/>
                <w:lang w:val="uk-UA" w:eastAsia="uk-UA"/>
              </w:rPr>
              <w:t>Кількість</w:t>
            </w:r>
          </w:p>
        </w:tc>
        <w:tc>
          <w:tcPr>
            <w:tcW w:w="1418" w:type="dxa"/>
            <w:tcBorders>
              <w:top w:val="single" w:sz="4" w:space="0" w:color="auto"/>
              <w:left w:val="single" w:sz="4" w:space="0" w:color="auto"/>
              <w:bottom w:val="single" w:sz="4" w:space="0" w:color="auto"/>
              <w:right w:val="single" w:sz="4" w:space="0" w:color="auto"/>
            </w:tcBorders>
          </w:tcPr>
          <w:p w:rsidR="00634283" w:rsidRPr="00634283" w:rsidRDefault="00634283" w:rsidP="00634283">
            <w:pPr>
              <w:outlineLvl w:val="0"/>
              <w:rPr>
                <w:sz w:val="22"/>
                <w:szCs w:val="22"/>
                <w:lang w:val="uk-UA" w:eastAsia="uk-UA"/>
              </w:rPr>
            </w:pPr>
            <w:r>
              <w:rPr>
                <w:sz w:val="22"/>
                <w:szCs w:val="22"/>
                <w:lang w:val="uk-UA" w:eastAsia="uk-UA"/>
              </w:rPr>
              <w:t>Пропозиція учасника**</w:t>
            </w: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1</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 xml:space="preserve">Ремонт трансформаторів. Трансформатори трифазні </w:t>
            </w:r>
            <w:proofErr w:type="spellStart"/>
            <w:r w:rsidRPr="003C0689">
              <w:rPr>
                <w:sz w:val="22"/>
                <w:szCs w:val="22"/>
                <w:lang w:val="uk-UA" w:eastAsia="uk-UA"/>
              </w:rPr>
              <w:t>триобмоткові</w:t>
            </w:r>
            <w:proofErr w:type="spellEnd"/>
            <w:r w:rsidRPr="003C0689">
              <w:rPr>
                <w:sz w:val="22"/>
                <w:szCs w:val="22"/>
                <w:lang w:val="uk-UA" w:eastAsia="uk-UA"/>
              </w:rPr>
              <w:t xml:space="preserve"> класу напруги до 10кВ з перемиканням без збудження, потужність трансформатора 630кВА група складності ремонту-2</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трансформатор</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sz w:val="22"/>
                <w:szCs w:val="22"/>
                <w:lang w:val="uk-UA" w:eastAsia="uk-UA"/>
              </w:rPr>
            </w:pPr>
            <w:r w:rsidRPr="003C0689">
              <w:rPr>
                <w:sz w:val="22"/>
                <w:szCs w:val="22"/>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ind w:left="-70" w:firstLine="70"/>
              <w:outlineLvl w:val="0"/>
              <w:rPr>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2</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Ремонт прохідного ізолятора зі зняттям і встановленням (заміна ізолятора)</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 xml:space="preserve">ізолятор </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sz w:val="22"/>
                <w:szCs w:val="22"/>
                <w:lang w:val="uk-UA" w:eastAsia="uk-UA"/>
              </w:rPr>
            </w:pPr>
            <w:r w:rsidRPr="003C0689">
              <w:rPr>
                <w:sz w:val="22"/>
                <w:szCs w:val="22"/>
                <w:lang w:val="uk-UA" w:eastAsia="uk-UA"/>
              </w:rPr>
              <w:t>7</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3</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Ремонт перемикача напруги трансформатора ПТР 6-10/63, 6-10/150</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перемикач</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sz w:val="22"/>
                <w:szCs w:val="22"/>
                <w:lang w:val="uk-UA" w:eastAsia="uk-UA"/>
              </w:rPr>
            </w:pPr>
            <w:r w:rsidRPr="003C0689">
              <w:rPr>
                <w:sz w:val="22"/>
                <w:szCs w:val="22"/>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4</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Сушіння обмоток трансформатора</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 xml:space="preserve">обмотка </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sz w:val="22"/>
                <w:szCs w:val="22"/>
                <w:lang w:val="uk-UA" w:eastAsia="uk-UA"/>
              </w:rPr>
            </w:pPr>
            <w:r w:rsidRPr="003C0689">
              <w:rPr>
                <w:sz w:val="22"/>
                <w:szCs w:val="22"/>
                <w:lang w:val="uk-UA" w:eastAsia="uk-UA"/>
              </w:rPr>
              <w:t>3</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5</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 xml:space="preserve">Виготовлення прокладки гумової з </w:t>
            </w:r>
            <w:proofErr w:type="spellStart"/>
            <w:r w:rsidRPr="003C0689">
              <w:rPr>
                <w:sz w:val="22"/>
                <w:szCs w:val="22"/>
                <w:lang w:val="uk-UA" w:eastAsia="uk-UA"/>
              </w:rPr>
              <w:t>оливобензостійкої</w:t>
            </w:r>
            <w:proofErr w:type="spellEnd"/>
            <w:r w:rsidRPr="003C0689">
              <w:rPr>
                <w:sz w:val="22"/>
                <w:szCs w:val="22"/>
                <w:lang w:val="uk-UA" w:eastAsia="uk-UA"/>
              </w:rPr>
              <w:t xml:space="preserve"> гуми марки МБС. Зовнішній діаметр понад 100до 200мм</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прокладка</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sz w:val="22"/>
                <w:szCs w:val="22"/>
                <w:lang w:val="uk-UA" w:eastAsia="uk-UA"/>
              </w:rPr>
            </w:pPr>
            <w:r w:rsidRPr="003C0689">
              <w:rPr>
                <w:sz w:val="22"/>
                <w:szCs w:val="22"/>
                <w:lang w:val="uk-UA" w:eastAsia="uk-UA"/>
              </w:rPr>
              <w:t>19</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6</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 xml:space="preserve">Заміна прокладок гумових з </w:t>
            </w:r>
            <w:proofErr w:type="spellStart"/>
            <w:r w:rsidRPr="003C0689">
              <w:rPr>
                <w:sz w:val="22"/>
                <w:szCs w:val="22"/>
                <w:lang w:val="uk-UA" w:eastAsia="uk-UA"/>
              </w:rPr>
              <w:t>оливобензостійкої</w:t>
            </w:r>
            <w:proofErr w:type="spellEnd"/>
            <w:r w:rsidRPr="003C0689">
              <w:rPr>
                <w:iCs/>
                <w:sz w:val="22"/>
                <w:szCs w:val="22"/>
                <w:lang w:val="uk-UA" w:eastAsia="uk-UA"/>
              </w:rPr>
              <w:t xml:space="preserve"> гуми марки МБС,фланцевих з</w:t>
            </w:r>
            <w:r w:rsidRPr="003C0689">
              <w:rPr>
                <w:iCs/>
                <w:sz w:val="22"/>
                <w:szCs w:val="22"/>
                <w:lang w:eastAsia="uk-UA"/>
              </w:rPr>
              <w:t>’</w:t>
            </w:r>
            <w:r w:rsidRPr="003C0689">
              <w:rPr>
                <w:iCs/>
                <w:sz w:val="22"/>
                <w:szCs w:val="22"/>
                <w:lang w:val="uk-UA" w:eastAsia="uk-UA"/>
              </w:rPr>
              <w:t>єднань, діаметром трубопроводу понад 89 мм до 108 мм</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 xml:space="preserve">прокладка </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19</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7</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 xml:space="preserve">Перекачування насосом оливи із трансформатора  в ємкість </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тонн оливи</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0.5</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8</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Регенерація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тонн оливи</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sz w:val="22"/>
                <w:szCs w:val="22"/>
                <w:lang w:val="uk-UA" w:eastAsia="uk-UA"/>
              </w:rPr>
            </w:pPr>
            <w:r w:rsidRPr="003C0689">
              <w:rPr>
                <w:sz w:val="22"/>
                <w:szCs w:val="22"/>
                <w:lang w:val="uk-UA" w:eastAsia="uk-UA"/>
              </w:rPr>
              <w:t>0.5</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9</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Сушіння та очищення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тонн оливи</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0.5</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10</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Хімічний аналіз трансформаторної оливи ТР 5-16-9-1-2</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en-US" w:eastAsia="uk-UA"/>
              </w:rPr>
            </w:pPr>
            <w:r w:rsidRPr="003C0689">
              <w:rPr>
                <w:iCs/>
                <w:sz w:val="22"/>
                <w:szCs w:val="22"/>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rPr>
          <w:trHeight w:val="281"/>
        </w:trPr>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11</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Кислотне число, аналіз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rPr>
          <w:trHeight w:val="128"/>
        </w:trPr>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12</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 xml:space="preserve">Зміст водорозчинних кислот, аналіз трансформаторної </w:t>
            </w:r>
            <w:r w:rsidRPr="003C0689">
              <w:rPr>
                <w:sz w:val="22"/>
                <w:szCs w:val="22"/>
                <w:lang w:val="uk-UA" w:eastAsia="uk-UA"/>
              </w:rPr>
              <w:lastRenderedPageBreak/>
              <w:t>оливи ТР 5-16-9-1-5</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lastRenderedPageBreak/>
              <w:t>шт.</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sz w:val="22"/>
                <w:szCs w:val="22"/>
                <w:lang w:val="uk-UA" w:eastAsia="uk-UA"/>
              </w:rPr>
            </w:pPr>
            <w:r w:rsidRPr="003C0689">
              <w:rPr>
                <w:sz w:val="22"/>
                <w:szCs w:val="22"/>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sz w:val="22"/>
                <w:szCs w:val="22"/>
                <w:lang w:val="uk-UA" w:eastAsia="uk-UA"/>
              </w:rPr>
            </w:pPr>
          </w:p>
        </w:tc>
      </w:tr>
      <w:tr w:rsidR="00634283" w:rsidRPr="003C0689" w:rsidTr="00634283">
        <w:trPr>
          <w:trHeight w:val="147"/>
        </w:trPr>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lastRenderedPageBreak/>
              <w:t>13</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Температура спалаху, аналіз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14</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Вологовміст, аналіз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15</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Вміст механічних домішок, аналіз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16</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Пробивна напругою, аналіз трансформаторної оливи. ТР 5-16-9-1-13</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17</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Очищення поверхонь щітками</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vertAlign w:val="superscript"/>
                <w:lang w:val="uk-UA" w:eastAsia="uk-UA"/>
              </w:rPr>
            </w:pPr>
            <w:r w:rsidRPr="003C0689">
              <w:rPr>
                <w:iCs/>
                <w:sz w:val="22"/>
                <w:szCs w:val="22"/>
                <w:lang w:val="uk-UA" w:eastAsia="uk-UA"/>
              </w:rPr>
              <w:t>м</w:t>
            </w:r>
            <w:r w:rsidRPr="003C0689">
              <w:rPr>
                <w:iCs/>
                <w:sz w:val="22"/>
                <w:szCs w:val="22"/>
                <w:vertAlign w:val="superscript"/>
                <w:lang w:val="uk-UA" w:eastAsia="uk-UA"/>
              </w:rPr>
              <w:t>2.</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18.4</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18</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 xml:space="preserve">Знежирювання поверхонь апаратів </w:t>
            </w:r>
            <w:proofErr w:type="spellStart"/>
            <w:r w:rsidRPr="003C0689">
              <w:rPr>
                <w:sz w:val="22"/>
                <w:szCs w:val="22"/>
                <w:lang w:val="uk-UA" w:eastAsia="uk-UA"/>
              </w:rPr>
              <w:t>уайт-спіритом</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100м</w:t>
            </w:r>
            <w:r w:rsidRPr="003C0689">
              <w:rPr>
                <w:iCs/>
                <w:sz w:val="22"/>
                <w:szCs w:val="22"/>
                <w:vertAlign w:val="superscript"/>
                <w:lang w:val="uk-UA" w:eastAsia="uk-UA"/>
              </w:rPr>
              <w:t>2</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0.184</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19</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Ґрунтування металевих поверхонь за два рази ґрунтовкою ГФ-021</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vertAlign w:val="superscript"/>
                <w:lang w:val="uk-UA" w:eastAsia="uk-UA"/>
              </w:rPr>
            </w:pPr>
            <w:r w:rsidRPr="003C0689">
              <w:rPr>
                <w:iCs/>
                <w:sz w:val="22"/>
                <w:szCs w:val="22"/>
                <w:lang w:val="uk-UA" w:eastAsia="uk-UA"/>
              </w:rPr>
              <w:t>100м</w:t>
            </w:r>
            <w:r w:rsidRPr="003C0689">
              <w:rPr>
                <w:iCs/>
                <w:sz w:val="22"/>
                <w:szCs w:val="22"/>
                <w:vertAlign w:val="superscript"/>
                <w:lang w:val="uk-UA" w:eastAsia="uk-UA"/>
              </w:rPr>
              <w:t>2</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0.184</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rPr>
          <w:trHeight w:val="47"/>
        </w:trPr>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20</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 xml:space="preserve">Фарбування металевих поґрунтованих поверхонь емаллю ПФ-115 за 2 рази. </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vertAlign w:val="superscript"/>
                <w:lang w:val="uk-UA" w:eastAsia="uk-UA"/>
              </w:rPr>
            </w:pPr>
            <w:r w:rsidRPr="003C0689">
              <w:rPr>
                <w:iCs/>
                <w:sz w:val="22"/>
                <w:szCs w:val="22"/>
                <w:lang w:val="uk-UA" w:eastAsia="uk-UA"/>
              </w:rPr>
              <w:t>100м</w:t>
            </w:r>
            <w:r w:rsidRPr="003C0689">
              <w:rPr>
                <w:iCs/>
                <w:sz w:val="22"/>
                <w:szCs w:val="22"/>
                <w:vertAlign w:val="superscript"/>
                <w:lang w:val="uk-UA" w:eastAsia="uk-UA"/>
              </w:rPr>
              <w:t>2</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0.184</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21</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Випробування трансформаторів. Вимірювання опору ізоляції обмоток трансформатора.</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 xml:space="preserve">вимірювань </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3</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22</w:t>
            </w:r>
          </w:p>
        </w:tc>
        <w:tc>
          <w:tcPr>
            <w:tcW w:w="5812"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sz w:val="22"/>
                <w:szCs w:val="22"/>
                <w:lang w:val="uk-UA" w:eastAsia="uk-UA"/>
              </w:rPr>
            </w:pPr>
            <w:r w:rsidRPr="003C0689">
              <w:rPr>
                <w:sz w:val="22"/>
                <w:szCs w:val="22"/>
                <w:lang w:val="uk-UA" w:eastAsia="uk-UA"/>
              </w:rPr>
              <w:t xml:space="preserve">Вимірювання опору </w:t>
            </w:r>
            <w:proofErr w:type="spellStart"/>
            <w:r w:rsidRPr="003C0689">
              <w:rPr>
                <w:sz w:val="22"/>
                <w:szCs w:val="22"/>
                <w:lang w:val="uk-UA" w:eastAsia="uk-UA"/>
              </w:rPr>
              <w:t>ярмових</w:t>
            </w:r>
            <w:proofErr w:type="spellEnd"/>
            <w:r w:rsidRPr="003C0689">
              <w:rPr>
                <w:sz w:val="22"/>
                <w:szCs w:val="22"/>
                <w:lang w:val="uk-UA" w:eastAsia="uk-UA"/>
              </w:rPr>
              <w:t xml:space="preserve"> балок, передуючих кілець і доступних стяжних шпильок (для виявлення занижень)</w:t>
            </w:r>
          </w:p>
        </w:tc>
        <w:tc>
          <w:tcPr>
            <w:tcW w:w="1737"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jc w:val="both"/>
              <w:outlineLvl w:val="0"/>
              <w:rPr>
                <w:iCs/>
                <w:sz w:val="22"/>
                <w:szCs w:val="22"/>
                <w:lang w:val="uk-UA" w:eastAsia="uk-UA"/>
              </w:rPr>
            </w:pPr>
            <w:r w:rsidRPr="003C0689">
              <w:rPr>
                <w:iCs/>
                <w:sz w:val="22"/>
                <w:szCs w:val="22"/>
                <w:lang w:val="uk-UA" w:eastAsia="uk-UA"/>
              </w:rPr>
              <w:t>вимірювань</w:t>
            </w:r>
          </w:p>
        </w:tc>
        <w:tc>
          <w:tcPr>
            <w:tcW w:w="1098" w:type="dxa"/>
            <w:tcBorders>
              <w:top w:val="single" w:sz="4" w:space="0" w:color="auto"/>
              <w:left w:val="single" w:sz="4" w:space="0" w:color="auto"/>
              <w:bottom w:val="single" w:sz="4" w:space="0" w:color="auto"/>
              <w:right w:val="single" w:sz="4" w:space="0" w:color="auto"/>
            </w:tcBorders>
            <w:hideMark/>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4</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tcPr>
          <w:p w:rsidR="00634283" w:rsidRPr="003C0689" w:rsidRDefault="00634283" w:rsidP="00356344">
            <w:pPr>
              <w:jc w:val="both"/>
              <w:outlineLvl w:val="0"/>
              <w:rPr>
                <w:sz w:val="22"/>
                <w:szCs w:val="22"/>
                <w:lang w:val="uk-UA" w:eastAsia="uk-UA"/>
              </w:rPr>
            </w:pPr>
            <w:r w:rsidRPr="003C0689">
              <w:rPr>
                <w:sz w:val="22"/>
                <w:szCs w:val="22"/>
                <w:lang w:val="uk-UA" w:eastAsia="uk-UA"/>
              </w:rPr>
              <w:t>23</w:t>
            </w:r>
          </w:p>
        </w:tc>
        <w:tc>
          <w:tcPr>
            <w:tcW w:w="5812" w:type="dxa"/>
            <w:tcBorders>
              <w:top w:val="single" w:sz="4" w:space="0" w:color="auto"/>
              <w:left w:val="single" w:sz="4" w:space="0" w:color="auto"/>
              <w:bottom w:val="single" w:sz="4" w:space="0" w:color="auto"/>
              <w:right w:val="single" w:sz="4" w:space="0" w:color="auto"/>
            </w:tcBorders>
          </w:tcPr>
          <w:p w:rsidR="00634283" w:rsidRPr="003C0689" w:rsidRDefault="00634283" w:rsidP="00356344">
            <w:pPr>
              <w:jc w:val="both"/>
              <w:outlineLvl w:val="0"/>
              <w:rPr>
                <w:sz w:val="22"/>
                <w:szCs w:val="22"/>
                <w:lang w:val="uk-UA" w:eastAsia="uk-UA"/>
              </w:rPr>
            </w:pPr>
            <w:r w:rsidRPr="003C0689">
              <w:rPr>
                <w:sz w:val="22"/>
                <w:szCs w:val="22"/>
                <w:lang w:val="uk-UA" w:eastAsia="uk-UA"/>
              </w:rPr>
              <w:t>Доливання трансформаторної оливи</w:t>
            </w:r>
          </w:p>
        </w:tc>
        <w:tc>
          <w:tcPr>
            <w:tcW w:w="1737" w:type="dxa"/>
            <w:tcBorders>
              <w:top w:val="single" w:sz="4" w:space="0" w:color="auto"/>
              <w:left w:val="single" w:sz="4" w:space="0" w:color="auto"/>
              <w:bottom w:val="single" w:sz="4" w:space="0" w:color="auto"/>
              <w:right w:val="single" w:sz="4" w:space="0" w:color="auto"/>
            </w:tcBorders>
          </w:tcPr>
          <w:p w:rsidR="00634283" w:rsidRPr="003C0689" w:rsidRDefault="00634283" w:rsidP="00356344">
            <w:pPr>
              <w:jc w:val="both"/>
              <w:outlineLvl w:val="0"/>
              <w:rPr>
                <w:iCs/>
                <w:sz w:val="22"/>
                <w:szCs w:val="22"/>
                <w:lang w:val="uk-UA" w:eastAsia="uk-UA"/>
              </w:rPr>
            </w:pPr>
            <w:r w:rsidRPr="003C0689">
              <w:rPr>
                <w:iCs/>
                <w:sz w:val="22"/>
                <w:szCs w:val="22"/>
                <w:lang w:val="uk-UA" w:eastAsia="uk-UA"/>
              </w:rPr>
              <w:t>кг</w:t>
            </w:r>
          </w:p>
        </w:tc>
        <w:tc>
          <w:tcPr>
            <w:tcW w:w="1098" w:type="dxa"/>
            <w:tcBorders>
              <w:top w:val="single" w:sz="4" w:space="0" w:color="auto"/>
              <w:left w:val="single" w:sz="4" w:space="0" w:color="auto"/>
              <w:bottom w:val="single" w:sz="4" w:space="0" w:color="auto"/>
              <w:right w:val="single" w:sz="4" w:space="0" w:color="auto"/>
            </w:tcBorders>
          </w:tcPr>
          <w:p w:rsidR="00634283" w:rsidRPr="003C0689" w:rsidRDefault="00634283" w:rsidP="00356344">
            <w:pPr>
              <w:ind w:hanging="2"/>
              <w:outlineLvl w:val="0"/>
              <w:rPr>
                <w:iCs/>
                <w:sz w:val="22"/>
                <w:szCs w:val="22"/>
                <w:lang w:val="uk-UA" w:eastAsia="uk-UA"/>
              </w:rPr>
            </w:pPr>
            <w:r w:rsidRPr="003C0689">
              <w:rPr>
                <w:iCs/>
                <w:sz w:val="22"/>
                <w:szCs w:val="22"/>
                <w:lang w:val="uk-UA" w:eastAsia="uk-UA"/>
              </w:rPr>
              <w:t>45</w:t>
            </w: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634283">
            <w:pPr>
              <w:outlineLvl w:val="0"/>
              <w:rPr>
                <w:iCs/>
                <w:sz w:val="22"/>
                <w:szCs w:val="22"/>
                <w:lang w:val="uk-UA" w:eastAsia="uk-UA"/>
              </w:rPr>
            </w:pPr>
          </w:p>
        </w:tc>
      </w:tr>
      <w:tr w:rsidR="00634283" w:rsidRPr="003C0689" w:rsidTr="00634283">
        <w:tc>
          <w:tcPr>
            <w:tcW w:w="568" w:type="dxa"/>
            <w:tcBorders>
              <w:top w:val="single" w:sz="4" w:space="0" w:color="auto"/>
              <w:left w:val="single" w:sz="4" w:space="0" w:color="auto"/>
              <w:bottom w:val="single" w:sz="4" w:space="0" w:color="auto"/>
              <w:right w:val="single" w:sz="4" w:space="0" w:color="auto"/>
            </w:tcBorders>
          </w:tcPr>
          <w:p w:rsidR="00634283" w:rsidRPr="003C0689" w:rsidRDefault="00634283" w:rsidP="00356344">
            <w:pPr>
              <w:jc w:val="both"/>
              <w:outlineLvl w:val="0"/>
              <w:rPr>
                <w:sz w:val="22"/>
                <w:szCs w:val="22"/>
                <w:lang w:val="uk-UA" w:eastAsia="uk-UA"/>
              </w:rPr>
            </w:pPr>
            <w:r w:rsidRPr="003C0689">
              <w:rPr>
                <w:sz w:val="22"/>
                <w:szCs w:val="22"/>
                <w:lang w:val="uk-UA" w:eastAsia="uk-UA"/>
              </w:rPr>
              <w:t>24</w:t>
            </w:r>
          </w:p>
        </w:tc>
        <w:tc>
          <w:tcPr>
            <w:tcW w:w="5812" w:type="dxa"/>
            <w:tcBorders>
              <w:top w:val="single" w:sz="4" w:space="0" w:color="auto"/>
              <w:left w:val="single" w:sz="4" w:space="0" w:color="auto"/>
              <w:bottom w:val="single" w:sz="4" w:space="0" w:color="auto"/>
              <w:right w:val="single" w:sz="4" w:space="0" w:color="auto"/>
            </w:tcBorders>
          </w:tcPr>
          <w:p w:rsidR="00634283" w:rsidRPr="003C0689" w:rsidRDefault="00634283" w:rsidP="00356344">
            <w:pPr>
              <w:jc w:val="both"/>
              <w:outlineLvl w:val="0"/>
              <w:rPr>
                <w:sz w:val="22"/>
                <w:szCs w:val="22"/>
                <w:lang w:val="uk-UA" w:eastAsia="uk-UA"/>
              </w:rPr>
            </w:pPr>
            <w:r w:rsidRPr="003C0689">
              <w:rPr>
                <w:sz w:val="22"/>
                <w:szCs w:val="22"/>
                <w:lang w:val="uk-UA" w:eastAsia="uk-UA"/>
              </w:rPr>
              <w:t>Транспортування трансформатора від Замовника до виробничого майданчика Підрядника та назад</w:t>
            </w:r>
          </w:p>
        </w:tc>
        <w:tc>
          <w:tcPr>
            <w:tcW w:w="1737" w:type="dxa"/>
            <w:tcBorders>
              <w:top w:val="single" w:sz="4" w:space="0" w:color="auto"/>
              <w:left w:val="single" w:sz="4" w:space="0" w:color="auto"/>
              <w:bottom w:val="single" w:sz="4" w:space="0" w:color="auto"/>
              <w:right w:val="single" w:sz="4" w:space="0" w:color="auto"/>
            </w:tcBorders>
          </w:tcPr>
          <w:p w:rsidR="00634283" w:rsidRPr="003C0689" w:rsidRDefault="00634283" w:rsidP="00356344">
            <w:pPr>
              <w:jc w:val="both"/>
              <w:outlineLvl w:val="0"/>
              <w:rPr>
                <w:iCs/>
                <w:sz w:val="22"/>
                <w:szCs w:val="22"/>
                <w:lang w:val="uk-UA" w:eastAsia="uk-UA"/>
              </w:rPr>
            </w:pPr>
            <w:r w:rsidRPr="003C0689">
              <w:rPr>
                <w:iCs/>
                <w:sz w:val="22"/>
                <w:szCs w:val="22"/>
                <w:lang w:val="uk-UA" w:eastAsia="uk-UA"/>
              </w:rPr>
              <w:t>км</w:t>
            </w:r>
          </w:p>
        </w:tc>
        <w:tc>
          <w:tcPr>
            <w:tcW w:w="1098" w:type="dxa"/>
            <w:tcBorders>
              <w:top w:val="single" w:sz="4" w:space="0" w:color="auto"/>
              <w:left w:val="single" w:sz="4" w:space="0" w:color="auto"/>
              <w:bottom w:val="single" w:sz="4" w:space="0" w:color="auto"/>
              <w:right w:val="single" w:sz="4" w:space="0" w:color="auto"/>
            </w:tcBorders>
          </w:tcPr>
          <w:p w:rsidR="00634283" w:rsidRPr="003C0689" w:rsidRDefault="00634283" w:rsidP="00356344">
            <w:pPr>
              <w:ind w:hanging="2"/>
              <w:outlineLvl w:val="0"/>
              <w:rPr>
                <w:iCs/>
                <w:sz w:val="22"/>
                <w:szCs w:val="22"/>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634283" w:rsidRPr="003C0689" w:rsidRDefault="00634283" w:rsidP="00356344">
            <w:pPr>
              <w:ind w:hanging="2"/>
              <w:outlineLvl w:val="0"/>
              <w:rPr>
                <w:iCs/>
                <w:sz w:val="22"/>
                <w:szCs w:val="22"/>
                <w:lang w:val="uk-UA" w:eastAsia="uk-UA"/>
              </w:rPr>
            </w:pPr>
          </w:p>
        </w:tc>
      </w:tr>
      <w:bookmarkEnd w:id="0"/>
    </w:tbl>
    <w:p w:rsidR="00DA632D" w:rsidRPr="003C0689" w:rsidRDefault="00DA632D" w:rsidP="00DA632D">
      <w:pPr>
        <w:ind w:firstLine="426"/>
        <w:jc w:val="both"/>
        <w:outlineLvl w:val="0"/>
        <w:rPr>
          <w:lang w:val="uk-UA" w:eastAsia="uk-UA"/>
        </w:rPr>
      </w:pPr>
    </w:p>
    <w:p w:rsidR="00DA632D" w:rsidRPr="003C0689" w:rsidRDefault="00DA632D" w:rsidP="00DA632D">
      <w:pPr>
        <w:ind w:firstLine="567"/>
        <w:jc w:val="both"/>
        <w:outlineLvl w:val="0"/>
        <w:rPr>
          <w:lang w:val="uk-UA" w:eastAsia="uk-UA"/>
        </w:rPr>
      </w:pPr>
      <w:r w:rsidRPr="003C0689">
        <w:rPr>
          <w:lang w:val="uk-UA" w:eastAsia="uk-UA"/>
        </w:rPr>
        <w:t xml:space="preserve">2. Провести випробування та вимірювання параметрів трансформаторів згідно з вимогами підпункту 4.36 пункту 4розділу </w:t>
      </w:r>
      <w:r w:rsidRPr="003C0689">
        <w:rPr>
          <w:lang w:val="en-US" w:eastAsia="uk-UA"/>
        </w:rPr>
        <w:t>VII</w:t>
      </w:r>
      <w:r w:rsidRPr="003C0689">
        <w:rPr>
          <w:lang w:val="uk-UA" w:eastAsia="uk-UA"/>
        </w:rPr>
        <w:t xml:space="preserve">  «Правил технічної експлуатації електроустановок споживачів» затверджених Наказом Міністерства палива та енергетики України від 25.07.2006 № 258, з передачею Замовнику протоколів випробувань, які підтверджують надання послуг з поточного ремонту трансформаторів.</w:t>
      </w:r>
    </w:p>
    <w:p w:rsidR="00DA632D" w:rsidRPr="003C0689" w:rsidRDefault="00DA632D" w:rsidP="00DA632D">
      <w:pPr>
        <w:tabs>
          <w:tab w:val="left" w:pos="-851"/>
          <w:tab w:val="left" w:pos="709"/>
        </w:tabs>
        <w:ind w:firstLine="567"/>
        <w:jc w:val="both"/>
        <w:rPr>
          <w:iCs/>
          <w:lang w:val="uk-UA"/>
        </w:rPr>
      </w:pPr>
    </w:p>
    <w:p w:rsidR="00DA632D" w:rsidRDefault="00DA632D" w:rsidP="00DA632D">
      <w:pPr>
        <w:suppressAutoHyphens/>
        <w:jc w:val="both"/>
        <w:rPr>
          <w:b/>
          <w:sz w:val="20"/>
          <w:szCs w:val="20"/>
          <w:lang w:val="uk-UA" w:eastAsia="ar-SA"/>
        </w:rPr>
      </w:pPr>
      <w:r w:rsidRPr="00634283">
        <w:rPr>
          <w:iCs/>
          <w:lang w:val="uk-UA"/>
        </w:rPr>
        <w:t>Для підтвердження відповідності тендерної пропозиції учасника технічним, якісним, кількісним та іншим вимогам щодо  предмета закупівлі (технічній специфікації) учасник у складі тендерної пропозиції</w:t>
      </w:r>
      <w:r w:rsidRPr="00634283">
        <w:rPr>
          <w:i/>
          <w:iCs/>
          <w:lang w:val="uk-UA"/>
        </w:rPr>
        <w:t xml:space="preserve"> </w:t>
      </w:r>
      <w:r w:rsidRPr="00634283">
        <w:rPr>
          <w:iCs/>
          <w:lang w:val="uk-UA"/>
        </w:rPr>
        <w:t xml:space="preserve">надає </w:t>
      </w:r>
      <w:r w:rsidRPr="00634283">
        <w:rPr>
          <w:lang w:val="uk-UA"/>
        </w:rPr>
        <w:t>технічну специфікацію, складену учасником згідно з цим Додатком.</w:t>
      </w:r>
    </w:p>
    <w:p w:rsidR="00DA632D" w:rsidRDefault="00DA632D" w:rsidP="00DA632D">
      <w:pPr>
        <w:suppressAutoHyphens/>
        <w:jc w:val="both"/>
        <w:rPr>
          <w:b/>
          <w:sz w:val="20"/>
          <w:szCs w:val="20"/>
          <w:lang w:val="uk-UA" w:eastAsia="ar-SA"/>
        </w:rPr>
      </w:pPr>
    </w:p>
    <w:p w:rsidR="00DA632D" w:rsidRPr="006D1673" w:rsidRDefault="00DA632D" w:rsidP="00DA632D">
      <w:pPr>
        <w:suppressAutoHyphens/>
        <w:jc w:val="right"/>
        <w:rPr>
          <w:b/>
          <w:sz w:val="20"/>
          <w:szCs w:val="20"/>
          <w:lang w:val="uk-UA" w:eastAsia="ar-SA"/>
        </w:rPr>
      </w:pPr>
    </w:p>
    <w:p w:rsidR="00DA632D" w:rsidRPr="003C0689" w:rsidRDefault="00DA632D" w:rsidP="00DA632D">
      <w:pPr>
        <w:widowControl w:val="0"/>
        <w:suppressAutoHyphens/>
        <w:autoSpaceDE w:val="0"/>
        <w:autoSpaceDN w:val="0"/>
        <w:adjustRightInd w:val="0"/>
        <w:jc w:val="center"/>
        <w:rPr>
          <w:rFonts w:ascii="Times New Roman CYR" w:hAnsi="Times New Roman CYR" w:cs="Times New Roman CYR"/>
          <w:b/>
          <w:i/>
          <w:iCs/>
          <w:lang w:val="uk-UA" w:eastAsia="ar-SA"/>
        </w:rPr>
      </w:pPr>
      <w:r w:rsidRPr="003C0689">
        <w:rPr>
          <w:rFonts w:ascii="Times New Roman CYR" w:hAnsi="Times New Roman CYR" w:cs="Times New Roman CYR"/>
          <w:b/>
          <w:i/>
          <w:iCs/>
          <w:lang w:val="uk-UA" w:eastAsia="ar-SA"/>
        </w:rPr>
        <w:t>Посада, прізвище, ініціали, підпис уповноваженої особи Учасника.*</w:t>
      </w:r>
    </w:p>
    <w:p w:rsidR="002C0F52" w:rsidRPr="00427579" w:rsidRDefault="00DA632D" w:rsidP="00DA632D">
      <w:pPr>
        <w:widowControl w:val="0"/>
        <w:autoSpaceDE w:val="0"/>
        <w:autoSpaceDN w:val="0"/>
        <w:adjustRightInd w:val="0"/>
        <w:spacing w:after="120"/>
        <w:ind w:firstLine="567"/>
        <w:jc w:val="both"/>
        <w:rPr>
          <w:rFonts w:ascii="Times New Roman CYR" w:hAnsi="Times New Roman CYR" w:cs="Times New Roman CYR"/>
          <w:b/>
          <w:bCs/>
          <w:sz w:val="32"/>
          <w:szCs w:val="32"/>
          <w:u w:val="single"/>
          <w:lang w:val="uk-UA"/>
        </w:rPr>
      </w:pPr>
      <w:r w:rsidRPr="003C0689">
        <w:rPr>
          <w:rFonts w:ascii="Times New Roman CYR" w:hAnsi="Times New Roman CYR" w:cs="Times New Roman CYR"/>
          <w:b/>
          <w:i/>
          <w:iCs/>
          <w:sz w:val="20"/>
          <w:szCs w:val="20"/>
          <w:lang w:val="uk-UA" w:eastAsia="ar-SA"/>
        </w:rPr>
        <w:t>*своїм  підписом учасник підтверджує відповідність пропонованих послуг всім вищезазначеним характеристикам.</w:t>
      </w:r>
    </w:p>
    <w:p w:rsidR="00634283" w:rsidRPr="00427579" w:rsidRDefault="00634283" w:rsidP="00634283">
      <w:pPr>
        <w:widowControl w:val="0"/>
        <w:autoSpaceDE w:val="0"/>
        <w:autoSpaceDN w:val="0"/>
        <w:adjustRightInd w:val="0"/>
        <w:spacing w:after="120"/>
        <w:ind w:firstLine="567"/>
        <w:jc w:val="both"/>
        <w:rPr>
          <w:rFonts w:ascii="Times New Roman CYR" w:hAnsi="Times New Roman CYR" w:cs="Times New Roman CYR"/>
          <w:b/>
          <w:bCs/>
          <w:sz w:val="32"/>
          <w:szCs w:val="32"/>
          <w:u w:val="single"/>
          <w:lang w:val="uk-UA"/>
        </w:rPr>
      </w:pPr>
      <w:r w:rsidRPr="006D1673">
        <w:rPr>
          <w:rFonts w:ascii="Times New Roman CYR" w:hAnsi="Times New Roman CYR" w:cs="Times New Roman CYR"/>
          <w:b/>
          <w:bCs/>
          <w:sz w:val="32"/>
          <w:szCs w:val="32"/>
          <w:lang w:val="uk-UA"/>
        </w:rPr>
        <w:t xml:space="preserve">** Колонка № </w:t>
      </w:r>
      <w:r>
        <w:rPr>
          <w:rFonts w:ascii="Times New Roman CYR" w:hAnsi="Times New Roman CYR" w:cs="Times New Roman CYR"/>
          <w:b/>
          <w:bCs/>
          <w:sz w:val="32"/>
          <w:szCs w:val="32"/>
          <w:lang w:val="uk-UA"/>
        </w:rPr>
        <w:t>5</w:t>
      </w:r>
      <w:r w:rsidRPr="006D1673">
        <w:rPr>
          <w:rFonts w:ascii="Times New Roman CYR" w:hAnsi="Times New Roman CYR" w:cs="Times New Roman CYR"/>
          <w:b/>
          <w:bCs/>
          <w:sz w:val="32"/>
          <w:szCs w:val="32"/>
          <w:lang w:val="uk-UA"/>
        </w:rPr>
        <w:t xml:space="preserve"> «Пропозиція Учасника»  заповнюється Учасником позначкою «так» або «ні» навпроти кожної технічної вимоги.</w:t>
      </w:r>
    </w:p>
    <w:p w:rsidR="00CD276B" w:rsidRPr="002C0F52" w:rsidRDefault="00CD276B" w:rsidP="002C0F52">
      <w:pPr>
        <w:widowControl w:val="0"/>
        <w:autoSpaceDE w:val="0"/>
        <w:autoSpaceDN w:val="0"/>
        <w:adjustRightInd w:val="0"/>
        <w:spacing w:after="120"/>
        <w:ind w:left="-567"/>
        <w:jc w:val="both"/>
        <w:rPr>
          <w:rFonts w:ascii="Times New Roman CYR" w:hAnsi="Times New Roman CYR" w:cs="Times New Roman CYR"/>
          <w:b/>
          <w:bCs/>
          <w:sz w:val="36"/>
          <w:szCs w:val="36"/>
          <w:u w:val="single"/>
          <w:lang w:val="uk-UA"/>
        </w:rPr>
      </w:pPr>
    </w:p>
    <w:sectPr w:rsidR="00CD276B" w:rsidRPr="002C0F52" w:rsidSect="00CD2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1A7"/>
    <w:multiLevelType w:val="hybridMultilevel"/>
    <w:tmpl w:val="F6DAA3A6"/>
    <w:lvl w:ilvl="0" w:tplc="AA3E7FAC">
      <w:start w:val="1"/>
      <w:numFmt w:val="decimal"/>
      <w:lvlText w:val="%1."/>
      <w:lvlJc w:val="left"/>
      <w:pPr>
        <w:ind w:left="36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2C0F52"/>
    <w:rsid w:val="00024E3C"/>
    <w:rsid w:val="002C0F52"/>
    <w:rsid w:val="00634283"/>
    <w:rsid w:val="006B0EDF"/>
    <w:rsid w:val="008C6548"/>
    <w:rsid w:val="00AD0F85"/>
    <w:rsid w:val="00CD276B"/>
    <w:rsid w:val="00DA632D"/>
    <w:rsid w:val="00EF2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2023-11-07T08:21:00Z</dcterms:created>
  <dcterms:modified xsi:type="dcterms:W3CDTF">2023-11-07T08:24:00Z</dcterms:modified>
</cp:coreProperties>
</file>