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66" w:rsidRDefault="000A0D66" w:rsidP="00901A93">
      <w:pPr>
        <w:spacing w:after="0" w:line="240" w:lineRule="auto"/>
        <w:jc w:val="center"/>
        <w:rPr>
          <w:rFonts w:ascii="Times New Roman" w:eastAsia="Times New Roman" w:hAnsi="Times New Roman" w:cs="Times New Roman"/>
          <w:b/>
          <w:sz w:val="19"/>
          <w:szCs w:val="19"/>
          <w:lang w:val="uk-UA" w:eastAsia="ru-RU"/>
        </w:rPr>
      </w:pPr>
    </w:p>
    <w:p w:rsidR="001457B4" w:rsidRPr="001457B4" w:rsidRDefault="001457B4" w:rsidP="001457B4">
      <w:pPr>
        <w:spacing w:after="0" w:line="240" w:lineRule="auto"/>
        <w:jc w:val="right"/>
        <w:rPr>
          <w:rFonts w:ascii="Times New Roman" w:eastAsia="Times New Roman" w:hAnsi="Times New Roman" w:cs="Times New Roman"/>
          <w:b/>
          <w:sz w:val="19"/>
          <w:szCs w:val="19"/>
          <w:lang w:val="uk-UA" w:eastAsia="ru-RU"/>
        </w:rPr>
      </w:pPr>
      <w:r w:rsidRPr="001457B4">
        <w:rPr>
          <w:rFonts w:ascii="Times New Roman" w:eastAsia="Times New Roman" w:hAnsi="Times New Roman" w:cs="Times New Roman"/>
          <w:b/>
          <w:sz w:val="19"/>
          <w:szCs w:val="19"/>
          <w:lang w:val="uk-UA" w:eastAsia="ru-RU"/>
        </w:rPr>
        <w:t>Додаток № 5 до тендерної документації</w:t>
      </w:r>
    </w:p>
    <w:p w:rsidR="000A0D66" w:rsidRDefault="000A0D66" w:rsidP="001457B4">
      <w:pPr>
        <w:spacing w:after="0" w:line="240" w:lineRule="auto"/>
        <w:jc w:val="right"/>
        <w:rPr>
          <w:rFonts w:ascii="Times New Roman" w:eastAsia="Times New Roman" w:hAnsi="Times New Roman" w:cs="Times New Roman"/>
          <w:b/>
          <w:sz w:val="19"/>
          <w:szCs w:val="19"/>
          <w:lang w:val="uk-UA" w:eastAsia="ru-RU"/>
        </w:rPr>
      </w:pPr>
    </w:p>
    <w:p w:rsidR="000A0D66" w:rsidRDefault="000A0D66" w:rsidP="00901A93">
      <w:pPr>
        <w:spacing w:after="0" w:line="240" w:lineRule="auto"/>
        <w:jc w:val="center"/>
        <w:rPr>
          <w:rFonts w:ascii="Times New Roman" w:eastAsia="Times New Roman" w:hAnsi="Times New Roman" w:cs="Times New Roman"/>
          <w:b/>
          <w:sz w:val="19"/>
          <w:szCs w:val="19"/>
          <w:lang w:val="uk-UA" w:eastAsia="ru-RU"/>
        </w:rPr>
      </w:pPr>
    </w:p>
    <w:p w:rsidR="00901A93" w:rsidRPr="00901A93" w:rsidRDefault="004C51DC" w:rsidP="00901A93">
      <w:pPr>
        <w:spacing w:after="0" w:line="240" w:lineRule="auto"/>
        <w:jc w:val="center"/>
        <w:rPr>
          <w:rFonts w:ascii="Times New Roman" w:eastAsia="Times New Roman" w:hAnsi="Times New Roman" w:cs="Times New Roman"/>
          <w:b/>
          <w:sz w:val="19"/>
          <w:szCs w:val="19"/>
          <w:lang w:val="uk-UA" w:eastAsia="ru-RU"/>
        </w:rPr>
      </w:pPr>
      <w:r>
        <w:rPr>
          <w:rFonts w:ascii="Times New Roman" w:eastAsia="Times New Roman" w:hAnsi="Times New Roman" w:cs="Times New Roman"/>
          <w:b/>
          <w:sz w:val="19"/>
          <w:szCs w:val="19"/>
          <w:lang w:val="uk-UA" w:eastAsia="ru-RU"/>
        </w:rPr>
        <w:t>ПРОЕКТ ДОГОВОРУ</w:t>
      </w:r>
      <w:r w:rsidR="00901A93" w:rsidRPr="00901A93">
        <w:rPr>
          <w:rFonts w:ascii="Times New Roman" w:eastAsia="Times New Roman" w:hAnsi="Times New Roman" w:cs="Times New Roman"/>
          <w:b/>
          <w:sz w:val="19"/>
          <w:szCs w:val="19"/>
          <w:lang w:val="uk-UA" w:eastAsia="ru-RU"/>
        </w:rPr>
        <w:t xml:space="preserve"> ДОБРОВІЛЬНОГ</w:t>
      </w:r>
      <w:r>
        <w:rPr>
          <w:rFonts w:ascii="Times New Roman" w:eastAsia="Times New Roman" w:hAnsi="Times New Roman" w:cs="Times New Roman"/>
          <w:b/>
          <w:sz w:val="19"/>
          <w:szCs w:val="19"/>
          <w:lang w:val="uk-UA" w:eastAsia="ru-RU"/>
        </w:rPr>
        <w:t xml:space="preserve">О СТРАХУВАННЯ МАЙНА </w:t>
      </w:r>
      <w:r w:rsidR="00901A93" w:rsidRPr="00901A93">
        <w:rPr>
          <w:rFonts w:ascii="Times New Roman" w:eastAsia="Times New Roman" w:hAnsi="Times New Roman" w:cs="Times New Roman"/>
          <w:b/>
          <w:sz w:val="19"/>
          <w:szCs w:val="19"/>
          <w:lang w:val="uk-UA" w:eastAsia="ru-RU"/>
        </w:rPr>
        <w:t xml:space="preserve"> № </w:t>
      </w:r>
    </w:p>
    <w:p w:rsidR="00901A93" w:rsidRPr="00901A93" w:rsidRDefault="00901A93" w:rsidP="00901A93">
      <w:pPr>
        <w:spacing w:after="0" w:line="240" w:lineRule="auto"/>
        <w:jc w:val="center"/>
        <w:rPr>
          <w:rFonts w:ascii="Times New Roman" w:eastAsia="Times New Roman" w:hAnsi="Times New Roman" w:cs="Times New Roman"/>
          <w:b/>
          <w:sz w:val="19"/>
          <w:szCs w:val="19"/>
          <w:lang w:val="uk-UA" w:eastAsia="ru-RU"/>
        </w:rPr>
      </w:pPr>
    </w:p>
    <w:p w:rsidR="00901A93" w:rsidRPr="00901A93" w:rsidRDefault="00901A93" w:rsidP="00901A93">
      <w:pPr>
        <w:spacing w:after="0" w:line="240" w:lineRule="auto"/>
        <w:jc w:val="center"/>
        <w:rPr>
          <w:rFonts w:ascii="Times New Roman" w:eastAsia="Times New Roman" w:hAnsi="Times New Roman" w:cs="Times New Roman"/>
          <w:b/>
          <w:sz w:val="19"/>
          <w:szCs w:val="19"/>
          <w:lang w:val="uk-UA" w:eastAsia="ru-RU"/>
        </w:rPr>
      </w:pPr>
      <w:r w:rsidRPr="00901A93">
        <w:rPr>
          <w:rFonts w:ascii="Times New Roman" w:eastAsia="Times New Roman" w:hAnsi="Times New Roman" w:cs="Times New Roman"/>
          <w:b/>
          <w:sz w:val="19"/>
          <w:szCs w:val="19"/>
          <w:lang w:val="uk-UA" w:eastAsia="ru-RU"/>
        </w:rPr>
        <w:t>м. Чернівці</w:t>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r>
      <w:r w:rsidRPr="00901A93">
        <w:rPr>
          <w:rFonts w:ascii="Times New Roman" w:eastAsia="Times New Roman" w:hAnsi="Times New Roman" w:cs="Times New Roman"/>
          <w:b/>
          <w:sz w:val="19"/>
          <w:szCs w:val="19"/>
          <w:lang w:val="uk-UA" w:eastAsia="ru-RU"/>
        </w:rPr>
        <w:tab/>
        <w:t>«</w:t>
      </w:r>
      <w:r w:rsidRPr="00901A93">
        <w:rPr>
          <w:rFonts w:ascii="Times New Roman" w:eastAsia="Times New Roman" w:hAnsi="Times New Roman" w:cs="Times New Roman"/>
          <w:b/>
          <w:sz w:val="19"/>
          <w:szCs w:val="19"/>
          <w:lang w:val="en-US" w:eastAsia="ru-RU"/>
        </w:rPr>
        <w:t>___</w:t>
      </w:r>
      <w:r w:rsidRPr="00901A93">
        <w:rPr>
          <w:rFonts w:ascii="Times New Roman" w:eastAsia="Times New Roman" w:hAnsi="Times New Roman" w:cs="Times New Roman"/>
          <w:b/>
          <w:sz w:val="19"/>
          <w:szCs w:val="19"/>
          <w:lang w:val="uk-UA" w:eastAsia="ru-RU"/>
        </w:rPr>
        <w:t xml:space="preserve">» </w:t>
      </w:r>
      <w:r w:rsidRPr="00901A93">
        <w:rPr>
          <w:rFonts w:ascii="Times New Roman" w:eastAsia="Times New Roman" w:hAnsi="Times New Roman" w:cs="Times New Roman"/>
          <w:b/>
          <w:sz w:val="19"/>
          <w:szCs w:val="19"/>
          <w:lang w:val="en-US" w:eastAsia="ru-RU"/>
        </w:rPr>
        <w:t>_____________</w:t>
      </w:r>
      <w:r w:rsidRPr="00901A93">
        <w:rPr>
          <w:rFonts w:ascii="Times New Roman" w:eastAsia="Times New Roman" w:hAnsi="Times New Roman" w:cs="Times New Roman"/>
          <w:b/>
          <w:sz w:val="19"/>
          <w:szCs w:val="19"/>
          <w:lang w:val="uk-UA" w:eastAsia="ru-RU"/>
        </w:rPr>
        <w:t xml:space="preserve"> 20</w:t>
      </w:r>
      <w:r w:rsidRPr="00901A93">
        <w:rPr>
          <w:rFonts w:ascii="Times New Roman" w:eastAsia="Times New Roman" w:hAnsi="Times New Roman" w:cs="Times New Roman"/>
          <w:b/>
          <w:sz w:val="19"/>
          <w:szCs w:val="19"/>
          <w:lang w:val="en-US" w:eastAsia="ru-RU"/>
        </w:rPr>
        <w:t>2</w:t>
      </w:r>
      <w:r w:rsidRPr="00901A93">
        <w:rPr>
          <w:rFonts w:ascii="Times New Roman" w:eastAsia="Times New Roman" w:hAnsi="Times New Roman" w:cs="Times New Roman"/>
          <w:b/>
          <w:sz w:val="19"/>
          <w:szCs w:val="19"/>
          <w:lang w:val="uk-UA" w:eastAsia="ru-RU"/>
        </w:rPr>
        <w:t>3</w:t>
      </w:r>
      <w:r w:rsidRPr="00901A93">
        <w:rPr>
          <w:rFonts w:ascii="Times New Roman" w:eastAsia="Times New Roman" w:hAnsi="Times New Roman" w:cs="Times New Roman"/>
          <w:b/>
          <w:sz w:val="19"/>
          <w:szCs w:val="19"/>
          <w:lang w:val="en-US" w:eastAsia="ru-RU"/>
        </w:rPr>
        <w:t xml:space="preserve"> </w:t>
      </w:r>
      <w:r w:rsidRPr="00901A93">
        <w:rPr>
          <w:rFonts w:ascii="Times New Roman" w:eastAsia="Times New Roman" w:hAnsi="Times New Roman" w:cs="Times New Roman"/>
          <w:b/>
          <w:sz w:val="19"/>
          <w:szCs w:val="19"/>
          <w:lang w:val="uk-UA" w:eastAsia="ru-RU"/>
        </w:rPr>
        <w:t>р.</w:t>
      </w:r>
    </w:p>
    <w:p w:rsidR="00901A93" w:rsidRPr="00901A93" w:rsidRDefault="00901A93" w:rsidP="00901A93">
      <w:pPr>
        <w:spacing w:after="0" w:line="240" w:lineRule="auto"/>
        <w:jc w:val="center"/>
        <w:rPr>
          <w:rFonts w:ascii="Times New Roman" w:eastAsia="Times New Roman" w:hAnsi="Times New Roman" w:cs="Times New Roman"/>
          <w:b/>
          <w:sz w:val="4"/>
          <w:szCs w:val="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87"/>
        </w:trPr>
        <w:tc>
          <w:tcPr>
            <w:tcW w:w="4077" w:type="dxa"/>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 СТРАХОВИК</w:t>
            </w:r>
          </w:p>
        </w:tc>
        <w:tc>
          <w:tcPr>
            <w:tcW w:w="6831" w:type="dxa"/>
          </w:tcPr>
          <w:p w:rsidR="00901A93" w:rsidRPr="00901A93" w:rsidRDefault="00901A93" w:rsidP="00901A93">
            <w:pPr>
              <w:spacing w:after="0" w:line="240" w:lineRule="auto"/>
              <w:jc w:val="center"/>
              <w:rPr>
                <w:rFonts w:ascii="Times New Roman" w:eastAsia="Times New Roman" w:hAnsi="Times New Roman" w:cs="Times New Roman"/>
                <w:b/>
                <w:sz w:val="16"/>
                <w:szCs w:val="16"/>
                <w:lang w:val="uk-UA" w:eastAsia="ru-RU"/>
              </w:rPr>
            </w:pPr>
          </w:p>
        </w:tc>
      </w:tr>
      <w:tr w:rsidR="00901A93" w:rsidRPr="00901A93" w:rsidTr="00614EE4">
        <w:trPr>
          <w:trHeight w:val="115"/>
        </w:trPr>
        <w:tc>
          <w:tcPr>
            <w:tcW w:w="4077" w:type="dxa"/>
            <w:shd w:val="clear" w:color="auto" w:fill="D2FF79"/>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в особі</w:t>
            </w:r>
          </w:p>
        </w:tc>
        <w:tc>
          <w:tcPr>
            <w:tcW w:w="6831" w:type="dxa"/>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p>
        </w:tc>
      </w:tr>
      <w:tr w:rsidR="00901A93" w:rsidRPr="00901A93" w:rsidTr="00614EE4">
        <w:trPr>
          <w:cantSplit/>
          <w:trHeight w:val="197"/>
        </w:trPr>
        <w:tc>
          <w:tcPr>
            <w:tcW w:w="4077"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 xml:space="preserve">який (-а) діє на підставі </w:t>
            </w:r>
            <w:r w:rsidRPr="00901A93">
              <w:rPr>
                <w:rFonts w:ascii="Times New Roman" w:eastAsia="Times New Roman" w:hAnsi="Times New Roman" w:cs="Times New Roman"/>
                <w:sz w:val="9"/>
                <w:szCs w:val="9"/>
                <w:lang w:val="uk-UA" w:eastAsia="ru-RU"/>
              </w:rPr>
              <w:t>(назва та реквізити положення і довіреності)</w:t>
            </w:r>
          </w:p>
        </w:tc>
        <w:tc>
          <w:tcPr>
            <w:tcW w:w="6831" w:type="dxa"/>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p>
        </w:tc>
      </w:tr>
      <w:tr w:rsidR="00901A93" w:rsidRPr="00901A93" w:rsidTr="00614EE4">
        <w:trPr>
          <w:trHeight w:val="104"/>
        </w:trPr>
        <w:tc>
          <w:tcPr>
            <w:tcW w:w="4077" w:type="dxa"/>
            <w:vMerge w:val="restart"/>
            <w:shd w:val="clear" w:color="auto" w:fill="D2FF79"/>
          </w:tcPr>
          <w:p w:rsidR="00901A93" w:rsidRPr="00901A93" w:rsidRDefault="00901A93" w:rsidP="00901A93">
            <w:pPr>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Адреса та телефон</w:t>
            </w:r>
          </w:p>
        </w:tc>
        <w:tc>
          <w:tcPr>
            <w:tcW w:w="6831" w:type="dxa"/>
            <w:tcBorders>
              <w:bottom w:val="single" w:sz="4" w:space="0" w:color="auto"/>
            </w:tcBorders>
          </w:tcPr>
          <w:p w:rsidR="00901A93" w:rsidRPr="00901A93" w:rsidRDefault="00901A93" w:rsidP="00901A93">
            <w:pPr>
              <w:spacing w:after="0" w:line="216" w:lineRule="auto"/>
              <w:rPr>
                <w:rFonts w:ascii="Times New Roman" w:eastAsia="Times New Roman" w:hAnsi="Times New Roman" w:cs="Times New Roman"/>
                <w:snapToGrid w:val="0"/>
                <w:sz w:val="12"/>
                <w:szCs w:val="12"/>
                <w:lang w:val="uk-UA" w:eastAsia="ru-RU"/>
              </w:rPr>
            </w:pPr>
          </w:p>
        </w:tc>
      </w:tr>
      <w:tr w:rsidR="00901A93" w:rsidRPr="00901A93" w:rsidTr="00614EE4">
        <w:trPr>
          <w:trHeight w:val="122"/>
        </w:trPr>
        <w:tc>
          <w:tcPr>
            <w:tcW w:w="4077" w:type="dxa"/>
            <w:vMerge/>
            <w:tcBorders>
              <w:bottom w:val="single" w:sz="4" w:space="0" w:color="auto"/>
            </w:tcBorders>
            <w:shd w:val="clear" w:color="auto" w:fill="D2FF79"/>
          </w:tcPr>
          <w:p w:rsidR="00901A93" w:rsidRPr="00901A93" w:rsidRDefault="00901A93" w:rsidP="00901A93">
            <w:pPr>
              <w:spacing w:after="0" w:line="240" w:lineRule="auto"/>
              <w:rPr>
                <w:rFonts w:ascii="Times New Roman" w:eastAsia="Times New Roman" w:hAnsi="Times New Roman" w:cs="Times New Roman"/>
                <w:b/>
                <w:sz w:val="16"/>
                <w:szCs w:val="16"/>
                <w:lang w:val="uk-UA" w:eastAsia="ru-RU"/>
              </w:rPr>
            </w:pPr>
          </w:p>
        </w:tc>
        <w:tc>
          <w:tcPr>
            <w:tcW w:w="6831" w:type="dxa"/>
            <w:tcBorders>
              <w:bottom w:val="single" w:sz="4" w:space="0" w:color="auto"/>
            </w:tcBorders>
          </w:tcPr>
          <w:p w:rsidR="00901A93" w:rsidRPr="00901A93" w:rsidRDefault="00901A93" w:rsidP="00901A93">
            <w:pPr>
              <w:spacing w:after="0" w:line="216" w:lineRule="auto"/>
              <w:rPr>
                <w:rFonts w:ascii="Times New Roman" w:eastAsia="Times New Roman" w:hAnsi="Times New Roman" w:cs="Times New Roman"/>
                <w:b/>
                <w:sz w:val="12"/>
                <w:szCs w:val="12"/>
                <w:lang w:val="uk-UA" w:eastAsia="ru-RU"/>
              </w:rPr>
            </w:pPr>
          </w:p>
        </w:tc>
      </w:tr>
      <w:tr w:rsidR="00901A93" w:rsidRPr="00901A93" w:rsidTr="00614EE4">
        <w:tc>
          <w:tcPr>
            <w:tcW w:w="4077" w:type="dxa"/>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16"/>
                <w:szCs w:val="16"/>
                <w:lang w:val="uk-UA" w:eastAsia="ru-RU"/>
              </w:rPr>
              <w:t xml:space="preserve">СТРАХУВАЛЬНИК </w:t>
            </w:r>
            <w:r w:rsidRPr="00901A93">
              <w:rPr>
                <w:rFonts w:ascii="Times New Roman" w:eastAsia="Times New Roman" w:hAnsi="Times New Roman" w:cs="Times New Roman"/>
                <w:sz w:val="12"/>
                <w:szCs w:val="12"/>
                <w:lang w:val="uk-UA" w:eastAsia="ru-RU"/>
              </w:rPr>
              <w:t>(повна назва - для юридичних осіб, П.І.Б. та дата народження  – для фізичних осіб)</w:t>
            </w:r>
          </w:p>
        </w:tc>
        <w:tc>
          <w:tcPr>
            <w:tcW w:w="6831" w:type="dxa"/>
          </w:tcPr>
          <w:p w:rsidR="00901A93" w:rsidRPr="00901A93" w:rsidRDefault="00901A93" w:rsidP="00901A93">
            <w:pPr>
              <w:spacing w:after="0" w:line="360" w:lineRule="auto"/>
              <w:rPr>
                <w:rFonts w:ascii="Times New Roman" w:eastAsia="Times New Roman" w:hAnsi="Times New Roman" w:cs="Times New Roman"/>
                <w:sz w:val="16"/>
                <w:szCs w:val="16"/>
                <w:lang w:eastAsia="ru-RU"/>
              </w:rPr>
            </w:pPr>
            <w:r w:rsidRPr="00901A93">
              <w:rPr>
                <w:rFonts w:ascii="Times New Roman" w:eastAsia="Times New Roman" w:hAnsi="Times New Roman" w:cs="Times New Roman"/>
                <w:b/>
                <w:sz w:val="12"/>
                <w:szCs w:val="12"/>
                <w:lang w:val="uk-UA" w:eastAsia="ru-RU"/>
              </w:rPr>
              <w:t>Аварійно – рятувальний загін спеціального призначення  головного управління Д</w:t>
            </w:r>
            <w:proofErr w:type="spellStart"/>
            <w:r w:rsidRPr="00901A93">
              <w:rPr>
                <w:rFonts w:ascii="Times New Roman" w:eastAsia="Times New Roman" w:hAnsi="Times New Roman" w:cs="Times New Roman"/>
                <w:b/>
                <w:sz w:val="12"/>
                <w:szCs w:val="12"/>
                <w:lang w:eastAsia="ru-RU"/>
              </w:rPr>
              <w:t>ержавної</w:t>
            </w:r>
            <w:proofErr w:type="spellEnd"/>
            <w:r w:rsidRPr="00901A93">
              <w:rPr>
                <w:rFonts w:ascii="Times New Roman" w:eastAsia="Times New Roman" w:hAnsi="Times New Roman" w:cs="Times New Roman"/>
                <w:b/>
                <w:sz w:val="12"/>
                <w:szCs w:val="12"/>
                <w:lang w:eastAsia="ru-RU"/>
              </w:rPr>
              <w:t xml:space="preserve"> </w:t>
            </w:r>
            <w:proofErr w:type="spellStart"/>
            <w:r w:rsidRPr="00901A93">
              <w:rPr>
                <w:rFonts w:ascii="Times New Roman" w:eastAsia="Times New Roman" w:hAnsi="Times New Roman" w:cs="Times New Roman"/>
                <w:b/>
                <w:sz w:val="12"/>
                <w:szCs w:val="12"/>
                <w:lang w:eastAsia="ru-RU"/>
              </w:rPr>
              <w:t>служби</w:t>
            </w:r>
            <w:proofErr w:type="spellEnd"/>
            <w:r w:rsidRPr="00901A93">
              <w:rPr>
                <w:rFonts w:ascii="Times New Roman" w:eastAsia="Times New Roman" w:hAnsi="Times New Roman" w:cs="Times New Roman"/>
                <w:b/>
                <w:sz w:val="12"/>
                <w:szCs w:val="12"/>
                <w:lang w:eastAsia="ru-RU"/>
              </w:rPr>
              <w:t xml:space="preserve"> </w:t>
            </w:r>
            <w:r w:rsidRPr="00901A93">
              <w:rPr>
                <w:rFonts w:ascii="Times New Roman" w:eastAsia="Times New Roman" w:hAnsi="Times New Roman" w:cs="Times New Roman"/>
                <w:b/>
                <w:sz w:val="12"/>
                <w:szCs w:val="12"/>
                <w:lang w:val="uk-UA" w:eastAsia="ru-RU"/>
              </w:rPr>
              <w:t xml:space="preserve"> України з надзвичайних ситуацій у Чернівецькій області, ЄДРПОУ 37978278</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109"/>
        </w:trPr>
        <w:tc>
          <w:tcPr>
            <w:tcW w:w="4077" w:type="dxa"/>
            <w:shd w:val="clear" w:color="auto" w:fill="D2FF79"/>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в особі</w:t>
            </w:r>
          </w:p>
        </w:tc>
        <w:tc>
          <w:tcPr>
            <w:tcW w:w="6831" w:type="dxa"/>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 xml:space="preserve">Начальника АРЗ СП </w:t>
            </w:r>
            <w:r w:rsidR="000A0D66">
              <w:rPr>
                <w:rFonts w:ascii="Times New Roman" w:eastAsia="Times New Roman" w:hAnsi="Times New Roman" w:cs="Times New Roman"/>
                <w:sz w:val="12"/>
                <w:szCs w:val="12"/>
                <w:lang w:val="uk-UA" w:eastAsia="ru-RU"/>
              </w:rPr>
              <w:t xml:space="preserve"> </w:t>
            </w:r>
            <w:proofErr w:type="spellStart"/>
            <w:r w:rsidR="000A0D66">
              <w:rPr>
                <w:rFonts w:ascii="Times New Roman" w:eastAsia="Times New Roman" w:hAnsi="Times New Roman" w:cs="Times New Roman"/>
                <w:sz w:val="12"/>
                <w:szCs w:val="12"/>
                <w:lang w:val="uk-UA" w:eastAsia="ru-RU"/>
              </w:rPr>
              <w:t>Загури</w:t>
            </w:r>
            <w:proofErr w:type="spellEnd"/>
            <w:r w:rsidR="000A0D66">
              <w:rPr>
                <w:rFonts w:ascii="Times New Roman" w:eastAsia="Times New Roman" w:hAnsi="Times New Roman" w:cs="Times New Roman"/>
                <w:sz w:val="12"/>
                <w:szCs w:val="12"/>
                <w:lang w:val="uk-UA" w:eastAsia="ru-RU"/>
              </w:rPr>
              <w:t xml:space="preserve"> О.В.</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c>
          <w:tcPr>
            <w:tcW w:w="4077" w:type="dxa"/>
            <w:shd w:val="clear" w:color="auto" w:fill="D2FF79"/>
          </w:tcPr>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6"/>
                <w:szCs w:val="16"/>
                <w:lang w:val="uk-UA" w:eastAsia="ru-RU"/>
              </w:rPr>
              <w:t xml:space="preserve">який (-а) діє на підставі </w:t>
            </w:r>
            <w:r w:rsidRPr="00901A93">
              <w:rPr>
                <w:rFonts w:ascii="Times New Roman" w:eastAsia="Times New Roman" w:hAnsi="Times New Roman" w:cs="Times New Roman"/>
                <w:sz w:val="12"/>
                <w:szCs w:val="12"/>
                <w:lang w:val="uk-UA" w:eastAsia="ru-RU"/>
              </w:rPr>
              <w:t>(для фізичних осіб – вказуються серія та номер паспорту, ким і коли виданий)</w:t>
            </w:r>
          </w:p>
        </w:tc>
        <w:tc>
          <w:tcPr>
            <w:tcW w:w="6831" w:type="dxa"/>
          </w:tcPr>
          <w:p w:rsidR="00901A93" w:rsidRPr="00901A93" w:rsidRDefault="00901A93" w:rsidP="00901A93">
            <w:pPr>
              <w:spacing w:after="0" w:line="36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Статуту Аварійно – рятувального загону спеціального призначення Державної служби  України з надзвичайних ситуацій у Чернівецькій області</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122"/>
        </w:trPr>
        <w:tc>
          <w:tcPr>
            <w:tcW w:w="4077"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Адреса та телефон</w:t>
            </w:r>
          </w:p>
        </w:tc>
        <w:tc>
          <w:tcPr>
            <w:tcW w:w="6831" w:type="dxa"/>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58000, м. Чернівці, вул. Авангардна,7</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p w:rsidR="00901A93" w:rsidRPr="00901A93" w:rsidRDefault="00901A93" w:rsidP="00901A93">
      <w:pPr>
        <w:spacing w:after="0" w:line="240"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надалі – Сторони, на підставі Закону України «Про страхування» та Заяви на страхування, на умовах Правил добровільного страхування майна (іншого, ніж передбачено пунктами 5 – 9 статті 6 Закону України  «Про страхування»), зареєстрованих Державною комісією з регулювання ринків фінансових послуг України 07.05.2009 за №1190307</w:t>
      </w:r>
      <w:r w:rsidRPr="00901A93" w:rsidDel="004906E3">
        <w:rPr>
          <w:rFonts w:ascii="Times New Roman" w:eastAsia="Times New Roman" w:hAnsi="Times New Roman" w:cs="Times New Roman"/>
          <w:sz w:val="16"/>
          <w:szCs w:val="16"/>
          <w:lang w:val="uk-UA" w:eastAsia="ru-RU"/>
        </w:rPr>
        <w:t xml:space="preserve"> </w:t>
      </w:r>
      <w:r w:rsidRPr="00901A93">
        <w:rPr>
          <w:rFonts w:ascii="Times New Roman" w:eastAsia="Times New Roman" w:hAnsi="Times New Roman" w:cs="Times New Roman"/>
          <w:sz w:val="16"/>
          <w:szCs w:val="16"/>
          <w:lang w:val="uk-UA" w:eastAsia="ru-RU"/>
        </w:rPr>
        <w:t>(далі - Правила) уклали цей Договір добровільного страхування майна (далі – Договір) про наступне: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rPr>
          <w:trHeight w:val="193"/>
        </w:trPr>
        <w:tc>
          <w:tcPr>
            <w:tcW w:w="4077" w:type="dxa"/>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16"/>
                <w:szCs w:val="16"/>
                <w:lang w:val="uk-UA" w:eastAsia="ru-RU"/>
              </w:rPr>
              <w:t xml:space="preserve">ВИГОДОНАБУВАЧ </w:t>
            </w:r>
            <w:r w:rsidRPr="00901A93">
              <w:rPr>
                <w:rFonts w:ascii="Times New Roman" w:eastAsia="Times New Roman" w:hAnsi="Times New Roman" w:cs="Times New Roman"/>
                <w:sz w:val="12"/>
                <w:szCs w:val="12"/>
                <w:lang w:val="uk-UA" w:eastAsia="ru-RU"/>
              </w:rPr>
              <w:t>(повна назва - для юридичних осіб, П.І.Б. та дата народження  – для фізичних осіб)</w:t>
            </w:r>
          </w:p>
        </w:tc>
        <w:tc>
          <w:tcPr>
            <w:tcW w:w="6831" w:type="dxa"/>
          </w:tcPr>
          <w:p w:rsidR="00901A93" w:rsidRPr="00901A93" w:rsidRDefault="00901A93" w:rsidP="00901A93">
            <w:pPr>
              <w:spacing w:after="0" w:line="240" w:lineRule="auto"/>
              <w:jc w:val="center"/>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Головне управління ДСНС України у Чернівецькій області (код ЄДРПОУ 38595868)</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831"/>
      </w:tblGrid>
      <w:tr w:rsidR="00901A93" w:rsidRPr="00901A93" w:rsidTr="00614EE4">
        <w:tc>
          <w:tcPr>
            <w:tcW w:w="4077"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Адреса та телефон</w:t>
            </w:r>
          </w:p>
        </w:tc>
        <w:tc>
          <w:tcPr>
            <w:tcW w:w="6831" w:type="dxa"/>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6"/>
                <w:szCs w:val="16"/>
                <w:lang w:val="uk-UA" w:eastAsia="ru-RU"/>
              </w:rPr>
              <w:t xml:space="preserve">м. Чернівці , вул. Комарова,1А </w:t>
            </w:r>
          </w:p>
        </w:tc>
      </w:tr>
      <w:tr w:rsidR="00901A93" w:rsidRPr="00901A93" w:rsidTr="00614EE4">
        <w:tc>
          <w:tcPr>
            <w:tcW w:w="10908" w:type="dxa"/>
            <w:gridSpan w:val="2"/>
            <w:shd w:val="clear" w:color="auto" w:fill="D2FF79"/>
            <w:vAlign w:val="center"/>
          </w:tcPr>
          <w:p w:rsidR="00901A93" w:rsidRPr="00901A93" w:rsidRDefault="00901A93" w:rsidP="00901A93">
            <w:pPr>
              <w:numPr>
                <w:ilvl w:val="1"/>
                <w:numId w:val="8"/>
              </w:numPr>
              <w:tabs>
                <w:tab w:val="left" w:pos="34"/>
                <w:tab w:val="left" w:pos="175"/>
                <w:tab w:val="left" w:pos="317"/>
              </w:tabs>
              <w:spacing w:after="0" w:line="216" w:lineRule="auto"/>
              <w:ind w:left="34"/>
              <w:jc w:val="both"/>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 xml:space="preserve">Страхове відшкодування, що має бути здійснено за Договором, виплачується </w:t>
            </w:r>
            <w:bookmarkStart w:id="0" w:name="_Ref248210334"/>
            <w:proofErr w:type="spellStart"/>
            <w:r w:rsidRPr="00901A93">
              <w:rPr>
                <w:rFonts w:ascii="Times New Roman" w:eastAsia="Times New Roman" w:hAnsi="Times New Roman" w:cs="Times New Roman"/>
                <w:sz w:val="12"/>
                <w:szCs w:val="12"/>
                <w:lang w:val="uk-UA" w:eastAsia="ru-RU"/>
              </w:rPr>
              <w:t>Вигодонабувачу</w:t>
            </w:r>
            <w:bookmarkEnd w:id="0"/>
            <w:proofErr w:type="spellEnd"/>
            <w:r w:rsidRPr="00901A93">
              <w:rPr>
                <w:rFonts w:ascii="Times New Roman" w:eastAsia="Times New Roman" w:hAnsi="Times New Roman" w:cs="Times New Roman"/>
                <w:sz w:val="12"/>
                <w:szCs w:val="12"/>
                <w:lang w:val="uk-UA" w:eastAsia="ru-RU"/>
              </w:rPr>
              <w:t xml:space="preserve"> або за письмовою згодою </w:t>
            </w:r>
            <w:proofErr w:type="spellStart"/>
            <w:r w:rsidRPr="00901A93">
              <w:rPr>
                <w:rFonts w:ascii="Times New Roman" w:eastAsia="Times New Roman" w:hAnsi="Times New Roman" w:cs="Times New Roman"/>
                <w:sz w:val="12"/>
                <w:szCs w:val="12"/>
                <w:lang w:val="uk-UA" w:eastAsia="ru-RU"/>
              </w:rPr>
              <w:t>Вигодонабувача</w:t>
            </w:r>
            <w:proofErr w:type="spellEnd"/>
            <w:r w:rsidRPr="00901A93">
              <w:rPr>
                <w:rFonts w:ascii="Times New Roman" w:eastAsia="Times New Roman" w:hAnsi="Times New Roman" w:cs="Times New Roman"/>
                <w:sz w:val="12"/>
                <w:szCs w:val="12"/>
                <w:lang w:val="uk-UA" w:eastAsia="ru-RU"/>
              </w:rPr>
              <w:t xml:space="preserve"> Страхувальнику. Якщо </w:t>
            </w:r>
            <w:proofErr w:type="spellStart"/>
            <w:r w:rsidRPr="00901A93">
              <w:rPr>
                <w:rFonts w:ascii="Times New Roman" w:eastAsia="Times New Roman" w:hAnsi="Times New Roman" w:cs="Times New Roman"/>
                <w:sz w:val="12"/>
                <w:szCs w:val="12"/>
                <w:lang w:val="uk-UA" w:eastAsia="ru-RU"/>
              </w:rPr>
              <w:t>Вигодонабувач</w:t>
            </w:r>
            <w:proofErr w:type="spellEnd"/>
            <w:r w:rsidRPr="00901A93">
              <w:rPr>
                <w:rFonts w:ascii="Times New Roman" w:eastAsia="Times New Roman" w:hAnsi="Times New Roman" w:cs="Times New Roman"/>
                <w:sz w:val="12"/>
                <w:szCs w:val="12"/>
                <w:lang w:val="uk-UA" w:eastAsia="ru-RU"/>
              </w:rPr>
              <w:t xml:space="preserve"> Договором не визначений, </w:t>
            </w:r>
            <w:proofErr w:type="spellStart"/>
            <w:r w:rsidRPr="00901A93">
              <w:rPr>
                <w:rFonts w:ascii="Times New Roman" w:eastAsia="Times New Roman" w:hAnsi="Times New Roman" w:cs="Times New Roman"/>
                <w:sz w:val="12"/>
                <w:szCs w:val="12"/>
                <w:lang w:val="uk-UA" w:eastAsia="ru-RU"/>
              </w:rPr>
              <w:t>Вигодонабувачем</w:t>
            </w:r>
            <w:proofErr w:type="spellEnd"/>
            <w:r w:rsidRPr="00901A93">
              <w:rPr>
                <w:rFonts w:ascii="Times New Roman" w:eastAsia="Times New Roman" w:hAnsi="Times New Roman" w:cs="Times New Roman"/>
                <w:sz w:val="12"/>
                <w:szCs w:val="12"/>
                <w:lang w:val="uk-UA" w:eastAsia="ru-RU"/>
              </w:rPr>
              <w:t xml:space="preserve"> є Страхувальник та страхове відшкодування здійснюється Страхувальнику.</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740"/>
      </w:tblGrid>
      <w:tr w:rsidR="00901A93" w:rsidRPr="00901A93" w:rsidTr="00614EE4">
        <w:tc>
          <w:tcPr>
            <w:tcW w:w="3168" w:type="dxa"/>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Предмет Договору  </w:t>
            </w:r>
          </w:p>
        </w:tc>
        <w:tc>
          <w:tcPr>
            <w:tcW w:w="7740" w:type="dxa"/>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Майнові інтереси, що не суперечать закону і пов’язані з володінням, користуванням і розпорядженням Майном, зазначеним  в п. 5 Договору</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559"/>
        <w:gridCol w:w="6122"/>
      </w:tblGrid>
      <w:tr w:rsidR="00901A93" w:rsidRPr="00F12489" w:rsidTr="00614EE4">
        <w:trPr>
          <w:trHeight w:val="276"/>
        </w:trPr>
        <w:tc>
          <w:tcPr>
            <w:tcW w:w="4786" w:type="dxa"/>
            <w:gridSpan w:val="2"/>
            <w:tcBorders>
              <w:top w:val="single" w:sz="4" w:space="0" w:color="auto"/>
              <w:left w:val="single" w:sz="4" w:space="0" w:color="auto"/>
              <w:right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b/>
                <w:sz w:val="16"/>
                <w:szCs w:val="16"/>
                <w:lang w:val="uk-UA" w:eastAsia="ru-RU"/>
              </w:rPr>
              <w:t xml:space="preserve">Майно та його характеристика  </w:t>
            </w:r>
            <w:r w:rsidRPr="00901A93">
              <w:rPr>
                <w:rFonts w:ascii="Times New Roman" w:eastAsia="Times New Roman" w:hAnsi="Times New Roman" w:cs="Times New Roman"/>
                <w:sz w:val="14"/>
                <w:szCs w:val="14"/>
                <w:lang w:val="uk-UA" w:eastAsia="ru-RU"/>
              </w:rPr>
              <w:t>(надалі-Майно)</w:t>
            </w:r>
          </w:p>
          <w:p w:rsidR="00901A93" w:rsidRPr="00901A93" w:rsidRDefault="00901A93" w:rsidP="00901A93">
            <w:pPr>
              <w:tabs>
                <w:tab w:val="left" w:pos="0"/>
                <w:tab w:val="left" w:pos="142"/>
                <w:tab w:val="left" w:pos="851"/>
              </w:tabs>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2"/>
                <w:szCs w:val="12"/>
                <w:lang w:val="uk-UA" w:eastAsia="ru-RU"/>
              </w:rPr>
              <w:t>У разі необхідності - скласти  Додаток №1 з переліком окремих предметів страхування</w:t>
            </w:r>
            <w:r w:rsidRPr="00901A93">
              <w:rPr>
                <w:rFonts w:ascii="Times New Roman" w:eastAsia="Times New Roman" w:hAnsi="Times New Roman" w:cs="Times New Roman"/>
                <w:sz w:val="16"/>
                <w:szCs w:val="16"/>
                <w:lang w:val="uk-UA" w:eastAsia="ru-RU"/>
              </w:rPr>
              <w:t xml:space="preserve"> </w:t>
            </w:r>
          </w:p>
        </w:tc>
        <w:tc>
          <w:tcPr>
            <w:tcW w:w="6122" w:type="dxa"/>
            <w:tcBorders>
              <w:left w:val="single" w:sz="4" w:space="0" w:color="auto"/>
            </w:tcBorders>
          </w:tcPr>
          <w:p w:rsidR="00901A93" w:rsidRPr="00901A93" w:rsidRDefault="00901A93" w:rsidP="00901A93">
            <w:pPr>
              <w:spacing w:after="0" w:line="240" w:lineRule="auto"/>
              <w:rPr>
                <w:rFonts w:ascii="Times New Roman" w:eastAsia="Times New Roman" w:hAnsi="Times New Roman" w:cs="Times New Roman"/>
                <w:sz w:val="10"/>
                <w:szCs w:val="10"/>
                <w:lang w:val="uk-UA" w:eastAsia="ru-RU"/>
              </w:rPr>
            </w:pPr>
            <w:r w:rsidRPr="00901A93">
              <w:rPr>
                <w:rFonts w:ascii="Times New Roman" w:eastAsia="Times New Roman" w:hAnsi="Times New Roman" w:cs="Times New Roman"/>
                <w:sz w:val="10"/>
                <w:szCs w:val="10"/>
                <w:lang w:val="uk-UA" w:eastAsia="ru-RU"/>
              </w:rPr>
              <w:t xml:space="preserve">Вбудовані приміщення будівель </w:t>
            </w:r>
            <w:r w:rsidR="000A0D66">
              <w:rPr>
                <w:rFonts w:ascii="Times New Roman" w:eastAsia="Times New Roman" w:hAnsi="Times New Roman" w:cs="Times New Roman"/>
                <w:sz w:val="10"/>
                <w:szCs w:val="10"/>
                <w:lang w:val="uk-UA" w:eastAsia="ru-RU"/>
              </w:rPr>
              <w:t>Г</w:t>
            </w:r>
            <w:r w:rsidRPr="00901A93">
              <w:rPr>
                <w:rFonts w:ascii="Times New Roman" w:eastAsia="Times New Roman" w:hAnsi="Times New Roman" w:cs="Times New Roman"/>
                <w:sz w:val="10"/>
                <w:szCs w:val="10"/>
                <w:lang w:val="uk-UA" w:eastAsia="ru-RU"/>
              </w:rPr>
              <w:t>У</w:t>
            </w:r>
            <w:r w:rsidR="000A0D66">
              <w:rPr>
                <w:rFonts w:ascii="Times New Roman" w:eastAsia="Times New Roman" w:hAnsi="Times New Roman" w:cs="Times New Roman"/>
                <w:sz w:val="10"/>
                <w:szCs w:val="10"/>
                <w:lang w:val="uk-UA" w:eastAsia="ru-RU"/>
              </w:rPr>
              <w:t xml:space="preserve"> </w:t>
            </w:r>
            <w:r w:rsidRPr="00901A93">
              <w:rPr>
                <w:rFonts w:ascii="Times New Roman" w:eastAsia="Times New Roman" w:hAnsi="Times New Roman" w:cs="Times New Roman"/>
                <w:sz w:val="10"/>
                <w:szCs w:val="10"/>
                <w:lang w:val="uk-UA" w:eastAsia="ru-RU"/>
              </w:rPr>
              <w:t xml:space="preserve">ДСНС України у Чернівецькій області загальною площею 461,80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а саме:</w:t>
            </w:r>
          </w:p>
          <w:p w:rsidR="00901A93" w:rsidRPr="00901A93" w:rsidRDefault="00901A93" w:rsidP="00901A93">
            <w:pPr>
              <w:numPr>
                <w:ilvl w:val="0"/>
                <w:numId w:val="13"/>
              </w:numPr>
              <w:spacing w:after="0" w:line="240" w:lineRule="auto"/>
              <w:rPr>
                <w:rFonts w:ascii="Times New Roman" w:eastAsia="Times New Roman" w:hAnsi="Times New Roman" w:cs="Times New Roman"/>
                <w:sz w:val="10"/>
                <w:szCs w:val="10"/>
                <w:lang w:val="uk-UA" w:eastAsia="ru-RU"/>
              </w:rPr>
            </w:pPr>
            <w:r w:rsidRPr="00901A93">
              <w:rPr>
                <w:rFonts w:ascii="Times New Roman" w:eastAsia="Times New Roman" w:hAnsi="Times New Roman" w:cs="Times New Roman"/>
                <w:sz w:val="10"/>
                <w:szCs w:val="10"/>
                <w:lang w:val="uk-UA" w:eastAsia="ru-RU"/>
              </w:rPr>
              <w:t>Приміщення будівлі (</w:t>
            </w:r>
            <w:proofErr w:type="spellStart"/>
            <w:r w:rsidRPr="00901A93">
              <w:rPr>
                <w:rFonts w:ascii="Times New Roman" w:eastAsia="Times New Roman" w:hAnsi="Times New Roman" w:cs="Times New Roman"/>
                <w:sz w:val="10"/>
                <w:szCs w:val="10"/>
                <w:lang w:val="uk-UA" w:eastAsia="ru-RU"/>
              </w:rPr>
              <w:t>літ.АІІ</w:t>
            </w:r>
            <w:proofErr w:type="spellEnd"/>
            <w:r w:rsidRPr="00901A93">
              <w:rPr>
                <w:rFonts w:ascii="Times New Roman" w:eastAsia="Times New Roman" w:hAnsi="Times New Roman" w:cs="Times New Roman"/>
                <w:sz w:val="10"/>
                <w:szCs w:val="10"/>
                <w:lang w:val="uk-UA" w:eastAsia="ru-RU"/>
              </w:rPr>
              <w:t xml:space="preserve">), загальною площею 365,70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(в т.ч. прим. (11-1)-343,50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(11-2)-10,6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,(11-3)-7,7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,(11-4)-3,9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w:t>
            </w:r>
          </w:p>
          <w:p w:rsidR="00901A93" w:rsidRPr="00901A93" w:rsidRDefault="00901A93" w:rsidP="00901A93">
            <w:pPr>
              <w:spacing w:after="0" w:line="240" w:lineRule="auto"/>
              <w:rPr>
                <w:rFonts w:ascii="Times New Roman" w:eastAsia="Times New Roman" w:hAnsi="Times New Roman" w:cs="Times New Roman"/>
                <w:i/>
                <w:sz w:val="16"/>
                <w:szCs w:val="16"/>
                <w:lang w:val="uk-UA" w:eastAsia="ru-RU"/>
              </w:rPr>
            </w:pPr>
            <w:r w:rsidRPr="00901A93">
              <w:rPr>
                <w:rFonts w:ascii="Times New Roman" w:eastAsia="Times New Roman" w:hAnsi="Times New Roman" w:cs="Times New Roman"/>
                <w:sz w:val="10"/>
                <w:szCs w:val="10"/>
                <w:lang w:val="uk-UA" w:eastAsia="ru-RU"/>
              </w:rPr>
              <w:t>Приміщення будівлі (</w:t>
            </w:r>
            <w:proofErr w:type="spellStart"/>
            <w:r w:rsidRPr="00901A93">
              <w:rPr>
                <w:rFonts w:ascii="Times New Roman" w:eastAsia="Times New Roman" w:hAnsi="Times New Roman" w:cs="Times New Roman"/>
                <w:sz w:val="10"/>
                <w:szCs w:val="10"/>
                <w:lang w:val="uk-UA" w:eastAsia="ru-RU"/>
              </w:rPr>
              <w:t>літ.АІІІ</w:t>
            </w:r>
            <w:proofErr w:type="spellEnd"/>
            <w:r w:rsidRPr="00901A93">
              <w:rPr>
                <w:rFonts w:ascii="Times New Roman" w:eastAsia="Times New Roman" w:hAnsi="Times New Roman" w:cs="Times New Roman"/>
                <w:sz w:val="10"/>
                <w:szCs w:val="10"/>
                <w:lang w:val="uk-UA" w:eastAsia="ru-RU"/>
              </w:rPr>
              <w:t xml:space="preserve">), загальною площею 96,10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(в т.ч. прим. (13-3)-4,7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(13-4)-12,2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(13-5)-13,2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,(13-6)-37,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(13-7)-15,6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,(13-8)-1,3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(13-9)-4,4 </w:t>
            </w:r>
            <w:proofErr w:type="spellStart"/>
            <w:r w:rsidRPr="00901A93">
              <w:rPr>
                <w:rFonts w:ascii="Times New Roman" w:eastAsia="Times New Roman" w:hAnsi="Times New Roman" w:cs="Times New Roman"/>
                <w:sz w:val="10"/>
                <w:szCs w:val="10"/>
                <w:lang w:val="uk-UA" w:eastAsia="ru-RU"/>
              </w:rPr>
              <w:t>кв.м</w:t>
            </w:r>
            <w:proofErr w:type="spellEnd"/>
            <w:r w:rsidRPr="00901A93">
              <w:rPr>
                <w:rFonts w:ascii="Times New Roman" w:eastAsia="Times New Roman" w:hAnsi="Times New Roman" w:cs="Times New Roman"/>
                <w:sz w:val="10"/>
                <w:szCs w:val="10"/>
                <w:lang w:val="uk-UA" w:eastAsia="ru-RU"/>
              </w:rPr>
              <w:t xml:space="preserve">, (13-10)-41,0 </w:t>
            </w:r>
            <w:proofErr w:type="spellStart"/>
            <w:r w:rsidRPr="00901A93">
              <w:rPr>
                <w:rFonts w:ascii="Times New Roman" w:eastAsia="Times New Roman" w:hAnsi="Times New Roman" w:cs="Times New Roman"/>
                <w:sz w:val="10"/>
                <w:szCs w:val="10"/>
                <w:lang w:val="uk-UA" w:eastAsia="ru-RU"/>
              </w:rPr>
              <w:t>кв.м</w:t>
            </w:r>
            <w:proofErr w:type="spellEnd"/>
          </w:p>
        </w:tc>
      </w:tr>
      <w:tr w:rsidR="00901A93" w:rsidRPr="00901A93" w:rsidTr="00614EE4">
        <w:trPr>
          <w:trHeight w:val="280"/>
        </w:trPr>
        <w:tc>
          <w:tcPr>
            <w:tcW w:w="3227" w:type="dxa"/>
            <w:tcBorders>
              <w:top w:val="single" w:sz="4" w:space="0" w:color="auto"/>
              <w:left w:val="single" w:sz="4" w:space="0" w:color="auto"/>
              <w:bottom w:val="single" w:sz="6" w:space="0" w:color="auto"/>
              <w:right w:val="single" w:sz="4" w:space="0" w:color="auto"/>
            </w:tcBorders>
            <w:shd w:val="clear" w:color="auto" w:fill="D2FF79"/>
            <w:vAlign w:val="center"/>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Дата та номер договору оренди </w:t>
            </w:r>
          </w:p>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sz w:val="12"/>
                <w:szCs w:val="12"/>
                <w:lang w:val="uk-UA" w:eastAsia="ru-RU"/>
              </w:rPr>
              <w:t>(заповнюється при страхуванні орендованого майна)</w:t>
            </w:r>
          </w:p>
        </w:tc>
        <w:tc>
          <w:tcPr>
            <w:tcW w:w="7681" w:type="dxa"/>
            <w:gridSpan w:val="2"/>
            <w:tcBorders>
              <w:top w:val="single" w:sz="6" w:space="0" w:color="auto"/>
              <w:left w:val="single" w:sz="4" w:space="0" w:color="auto"/>
              <w:bottom w:val="single" w:sz="6" w:space="0" w:color="auto"/>
              <w:right w:val="single" w:sz="6" w:space="0" w:color="auto"/>
            </w:tcBorders>
          </w:tcPr>
          <w:p w:rsidR="00901A93" w:rsidRPr="00901A93" w:rsidRDefault="00901A93" w:rsidP="00901A93">
            <w:pPr>
              <w:spacing w:after="0" w:line="240" w:lineRule="auto"/>
              <w:rPr>
                <w:rFonts w:ascii="Times New Roman" w:eastAsia="Times New Roman" w:hAnsi="Times New Roman" w:cs="Times New Roman"/>
                <w:i/>
                <w:sz w:val="16"/>
                <w:szCs w:val="16"/>
                <w:lang w:val="uk-UA" w:eastAsia="ru-RU"/>
              </w:rPr>
            </w:pPr>
            <w:r w:rsidRPr="00901A93">
              <w:rPr>
                <w:rFonts w:ascii="Times New Roman" w:eastAsia="Times New Roman" w:hAnsi="Times New Roman" w:cs="Times New Roman"/>
                <w:sz w:val="16"/>
                <w:szCs w:val="16"/>
                <w:lang w:val="uk-UA" w:eastAsia="ru-RU"/>
              </w:rPr>
              <w:t>№ 402 від 30.11.2012 року</w:t>
            </w:r>
          </w:p>
        </w:tc>
      </w:tr>
    </w:tbl>
    <w:p w:rsidR="00901A93" w:rsidRPr="00901A93" w:rsidRDefault="00901A93" w:rsidP="00901A93">
      <w:pPr>
        <w:spacing w:after="0" w:line="240" w:lineRule="auto"/>
        <w:jc w:val="center"/>
        <w:rPr>
          <w:rFonts w:ascii="Times New Roman" w:eastAsia="Times New Roman" w:hAnsi="Times New Roman" w:cs="Times New Roman"/>
          <w:sz w:val="2"/>
          <w:szCs w:val="2"/>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846"/>
        <w:gridCol w:w="575"/>
        <w:gridCol w:w="421"/>
        <w:gridCol w:w="570"/>
        <w:gridCol w:w="281"/>
        <w:gridCol w:w="142"/>
        <w:gridCol w:w="423"/>
        <w:gridCol w:w="853"/>
        <w:gridCol w:w="140"/>
        <w:gridCol w:w="855"/>
        <w:gridCol w:w="281"/>
        <w:gridCol w:w="567"/>
        <w:gridCol w:w="853"/>
        <w:gridCol w:w="423"/>
        <w:gridCol w:w="142"/>
        <w:gridCol w:w="567"/>
        <w:gridCol w:w="1418"/>
        <w:gridCol w:w="423"/>
        <w:gridCol w:w="598"/>
      </w:tblGrid>
      <w:tr w:rsidR="00901A93" w:rsidRPr="00901A93" w:rsidTr="00614EE4">
        <w:trPr>
          <w:trHeight w:val="268"/>
        </w:trPr>
        <w:tc>
          <w:tcPr>
            <w:tcW w:w="3227" w:type="dxa"/>
            <w:gridSpan w:val="6"/>
            <w:tcBorders>
              <w:top w:val="single" w:sz="4" w:space="0" w:color="auto"/>
              <w:left w:val="single" w:sz="4" w:space="0" w:color="auto"/>
              <w:bottom w:val="single" w:sz="4" w:space="0" w:color="auto"/>
              <w:right w:val="single" w:sz="4" w:space="0" w:color="auto"/>
            </w:tcBorders>
            <w:shd w:val="clear" w:color="auto" w:fill="D2FF79"/>
            <w:vAlign w:val="center"/>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2"/>
                <w:szCs w:val="12"/>
                <w:lang w:val="uk-UA" w:eastAsia="ru-RU"/>
              </w:rPr>
            </w:pPr>
            <w:bookmarkStart w:id="1" w:name="_Ref248209734"/>
            <w:r w:rsidRPr="00901A93">
              <w:rPr>
                <w:rFonts w:ascii="Times New Roman" w:eastAsia="Times New Roman" w:hAnsi="Times New Roman" w:cs="Times New Roman"/>
                <w:b/>
                <w:sz w:val="16"/>
                <w:szCs w:val="16"/>
                <w:lang w:val="uk-UA" w:eastAsia="ru-RU"/>
              </w:rPr>
              <w:t>Місце знаходження Майна</w:t>
            </w:r>
            <w:bookmarkEnd w:id="1"/>
            <w:r w:rsidRPr="00901A93">
              <w:rPr>
                <w:rFonts w:ascii="Times New Roman" w:eastAsia="Times New Roman" w:hAnsi="Times New Roman" w:cs="Times New Roman"/>
                <w:b/>
                <w:sz w:val="16"/>
                <w:szCs w:val="16"/>
                <w:lang w:val="uk-UA" w:eastAsia="ru-RU"/>
              </w:rPr>
              <w:t xml:space="preserve"> </w:t>
            </w:r>
            <w:r w:rsidRPr="00901A93">
              <w:rPr>
                <w:rFonts w:ascii="Times New Roman" w:eastAsia="Times New Roman" w:hAnsi="Times New Roman" w:cs="Times New Roman"/>
                <w:sz w:val="12"/>
                <w:szCs w:val="12"/>
                <w:lang w:val="uk-UA" w:eastAsia="ru-RU"/>
              </w:rPr>
              <w:t>(повна адреса)</w:t>
            </w:r>
          </w:p>
        </w:tc>
        <w:tc>
          <w:tcPr>
            <w:tcW w:w="7685" w:type="dxa"/>
            <w:gridSpan w:val="14"/>
            <w:tcBorders>
              <w:left w:val="single" w:sz="4" w:space="0" w:color="auto"/>
            </w:tcBorders>
          </w:tcPr>
          <w:p w:rsidR="00901A93" w:rsidRPr="00901A93" w:rsidRDefault="00901A93" w:rsidP="00901A93">
            <w:pPr>
              <w:spacing w:after="0" w:line="240" w:lineRule="auto"/>
              <w:rPr>
                <w:rFonts w:ascii="Times New Roman" w:eastAsia="Times New Roman" w:hAnsi="Times New Roman" w:cs="Times New Roman"/>
                <w:i/>
                <w:sz w:val="16"/>
                <w:szCs w:val="16"/>
                <w:lang w:val="uk-UA" w:eastAsia="ru-RU"/>
              </w:rPr>
            </w:pPr>
            <w:r w:rsidRPr="00901A93">
              <w:rPr>
                <w:rFonts w:ascii="Times New Roman" w:eastAsia="Times New Roman" w:hAnsi="Times New Roman" w:cs="Times New Roman"/>
                <w:b/>
                <w:sz w:val="16"/>
                <w:szCs w:val="16"/>
                <w:lang w:val="uk-UA" w:eastAsia="ru-RU"/>
              </w:rPr>
              <w:t>м. Чернівці , вул. Комарова,1А(один  літера «А»)</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12" w:type="dxa"/>
            <w:gridSpan w:val="20"/>
            <w:tcBorders>
              <w:bottom w:val="single" w:sz="4" w:space="0" w:color="auto"/>
            </w:tcBorders>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У разі страхування нерухомого майна (крім земельних ділянок), за Договором на страхування приймаються:</w:t>
            </w:r>
          </w:p>
          <w:p w:rsidR="00901A93" w:rsidRPr="00901A93" w:rsidRDefault="00901A93" w:rsidP="00901A93">
            <w:pPr>
              <w:tabs>
                <w:tab w:val="left" w:pos="0"/>
              </w:tabs>
              <w:spacing w:after="0" w:line="240" w:lineRule="auto"/>
              <w:rPr>
                <w:rFonts w:ascii="Times New Roman" w:eastAsia="Times New Roman" w:hAnsi="Times New Roman" w:cs="Times New Roman"/>
                <w:sz w:val="15"/>
                <w:szCs w:val="15"/>
                <w:lang w:val="uk-UA" w:eastAsia="ru-RU"/>
              </w:rPr>
            </w:pPr>
            <w:r w:rsidRPr="00901A93">
              <w:rPr>
                <w:rFonts w:ascii="Times New Roman" w:eastAsia="Times New Roman" w:hAnsi="Times New Roman" w:cs="Times New Roman"/>
                <w:sz w:val="12"/>
                <w:szCs w:val="12"/>
                <w:lang w:val="uk-UA" w:eastAsia="ru-RU"/>
              </w:rPr>
              <w:t>Обрати необхідне позначкою  + або v. У разі відсутності позначки або наявності декількох позначок вважається, що за Договором застраховані лише конструктивні елементи</w:t>
            </w:r>
            <w:r w:rsidRPr="00901A93" w:rsidDel="00B66FCF">
              <w:rPr>
                <w:rFonts w:ascii="Times New Roman" w:eastAsia="Times New Roman" w:hAnsi="Times New Roman" w:cs="Times New Roman"/>
                <w:sz w:val="12"/>
                <w:szCs w:val="12"/>
                <w:lang w:val="uk-UA" w:eastAsia="ru-RU"/>
              </w:rPr>
              <w:t xml:space="preserve"> </w:t>
            </w:r>
            <w:r w:rsidRPr="00901A93">
              <w:rPr>
                <w:rFonts w:ascii="Times New Roman" w:eastAsia="Times New Roman" w:hAnsi="Times New Roman" w:cs="Times New Roman"/>
                <w:sz w:val="12"/>
                <w:szCs w:val="12"/>
                <w:lang w:val="uk-UA" w:eastAsia="ru-RU"/>
              </w:rPr>
              <w:t>Майна.</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sz w:val="16"/>
                <w:szCs w:val="16"/>
                <w:lang w:val="uk-UA" w:eastAsia="ru-RU"/>
              </w:rPr>
              <w:t>+</w:t>
            </w:r>
          </w:p>
        </w:tc>
        <w:tc>
          <w:tcPr>
            <w:tcW w:w="10378" w:type="dxa"/>
            <w:gridSpan w:val="19"/>
            <w:shd w:val="clear" w:color="auto" w:fill="D2FF79"/>
          </w:tcPr>
          <w:p w:rsidR="00901A93" w:rsidRPr="00901A93" w:rsidRDefault="00901A93" w:rsidP="00901A93">
            <w:pPr>
              <w:spacing w:after="0" w:line="240" w:lineRule="auto"/>
              <w:jc w:val="both"/>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 xml:space="preserve">конструктивні елементи Майна, зазначеного в п. 5 Договору </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top w:val="single" w:sz="4" w:space="0" w:color="auto"/>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sz w:val="16"/>
                <w:szCs w:val="16"/>
                <w:lang w:val="uk-UA" w:eastAsia="ru-RU"/>
              </w:rPr>
              <w:sym w:font="Wingdings" w:char="F0A8"/>
            </w:r>
          </w:p>
        </w:tc>
        <w:tc>
          <w:tcPr>
            <w:tcW w:w="10378" w:type="dxa"/>
            <w:gridSpan w:val="19"/>
            <w:shd w:val="clear" w:color="auto" w:fill="D2FF79"/>
          </w:tcPr>
          <w:p w:rsidR="00901A93" w:rsidRPr="00901A93" w:rsidRDefault="00901A93" w:rsidP="00901A93">
            <w:pPr>
              <w:spacing w:after="0" w:line="240" w:lineRule="auto"/>
              <w:jc w:val="both"/>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t>конструктивні елементи та елементи внутрішнього оздоблення Майна, зазначеного в п. 5 Договору</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top w:val="single" w:sz="4" w:space="0" w:color="auto"/>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sym w:font="Wingdings" w:char="F0A8"/>
            </w:r>
          </w:p>
        </w:tc>
        <w:tc>
          <w:tcPr>
            <w:tcW w:w="10378" w:type="dxa"/>
            <w:gridSpan w:val="19"/>
            <w:shd w:val="clear" w:color="auto" w:fill="D2FF79"/>
          </w:tcPr>
          <w:p w:rsidR="00901A93" w:rsidRPr="00901A93" w:rsidRDefault="00901A93" w:rsidP="00901A93">
            <w:pPr>
              <w:spacing w:after="0" w:line="240" w:lineRule="auto"/>
              <w:rPr>
                <w:rFonts w:ascii="Georgia" w:eastAsia="Times New Roman" w:hAnsi="Georgia" w:cs="Tahoma"/>
                <w:b/>
                <w:color w:val="000000"/>
                <w:sz w:val="16"/>
                <w:szCs w:val="16"/>
                <w:lang w:val="uk-UA" w:eastAsia="ru-RU"/>
              </w:rPr>
            </w:pPr>
            <w:r w:rsidRPr="00901A93">
              <w:rPr>
                <w:rFonts w:ascii="Times New Roman" w:eastAsia="Times New Roman" w:hAnsi="Times New Roman" w:cs="Times New Roman"/>
                <w:sz w:val="16"/>
                <w:szCs w:val="16"/>
                <w:lang w:val="uk-UA" w:eastAsia="ru-RU"/>
              </w:rPr>
              <w:t xml:space="preserve">конструктивні елементи, </w:t>
            </w:r>
            <w:proofErr w:type="spellStart"/>
            <w:r w:rsidRPr="00901A93">
              <w:rPr>
                <w:rFonts w:ascii="Times New Roman" w:eastAsia="Times New Roman" w:hAnsi="Times New Roman" w:cs="Times New Roman"/>
                <w:sz w:val="16"/>
                <w:szCs w:val="16"/>
                <w:lang w:val="uk-UA" w:eastAsia="ru-RU"/>
              </w:rPr>
              <w:t>елементи</w:t>
            </w:r>
            <w:proofErr w:type="spellEnd"/>
            <w:r w:rsidRPr="00901A93">
              <w:rPr>
                <w:rFonts w:ascii="Times New Roman" w:eastAsia="Times New Roman" w:hAnsi="Times New Roman" w:cs="Times New Roman"/>
                <w:sz w:val="16"/>
                <w:szCs w:val="16"/>
                <w:lang w:val="uk-UA" w:eastAsia="ru-RU"/>
              </w:rPr>
              <w:t xml:space="preserve"> внутрішнього та зовнішнього оздоблення Майна, зазначеного в п. 5 Договору</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top w:val="single" w:sz="4" w:space="0" w:color="auto"/>
              <w:bottom w:val="single" w:sz="4" w:space="0" w:color="auto"/>
            </w:tcBorders>
            <w:shd w:val="clear" w:color="auto" w:fill="auto"/>
          </w:tcPr>
          <w:p w:rsidR="00901A93" w:rsidRPr="00901A93" w:rsidRDefault="00901A93" w:rsidP="00901A93">
            <w:pPr>
              <w:tabs>
                <w:tab w:val="left" w:pos="640"/>
              </w:tabs>
              <w:spacing w:after="0" w:line="240"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uk-UA" w:eastAsia="ru-RU"/>
              </w:rPr>
              <w:sym w:font="Wingdings" w:char="F0A8"/>
            </w:r>
          </w:p>
        </w:tc>
        <w:tc>
          <w:tcPr>
            <w:tcW w:w="10378" w:type="dxa"/>
            <w:gridSpan w:val="19"/>
            <w:shd w:val="clear" w:color="auto" w:fill="D2FF79"/>
          </w:tcPr>
          <w:p w:rsidR="00901A93" w:rsidRPr="00901A93" w:rsidRDefault="00901A93" w:rsidP="00901A93">
            <w:pPr>
              <w:spacing w:after="0" w:line="240" w:lineRule="auto"/>
              <w:rPr>
                <w:rFonts w:ascii="Georgia" w:eastAsia="Times New Roman" w:hAnsi="Georgia" w:cs="Tahoma"/>
                <w:b/>
                <w:color w:val="000000"/>
                <w:sz w:val="16"/>
                <w:szCs w:val="16"/>
                <w:lang w:val="uk-UA" w:eastAsia="ru-RU"/>
              </w:rPr>
            </w:pPr>
            <w:r w:rsidRPr="00901A93">
              <w:rPr>
                <w:rFonts w:ascii="Times New Roman" w:eastAsia="Times New Roman" w:hAnsi="Times New Roman" w:cs="Times New Roman"/>
                <w:sz w:val="16"/>
                <w:szCs w:val="16"/>
                <w:lang w:val="uk-UA" w:eastAsia="ru-RU"/>
              </w:rPr>
              <w:t xml:space="preserve">конструктивні елементи, </w:t>
            </w:r>
            <w:proofErr w:type="spellStart"/>
            <w:r w:rsidRPr="00901A93">
              <w:rPr>
                <w:rFonts w:ascii="Times New Roman" w:eastAsia="Times New Roman" w:hAnsi="Times New Roman" w:cs="Times New Roman"/>
                <w:sz w:val="16"/>
                <w:szCs w:val="16"/>
                <w:lang w:val="uk-UA" w:eastAsia="ru-RU"/>
              </w:rPr>
              <w:t>елементи</w:t>
            </w:r>
            <w:proofErr w:type="spellEnd"/>
            <w:r w:rsidRPr="00901A93">
              <w:rPr>
                <w:rFonts w:ascii="Times New Roman" w:eastAsia="Times New Roman" w:hAnsi="Times New Roman" w:cs="Times New Roman"/>
                <w:sz w:val="16"/>
                <w:szCs w:val="16"/>
                <w:lang w:val="uk-UA" w:eastAsia="ru-RU"/>
              </w:rPr>
              <w:t xml:space="preserve"> внутрішнього та зовнішнього оздоблення, обладнання та інженерні мережі Майна, зазначеного в п. 5 Договору</w:t>
            </w:r>
          </w:p>
        </w:tc>
      </w:tr>
      <w:tr w:rsidR="00901A93" w:rsidRPr="00901A93" w:rsidTr="00614EE4">
        <w:trPr>
          <w:trHeight w:val="42"/>
        </w:trPr>
        <w:tc>
          <w:tcPr>
            <w:tcW w:w="1955" w:type="dxa"/>
            <w:gridSpan w:val="3"/>
            <w:tcBorders>
              <w:top w:val="single" w:sz="4" w:space="0" w:color="auto"/>
              <w:left w:val="single" w:sz="4" w:space="0" w:color="auto"/>
              <w:bottom w:val="single" w:sz="4" w:space="0" w:color="auto"/>
              <w:right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bookmarkStart w:id="2" w:name="_Ref248207743"/>
            <w:r w:rsidRPr="00901A93">
              <w:rPr>
                <w:rFonts w:ascii="Times New Roman" w:eastAsia="Times New Roman" w:hAnsi="Times New Roman" w:cs="Times New Roman"/>
                <w:b/>
                <w:sz w:val="16"/>
                <w:szCs w:val="16"/>
                <w:lang w:val="uk-UA" w:eastAsia="ru-RU"/>
              </w:rPr>
              <w:t>Страхова сума, грн.</w:t>
            </w:r>
            <w:bookmarkEnd w:id="2"/>
          </w:p>
        </w:tc>
        <w:tc>
          <w:tcPr>
            <w:tcW w:w="8957" w:type="dxa"/>
            <w:gridSpan w:val="17"/>
            <w:tcBorders>
              <w:left w:val="single" w:sz="4" w:space="0" w:color="auto"/>
            </w:tcBorders>
          </w:tcPr>
          <w:p w:rsidR="00901A93" w:rsidRPr="00901A93" w:rsidRDefault="00901A93" w:rsidP="00901A93">
            <w:pPr>
              <w:spacing w:after="0" w:line="240" w:lineRule="auto"/>
              <w:rPr>
                <w:rFonts w:ascii="Times New Roman" w:eastAsia="Times New Roman" w:hAnsi="Times New Roman" w:cs="Times New Roman"/>
                <w:i/>
                <w:sz w:val="16"/>
                <w:szCs w:val="16"/>
                <w:lang w:val="uk-UA" w:eastAsia="ru-RU"/>
              </w:rPr>
            </w:pPr>
            <w:r w:rsidRPr="00901A93">
              <w:rPr>
                <w:rFonts w:ascii="Times New Roman" w:eastAsia="Times New Roman" w:hAnsi="Times New Roman" w:cs="Times New Roman"/>
                <w:i/>
                <w:sz w:val="16"/>
                <w:szCs w:val="16"/>
                <w:lang w:eastAsia="ru-RU"/>
              </w:rPr>
              <w:t xml:space="preserve"> </w:t>
            </w:r>
            <w:r w:rsidRPr="00901A93">
              <w:rPr>
                <w:rFonts w:ascii="Times New Roman" w:eastAsia="Times New Roman" w:hAnsi="Times New Roman" w:cs="Times New Roman"/>
                <w:b/>
                <w:sz w:val="16"/>
                <w:szCs w:val="16"/>
                <w:lang w:val="uk-UA" w:eastAsia="ru-RU"/>
              </w:rPr>
              <w:t>4428399,00  грн. (Чотири мільйони чотириста двадцять вісім тисяч триста дев’яносто  дев’ять грн. 00 коп.)</w:t>
            </w:r>
          </w:p>
        </w:tc>
      </w:tr>
      <w:tr w:rsidR="00901A93" w:rsidRPr="00901A93" w:rsidTr="00614EE4">
        <w:trPr>
          <w:cantSplit/>
        </w:trPr>
        <w:tc>
          <w:tcPr>
            <w:tcW w:w="1955" w:type="dxa"/>
            <w:gridSpan w:val="3"/>
            <w:tcBorders>
              <w:top w:val="single" w:sz="4" w:space="0" w:color="auto"/>
              <w:left w:val="single" w:sz="4" w:space="0" w:color="auto"/>
              <w:bottom w:val="single" w:sz="4" w:space="0" w:color="auto"/>
              <w:right w:val="single" w:sz="4" w:space="0" w:color="auto"/>
            </w:tcBorders>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bookmarkStart w:id="3" w:name="_Ref410387357"/>
            <w:r w:rsidRPr="00901A93">
              <w:rPr>
                <w:rFonts w:ascii="Times New Roman" w:eastAsia="Times New Roman" w:hAnsi="Times New Roman" w:cs="Times New Roman"/>
                <w:b/>
                <w:sz w:val="16"/>
                <w:szCs w:val="16"/>
                <w:lang w:val="uk-UA" w:eastAsia="ru-RU"/>
              </w:rPr>
              <w:t>Перелік страхових випадків:</w:t>
            </w:r>
            <w:bookmarkEnd w:id="3"/>
          </w:p>
        </w:tc>
        <w:tc>
          <w:tcPr>
            <w:tcW w:w="8957" w:type="dxa"/>
            <w:gridSpan w:val="17"/>
            <w:tcBorders>
              <w:top w:val="single" w:sz="4" w:space="0" w:color="auto"/>
              <w:left w:val="single" w:sz="4" w:space="0" w:color="auto"/>
              <w:bottom w:val="single" w:sz="4" w:space="0" w:color="auto"/>
              <w:right w:val="single" w:sz="4" w:space="0" w:color="auto"/>
            </w:tcBorders>
            <w:shd w:val="clear" w:color="auto" w:fill="D2FF79"/>
          </w:tcPr>
          <w:p w:rsidR="00901A93" w:rsidRPr="00901A93" w:rsidRDefault="00901A93" w:rsidP="00901A93">
            <w:pPr>
              <w:tabs>
                <w:tab w:val="left" w:pos="432"/>
                <w:tab w:val="left" w:pos="1168"/>
              </w:tabs>
              <w:spacing w:after="0" w:line="240" w:lineRule="auto"/>
              <w:rPr>
                <w:rFonts w:ascii="Times New Roman" w:eastAsia="Times New Roman" w:hAnsi="Times New Roman" w:cs="Times New Roman"/>
                <w:b/>
                <w:i/>
                <w:sz w:val="16"/>
                <w:szCs w:val="16"/>
                <w:lang w:val="uk-UA" w:eastAsia="ru-RU"/>
              </w:rPr>
            </w:pPr>
            <w:r w:rsidRPr="00901A93">
              <w:rPr>
                <w:rFonts w:ascii="Times New Roman" w:eastAsia="Times New Roman" w:hAnsi="Times New Roman" w:cs="Times New Roman"/>
                <w:sz w:val="16"/>
                <w:szCs w:val="16"/>
                <w:lang w:val="uk-UA" w:eastAsia="ru-RU"/>
              </w:rPr>
              <w:t>Страховим випадком є втрата, знищення (загибель) або пошкодження Майна внаслідок обраних нижче страхових ризиків*:</w:t>
            </w:r>
          </w:p>
        </w:tc>
      </w:tr>
      <w:tr w:rsidR="00901A93" w:rsidRPr="00901A93" w:rsidTr="00614EE4">
        <w:trPr>
          <w:cantSplit/>
        </w:trPr>
        <w:tc>
          <w:tcPr>
            <w:tcW w:w="1380" w:type="dxa"/>
            <w:gridSpan w:val="2"/>
            <w:vMerge w:val="restart"/>
            <w:tcBorders>
              <w:left w:val="single" w:sz="4" w:space="0" w:color="auto"/>
              <w:right w:val="single" w:sz="4" w:space="0" w:color="auto"/>
            </w:tcBorders>
            <w:shd w:val="clear" w:color="auto" w:fill="D2FF79"/>
          </w:tcPr>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4"/>
                <w:szCs w:val="14"/>
                <w:lang w:val="uk-UA" w:eastAsia="ru-RU"/>
              </w:rPr>
              <w:t xml:space="preserve">* </w:t>
            </w:r>
            <w:r w:rsidRPr="00901A93">
              <w:rPr>
                <w:rFonts w:ascii="Times New Roman" w:eastAsia="Times New Roman" w:hAnsi="Times New Roman" w:cs="Times New Roman"/>
                <w:sz w:val="12"/>
                <w:szCs w:val="12"/>
                <w:lang w:val="uk-UA" w:eastAsia="ru-RU"/>
              </w:rPr>
              <w:t>Обрати необхідні страхові ризики, позначивши навпроти</w:t>
            </w:r>
          </w:p>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словом  «так», а інші позначивши навпроти словом «ні».</w:t>
            </w:r>
          </w:p>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В разі відсутності</w:t>
            </w:r>
          </w:p>
          <w:p w:rsidR="00901A93" w:rsidRPr="00901A93" w:rsidRDefault="00901A93" w:rsidP="00901A93">
            <w:pPr>
              <w:spacing w:after="0" w:line="240" w:lineRule="auto"/>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 xml:space="preserve">навпроти ризику позначки або наявності слова «ні» Майно вважається </w:t>
            </w:r>
          </w:p>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sz w:val="12"/>
                <w:szCs w:val="12"/>
                <w:lang w:val="uk-UA" w:eastAsia="ru-RU"/>
              </w:rPr>
              <w:t>незастрахованим від такого ризику</w:t>
            </w:r>
          </w:p>
        </w:tc>
        <w:tc>
          <w:tcPr>
            <w:tcW w:w="1566" w:type="dxa"/>
            <w:gridSpan w:val="3"/>
            <w:vMerge w:val="restart"/>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bookmarkStart w:id="4" w:name="_Ref248554600"/>
            <w:r w:rsidRPr="00901A93">
              <w:rPr>
                <w:rFonts w:ascii="Times New Roman" w:eastAsia="Times New Roman" w:hAnsi="Times New Roman" w:cs="Times New Roman"/>
                <w:b/>
                <w:sz w:val="14"/>
                <w:szCs w:val="14"/>
                <w:lang w:val="uk-UA" w:eastAsia="ru-RU"/>
              </w:rPr>
              <w:t>Вогневі ризики, а саме:</w:t>
            </w:r>
            <w:bookmarkEnd w:id="4"/>
          </w:p>
        </w:tc>
        <w:tc>
          <w:tcPr>
            <w:tcW w:w="2975" w:type="dxa"/>
            <w:gridSpan w:val="7"/>
            <w:tcBorders>
              <w:top w:val="single" w:sz="4" w:space="0" w:color="auto"/>
              <w:left w:val="single" w:sz="4" w:space="0" w:color="auto"/>
              <w:bottom w:val="single" w:sz="6" w:space="0" w:color="auto"/>
            </w:tcBorders>
            <w:shd w:val="clear" w:color="auto" w:fill="CCFF66"/>
          </w:tcPr>
          <w:p w:rsidR="00901A93" w:rsidRPr="00901A93" w:rsidRDefault="00901A93" w:rsidP="00901A93">
            <w:pPr>
              <w:numPr>
                <w:ilvl w:val="2"/>
                <w:numId w:val="8"/>
              </w:numPr>
              <w:tabs>
                <w:tab w:val="left" w:pos="319"/>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пожежа</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top w:val="single" w:sz="4" w:space="0" w:color="auto"/>
              <w:left w:val="single" w:sz="4" w:space="0" w:color="auto"/>
              <w:bottom w:val="single" w:sz="6"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вибух</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top w:val="single" w:sz="4" w:space="0" w:color="auto"/>
              <w:left w:val="single" w:sz="4" w:space="0" w:color="auto"/>
              <w:bottom w:val="single" w:sz="6"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пошкодження димом</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удар блискавки, що викликав пожежу</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sz w:val="14"/>
                <w:szCs w:val="14"/>
                <w:lang w:val="uk-UA" w:eastAsia="ru-RU"/>
              </w:rPr>
            </w:pP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roofErr w:type="spellStart"/>
            <w:r w:rsidRPr="00901A93">
              <w:rPr>
                <w:rFonts w:ascii="Times New Roman" w:eastAsia="Times New Roman" w:hAnsi="Times New Roman" w:cs="Times New Roman"/>
                <w:b/>
                <w:sz w:val="14"/>
                <w:szCs w:val="14"/>
                <w:lang w:val="uk-UA" w:eastAsia="ru-RU"/>
              </w:rPr>
              <w:t>ххх</w:t>
            </w:r>
            <w:proofErr w:type="spellEnd"/>
          </w:p>
        </w:tc>
        <w:tc>
          <w:tcPr>
            <w:tcW w:w="1841" w:type="dxa"/>
            <w:gridSpan w:val="2"/>
            <w:tcBorders>
              <w:left w:val="single" w:sz="4" w:space="0" w:color="auto"/>
            </w:tcBorders>
            <w:shd w:val="clear" w:color="auto" w:fill="CCFF66"/>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sz w:val="14"/>
                <w:szCs w:val="14"/>
                <w:lang w:val="uk-UA" w:eastAsia="ru-RU"/>
              </w:rPr>
            </w:pP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roofErr w:type="spellStart"/>
            <w:r w:rsidRPr="00901A93">
              <w:rPr>
                <w:rFonts w:ascii="Times New Roman" w:eastAsia="Times New Roman" w:hAnsi="Times New Roman" w:cs="Times New Roman"/>
                <w:b/>
                <w:sz w:val="14"/>
                <w:szCs w:val="14"/>
                <w:lang w:val="uk-UA" w:eastAsia="ru-RU"/>
              </w:rPr>
              <w:t>ххх</w:t>
            </w:r>
            <w:proofErr w:type="spellEnd"/>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val="restart"/>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Стихійні лиха (явища), а саме:</w:t>
            </w: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дуже сильний мороз  </w:t>
            </w:r>
          </w:p>
        </w:tc>
        <w:tc>
          <w:tcPr>
            <w:tcW w:w="567" w:type="dxa"/>
            <w:tcBorders>
              <w:top w:val="single" w:sz="4" w:space="0" w:color="auto"/>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зсув</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сход снігової лавини</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каменепад</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сель</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злива (сильний дощ)</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сильний вітер, включаючи шквали і смерчі</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землетрус</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град (великий град)    </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1566" w:type="dxa"/>
            <w:gridSpan w:val="3"/>
            <w:vMerge/>
            <w:tcBorders>
              <w:left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p>
        </w:tc>
        <w:tc>
          <w:tcPr>
            <w:tcW w:w="2975" w:type="dxa"/>
            <w:gridSpan w:val="7"/>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дуже сильний снігопад, тиск снігу, що виник внаслідок дуже сильного снігопаду </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обвал, осип </w:t>
            </w:r>
          </w:p>
        </w:tc>
        <w:tc>
          <w:tcPr>
            <w:tcW w:w="567" w:type="dxa"/>
            <w:tcBorders>
              <w:left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водопілля, </w:t>
            </w:r>
            <w:proofErr w:type="spellStart"/>
            <w:r w:rsidRPr="00901A93">
              <w:rPr>
                <w:rFonts w:ascii="Times New Roman" w:eastAsia="Times New Roman" w:hAnsi="Times New Roman" w:cs="Times New Roman"/>
                <w:sz w:val="14"/>
                <w:szCs w:val="14"/>
                <w:lang w:val="uk-UA" w:eastAsia="ru-RU"/>
              </w:rPr>
              <w:t>паводь</w:t>
            </w:r>
            <w:proofErr w:type="spellEnd"/>
            <w:r w:rsidRPr="00901A93">
              <w:rPr>
                <w:rFonts w:ascii="Times New Roman" w:eastAsia="Times New Roman" w:hAnsi="Times New Roman" w:cs="Times New Roman"/>
                <w:sz w:val="14"/>
                <w:szCs w:val="14"/>
                <w:lang w:val="uk-UA" w:eastAsia="ru-RU"/>
              </w:rPr>
              <w:t xml:space="preserve"> (високий рівень води)            </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3265" w:type="dxa"/>
            <w:gridSpan w:val="7"/>
            <w:tcBorders>
              <w:left w:val="single" w:sz="4" w:space="0" w:color="auto"/>
              <w:bottom w:val="single" w:sz="4" w:space="0" w:color="auto"/>
              <w:righ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 xml:space="preserve"> Протиправні дії третіх осіб (ПДТО), а саме: </w:t>
            </w:r>
          </w:p>
        </w:tc>
        <w:tc>
          <w:tcPr>
            <w:tcW w:w="1276" w:type="dxa"/>
            <w:gridSpan w:val="3"/>
            <w:tcBorders>
              <w:left w:val="single" w:sz="4" w:space="0" w:color="auto"/>
              <w:bottom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sz w:val="14"/>
                <w:szCs w:val="14"/>
                <w:lang w:val="uk-UA" w:eastAsia="ru-RU"/>
              </w:rPr>
              <w:t>крадіжка</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418" w:type="dxa"/>
            <w:gridSpan w:val="3"/>
            <w:tcBorders>
              <w:left w:val="single" w:sz="4" w:space="0" w:color="auto"/>
              <w:bottom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грабіж</w:t>
            </w:r>
          </w:p>
        </w:tc>
        <w:tc>
          <w:tcPr>
            <w:tcW w:w="567" w:type="dxa"/>
            <w:tcBorders>
              <w:left w:val="single" w:sz="4" w:space="0" w:color="auto"/>
              <w:bottom w:val="single" w:sz="4" w:space="0" w:color="auto"/>
              <w:righ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c>
          <w:tcPr>
            <w:tcW w:w="1841" w:type="dxa"/>
            <w:gridSpan w:val="2"/>
            <w:tcBorders>
              <w:left w:val="single" w:sz="4" w:space="0" w:color="auto"/>
              <w:bottom w:val="single" w:sz="4" w:space="0" w:color="auto"/>
            </w:tcBorders>
            <w:shd w:val="clear" w:color="auto" w:fill="CCFF66"/>
          </w:tcPr>
          <w:p w:rsidR="00901A93" w:rsidRPr="00901A93" w:rsidRDefault="00901A93" w:rsidP="00901A93">
            <w:pPr>
              <w:numPr>
                <w:ilvl w:val="2"/>
                <w:numId w:val="8"/>
              </w:numPr>
              <w:tabs>
                <w:tab w:val="left" w:pos="-108"/>
                <w:tab w:val="left" w:pos="175"/>
                <w:tab w:val="left" w:pos="317"/>
                <w:tab w:val="left" w:pos="457"/>
              </w:tabs>
              <w:spacing w:after="0" w:line="240" w:lineRule="auto"/>
              <w:ind w:left="31"/>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sz w:val="14"/>
                <w:szCs w:val="14"/>
                <w:lang w:val="uk-UA" w:eastAsia="ru-RU"/>
              </w:rPr>
              <w:t>розбій</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ind w:left="34"/>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rPr>
          <w:cantSplit/>
        </w:trPr>
        <w:tc>
          <w:tcPr>
            <w:tcW w:w="1380" w:type="dxa"/>
            <w:gridSpan w:val="2"/>
            <w:vMerge/>
            <w:tcBorders>
              <w:left w:val="single" w:sz="4" w:space="0" w:color="auto"/>
              <w:right w:val="single" w:sz="4" w:space="0" w:color="auto"/>
            </w:tcBorders>
            <w:shd w:val="clear" w:color="auto" w:fill="D2FF79"/>
          </w:tcPr>
          <w:p w:rsidR="00901A93" w:rsidRPr="00901A93" w:rsidRDefault="00901A93" w:rsidP="00901A93">
            <w:pPr>
              <w:spacing w:after="0" w:line="240" w:lineRule="auto"/>
              <w:jc w:val="both"/>
              <w:rPr>
                <w:rFonts w:ascii="Times New Roman" w:eastAsia="Times New Roman" w:hAnsi="Times New Roman" w:cs="Times New Roman"/>
                <w:b/>
                <w:sz w:val="14"/>
                <w:szCs w:val="14"/>
                <w:lang w:val="uk-UA" w:eastAsia="ru-RU"/>
              </w:rPr>
            </w:pPr>
          </w:p>
        </w:tc>
        <w:tc>
          <w:tcPr>
            <w:tcW w:w="8934" w:type="dxa"/>
            <w:gridSpan w:val="17"/>
            <w:tcBorders>
              <w:top w:val="single" w:sz="4" w:space="0" w:color="auto"/>
              <w:left w:val="single" w:sz="4" w:space="0" w:color="auto"/>
            </w:tcBorders>
            <w:shd w:val="clear" w:color="auto" w:fill="CCFF66"/>
          </w:tcPr>
          <w:p w:rsidR="00901A93" w:rsidRPr="00901A93" w:rsidRDefault="00901A93" w:rsidP="00901A93">
            <w:pPr>
              <w:numPr>
                <w:ilvl w:val="1"/>
                <w:numId w:val="8"/>
              </w:numPr>
              <w:tabs>
                <w:tab w:val="left" w:pos="34"/>
                <w:tab w:val="left" w:pos="175"/>
                <w:tab w:val="left" w:pos="317"/>
              </w:tabs>
              <w:spacing w:after="0" w:line="240" w:lineRule="auto"/>
              <w:ind w:left="34"/>
              <w:rPr>
                <w:rFonts w:ascii="Times New Roman" w:eastAsia="Times New Roman" w:hAnsi="Times New Roman" w:cs="Times New Roman"/>
                <w:sz w:val="14"/>
                <w:szCs w:val="14"/>
                <w:lang w:val="uk-UA" w:eastAsia="ru-RU"/>
              </w:rPr>
            </w:pPr>
            <w:bookmarkStart w:id="5" w:name="_Ref248233834"/>
            <w:r w:rsidRPr="00901A93">
              <w:rPr>
                <w:rFonts w:ascii="Times New Roman" w:eastAsia="Times New Roman" w:hAnsi="Times New Roman" w:cs="Times New Roman"/>
                <w:b/>
                <w:sz w:val="14"/>
                <w:szCs w:val="14"/>
                <w:lang w:val="uk-UA" w:eastAsia="ru-RU"/>
              </w:rPr>
              <w:t>Вплив води, а саме:</w:t>
            </w:r>
            <w:r w:rsidRPr="00901A93">
              <w:rPr>
                <w:rFonts w:ascii="Times New Roman" w:eastAsia="Times New Roman" w:hAnsi="Times New Roman" w:cs="Times New Roman"/>
                <w:sz w:val="14"/>
                <w:szCs w:val="14"/>
                <w:lang w:val="uk-UA" w:eastAsia="ru-RU"/>
              </w:rPr>
              <w:t xml:space="preserve"> </w:t>
            </w:r>
            <w:bookmarkEnd w:id="5"/>
            <w:r w:rsidRPr="00901A93">
              <w:rPr>
                <w:rFonts w:ascii="Times New Roman" w:eastAsia="Times New Roman" w:hAnsi="Times New Roman" w:cs="Times New Roman"/>
                <w:sz w:val="14"/>
                <w:szCs w:val="14"/>
                <w:lang w:val="uk-UA" w:eastAsia="ru-RU"/>
              </w:rPr>
              <w:t>Вплив води та/або інших рідин внаслідок аварії (в т.ч. пошкодження, розрив, замерзання) водопостачальних, каналізаційних, опалювальних систем і систем пожежогасіння та/або проникнення води та/або інших рідин  із сусідніх приміщень</w:t>
            </w:r>
          </w:p>
        </w:tc>
        <w:tc>
          <w:tcPr>
            <w:tcW w:w="598" w:type="dxa"/>
            <w:tcBorders>
              <w:left w:val="single" w:sz="4" w:space="0" w:color="auto"/>
            </w:tcBorders>
          </w:tcPr>
          <w:p w:rsidR="00901A93" w:rsidRPr="00901A93" w:rsidRDefault="00901A93" w:rsidP="00901A93">
            <w:pPr>
              <w:tabs>
                <w:tab w:val="left" w:pos="34"/>
                <w:tab w:val="left" w:pos="175"/>
                <w:tab w:val="left" w:pos="317"/>
              </w:tabs>
              <w:spacing w:after="0" w:line="240" w:lineRule="auto"/>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b/>
                <w:sz w:val="14"/>
                <w:szCs w:val="14"/>
                <w:lang w:val="uk-UA" w:eastAsia="ru-RU"/>
              </w:rPr>
              <w:t>так</w:t>
            </w:r>
          </w:p>
        </w:tc>
      </w:tr>
      <w:tr w:rsidR="00901A93" w:rsidRPr="00901A93" w:rsidTr="00614EE4">
        <w:tblPrEx>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PrEx>
        <w:trPr>
          <w:trHeight w:val="226"/>
        </w:trPr>
        <w:tc>
          <w:tcPr>
            <w:tcW w:w="1955" w:type="dxa"/>
            <w:gridSpan w:val="3"/>
            <w:tcBorders>
              <w:top w:val="single" w:sz="4" w:space="0" w:color="auto"/>
              <w:bottom w:val="single" w:sz="4" w:space="0" w:color="auto"/>
              <w:right w:val="single" w:sz="6" w:space="0" w:color="auto"/>
            </w:tcBorders>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 xml:space="preserve">Безумовна </w:t>
            </w:r>
            <w:proofErr w:type="spellStart"/>
            <w:r w:rsidRPr="00901A93">
              <w:rPr>
                <w:rFonts w:ascii="Times New Roman" w:eastAsia="Times New Roman" w:hAnsi="Times New Roman" w:cs="Times New Roman"/>
                <w:b/>
                <w:sz w:val="16"/>
                <w:szCs w:val="16"/>
                <w:lang w:val="uk-UA" w:eastAsia="ru-RU"/>
              </w:rPr>
              <w:t>франшиза</w:t>
            </w:r>
            <w:proofErr w:type="spellEnd"/>
            <w:r w:rsidRPr="00901A93">
              <w:rPr>
                <w:rFonts w:ascii="Times New Roman" w:eastAsia="Times New Roman" w:hAnsi="Times New Roman" w:cs="Times New Roman"/>
                <w:b/>
                <w:sz w:val="16"/>
                <w:szCs w:val="16"/>
                <w:lang w:val="uk-UA" w:eastAsia="ru-RU"/>
              </w:rPr>
              <w:t xml:space="preserve"> </w:t>
            </w:r>
          </w:p>
        </w:tc>
        <w:tc>
          <w:tcPr>
            <w:tcW w:w="3685" w:type="dxa"/>
            <w:gridSpan w:val="8"/>
            <w:tcBorders>
              <w:top w:val="single" w:sz="6" w:space="0" w:color="auto"/>
              <w:left w:val="single" w:sz="6" w:space="0" w:color="auto"/>
              <w:bottom w:val="single" w:sz="6" w:space="0" w:color="auto"/>
              <w:right w:val="single" w:sz="6" w:space="0" w:color="auto"/>
            </w:tcBorders>
            <w:shd w:val="clear" w:color="auto" w:fill="auto"/>
          </w:tcPr>
          <w:p w:rsidR="00901A93" w:rsidRPr="00901A93" w:rsidRDefault="00901A93" w:rsidP="000A0D66">
            <w:pPr>
              <w:spacing w:after="0" w:line="240" w:lineRule="auto"/>
              <w:rPr>
                <w:rFonts w:ascii="Times New Roman" w:eastAsia="Times New Roman" w:hAnsi="Times New Roman" w:cs="Times New Roman"/>
                <w:sz w:val="16"/>
                <w:szCs w:val="16"/>
                <w:lang w:val="uk-UA"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D2FF79"/>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Страховий тариф</w:t>
            </w:r>
          </w:p>
        </w:tc>
        <w:tc>
          <w:tcPr>
            <w:tcW w:w="3571" w:type="dxa"/>
            <w:gridSpan w:val="6"/>
            <w:tcBorders>
              <w:top w:val="single" w:sz="6" w:space="0" w:color="auto"/>
              <w:left w:val="single" w:sz="6" w:space="0" w:color="auto"/>
              <w:bottom w:val="single" w:sz="6" w:space="0" w:color="auto"/>
              <w:right w:val="single" w:sz="6" w:space="0" w:color="auto"/>
            </w:tcBorders>
            <w:shd w:val="clear" w:color="auto" w:fill="auto"/>
          </w:tcPr>
          <w:p w:rsidR="00901A93" w:rsidRPr="00901A93" w:rsidRDefault="00901A93" w:rsidP="000A0D66">
            <w:pPr>
              <w:spacing w:after="0" w:line="240" w:lineRule="auto"/>
              <w:rPr>
                <w:rFonts w:ascii="Times New Roman" w:eastAsia="Times New Roman" w:hAnsi="Times New Roman" w:cs="Times New Roman"/>
                <w:sz w:val="16"/>
                <w:szCs w:val="16"/>
                <w:lang w:val="uk-UA" w:eastAsia="ru-RU"/>
              </w:rPr>
            </w:pPr>
          </w:p>
        </w:tc>
      </w:tr>
      <w:tr w:rsidR="00901A93" w:rsidRPr="00901A93" w:rsidTr="00614EE4">
        <w:trPr>
          <w:trHeight w:val="124"/>
        </w:trPr>
        <w:tc>
          <w:tcPr>
            <w:tcW w:w="10912" w:type="dxa"/>
            <w:gridSpan w:val="20"/>
            <w:tcBorders>
              <w:bottom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851"/>
              </w:tabs>
              <w:spacing w:after="0" w:line="240" w:lineRule="auto"/>
              <w:rPr>
                <w:rFonts w:ascii="Times New Roman" w:eastAsia="Times New Roman" w:hAnsi="Times New Roman" w:cs="Times New Roman"/>
                <w:sz w:val="16"/>
                <w:szCs w:val="16"/>
                <w:lang w:val="uk-UA" w:eastAsia="ru-RU"/>
              </w:rPr>
            </w:pPr>
            <w:bookmarkStart w:id="6" w:name="_Ref323885302"/>
            <w:r w:rsidRPr="00901A93">
              <w:rPr>
                <w:rFonts w:ascii="Times New Roman" w:eastAsia="Times New Roman" w:hAnsi="Times New Roman" w:cs="Times New Roman"/>
                <w:b/>
                <w:sz w:val="16"/>
                <w:szCs w:val="16"/>
                <w:lang w:val="uk-UA" w:eastAsia="ru-RU"/>
              </w:rPr>
              <w:t>Розміри страхових платежів і строки їх сплати:</w:t>
            </w:r>
            <w:bookmarkEnd w:id="6"/>
          </w:p>
        </w:tc>
      </w:tr>
      <w:tr w:rsidR="00901A93" w:rsidRPr="00901A93" w:rsidTr="00614EE4">
        <w:trPr>
          <w:trHeight w:val="124"/>
        </w:trPr>
        <w:tc>
          <w:tcPr>
            <w:tcW w:w="2376" w:type="dxa"/>
            <w:gridSpan w:val="4"/>
            <w:tcBorders>
              <w:bottom w:val="single" w:sz="4" w:space="0" w:color="auto"/>
            </w:tcBorders>
            <w:shd w:val="clear" w:color="auto" w:fill="D2FF79"/>
            <w:vAlign w:val="center"/>
          </w:tcPr>
          <w:p w:rsidR="00901A93" w:rsidRPr="00901A93" w:rsidRDefault="00901A93" w:rsidP="00901A93">
            <w:pPr>
              <w:numPr>
                <w:ilvl w:val="1"/>
                <w:numId w:val="8"/>
              </w:numPr>
              <w:tabs>
                <w:tab w:val="left" w:pos="142"/>
                <w:tab w:val="left" w:pos="284"/>
              </w:tabs>
              <w:spacing w:after="0" w:line="240" w:lineRule="auto"/>
              <w:rPr>
                <w:rFonts w:ascii="Times New Roman" w:eastAsia="Times New Roman" w:hAnsi="Times New Roman" w:cs="Times New Roman"/>
                <w:sz w:val="16"/>
                <w:szCs w:val="16"/>
                <w:lang w:val="uk-UA" w:eastAsia="ru-RU"/>
              </w:rPr>
            </w:pPr>
            <w:bookmarkStart w:id="7" w:name="_Ref248209314"/>
            <w:r w:rsidRPr="00901A93">
              <w:rPr>
                <w:rFonts w:ascii="Times New Roman" w:eastAsia="Times New Roman" w:hAnsi="Times New Roman" w:cs="Times New Roman"/>
                <w:sz w:val="14"/>
                <w:szCs w:val="14"/>
                <w:lang w:val="uk-UA" w:eastAsia="ru-RU"/>
              </w:rPr>
              <w:t>Страховий платіж за період з</w:t>
            </w:r>
            <w:bookmarkEnd w:id="7"/>
          </w:p>
        </w:tc>
        <w:tc>
          <w:tcPr>
            <w:tcW w:w="993" w:type="dxa"/>
            <w:gridSpan w:val="3"/>
            <w:tcBorders>
              <w:bottom w:val="single" w:sz="4" w:space="0" w:color="auto"/>
            </w:tcBorders>
            <w:shd w:val="clear" w:color="auto" w:fill="auto"/>
            <w:vAlign w:val="center"/>
          </w:tcPr>
          <w:p w:rsidR="00901A93" w:rsidRPr="00901A93" w:rsidRDefault="004D2225" w:rsidP="00901A93">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30</w:t>
            </w:r>
            <w:r w:rsidR="00901A93" w:rsidRPr="00901A93">
              <w:rPr>
                <w:rFonts w:ascii="Times New Roman" w:eastAsia="Times New Roman" w:hAnsi="Times New Roman" w:cs="Times New Roman"/>
                <w:sz w:val="16"/>
                <w:szCs w:val="16"/>
                <w:lang w:val="uk-UA" w:eastAsia="ru-RU"/>
              </w:rPr>
              <w:t>/</w:t>
            </w:r>
            <w:r>
              <w:rPr>
                <w:rFonts w:ascii="Times New Roman" w:eastAsia="Times New Roman" w:hAnsi="Times New Roman" w:cs="Times New Roman"/>
                <w:sz w:val="16"/>
                <w:szCs w:val="16"/>
                <w:lang w:val="uk-UA" w:eastAsia="ru-RU"/>
              </w:rPr>
              <w:t>12</w:t>
            </w:r>
            <w:r w:rsidR="00901A93" w:rsidRPr="00901A93">
              <w:rPr>
                <w:rFonts w:ascii="Times New Roman" w:eastAsia="Times New Roman" w:hAnsi="Times New Roman" w:cs="Times New Roman"/>
                <w:sz w:val="16"/>
                <w:szCs w:val="16"/>
                <w:lang w:val="uk-UA" w:eastAsia="ru-RU"/>
              </w:rPr>
              <w:t>/20</w:t>
            </w:r>
            <w:r w:rsidR="00901A93" w:rsidRPr="00901A93">
              <w:rPr>
                <w:rFonts w:ascii="Times New Roman" w:eastAsia="Times New Roman" w:hAnsi="Times New Roman" w:cs="Times New Roman"/>
                <w:sz w:val="16"/>
                <w:szCs w:val="16"/>
                <w:lang w:val="en-US" w:eastAsia="ru-RU"/>
              </w:rPr>
              <w:t>2</w:t>
            </w:r>
            <w:r w:rsidR="00901A93" w:rsidRPr="00901A93">
              <w:rPr>
                <w:rFonts w:ascii="Times New Roman" w:eastAsia="Times New Roman" w:hAnsi="Times New Roman" w:cs="Times New Roman"/>
                <w:sz w:val="16"/>
                <w:szCs w:val="16"/>
                <w:lang w:val="uk-UA" w:eastAsia="ru-RU"/>
              </w:rPr>
              <w:t>3</w:t>
            </w:r>
          </w:p>
        </w:tc>
        <w:tc>
          <w:tcPr>
            <w:tcW w:w="423" w:type="dxa"/>
            <w:tcBorders>
              <w:bottom w:val="single" w:sz="4" w:space="0" w:color="auto"/>
            </w:tcBorders>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до</w:t>
            </w:r>
          </w:p>
        </w:tc>
        <w:tc>
          <w:tcPr>
            <w:tcW w:w="993" w:type="dxa"/>
            <w:gridSpan w:val="2"/>
            <w:tcBorders>
              <w:bottom w:val="single" w:sz="4" w:space="0" w:color="auto"/>
            </w:tcBorders>
            <w:shd w:val="clear" w:color="auto" w:fill="auto"/>
            <w:vAlign w:val="center"/>
          </w:tcPr>
          <w:p w:rsidR="00901A93" w:rsidRPr="00901A93" w:rsidRDefault="004D2225" w:rsidP="00901A93">
            <w:pPr>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uk-UA" w:eastAsia="ru-RU"/>
              </w:rPr>
              <w:t>30</w:t>
            </w:r>
            <w:r w:rsidR="00901A93" w:rsidRPr="00901A93">
              <w:rPr>
                <w:rFonts w:ascii="Times New Roman" w:eastAsia="Times New Roman" w:hAnsi="Times New Roman" w:cs="Times New Roman"/>
                <w:sz w:val="16"/>
                <w:szCs w:val="16"/>
                <w:lang w:val="uk-UA" w:eastAsia="ru-RU"/>
              </w:rPr>
              <w:t>/</w:t>
            </w:r>
            <w:r>
              <w:rPr>
                <w:rFonts w:ascii="Times New Roman" w:eastAsia="Times New Roman" w:hAnsi="Times New Roman" w:cs="Times New Roman"/>
                <w:sz w:val="16"/>
                <w:szCs w:val="16"/>
                <w:lang w:val="uk-UA" w:eastAsia="ru-RU"/>
              </w:rPr>
              <w:t>12</w:t>
            </w:r>
            <w:r w:rsidR="00901A93" w:rsidRPr="00901A93">
              <w:rPr>
                <w:rFonts w:ascii="Times New Roman" w:eastAsia="Times New Roman" w:hAnsi="Times New Roman" w:cs="Times New Roman"/>
                <w:sz w:val="16"/>
                <w:szCs w:val="16"/>
                <w:lang w:val="uk-UA" w:eastAsia="ru-RU"/>
              </w:rPr>
              <w:t>/2024</w:t>
            </w:r>
          </w:p>
        </w:tc>
        <w:tc>
          <w:tcPr>
            <w:tcW w:w="855" w:type="dxa"/>
            <w:tcBorders>
              <w:bottom w:val="single" w:sz="4" w:space="0" w:color="auto"/>
            </w:tcBorders>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у розмірі</w:t>
            </w:r>
          </w:p>
        </w:tc>
        <w:tc>
          <w:tcPr>
            <w:tcW w:w="2124" w:type="dxa"/>
            <w:gridSpan w:val="4"/>
            <w:tcBorders>
              <w:bottom w:val="single" w:sz="4" w:space="0" w:color="auto"/>
            </w:tcBorders>
            <w:shd w:val="clear" w:color="auto" w:fill="auto"/>
            <w:vAlign w:val="center"/>
          </w:tcPr>
          <w:p w:rsidR="00901A93" w:rsidRPr="00901A93" w:rsidRDefault="00901A93" w:rsidP="00901A93">
            <w:pPr>
              <w:spacing w:after="0" w:line="240" w:lineRule="auto"/>
              <w:jc w:val="center"/>
              <w:rPr>
                <w:rFonts w:ascii="Times New Roman" w:eastAsia="Times New Roman" w:hAnsi="Times New Roman" w:cs="Times New Roman"/>
                <w:sz w:val="16"/>
                <w:szCs w:val="16"/>
                <w:lang w:val="uk-UA" w:eastAsia="ru-RU"/>
              </w:rPr>
            </w:pPr>
          </w:p>
        </w:tc>
        <w:tc>
          <w:tcPr>
            <w:tcW w:w="2127" w:type="dxa"/>
            <w:gridSpan w:val="3"/>
            <w:tcBorders>
              <w:bottom w:val="single" w:sz="4" w:space="0" w:color="auto"/>
            </w:tcBorders>
            <w:shd w:val="clear" w:color="auto" w:fill="D2FF79"/>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грн. підлягає сплаті в строк до</w:t>
            </w:r>
          </w:p>
        </w:tc>
        <w:tc>
          <w:tcPr>
            <w:tcW w:w="1021" w:type="dxa"/>
            <w:gridSpan w:val="2"/>
            <w:tcBorders>
              <w:bottom w:val="single" w:sz="4" w:space="0" w:color="auto"/>
            </w:tcBorders>
            <w:shd w:val="clear" w:color="auto" w:fill="auto"/>
            <w:vAlign w:val="center"/>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6"/>
                <w:szCs w:val="16"/>
                <w:lang w:val="en-US" w:eastAsia="ru-RU"/>
              </w:rPr>
              <w:t>__</w:t>
            </w:r>
            <w:r w:rsidRPr="00901A93">
              <w:rPr>
                <w:rFonts w:ascii="Times New Roman" w:eastAsia="Times New Roman" w:hAnsi="Times New Roman" w:cs="Times New Roman"/>
                <w:sz w:val="16"/>
                <w:szCs w:val="16"/>
                <w:lang w:val="uk-UA" w:eastAsia="ru-RU"/>
              </w:rPr>
              <w:t>/</w:t>
            </w:r>
            <w:r w:rsidRPr="00901A93">
              <w:rPr>
                <w:rFonts w:ascii="Times New Roman" w:eastAsia="Times New Roman" w:hAnsi="Times New Roman" w:cs="Times New Roman"/>
                <w:sz w:val="16"/>
                <w:szCs w:val="16"/>
                <w:lang w:val="en-US" w:eastAsia="ru-RU"/>
              </w:rPr>
              <w:t>__</w:t>
            </w:r>
            <w:r w:rsidRPr="00901A93">
              <w:rPr>
                <w:rFonts w:ascii="Times New Roman" w:eastAsia="Times New Roman" w:hAnsi="Times New Roman" w:cs="Times New Roman"/>
                <w:sz w:val="16"/>
                <w:szCs w:val="16"/>
                <w:lang w:val="uk-UA" w:eastAsia="ru-RU"/>
              </w:rPr>
              <w:t>/20</w:t>
            </w:r>
            <w:r w:rsidRPr="00901A93">
              <w:rPr>
                <w:rFonts w:ascii="Times New Roman" w:eastAsia="Times New Roman" w:hAnsi="Times New Roman" w:cs="Times New Roman"/>
                <w:sz w:val="16"/>
                <w:szCs w:val="16"/>
                <w:lang w:val="en-US" w:eastAsia="ru-RU"/>
              </w:rPr>
              <w:t>2</w:t>
            </w:r>
            <w:r w:rsidRPr="00901A93">
              <w:rPr>
                <w:rFonts w:ascii="Times New Roman" w:eastAsia="Times New Roman" w:hAnsi="Times New Roman" w:cs="Times New Roman"/>
                <w:sz w:val="16"/>
                <w:szCs w:val="16"/>
                <w:lang w:val="uk-UA" w:eastAsia="ru-RU"/>
              </w:rPr>
              <w:t>3</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4"/>
        </w:trPr>
        <w:tc>
          <w:tcPr>
            <w:tcW w:w="10912" w:type="dxa"/>
            <w:gridSpan w:val="20"/>
            <w:tcBorders>
              <w:top w:val="single" w:sz="4" w:space="0" w:color="auto"/>
            </w:tcBorders>
            <w:shd w:val="clear" w:color="auto" w:fill="auto"/>
            <w:vAlign w:val="center"/>
          </w:tcPr>
          <w:p w:rsidR="00901A93" w:rsidRPr="00901A93" w:rsidRDefault="00901A93" w:rsidP="00901A93">
            <w:pPr>
              <w:numPr>
                <w:ilvl w:val="0"/>
                <w:numId w:val="8"/>
              </w:numPr>
              <w:tabs>
                <w:tab w:val="left" w:pos="0"/>
                <w:tab w:val="left" w:pos="142"/>
                <w:tab w:val="left" w:pos="284"/>
              </w:tabs>
              <w:spacing w:after="0" w:line="240" w:lineRule="auto"/>
              <w:rPr>
                <w:rFonts w:ascii="Times New Roman" w:eastAsia="Times New Roman" w:hAnsi="Times New Roman" w:cs="Times New Roman"/>
                <w:b/>
                <w:sz w:val="14"/>
                <w:szCs w:val="14"/>
                <w:lang w:val="uk-UA" w:eastAsia="ru-RU"/>
              </w:rPr>
            </w:pPr>
            <w:r w:rsidRPr="00901A93">
              <w:rPr>
                <w:rFonts w:ascii="Times New Roman" w:eastAsia="Times New Roman" w:hAnsi="Times New Roman" w:cs="Times New Roman"/>
                <w:b/>
                <w:sz w:val="14"/>
                <w:szCs w:val="14"/>
                <w:lang w:val="uk-UA" w:eastAsia="ru-RU"/>
              </w:rPr>
              <w:t>Строк дії Договору:</w:t>
            </w:r>
          </w:p>
          <w:p w:rsidR="00901A93" w:rsidRPr="00901A93" w:rsidRDefault="00901A93" w:rsidP="00901A93">
            <w:pPr>
              <w:numPr>
                <w:ilvl w:val="1"/>
                <w:numId w:val="8"/>
              </w:numPr>
              <w:tabs>
                <w:tab w:val="left" w:pos="142"/>
                <w:tab w:val="left" w:pos="284"/>
              </w:tabs>
              <w:spacing w:after="0" w:line="240" w:lineRule="auto"/>
              <w:jc w:val="both"/>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Договір набуває чинності з 00 годин 00 </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/20</w:t>
            </w:r>
            <w:r w:rsidRPr="00901A93">
              <w:rPr>
                <w:rFonts w:ascii="Times New Roman" w:eastAsia="Times New Roman" w:hAnsi="Times New Roman" w:cs="Times New Roman"/>
                <w:sz w:val="14"/>
                <w:szCs w:val="14"/>
                <w:lang w:eastAsia="ru-RU"/>
              </w:rPr>
              <w:t>2</w:t>
            </w:r>
            <w:r w:rsidRPr="00901A93">
              <w:rPr>
                <w:rFonts w:ascii="Times New Roman" w:eastAsia="Times New Roman" w:hAnsi="Times New Roman" w:cs="Times New Roman"/>
                <w:sz w:val="14"/>
                <w:szCs w:val="14"/>
                <w:lang w:val="uk-UA" w:eastAsia="ru-RU"/>
              </w:rPr>
              <w:t xml:space="preserve">3, але не раніше 00 годин 00 хвилин дня наступного за днем надходження на поточний рахунок Страховика страхового платежу згідно з п. </w:t>
            </w:r>
            <w:r w:rsidRPr="00901A93">
              <w:rPr>
                <w:rFonts w:ascii="Times New Roman" w:eastAsia="Times New Roman" w:hAnsi="Times New Roman" w:cs="Times New Roman"/>
                <w:sz w:val="14"/>
                <w:szCs w:val="14"/>
                <w:lang w:val="uk-UA" w:eastAsia="ru-RU"/>
              </w:rPr>
              <w:fldChar w:fldCharType="begin"/>
            </w:r>
            <w:r w:rsidRPr="00901A93">
              <w:rPr>
                <w:rFonts w:ascii="Times New Roman" w:eastAsia="Times New Roman" w:hAnsi="Times New Roman" w:cs="Times New Roman"/>
                <w:sz w:val="14"/>
                <w:szCs w:val="14"/>
                <w:lang w:val="uk-UA" w:eastAsia="ru-RU"/>
              </w:rPr>
              <w:instrText xml:space="preserve"> REF _Ref248209314 \r \h  \* MERGEFORMAT </w:instrText>
            </w:r>
            <w:r w:rsidRPr="00901A93">
              <w:rPr>
                <w:rFonts w:ascii="Times New Roman" w:eastAsia="Times New Roman" w:hAnsi="Times New Roman" w:cs="Times New Roman"/>
                <w:sz w:val="14"/>
                <w:szCs w:val="14"/>
                <w:lang w:val="uk-UA" w:eastAsia="ru-RU"/>
              </w:rPr>
            </w:r>
            <w:r w:rsidRPr="00901A93">
              <w:rPr>
                <w:rFonts w:ascii="Times New Roman" w:eastAsia="Times New Roman" w:hAnsi="Times New Roman" w:cs="Times New Roman"/>
                <w:sz w:val="14"/>
                <w:szCs w:val="14"/>
                <w:lang w:val="uk-UA" w:eastAsia="ru-RU"/>
              </w:rPr>
              <w:fldChar w:fldCharType="separate"/>
            </w:r>
            <w:r w:rsidRPr="00901A93">
              <w:rPr>
                <w:rFonts w:ascii="Times New Roman" w:eastAsia="Times New Roman" w:hAnsi="Times New Roman" w:cs="Times New Roman"/>
                <w:sz w:val="14"/>
                <w:szCs w:val="14"/>
                <w:lang w:val="uk-UA" w:eastAsia="ru-RU"/>
              </w:rPr>
              <w:t>10.1</w:t>
            </w:r>
            <w:r w:rsidRPr="00901A93">
              <w:rPr>
                <w:rFonts w:ascii="Times New Roman" w:eastAsia="Times New Roman" w:hAnsi="Times New Roman" w:cs="Times New Roman"/>
                <w:sz w:val="14"/>
                <w:szCs w:val="14"/>
                <w:lang w:val="uk-UA" w:eastAsia="ru-RU"/>
              </w:rPr>
              <w:fldChar w:fldCharType="end"/>
            </w:r>
            <w:r w:rsidRPr="00901A93">
              <w:rPr>
                <w:rFonts w:ascii="Times New Roman" w:eastAsia="Times New Roman" w:hAnsi="Times New Roman" w:cs="Times New Roman"/>
                <w:sz w:val="14"/>
                <w:szCs w:val="14"/>
                <w:lang w:val="uk-UA" w:eastAsia="ru-RU"/>
              </w:rPr>
              <w:t xml:space="preserve"> Договору. </w:t>
            </w:r>
          </w:p>
          <w:p w:rsidR="00901A93" w:rsidRPr="00901A93" w:rsidRDefault="00901A93" w:rsidP="00901A93">
            <w:pPr>
              <w:numPr>
                <w:ilvl w:val="1"/>
                <w:numId w:val="8"/>
              </w:numPr>
              <w:tabs>
                <w:tab w:val="left" w:pos="142"/>
                <w:tab w:val="left" w:pos="284"/>
              </w:tabs>
              <w:spacing w:after="0" w:line="240" w:lineRule="auto"/>
              <w:jc w:val="both"/>
              <w:rPr>
                <w:rFonts w:ascii="Times New Roman" w:eastAsia="Times New Roman" w:hAnsi="Times New Roman" w:cs="Times New Roman"/>
                <w:sz w:val="14"/>
                <w:szCs w:val="14"/>
                <w:lang w:eastAsia="ru-RU"/>
              </w:rPr>
            </w:pPr>
            <w:r w:rsidRPr="00901A93">
              <w:rPr>
                <w:rFonts w:ascii="Times New Roman" w:eastAsia="Times New Roman" w:hAnsi="Times New Roman" w:cs="Times New Roman"/>
                <w:sz w:val="14"/>
                <w:szCs w:val="14"/>
                <w:lang w:val="uk-UA" w:eastAsia="ru-RU"/>
              </w:rPr>
              <w:t xml:space="preserve">Договір припиняє дію о 24  годині 00 хвилин  </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w:t>
            </w:r>
            <w:r w:rsidRPr="00901A93">
              <w:rPr>
                <w:rFonts w:ascii="Times New Roman" w:eastAsia="Times New Roman" w:hAnsi="Times New Roman" w:cs="Times New Roman"/>
                <w:sz w:val="14"/>
                <w:szCs w:val="14"/>
                <w:lang w:eastAsia="ru-RU"/>
              </w:rPr>
              <w:t>__</w:t>
            </w:r>
            <w:r w:rsidRPr="00901A93">
              <w:rPr>
                <w:rFonts w:ascii="Times New Roman" w:eastAsia="Times New Roman" w:hAnsi="Times New Roman" w:cs="Times New Roman"/>
                <w:sz w:val="14"/>
                <w:szCs w:val="14"/>
                <w:lang w:val="uk-UA" w:eastAsia="ru-RU"/>
              </w:rPr>
              <w:t>/2024.</w:t>
            </w:r>
          </w:p>
        </w:tc>
      </w:tr>
      <w:tr w:rsidR="00901A93" w:rsidRPr="00901A93" w:rsidTr="00614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5" w:type="dxa"/>
            <w:gridSpan w:val="3"/>
            <w:shd w:val="clear" w:color="auto" w:fill="D2FF79"/>
            <w:vAlign w:val="center"/>
          </w:tcPr>
          <w:p w:rsidR="00901A93" w:rsidRPr="00901A93" w:rsidRDefault="00901A93" w:rsidP="00901A93">
            <w:pPr>
              <w:numPr>
                <w:ilvl w:val="0"/>
                <w:numId w:val="8"/>
              </w:numPr>
              <w:tabs>
                <w:tab w:val="left" w:pos="0"/>
                <w:tab w:val="left" w:pos="142"/>
                <w:tab w:val="left" w:pos="284"/>
              </w:tabs>
              <w:spacing w:after="0" w:line="240" w:lineRule="auto"/>
              <w:rPr>
                <w:rFonts w:ascii="Times New Roman" w:eastAsia="Times New Roman" w:hAnsi="Times New Roman" w:cs="Times New Roman"/>
                <w:b/>
                <w:sz w:val="16"/>
                <w:szCs w:val="16"/>
                <w:lang w:val="uk-UA" w:eastAsia="ru-RU"/>
              </w:rPr>
            </w:pPr>
            <w:r w:rsidRPr="00901A93">
              <w:rPr>
                <w:rFonts w:ascii="Times New Roman" w:eastAsia="Times New Roman" w:hAnsi="Times New Roman" w:cs="Times New Roman"/>
                <w:b/>
                <w:sz w:val="16"/>
                <w:szCs w:val="16"/>
                <w:lang w:val="uk-UA" w:eastAsia="ru-RU"/>
              </w:rPr>
              <w:t>Місце дії Договору</w:t>
            </w:r>
          </w:p>
        </w:tc>
        <w:tc>
          <w:tcPr>
            <w:tcW w:w="8957" w:type="dxa"/>
            <w:gridSpan w:val="17"/>
          </w:tcPr>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Майно є застрахованим виключно за адресою місця знаходження Майна, зазначеною в п.</w:t>
            </w:r>
            <w:r w:rsidRPr="00901A93">
              <w:rPr>
                <w:rFonts w:ascii="Times New Roman" w:eastAsia="Times New Roman" w:hAnsi="Times New Roman" w:cs="Times New Roman"/>
                <w:sz w:val="14"/>
                <w:szCs w:val="14"/>
                <w:lang w:val="uk-UA" w:eastAsia="ru-RU"/>
              </w:rPr>
              <w:fldChar w:fldCharType="begin"/>
            </w:r>
            <w:r w:rsidRPr="00901A93">
              <w:rPr>
                <w:rFonts w:ascii="Times New Roman" w:eastAsia="Times New Roman" w:hAnsi="Times New Roman" w:cs="Times New Roman"/>
                <w:sz w:val="14"/>
                <w:szCs w:val="14"/>
                <w:lang w:val="uk-UA" w:eastAsia="ru-RU"/>
              </w:rPr>
              <w:instrText xml:space="preserve"> REF _Ref248209734 \r \h  \* MERGEFORMAT </w:instrText>
            </w:r>
            <w:r w:rsidRPr="00901A93">
              <w:rPr>
                <w:rFonts w:ascii="Times New Roman" w:eastAsia="Times New Roman" w:hAnsi="Times New Roman" w:cs="Times New Roman"/>
                <w:sz w:val="14"/>
                <w:szCs w:val="14"/>
                <w:lang w:val="uk-UA" w:eastAsia="ru-RU"/>
              </w:rPr>
            </w:r>
            <w:r w:rsidRPr="00901A93">
              <w:rPr>
                <w:rFonts w:ascii="Times New Roman" w:eastAsia="Times New Roman" w:hAnsi="Times New Roman" w:cs="Times New Roman"/>
                <w:sz w:val="14"/>
                <w:szCs w:val="14"/>
                <w:lang w:val="uk-UA" w:eastAsia="ru-RU"/>
              </w:rPr>
              <w:fldChar w:fldCharType="separate"/>
            </w:r>
            <w:r w:rsidRPr="00901A93">
              <w:rPr>
                <w:rFonts w:ascii="Times New Roman" w:eastAsia="Times New Roman" w:hAnsi="Times New Roman" w:cs="Times New Roman"/>
                <w:sz w:val="14"/>
                <w:szCs w:val="14"/>
                <w:lang w:val="uk-UA" w:eastAsia="ru-RU"/>
              </w:rPr>
              <w:t>5.2</w:t>
            </w:r>
            <w:r w:rsidRPr="00901A93">
              <w:rPr>
                <w:rFonts w:ascii="Times New Roman" w:eastAsia="Times New Roman" w:hAnsi="Times New Roman" w:cs="Times New Roman"/>
                <w:sz w:val="14"/>
                <w:szCs w:val="14"/>
                <w:lang w:val="uk-UA" w:eastAsia="ru-RU"/>
              </w:rPr>
              <w:fldChar w:fldCharType="end"/>
            </w:r>
            <w:r w:rsidRPr="00901A93">
              <w:rPr>
                <w:rFonts w:ascii="Times New Roman" w:eastAsia="Times New Roman" w:hAnsi="Times New Roman" w:cs="Times New Roman"/>
                <w:sz w:val="14"/>
                <w:szCs w:val="14"/>
                <w:lang w:val="uk-UA" w:eastAsia="ru-RU"/>
              </w:rPr>
              <w:t xml:space="preserve"> Договору, з урахуванням умов п. </w:t>
            </w:r>
            <w:r w:rsidRPr="00901A93">
              <w:rPr>
                <w:rFonts w:ascii="Times New Roman" w:eastAsia="Times New Roman" w:hAnsi="Times New Roman" w:cs="Times New Roman"/>
                <w:sz w:val="14"/>
                <w:szCs w:val="14"/>
                <w:lang w:val="uk-UA" w:eastAsia="ru-RU"/>
              </w:rPr>
              <w:fldChar w:fldCharType="begin"/>
            </w:r>
            <w:r w:rsidRPr="00901A93">
              <w:rPr>
                <w:rFonts w:ascii="Times New Roman" w:eastAsia="Times New Roman" w:hAnsi="Times New Roman" w:cs="Times New Roman"/>
                <w:sz w:val="14"/>
                <w:szCs w:val="14"/>
                <w:lang w:val="uk-UA" w:eastAsia="ru-RU"/>
              </w:rPr>
              <w:instrText xml:space="preserve"> REF _Ref402965853 \r \h  \* MERGEFORMAT </w:instrText>
            </w:r>
            <w:r w:rsidRPr="00901A93">
              <w:rPr>
                <w:rFonts w:ascii="Times New Roman" w:eastAsia="Times New Roman" w:hAnsi="Times New Roman" w:cs="Times New Roman"/>
                <w:sz w:val="14"/>
                <w:szCs w:val="14"/>
                <w:lang w:val="uk-UA" w:eastAsia="ru-RU"/>
              </w:rPr>
            </w:r>
            <w:r w:rsidRPr="00901A93">
              <w:rPr>
                <w:rFonts w:ascii="Times New Roman" w:eastAsia="Times New Roman" w:hAnsi="Times New Roman" w:cs="Times New Roman"/>
                <w:sz w:val="14"/>
                <w:szCs w:val="14"/>
                <w:lang w:val="uk-UA" w:eastAsia="ru-RU"/>
              </w:rPr>
              <w:fldChar w:fldCharType="separate"/>
            </w:r>
            <w:r w:rsidRPr="00901A93">
              <w:rPr>
                <w:rFonts w:ascii="Times New Roman" w:eastAsia="Times New Roman" w:hAnsi="Times New Roman" w:cs="Times New Roman"/>
                <w:sz w:val="14"/>
                <w:szCs w:val="14"/>
                <w:lang w:val="uk-UA" w:eastAsia="ru-RU"/>
              </w:rPr>
              <w:t>18.6.4</w:t>
            </w:r>
            <w:r w:rsidRPr="00901A93">
              <w:rPr>
                <w:rFonts w:ascii="Times New Roman" w:eastAsia="Times New Roman" w:hAnsi="Times New Roman" w:cs="Times New Roman"/>
                <w:sz w:val="14"/>
                <w:szCs w:val="14"/>
                <w:lang w:val="uk-UA" w:eastAsia="ru-RU"/>
              </w:rPr>
              <w:fldChar w:fldCharType="end"/>
            </w:r>
            <w:r w:rsidRPr="00901A93">
              <w:rPr>
                <w:rFonts w:ascii="Times New Roman" w:eastAsia="Times New Roman" w:hAnsi="Times New Roman" w:cs="Times New Roman"/>
                <w:sz w:val="14"/>
                <w:szCs w:val="14"/>
                <w:lang w:val="uk-UA" w:eastAsia="ru-RU"/>
              </w:rPr>
              <w:t xml:space="preserve"> Договору.</w:t>
            </w:r>
          </w:p>
        </w:tc>
      </w:tr>
    </w:tbl>
    <w:p w:rsidR="00901A93" w:rsidRPr="00901A93" w:rsidRDefault="00901A93" w:rsidP="00901A93">
      <w:pPr>
        <w:spacing w:after="0" w:line="240" w:lineRule="auto"/>
        <w:rPr>
          <w:rFonts w:ascii="Times New Roman" w:eastAsia="Times New Roman" w:hAnsi="Times New Roman" w:cs="Times New Roman"/>
          <w:sz w:val="2"/>
          <w:szCs w:val="2"/>
          <w:lang w:val="uk-UA" w:eastAsia="ru-RU"/>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42"/>
        <w:gridCol w:w="4212"/>
        <w:gridCol w:w="5454"/>
      </w:tblGrid>
      <w:tr w:rsidR="00901A93" w:rsidRPr="00901A93" w:rsidTr="00614EE4">
        <w:trPr>
          <w:trHeight w:val="159"/>
        </w:trPr>
        <w:tc>
          <w:tcPr>
            <w:tcW w:w="1242" w:type="dxa"/>
            <w:tcBorders>
              <w:top w:val="single" w:sz="4" w:space="0" w:color="auto"/>
              <w:bottom w:val="single" w:sz="4" w:space="0" w:color="auto"/>
            </w:tcBorders>
            <w:shd w:val="clear" w:color="auto" w:fill="D2FF79"/>
            <w:vAlign w:val="center"/>
          </w:tcPr>
          <w:p w:rsidR="00901A93" w:rsidRPr="00901A93" w:rsidRDefault="00901A93" w:rsidP="00901A93">
            <w:pPr>
              <w:numPr>
                <w:ilvl w:val="0"/>
                <w:numId w:val="8"/>
              </w:numPr>
              <w:tabs>
                <w:tab w:val="left" w:pos="0"/>
                <w:tab w:val="left" w:pos="142"/>
                <w:tab w:val="left" w:pos="284"/>
              </w:tabs>
              <w:spacing w:after="0" w:line="240" w:lineRule="auto"/>
              <w:rPr>
                <w:rFonts w:ascii="Times New Roman" w:eastAsia="Times New Roman" w:hAnsi="Times New Roman" w:cs="Times New Roman"/>
                <w:b/>
                <w:sz w:val="16"/>
                <w:szCs w:val="16"/>
                <w:lang w:val="uk-UA" w:eastAsia="ru-RU"/>
              </w:rPr>
            </w:pPr>
            <w:bookmarkStart w:id="8" w:name="_Ref248551744"/>
            <w:r w:rsidRPr="00901A93">
              <w:rPr>
                <w:rFonts w:ascii="Times New Roman" w:eastAsia="Times New Roman" w:hAnsi="Times New Roman" w:cs="Times New Roman"/>
                <w:b/>
                <w:sz w:val="16"/>
                <w:szCs w:val="16"/>
                <w:lang w:val="uk-UA" w:eastAsia="ru-RU"/>
              </w:rPr>
              <w:t>Особливі умови страхування</w:t>
            </w:r>
            <w:bookmarkEnd w:id="8"/>
          </w:p>
        </w:tc>
        <w:tc>
          <w:tcPr>
            <w:tcW w:w="9666" w:type="dxa"/>
            <w:gridSpan w:val="2"/>
            <w:tcBorders>
              <w:bottom w:val="single" w:sz="4" w:space="0" w:color="auto"/>
            </w:tcBorders>
            <w:shd w:val="clear" w:color="auto" w:fill="auto"/>
          </w:tcPr>
          <w:p w:rsidR="00901A93" w:rsidRPr="00901A93" w:rsidRDefault="00901A93" w:rsidP="00901A93">
            <w:pPr>
              <w:numPr>
                <w:ilvl w:val="1"/>
                <w:numId w:val="8"/>
              </w:numPr>
              <w:tabs>
                <w:tab w:val="left" w:pos="142"/>
                <w:tab w:val="left" w:pos="284"/>
              </w:tabs>
              <w:spacing w:after="0" w:line="240" w:lineRule="auto"/>
              <w:jc w:val="both"/>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Підписанням даного Договору Страхувальник підтверджує, що інформація, зазначена в частині другій статті 12 Закону України «Про фінансові послуги та державне регулювання ринків фінансових послуг», Страхувальнику надана.</w:t>
            </w:r>
          </w:p>
          <w:p w:rsidR="00901A93" w:rsidRPr="00901A93" w:rsidRDefault="00901A93" w:rsidP="00901A93">
            <w:pPr>
              <w:numPr>
                <w:ilvl w:val="1"/>
                <w:numId w:val="8"/>
              </w:numPr>
              <w:tabs>
                <w:tab w:val="left" w:pos="142"/>
                <w:tab w:val="left" w:pos="284"/>
              </w:tabs>
              <w:spacing w:after="0" w:line="240" w:lineRule="auto"/>
              <w:jc w:val="both"/>
              <w:rPr>
                <w:rFonts w:ascii="Times New Roman" w:eastAsia="Times New Roman" w:hAnsi="Times New Roman" w:cs="Times New Roman"/>
                <w:sz w:val="14"/>
                <w:szCs w:val="14"/>
                <w:lang w:val="uk-UA" w:eastAsia="ru-RU"/>
              </w:rPr>
            </w:pPr>
            <w:r w:rsidRPr="00901A93">
              <w:rPr>
                <w:rFonts w:ascii="Times New Roman" w:eastAsia="Times New Roman" w:hAnsi="Times New Roman" w:cs="Times New Roman"/>
                <w:sz w:val="14"/>
                <w:szCs w:val="14"/>
                <w:lang w:val="uk-UA" w:eastAsia="ru-RU"/>
              </w:rPr>
              <w:t xml:space="preserve">Підписанням Договору Страхувальник надає Страховику необмежену строком письмову згоду на внесення до бази даних «Клієнти» </w:t>
            </w:r>
            <w:proofErr w:type="spellStart"/>
            <w:r w:rsidRPr="00901A93">
              <w:rPr>
                <w:rFonts w:ascii="Times New Roman" w:eastAsia="Times New Roman" w:hAnsi="Times New Roman" w:cs="Times New Roman"/>
                <w:sz w:val="14"/>
                <w:szCs w:val="14"/>
                <w:lang w:val="uk-UA" w:eastAsia="ru-RU"/>
              </w:rPr>
              <w:t>ПрАТ</w:t>
            </w:r>
            <w:proofErr w:type="spellEnd"/>
            <w:r w:rsidRPr="00901A93">
              <w:rPr>
                <w:rFonts w:ascii="Times New Roman" w:eastAsia="Times New Roman" w:hAnsi="Times New Roman" w:cs="Times New Roman"/>
                <w:sz w:val="14"/>
                <w:szCs w:val="14"/>
                <w:lang w:val="uk-UA" w:eastAsia="ru-RU"/>
              </w:rPr>
              <w:t xml:space="preserve"> «УПСК» його персональних даних (у тому числі інформації, що стосується стану здоров’я) та їх обробку з метою реалізації адміністративно-правових відносин; податкових відносин та відносин у сфері бухгалтерського обліку та аудиту; відносин у сфері реклами та збору персональних даних у комерційних цілях;  відносин у сфері безпеки; відносин у сфері статистики; та забезпечення реалізації інших відносин в т.ч. відносин у сфері страхування, в обсязі, що міститься в Договорі та інших документах, підписаних/засвідчених та поданих Страхувальником для укладення Договору та/або буде отримано Страховиком під час виконання Договору від Страхувальника або третіх осіб, у т.ч. змінювати персональні дані Страхувальника за інформацією від третіх осіб. Своїм підписом Страхувальник (Застрахована особа) надає Страховику згоду поширювати його персональні дані та/або здійснювати їх передачу чи надання доступу до них третім особам відповідно до Закону України «Про захист персональних даних» від 01.06.2010 р. №2297-VI, та зобов’язується надавати Страховику документи у разі зміни таких персональних даних. Страхувальник з фактом внесення його персональних даних до бази даних «Клієнти» </w:t>
            </w:r>
            <w:proofErr w:type="spellStart"/>
            <w:r w:rsidRPr="00901A93">
              <w:rPr>
                <w:rFonts w:ascii="Times New Roman" w:eastAsia="Times New Roman" w:hAnsi="Times New Roman" w:cs="Times New Roman"/>
                <w:sz w:val="14"/>
                <w:szCs w:val="14"/>
                <w:lang w:val="uk-UA" w:eastAsia="ru-RU"/>
              </w:rPr>
              <w:t>ПрАТ</w:t>
            </w:r>
            <w:proofErr w:type="spellEnd"/>
            <w:r w:rsidRPr="00901A93">
              <w:rPr>
                <w:rFonts w:ascii="Times New Roman" w:eastAsia="Times New Roman" w:hAnsi="Times New Roman" w:cs="Times New Roman"/>
                <w:sz w:val="14"/>
                <w:szCs w:val="14"/>
                <w:lang w:val="uk-UA" w:eastAsia="ru-RU"/>
              </w:rPr>
              <w:t xml:space="preserve"> «УПСК» та правами, передбаченими ст.8 Закону України «Про захист персональних даних», ознайомлений.</w:t>
            </w:r>
          </w:p>
          <w:p w:rsidR="00901A93" w:rsidRPr="00901A93" w:rsidRDefault="00901A93" w:rsidP="00901A93">
            <w:pPr>
              <w:numPr>
                <w:ilvl w:val="1"/>
                <w:numId w:val="8"/>
              </w:numPr>
              <w:tabs>
                <w:tab w:val="left" w:pos="142"/>
                <w:tab w:val="left" w:pos="284"/>
              </w:tabs>
              <w:spacing w:after="0" w:line="240" w:lineRule="auto"/>
              <w:jc w:val="both"/>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sz w:val="14"/>
                <w:szCs w:val="14"/>
                <w:lang w:val="uk-UA" w:eastAsia="ru-RU"/>
              </w:rPr>
              <w:t>Страхувальник підтверджує, що він ознайомлений та згоден з Правилами та усіма умовами страхування, викладеними на всіх сторінках цього Договору.  Оригінал Договору отримав.</w:t>
            </w:r>
            <w:r w:rsidRPr="00901A93">
              <w:rPr>
                <w:rFonts w:ascii="Times New Roman" w:eastAsia="Times New Roman" w:hAnsi="Times New Roman" w:cs="Times New Roman"/>
                <w:sz w:val="9"/>
                <w:szCs w:val="9"/>
                <w:lang w:val="uk-UA" w:eastAsia="ru-RU"/>
              </w:rPr>
              <w:t xml:space="preserve"> </w:t>
            </w:r>
          </w:p>
        </w:tc>
      </w:tr>
      <w:tr w:rsidR="00901A93" w:rsidRPr="00901A93" w:rsidTr="00614EE4">
        <w:trPr>
          <w:trHeight w:val="276"/>
        </w:trPr>
        <w:tc>
          <w:tcPr>
            <w:tcW w:w="10908" w:type="dxa"/>
            <w:gridSpan w:val="3"/>
            <w:tcBorders>
              <w:top w:val="single" w:sz="4" w:space="0" w:color="auto"/>
              <w:bottom w:val="single" w:sz="4" w:space="0" w:color="auto"/>
            </w:tcBorders>
            <w:shd w:val="clear" w:color="auto" w:fill="D2FF79"/>
            <w:vAlign w:val="center"/>
          </w:tcPr>
          <w:p w:rsidR="00901A93" w:rsidRPr="00901A93" w:rsidRDefault="00901A93" w:rsidP="00901A93">
            <w:pPr>
              <w:spacing w:after="0" w:line="192" w:lineRule="auto"/>
              <w:jc w:val="center"/>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b/>
                <w:sz w:val="12"/>
                <w:szCs w:val="12"/>
                <w:lang w:val="uk-UA" w:eastAsia="ru-RU"/>
              </w:rPr>
              <w:t>ПІДПИСИ ТА РЕКВІЗИТИ СТОРІН</w:t>
            </w:r>
          </w:p>
        </w:tc>
      </w:tr>
      <w:tr w:rsidR="00901A93" w:rsidRPr="00901A93" w:rsidTr="00614EE4">
        <w:trPr>
          <w:trHeight w:val="1575"/>
        </w:trPr>
        <w:tc>
          <w:tcPr>
            <w:tcW w:w="5454" w:type="dxa"/>
            <w:gridSpan w:val="2"/>
            <w:tcBorders>
              <w:top w:val="single" w:sz="4" w:space="0" w:color="auto"/>
              <w:bottom w:val="single" w:sz="4" w:space="0" w:color="auto"/>
            </w:tcBorders>
            <w:shd w:val="clear" w:color="auto" w:fill="auto"/>
            <w:vAlign w:val="center"/>
          </w:tcPr>
          <w:p w:rsidR="00427AC4" w:rsidRPr="00901A93" w:rsidRDefault="00901A93" w:rsidP="00427AC4">
            <w:pPr>
              <w:spacing w:after="0" w:line="216" w:lineRule="auto"/>
              <w:jc w:val="center"/>
              <w:rPr>
                <w:rFonts w:ascii="Times New Roman" w:eastAsia="Times New Roman" w:hAnsi="Times New Roman" w:cs="Times New Roman"/>
                <w:sz w:val="16"/>
                <w:szCs w:val="16"/>
                <w:lang w:val="uk-UA" w:eastAsia="ru-RU"/>
              </w:rPr>
            </w:pPr>
            <w:r w:rsidRPr="00901A93">
              <w:rPr>
                <w:rFonts w:ascii="Times New Roman" w:eastAsia="Times New Roman" w:hAnsi="Times New Roman" w:cs="Times New Roman"/>
                <w:b/>
                <w:sz w:val="12"/>
                <w:szCs w:val="12"/>
                <w:lang w:val="uk-UA" w:eastAsia="ru-RU"/>
              </w:rPr>
              <w:t xml:space="preserve">СТРАХОВИК: </w:t>
            </w:r>
          </w:p>
          <w:p w:rsidR="00901A93" w:rsidRPr="00901A93" w:rsidRDefault="00901A93" w:rsidP="00901A93">
            <w:pPr>
              <w:spacing w:after="0" w:line="240" w:lineRule="auto"/>
              <w:rPr>
                <w:rFonts w:ascii="Times New Roman" w:eastAsia="Times New Roman" w:hAnsi="Times New Roman" w:cs="Times New Roman"/>
                <w:sz w:val="16"/>
                <w:szCs w:val="16"/>
                <w:lang w:val="uk-UA" w:eastAsia="ru-RU"/>
              </w:rPr>
            </w:pPr>
          </w:p>
        </w:tc>
        <w:tc>
          <w:tcPr>
            <w:tcW w:w="5454" w:type="dxa"/>
            <w:tcBorders>
              <w:top w:val="single" w:sz="4" w:space="0" w:color="auto"/>
              <w:bottom w:val="single" w:sz="4" w:space="0" w:color="auto"/>
            </w:tcBorders>
            <w:shd w:val="clear" w:color="auto" w:fill="auto"/>
          </w:tcPr>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12"/>
                <w:szCs w:val="12"/>
                <w:lang w:val="uk-UA" w:eastAsia="ru-RU"/>
              </w:rPr>
              <w:t>СТРАХУВАЛЬНИК Аварійно – рятувальний загін спеціального призначення головного управління Державної служби  України з надзвичайних ситуацій у Чернівецькій області</w:t>
            </w:r>
            <w:r w:rsidRPr="00901A93">
              <w:rPr>
                <w:rFonts w:ascii="Times New Roman" w:eastAsia="Times New Roman" w:hAnsi="Times New Roman" w:cs="Times New Roman"/>
                <w:sz w:val="12"/>
                <w:szCs w:val="12"/>
                <w:lang w:val="uk-UA" w:eastAsia="ru-RU"/>
              </w:rPr>
              <w:t xml:space="preserve"> </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м. Чернівці, вул. Авангардна,7</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Pr>
                <w:rFonts w:ascii="Times New Roman" w:eastAsia="Times New Roman" w:hAnsi="Times New Roman" w:cs="Times New Roman"/>
                <w:sz w:val="12"/>
                <w:szCs w:val="12"/>
                <w:lang w:val="uk-UA" w:eastAsia="ru-RU"/>
              </w:rPr>
              <w:t>п/р</w:t>
            </w:r>
            <w:r w:rsidRPr="007125A0">
              <w:rPr>
                <w:rFonts w:ascii="Times New Roman" w:eastAsia="Times New Roman" w:hAnsi="Times New Roman" w:cs="Times New Roman"/>
                <w:sz w:val="12"/>
                <w:szCs w:val="12"/>
                <w:lang w:val="uk-UA" w:eastAsia="ru-RU"/>
              </w:rPr>
              <w:t>UA478201720343191002200082485</w:t>
            </w:r>
            <w:r>
              <w:rPr>
                <w:rFonts w:ascii="Times New Roman" w:eastAsia="Times New Roman" w:hAnsi="Times New Roman" w:cs="Times New Roman"/>
                <w:sz w:val="12"/>
                <w:szCs w:val="12"/>
                <w:lang w:val="uk-UA" w:eastAsia="ru-RU"/>
              </w:rPr>
              <w:t xml:space="preserve">  у </w:t>
            </w:r>
            <w:r w:rsidRPr="00901A93">
              <w:rPr>
                <w:rFonts w:ascii="Times New Roman" w:eastAsia="Times New Roman" w:hAnsi="Times New Roman" w:cs="Times New Roman"/>
                <w:sz w:val="12"/>
                <w:szCs w:val="12"/>
                <w:lang w:val="uk-UA" w:eastAsia="ru-RU"/>
              </w:rPr>
              <w:t xml:space="preserve"> </w:t>
            </w:r>
            <w:proofErr w:type="spellStart"/>
            <w:r w:rsidRPr="007125A0">
              <w:rPr>
                <w:rFonts w:ascii="Times New Roman" w:eastAsia="Times New Roman" w:hAnsi="Times New Roman" w:cs="Times New Roman"/>
                <w:sz w:val="12"/>
                <w:szCs w:val="12"/>
                <w:lang w:val="uk-UA" w:eastAsia="ru-RU"/>
              </w:rPr>
              <w:t>Держказначейська</w:t>
            </w:r>
            <w:proofErr w:type="spellEnd"/>
            <w:r w:rsidRPr="007125A0">
              <w:rPr>
                <w:rFonts w:ascii="Times New Roman" w:eastAsia="Times New Roman" w:hAnsi="Times New Roman" w:cs="Times New Roman"/>
                <w:sz w:val="12"/>
                <w:szCs w:val="12"/>
                <w:lang w:val="uk-UA" w:eastAsia="ru-RU"/>
              </w:rPr>
              <w:t xml:space="preserve"> служба України м. Київ</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 xml:space="preserve">код банку _________________________  код ЄДРПОУ 37978278 </w:t>
            </w:r>
          </w:p>
          <w:p w:rsidR="00F12489" w:rsidRPr="00901A93" w:rsidRDefault="00F12489" w:rsidP="00F12489">
            <w:pPr>
              <w:spacing w:after="0" w:line="216" w:lineRule="auto"/>
              <w:jc w:val="both"/>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b/>
                <w:sz w:val="12"/>
                <w:szCs w:val="12"/>
                <w:lang w:val="uk-UA" w:eastAsia="ru-RU"/>
              </w:rPr>
              <w:t xml:space="preserve">Начальник АРЗ СП  </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 xml:space="preserve">               (посада)</w:t>
            </w: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p>
          <w:p w:rsidR="00F12489" w:rsidRPr="00901A93" w:rsidRDefault="00F12489" w:rsidP="00F12489">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sz w:val="12"/>
                <w:szCs w:val="12"/>
                <w:lang w:val="uk-UA" w:eastAsia="ru-RU"/>
              </w:rPr>
              <w:t>_______________            ________________</w:t>
            </w:r>
            <w:r>
              <w:rPr>
                <w:rFonts w:ascii="Times New Roman" w:eastAsia="Times New Roman" w:hAnsi="Times New Roman" w:cs="Times New Roman"/>
                <w:sz w:val="12"/>
                <w:szCs w:val="12"/>
                <w:lang w:val="uk-UA" w:eastAsia="ru-RU"/>
              </w:rPr>
              <w:t xml:space="preserve">____________________    </w:t>
            </w:r>
            <w:proofErr w:type="spellStart"/>
            <w:r>
              <w:rPr>
                <w:rFonts w:ascii="Times New Roman" w:eastAsia="Times New Roman" w:hAnsi="Times New Roman" w:cs="Times New Roman"/>
                <w:sz w:val="12"/>
                <w:szCs w:val="12"/>
                <w:lang w:val="uk-UA" w:eastAsia="ru-RU"/>
              </w:rPr>
              <w:t>Загура</w:t>
            </w:r>
            <w:proofErr w:type="spellEnd"/>
            <w:r>
              <w:rPr>
                <w:rFonts w:ascii="Times New Roman" w:eastAsia="Times New Roman" w:hAnsi="Times New Roman" w:cs="Times New Roman"/>
                <w:sz w:val="12"/>
                <w:szCs w:val="12"/>
                <w:lang w:val="uk-UA" w:eastAsia="ru-RU"/>
              </w:rPr>
              <w:t xml:space="preserve"> О.В.</w:t>
            </w:r>
          </w:p>
          <w:p w:rsidR="00901A93" w:rsidRPr="00901A93" w:rsidRDefault="00F12489" w:rsidP="00F12489">
            <w:pPr>
              <w:spacing w:after="0" w:line="216" w:lineRule="auto"/>
              <w:jc w:val="center"/>
              <w:rPr>
                <w:rFonts w:ascii="Times New Roman" w:eastAsia="Times New Roman" w:hAnsi="Times New Roman" w:cs="Times New Roman"/>
                <w:b/>
                <w:sz w:val="12"/>
                <w:szCs w:val="12"/>
                <w:lang w:val="uk-UA" w:eastAsia="ru-RU"/>
              </w:rPr>
            </w:pPr>
            <w:r w:rsidRPr="00901A93">
              <w:rPr>
                <w:rFonts w:ascii="Times New Roman" w:eastAsia="Times New Roman" w:hAnsi="Times New Roman" w:cs="Times New Roman"/>
                <w:sz w:val="12"/>
                <w:szCs w:val="12"/>
                <w:lang w:val="uk-UA" w:eastAsia="ru-RU"/>
              </w:rPr>
              <w:t>М.П.                 (підпис)                                                                                     (ПІБ)</w:t>
            </w:r>
            <w:bookmarkStart w:id="9" w:name="_GoBack"/>
            <w:bookmarkEnd w:id="9"/>
            <w:r w:rsidR="00901A93" w:rsidRPr="00901A93">
              <w:rPr>
                <w:rFonts w:ascii="Times New Roman" w:eastAsia="Times New Roman" w:hAnsi="Times New Roman" w:cs="Times New Roman"/>
                <w:sz w:val="12"/>
                <w:szCs w:val="12"/>
                <w:lang w:val="uk-UA" w:eastAsia="ru-RU"/>
              </w:rPr>
              <w:t>)</w:t>
            </w:r>
          </w:p>
        </w:tc>
      </w:tr>
    </w:tbl>
    <w:p w:rsidR="00901A93" w:rsidRPr="00901A93" w:rsidRDefault="00901A93" w:rsidP="00901A93">
      <w:pPr>
        <w:spacing w:after="0" w:line="240" w:lineRule="auto"/>
        <w:jc w:val="both"/>
        <w:rPr>
          <w:rFonts w:ascii="Times New Roman" w:eastAsia="Times New Roman" w:hAnsi="Times New Roman" w:cs="Times New Roman"/>
          <w:sz w:val="9"/>
          <w:szCs w:val="9"/>
          <w:lang w:val="uk-UA" w:eastAsia="ru-RU"/>
        </w:rPr>
      </w:pPr>
    </w:p>
    <w:p w:rsidR="00901A93" w:rsidRDefault="00901A93"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Default="00670441" w:rsidP="00901A93">
      <w:pPr>
        <w:spacing w:after="0" w:line="240" w:lineRule="auto"/>
        <w:jc w:val="center"/>
        <w:rPr>
          <w:rFonts w:ascii="Times New Roman" w:eastAsia="Times New Roman" w:hAnsi="Times New Roman" w:cs="Times New Roman"/>
          <w:b/>
          <w:sz w:val="9"/>
          <w:szCs w:val="9"/>
          <w:lang w:val="uk-UA" w:eastAsia="ru-RU"/>
        </w:rPr>
      </w:pPr>
    </w:p>
    <w:p w:rsidR="00670441" w:rsidRPr="00901A93" w:rsidRDefault="00670441" w:rsidP="00901A93">
      <w:pPr>
        <w:spacing w:after="0" w:line="240" w:lineRule="auto"/>
        <w:jc w:val="center"/>
        <w:rPr>
          <w:rFonts w:ascii="Times New Roman" w:eastAsia="Times New Roman" w:hAnsi="Times New Roman" w:cs="Times New Roman"/>
          <w:b/>
          <w:sz w:val="9"/>
          <w:szCs w:val="9"/>
          <w:lang w:val="uk-UA" w:eastAsia="ru-RU"/>
        </w:rPr>
        <w:sectPr w:rsidR="00670441" w:rsidRPr="00901A93" w:rsidSect="00940A2A">
          <w:footerReference w:type="even" r:id="rId8"/>
          <w:footerReference w:type="default" r:id="rId9"/>
          <w:pgSz w:w="11906" w:h="16838"/>
          <w:pgMar w:top="142" w:right="386" w:bottom="284" w:left="720" w:header="709" w:footer="79" w:gutter="0"/>
          <w:cols w:space="708"/>
          <w:docGrid w:linePitch="360"/>
        </w:sectPr>
      </w:pPr>
    </w:p>
    <w:p w:rsidR="00901A93" w:rsidRPr="00901A93" w:rsidRDefault="00901A93" w:rsidP="00670441">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lastRenderedPageBreak/>
        <w:t>ПРАВА ТА ОБОВ'ЯЗКИ СТОРІН І ВІДПОВІДАЛЬНІСТЬ ЗА НЕВИКОНАННЯ АБО НЕНАЛЕЖНЕ ВИКОНАННЯ УМОВ ДОГОВОРУ</w:t>
      </w:r>
    </w:p>
    <w:p w:rsidR="00901A93" w:rsidRPr="00901A93" w:rsidRDefault="00901A93" w:rsidP="00901A93">
      <w:pPr>
        <w:numPr>
          <w:ilvl w:val="1"/>
          <w:numId w:val="8"/>
        </w:numPr>
        <w:tabs>
          <w:tab w:val="left" w:pos="142"/>
          <w:tab w:val="left" w:pos="284"/>
        </w:tabs>
        <w:spacing w:after="0" w:line="221" w:lineRule="auto"/>
        <w:rPr>
          <w:rFonts w:ascii="Times New Roman" w:eastAsia="Times New Roman" w:hAnsi="Times New Roman" w:cs="Times New Roman"/>
          <w:b/>
          <w:sz w:val="9"/>
          <w:szCs w:val="9"/>
          <w:u w:val="single"/>
          <w:lang w:val="uk-UA" w:eastAsia="ru-RU"/>
        </w:rPr>
      </w:pPr>
      <w:r w:rsidRPr="00901A93">
        <w:rPr>
          <w:rFonts w:ascii="Times New Roman" w:eastAsia="Times New Roman" w:hAnsi="Times New Roman" w:cs="Times New Roman"/>
          <w:b/>
          <w:sz w:val="9"/>
          <w:szCs w:val="9"/>
          <w:lang w:val="uk-UA" w:eastAsia="ru-RU"/>
        </w:rPr>
        <w:t>Страхувальник має право:</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Ознайомитись з Правилами та умовами страхування.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Отримати страхове відшкодування в разі настання страхового випадку відповідно до умов Договору.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Отримати дублікат Договору у випадку втрати оригіналу.</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Страхувальник зобов’язаний:</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Своєчасно сплатити страховий платіж у розмірі, та в порядку визначеному Договором.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При укладанні Договору надати Страховику достовірну інформацію про всі відомі йому обставини, що мають істотне значення для оцінки ступеня страхового ризику, і надалі у</w:t>
      </w:r>
      <w:r w:rsidRPr="00901A93">
        <w:rPr>
          <w:rFonts w:ascii="Georgia" w:eastAsia="Times New Roman" w:hAnsi="Georgia" w:cs="Times New Roman"/>
          <w:sz w:val="9"/>
          <w:szCs w:val="9"/>
          <w:lang w:val="uk-UA" w:eastAsia="ru-RU"/>
        </w:rPr>
        <w:t xml:space="preserve"> </w:t>
      </w:r>
      <w:r w:rsidRPr="00901A93">
        <w:rPr>
          <w:rFonts w:ascii="Times New Roman" w:eastAsia="Times New Roman" w:hAnsi="Times New Roman" w:cs="Times New Roman"/>
          <w:sz w:val="9"/>
          <w:szCs w:val="9"/>
          <w:lang w:val="uk-UA" w:eastAsia="ru-RU"/>
        </w:rPr>
        <w:t>письмовій формі</w:t>
      </w:r>
      <w:r w:rsidRPr="00901A93">
        <w:rPr>
          <w:rFonts w:ascii="Georgia" w:eastAsia="Times New Roman" w:hAnsi="Georgia" w:cs="Times New Roman"/>
          <w:sz w:val="9"/>
          <w:szCs w:val="9"/>
          <w:lang w:val="uk-UA" w:eastAsia="ru-RU"/>
        </w:rPr>
        <w:t xml:space="preserve"> </w:t>
      </w:r>
      <w:r w:rsidRPr="00901A93">
        <w:rPr>
          <w:rFonts w:ascii="Times New Roman" w:eastAsia="Times New Roman" w:hAnsi="Times New Roman" w:cs="Times New Roman"/>
          <w:sz w:val="9"/>
          <w:szCs w:val="9"/>
          <w:lang w:val="uk-UA" w:eastAsia="ru-RU"/>
        </w:rPr>
        <w:t xml:space="preserve">інформувати його про будь-яку зміну ступеня ризику протягом 5 робочих днів з дня такої зміни. Обставинами, що мають істотне значення для оцінки ступеня страхового ризику,  є події, передбачені п.9.2.1 Правил.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укладанні Договору повідомити Страховика про інші діючі договори страхування щодо предмету цього Договору.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Використовувати Майно відповідно до його цільового призначення, дотримуватись правил пожежної безпеки, правил експлуатації (використання), технології проведення робіт, дотримуватися інструкцій та інших нормативних документів по зберіганню, складуванню,експлуатації і обслуговуванню Майна, забезпечити охорону Майна.</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 допускати дій або бездіяльності, що призвели б до втрати, знищення (загибелі) або пошкодження  Майна. Вживати необхідні заходи безпеки при використанні Майна, а також виконувати розпорядження та рекомендації компетентних органів та/або представників Страховика з метою запобігання настання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Надати можливість Страховику провести експертизу стану безпеки на об’єктах, що підлягають страхуванню.</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При настанні події, яка має ознаки страхового випадку, діяти згідно з умовами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_Ref249331327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15</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та згідно з умовами Правил.</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Надати Страховику та/або експерту можливість проводити огляд і обстеження Майна, брати участь у розслідуванні причин та обставин настання події, що має ознаки страхового випадку, та визначенні розміру збитку.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Забезпечити допуск представників Страховика, експертів, представників компетентних органів до Майна.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Протягом 10 (десяти) робочих днів письмово повідомити Страховика про завершення відновлення (ремонту) пошкодженого, знищеного(загиблого) Майна та усунення наслідків страхового випадку та наслідків інших подій.</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Повернути Страховику суму отриманого страхового відшкодування (або його частину) в місячний строк з дати виявлення обставин, що згідно з законодавством або з умовами Договору повністю або частково позбавляють Страхувальника права на отримання  страхового відшкодування.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 розголошувати третім особам будь-яку інформацію, що стосується обставин цього Договору, якщо тільки це не відповідає вимогам законодавства України.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Письмово повідомити Страховика про втрату або зміну майнового інтересу щодо Майна протягом 10-ти (десяти) календарних днів з моменту втрати або зміни такого інтересу.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Дотримуватись умов Правил, Договору та вчиняти інші дії та/або утримуватись від вчинення дій, передбачених Правилами, Договором та/або законодавством України.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Страховик має право:</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Перевіряти надану Страхувальником інформацію та вимагати від Страхувальника повного розкриття всіх фактів, які стосуються Майна, отримати від Страхувальника всю інформацію та документи для укладання Договору та оцінки ступеня страхового ризику.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Протягом строку дії Договору здійснювати нагляд та інспекцію, перевіряти самостійно або за участю спеціалістів (інспекторів, експертів, представників компетентних органів) стан і вартість Майна, в узгоджений із Страхувальником час, а також відповідність повідомлених Страхувальником відомостей про Майно дійсним обставинам, додержання Страхувальником правил (норм, стандартів) безпеки, експлуатації, проведення робіт та зберігання Майна.</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Відстрочити виплату страхового відшкодування або відмовити у виплаті страхового відшкодування повністю або частково, на умовах, передбачених Договором та/або Правилами та/або законодавством.</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При настанні події, що має ознаки страхового випадку, приймати участь в рятуванні і збереженні Майна, вживаючи необхідні для цього заходи та надаючи рекомендації, а також розпочати огляд місця події і Майна, не очікуючи на повідомлення Страхувальника про настання події, що має ознаки страхового випадку, якщо Страховику стало відомо про це раніше. Ці дії Страховика не можуть розглядатися як визнання його обов'язку виплатити страхове відшкодування.</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Відстрочити прийняття рішення про виплату страхового відшкодування або відмову у виплаті страхового відшкодування за наявності підстав, передбачених Договором, Правилами, а також здійснювати виплату страхового відшкодування частинами.</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разі, якщо в період дії Договору Страховику стануть відомі такі обставини, що унеможливлюють подальшу дію Договору (надання Страхувальником недостовірної інформації щодо Майна, його дійсної вартості, наявність ознак шахрайських дій з боку Страхувальника, його працівників, інших осіб, допущених Страхувальником, втрата майнового інтересу тощо) Страховик має право припинити дію цього Договору з дати, коли стали відомі такі обставини, в порядку, передбаченому Договором.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Ініціювати внесення змін до Договору:</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збільшенні ступеню ризику. При цьому відмова Страхувальника від внесення змін до Договору дає право Страховику припинити дію Договору протягом 10 (десяти) робочих днів з дати такої відмови в порядку, передбаченому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_Ref251691714 \r \h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19</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Якщо протягом 20 (двадцяти) днів з дати отримання Страхувальником зазначеної пропозиції про внесення змін до Договору Страхувальник не повідомить Страховика про згоду внести зміни до Договору, вважається, що він відмовився від внесення таких змін.</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збільшенні дійсної вартості Майна та в інших випадках.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Страховик зобов’язаний:</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Ознайомити Страхувальника з Правилами та умовами страхування.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Протягом 2-х (двох) робочих днів, як тільки стане відомо про настання страхового випадку, вжити заходів щодо оформлення всіх необхідних документів для своєчасної виплати страхового відшкодування.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При настанні страхового випадку та за наявності законних підстав здійснити виплату страхового відшкодування у передбачений Договором строк.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За заявою Страхувальника, у разі здійснення ним заходів, що зменшили страховий ризик, або у разі збільшення дійсної вартості Майна, переукласти з ним цей Договір або укласти додатковий договір до цього Договору.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 розголошувати відомостей про Страхувальника та його майнове  становище, крім випадків, встановлених законом.</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випадку прийняття рішення про відмову у виплаті страхового відшкодування письмово повідомити про це Страхувальника з обґрунтуванням причин відмови протягом 15(п’ятнадцяти) робочих днів з дати прийняття такого рішення.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Страховик і Страхувальник мають також всі права та обов’язки, визначені в інших розділах Договору, Правилах та законодавстві.</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За невиконання або неналежне виконання обов’язків за Договором, Сторони несуть відповідальність, передбачену законодавством України. Страховик несе майнову відповідальність за несвоєчасне здійснення страхового відшкодування шляхом сплати пені в розмірі  0,01% від простроченої суми за кожен день прострочення здійснення страхового відшкодування. </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bookmarkStart w:id="10" w:name="_Ref249331327"/>
      <w:r w:rsidRPr="00901A93">
        <w:rPr>
          <w:rFonts w:ascii="Times New Roman" w:eastAsia="Times New Roman" w:hAnsi="Times New Roman" w:cs="Times New Roman"/>
          <w:b/>
          <w:sz w:val="9"/>
          <w:szCs w:val="9"/>
          <w:lang w:val="uk-UA" w:eastAsia="ru-RU"/>
        </w:rPr>
        <w:t>ДІЇ СТРАХУВАЛЬНИКА ПРИ НАСТАННІ СТРАХОВОГО ВИПАДКУ</w:t>
      </w:r>
      <w:bookmarkEnd w:id="10"/>
      <w:r w:rsidRPr="00901A93">
        <w:rPr>
          <w:rFonts w:ascii="Times New Roman" w:eastAsia="Times New Roman" w:hAnsi="Times New Roman" w:cs="Times New Roman"/>
          <w:b/>
          <w:sz w:val="9"/>
          <w:szCs w:val="9"/>
          <w:lang w:val="uk-UA" w:eastAsia="ru-RU"/>
        </w:rPr>
        <w:t xml:space="preserve">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sz w:val="9"/>
          <w:szCs w:val="9"/>
          <w:lang w:val="uk-UA" w:eastAsia="ru-RU"/>
        </w:rPr>
      </w:pPr>
      <w:bookmarkStart w:id="11" w:name="_Ref248552268"/>
      <w:r w:rsidRPr="00901A93">
        <w:rPr>
          <w:rFonts w:ascii="Times New Roman" w:eastAsia="Times New Roman" w:hAnsi="Times New Roman" w:cs="Times New Roman"/>
          <w:b/>
          <w:sz w:val="9"/>
          <w:szCs w:val="9"/>
          <w:lang w:val="uk-UA" w:eastAsia="ru-RU"/>
        </w:rPr>
        <w:t>У разі настання події, що має ознаки страхового випадку, Страхувальник зобов’язаний:</w:t>
      </w:r>
      <w:bookmarkEnd w:id="11"/>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Вжити заходів щодо рятування та збереження Майна, запобігання та зменшення збитків;</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Негайно повідомити Страховика про настання події, що має ознаки страхового випадку,  в будь-якій формі, що дозволяє зафіксувати факт такого повідомлення, та протягом 2 (двох) робочих днів  після настання цієї події надати Страховику письмове повідомлення про настання події, що має ознаки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 прибуття Страховика та/або експерта зберігати все Майно, що залишилося (як пошкоджене, знищене (загибле), так і не пошкоджене) у тому стані, в якому воно знаходилось після настання події, що має ознаки страхового випадку, а також не змінювати місце події без письмового дозволу Страховика та надати його для огляду Страховика та/або експерта. Зміна місця події може бути здійснена у випадку, якщо це відповідає вимогам безпеки чи спрямоване на зменшення розміру збитку, з обов’язковим письмовим повідомленням про це Страховика.</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Негайно, але не пізніше 24 годин з моменту настання події,  повідомити про подію відповідні компетентні органи: </w:t>
      </w:r>
      <w:proofErr w:type="spellStart"/>
      <w:r w:rsidRPr="00901A93">
        <w:rPr>
          <w:rFonts w:ascii="Times New Roman" w:eastAsia="Times New Roman" w:hAnsi="Times New Roman" w:cs="Times New Roman"/>
          <w:sz w:val="9"/>
          <w:szCs w:val="9"/>
          <w:lang w:val="uk-UA" w:eastAsia="ru-RU"/>
        </w:rPr>
        <w:t>органи</w:t>
      </w:r>
      <w:proofErr w:type="spellEnd"/>
      <w:r w:rsidRPr="00901A93">
        <w:rPr>
          <w:rFonts w:ascii="Times New Roman" w:eastAsia="Times New Roman" w:hAnsi="Times New Roman" w:cs="Times New Roman"/>
          <w:sz w:val="9"/>
          <w:szCs w:val="9"/>
          <w:lang w:val="uk-UA" w:eastAsia="ru-RU"/>
        </w:rPr>
        <w:t xml:space="preserve"> Державної служби України з надзвичайних ситуацій, житлово-експлуатаційну організацію, правоохоронні органи (</w:t>
      </w:r>
      <w:proofErr w:type="spellStart"/>
      <w:r w:rsidRPr="00901A93">
        <w:rPr>
          <w:rFonts w:ascii="Times New Roman" w:eastAsia="Times New Roman" w:hAnsi="Times New Roman" w:cs="Times New Roman"/>
          <w:sz w:val="9"/>
          <w:szCs w:val="9"/>
          <w:lang w:val="uk-UA" w:eastAsia="ru-RU"/>
        </w:rPr>
        <w:t>органи</w:t>
      </w:r>
      <w:proofErr w:type="spellEnd"/>
      <w:r w:rsidRPr="00901A93">
        <w:rPr>
          <w:rFonts w:ascii="Times New Roman" w:eastAsia="Times New Roman" w:hAnsi="Times New Roman" w:cs="Times New Roman"/>
          <w:sz w:val="9"/>
          <w:szCs w:val="9"/>
          <w:lang w:val="uk-UA" w:eastAsia="ru-RU"/>
        </w:rPr>
        <w:t xml:space="preserve"> Міністерства внутрішніх справ України) та інші компетентні органи.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Одержати у компетентних органів документи, які підтверджують факт, причини, обставини та наслідки настання події, що має ознаки страхового випадку, та надати їх Страховику та надати Страховику документи, зазначені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а також на письмовий запит Страховика надавати інші необхідні документи, відомості, письмові пояснення тощо.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Негайно, але не пізніше 2(двох) робочих днів з дня, коли Страхувальнику стало відомо, письмово повідомити Страховика, незалежно від подання повідомлення про настання події, що має ознаки страхового випадку, що компетентними органами стосовно події відкрито кримінальне провадження, порушено провадження у справі про адміністративні правопорушення.</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Після повідомлення Страхувальником про настання події, що має ознаки страхового випадку, Страховик приймає рішення про направлення чи не направлення свого представника та/або експерта для здійснення огляду Майна, місця події, складання Акту огляду місця події та, у разі необхідності фотографування. </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ПОРЯДОК ТА УМОВИ ВИПЛАТИ СТРАХОВОГО ВІДШКОДУВАННЯ</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bookmarkStart w:id="12" w:name="_Ref249330108"/>
      <w:r w:rsidRPr="00901A93">
        <w:rPr>
          <w:rFonts w:ascii="Times New Roman" w:eastAsia="Times New Roman" w:hAnsi="Times New Roman" w:cs="Times New Roman"/>
          <w:sz w:val="9"/>
          <w:szCs w:val="9"/>
          <w:lang w:val="uk-UA" w:eastAsia="ru-RU"/>
        </w:rPr>
        <w:t>Рішення про виплату страхового відшкодування або відмову у виплаті страхового відшкодування приймається Страховиком протягом 30 (тридцяти) робочих днів з дня одержання наступних документів:</w:t>
      </w:r>
      <w:bookmarkEnd w:id="12"/>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Письмового повідомлення Страхувальника про настання події, яка має ознаки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Письмової заяви Страхувальника на виплату страхового відшкодування;</w:t>
      </w:r>
    </w:p>
    <w:p w:rsidR="00901A93" w:rsidRPr="00901A93" w:rsidRDefault="00901A93" w:rsidP="00901A93">
      <w:pPr>
        <w:numPr>
          <w:ilvl w:val="2"/>
          <w:numId w:val="8"/>
        </w:numPr>
        <w:tabs>
          <w:tab w:val="left" w:pos="142"/>
          <w:tab w:val="left" w:pos="284"/>
          <w:tab w:val="left" w:pos="426"/>
        </w:tabs>
        <w:spacing w:after="0" w:line="21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для ідентифікації особи одержувача страхового відшкодування та інших згідно з вимогами законодавства у сфері надання фінансових послуг;</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Переліку (опису) знищеного (загиблого), пошкодженого, втраченого Майна із зазначенням його інвентарних номерів, дійсної чи балансової вартості, а також характеру пошкоджень;</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Копії Договору (з обов’язковим пред’явленням оригіналу);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Платіжного документу, що підтверджує факт сплати страхового платежу;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Технічної документації на Майно (технічного паспорту, інструкції з експлуатації Майна, технічного регламенту використання Майна тощо);</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lastRenderedPageBreak/>
        <w:t>Документів, які підтверджують повноваження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xml:space="preserve"> на одержання страхового відшкодування, в тому числі документи, що підтверджують майновий інтерес Страхувальника до предмету Договору (свідоцтва про право власності, договору оренди, державного акту про право власності на земельну ділянку, договору купівлі-продажу тощо);</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які підтверджують факт наявності рухомого Майна в місці, зазначеному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_Ref248209734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5.2</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в момент настання страхового випадку, а також в разі необхідності перелік всього майна, що було у Страхувальника в момент настання страхового випадку;</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Переліку осіб, які відповідальні за завдані збитки із зазначенням П.І.Б./найменування, місця реєстрації та проживання/місцезнаходження, телефону;</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компетентних органів (</w:t>
      </w:r>
      <w:proofErr w:type="spellStart"/>
      <w:r w:rsidRPr="00901A93">
        <w:rPr>
          <w:rFonts w:ascii="Times New Roman" w:eastAsia="Times New Roman" w:hAnsi="Times New Roman" w:cs="Times New Roman"/>
          <w:sz w:val="9"/>
          <w:szCs w:val="9"/>
          <w:lang w:val="uk-UA" w:eastAsia="ru-RU"/>
        </w:rPr>
        <w:t>органів</w:t>
      </w:r>
      <w:proofErr w:type="spellEnd"/>
      <w:r w:rsidRPr="00901A93">
        <w:rPr>
          <w:rFonts w:ascii="Times New Roman" w:eastAsia="Times New Roman" w:hAnsi="Times New Roman" w:cs="Times New Roman"/>
          <w:sz w:val="9"/>
          <w:szCs w:val="9"/>
          <w:lang w:val="uk-UA" w:eastAsia="ru-RU"/>
        </w:rPr>
        <w:t xml:space="preserve"> Державної служби України з надзвичайних ситуацій, Міністерства внутрішніх справ України, Державної гідрометеорологічної служби, органів місцевого самоврядування тощо), що підтверджують факт, причини і обставини настання події, що має ознаки страхового випадку, відповідно до характеру події;</w:t>
      </w:r>
    </w:p>
    <w:p w:rsidR="00901A93" w:rsidRPr="00901A93" w:rsidRDefault="00901A93" w:rsidP="00901A93">
      <w:pPr>
        <w:numPr>
          <w:ilvl w:val="2"/>
          <w:numId w:val="8"/>
        </w:numPr>
        <w:tabs>
          <w:tab w:val="left" w:pos="142"/>
          <w:tab w:val="left" w:pos="284"/>
          <w:tab w:val="left" w:pos="567"/>
        </w:tabs>
        <w:spacing w:after="0" w:line="21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Копії витягу з Єдиного реєстру досудових розслідувань, довідку органу досудового розслідування;</w:t>
      </w:r>
    </w:p>
    <w:p w:rsidR="00901A93" w:rsidRPr="00901A93" w:rsidRDefault="00901A93" w:rsidP="00901A93">
      <w:pPr>
        <w:numPr>
          <w:ilvl w:val="2"/>
          <w:numId w:val="8"/>
        </w:numPr>
        <w:tabs>
          <w:tab w:val="left" w:pos="142"/>
          <w:tab w:val="left" w:pos="284"/>
          <w:tab w:val="left" w:pos="567"/>
        </w:tabs>
        <w:spacing w:after="0" w:line="21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Копії постанови (вироку) суду про притягнення осіб, що вчинили правопорушення (злочин) щодо Майна, до адміністративної (кримінальної) відповідальності, або копія постанови про зупинення чи припинення адміністративного (кримінального)провадження.</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Документів, що підтверджують розмір збитку, а саме: інвентарних карток, рахунків, накладних на придбання Майна; виписок з книг складського обліку, рахунків, калькуляцій, кошторисів на ремонт тощо;</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bookmarkStart w:id="13" w:name="_Ref248231204"/>
      <w:r w:rsidRPr="00901A93">
        <w:rPr>
          <w:rFonts w:ascii="Times New Roman" w:eastAsia="Times New Roman" w:hAnsi="Times New Roman" w:cs="Times New Roman"/>
          <w:sz w:val="9"/>
          <w:szCs w:val="9"/>
          <w:lang w:val="uk-UA" w:eastAsia="ru-RU"/>
        </w:rPr>
        <w:t>Акту про прямий фактичний збиток (складається за згодою Страхувальника та Страховика в разі необхідності);</w:t>
      </w:r>
      <w:bookmarkEnd w:id="13"/>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bookmarkStart w:id="14" w:name="_Ref248231221"/>
      <w:r w:rsidRPr="00901A93">
        <w:rPr>
          <w:rFonts w:ascii="Times New Roman" w:eastAsia="Times New Roman" w:hAnsi="Times New Roman" w:cs="Times New Roman"/>
          <w:sz w:val="9"/>
          <w:szCs w:val="9"/>
          <w:lang w:val="uk-UA" w:eastAsia="ru-RU"/>
        </w:rPr>
        <w:t>Акту огляду місця події, що складається за участю Страхувальника та Страховика в разі проведення огляду;</w:t>
      </w:r>
      <w:bookmarkEnd w:id="14"/>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За вимогою Страховика акт оцінки Майна;</w:t>
      </w:r>
    </w:p>
    <w:p w:rsidR="00901A93" w:rsidRPr="00901A93" w:rsidRDefault="00901A93" w:rsidP="00901A93">
      <w:pPr>
        <w:numPr>
          <w:ilvl w:val="2"/>
          <w:numId w:val="8"/>
        </w:numPr>
        <w:tabs>
          <w:tab w:val="left" w:pos="142"/>
          <w:tab w:val="left" w:pos="284"/>
          <w:tab w:val="left" w:pos="567"/>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Інших  документів, відомостей, пояснень, які дають змогу з’ясувати факт, причини, характер та/або обставини настання події, що має ознаки страхового випадку, та/або розмір збитків, інформацію про винних в настанні події осіб.</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Страховик приймає до розгляду тільки оригінали документів,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або належним чином завірені їх копії.</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Обов’язок щодо надання Страховику документів,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(крім документів, визначених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_Ref248231204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16.1.15</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_Ref248231221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16.1.16</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покладається на Страхувальника.</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разі недостатності документів та/або неможливості з наданих Страхувальником документів встановити факт, обставини, причини настання страхового випадку та/або розмір заподіяних збитків, Страхувальник зобов’язаний на вимогу Страховика надати всі необхідні документи для встановлення факту, всіх обставин, причин настання страхового випадку та/або розміру заподіяних збитків, а також для прийняття рішення про виплату або відмову у виплаті страхового відшкодування.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Страховик складає страховий акт та здійснює виплату страхового відшкодування протягом 15 (п‘ятнадцяти) робочих днів з дня прийняття рішення про виплату страхового відшкодування. Днем виплати страхового відшкодування є день списання грошових  коштів з рахунку Страховика.</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Страхове відшкодування виплачується Страховиком у розмірі прямого збитку, але не більше розміру страхової суми та/або відповідної страхової суми за окремим предметом Договору, визначеної в Додатку №1 до Договору , а також з вирахуванням розміру обумовленої в Договорі </w:t>
      </w:r>
      <w:proofErr w:type="spellStart"/>
      <w:r w:rsidRPr="00901A93">
        <w:rPr>
          <w:rFonts w:ascii="Times New Roman" w:eastAsia="Times New Roman" w:hAnsi="Times New Roman" w:cs="Times New Roman"/>
          <w:sz w:val="9"/>
          <w:szCs w:val="9"/>
          <w:lang w:val="uk-UA" w:eastAsia="ru-RU"/>
        </w:rPr>
        <w:t>франшизи</w:t>
      </w:r>
      <w:proofErr w:type="spellEnd"/>
      <w:r w:rsidRPr="00901A93">
        <w:rPr>
          <w:rFonts w:ascii="Times New Roman" w:eastAsia="Times New Roman" w:hAnsi="Times New Roman" w:cs="Times New Roman"/>
          <w:sz w:val="9"/>
          <w:szCs w:val="9"/>
          <w:lang w:val="uk-UA" w:eastAsia="ru-RU"/>
        </w:rPr>
        <w:t xml:space="preserve"> та з вирахуванням сум, одержаних Страхувальником та/або </w:t>
      </w:r>
      <w:proofErr w:type="spellStart"/>
      <w:r w:rsidRPr="00901A93">
        <w:rPr>
          <w:rFonts w:ascii="Times New Roman" w:eastAsia="Times New Roman" w:hAnsi="Times New Roman" w:cs="Times New Roman"/>
          <w:sz w:val="9"/>
          <w:szCs w:val="9"/>
          <w:lang w:val="uk-UA" w:eastAsia="ru-RU"/>
        </w:rPr>
        <w:t>Вигодонабувачем</w:t>
      </w:r>
      <w:proofErr w:type="spellEnd"/>
      <w:r w:rsidRPr="00901A93">
        <w:rPr>
          <w:rFonts w:ascii="Times New Roman" w:eastAsia="Times New Roman" w:hAnsi="Times New Roman" w:cs="Times New Roman"/>
          <w:sz w:val="9"/>
          <w:szCs w:val="9"/>
          <w:lang w:val="uk-UA" w:eastAsia="ru-RU"/>
        </w:rPr>
        <w:t xml:space="preserve"> в порядку відшкодування заподіяного збитку від третіх осіб. Згідно з умовами Договору Страховиком не відшкодовуються витрати, зазначені в  п.2.9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Розмір прямого збитку, заподіяного внаслідок страхового випадку, визначається: при знищенні (загибелі) Майна - в розмірі дійсної вартості Майна з вирахуванням зносу на дату  страхового випадку та вартості наявних залишків, придатних для подальшого використання; при пошкодженні Майна - у розмірі вартості робіт на відновлення з вирахуванням зносу замінених деталей, агрегатів, вузлів, матеріалів чи інших частин пошкодженого Майна. Вартість робіт на відновлення включає:</w:t>
      </w:r>
      <w:r w:rsidRPr="00901A93">
        <w:rPr>
          <w:rFonts w:ascii="Times New Roman" w:eastAsia="Times New Roman" w:hAnsi="Times New Roman" w:cs="Times New Roman"/>
          <w:sz w:val="9"/>
          <w:szCs w:val="9"/>
          <w:lang w:eastAsia="ru-RU"/>
        </w:rPr>
        <w:t xml:space="preserve"> </w:t>
      </w:r>
      <w:r w:rsidRPr="00901A93">
        <w:rPr>
          <w:rFonts w:ascii="Times New Roman" w:eastAsia="Times New Roman" w:hAnsi="Times New Roman" w:cs="Times New Roman"/>
          <w:sz w:val="9"/>
          <w:szCs w:val="9"/>
          <w:lang w:val="uk-UA" w:eastAsia="ru-RU"/>
        </w:rPr>
        <w:t>вартість матеріалів та запасних частин для відновлення (ремонту) Майна до того стану, в якому Майно було до настання страхового випадку;</w:t>
      </w:r>
      <w:r w:rsidRPr="00901A93">
        <w:rPr>
          <w:rFonts w:ascii="Times New Roman" w:eastAsia="Times New Roman" w:hAnsi="Times New Roman" w:cs="Times New Roman"/>
          <w:sz w:val="9"/>
          <w:szCs w:val="9"/>
          <w:lang w:eastAsia="ru-RU"/>
        </w:rPr>
        <w:t xml:space="preserve"> </w:t>
      </w:r>
      <w:r w:rsidRPr="00901A93">
        <w:rPr>
          <w:rFonts w:ascii="Times New Roman" w:eastAsia="Times New Roman" w:hAnsi="Times New Roman" w:cs="Times New Roman"/>
          <w:sz w:val="9"/>
          <w:szCs w:val="9"/>
          <w:lang w:val="uk-UA" w:eastAsia="ru-RU"/>
        </w:rPr>
        <w:t>вартість проведення відновлювальних робіт. Вартість робіт на відновлення не включає: Витрати, пов’язані зі змінами, покращенням характеристик Майна; вартість робіт, пов’язаних з тимчасовим (допоміжним) ремонтом або відновленням Майна;вартість робіт, пов’язаних з профілактичним ремонтом і обслуговуванням Майна, а також інші витрати, понесені незалежно від факту настання страхового випадку; вартість робіт по заміні або ремонту майна, яке знаходиться на гарантійному або на абонементному обслуговуванні, якщо завод-виробник або відповідне ремонтне підприємство зобов’язані здійснити заміну або ремонт безкоштовно  або в рахунок абонементних або гарантійних платежів; інші витрати, що перевищують межу необхідних для відновлення Майна.</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Якщо за Договором застраховано внутрішнє оздоблення та інше не визначено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_Ref248551744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13</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то у разі пошкодження чи знищення (загибелі) внутрішнього оздоблення Страховик відшкодовує збитки тільки в межах 150 (ста </w:t>
      </w:r>
      <w:proofErr w:type="spellStart"/>
      <w:r w:rsidRPr="00901A93">
        <w:rPr>
          <w:rFonts w:ascii="Times New Roman" w:eastAsia="Times New Roman" w:hAnsi="Times New Roman" w:cs="Times New Roman"/>
          <w:sz w:val="9"/>
          <w:szCs w:val="9"/>
          <w:lang w:val="uk-UA" w:eastAsia="ru-RU"/>
        </w:rPr>
        <w:t>п’ятидесяти</w:t>
      </w:r>
      <w:proofErr w:type="spellEnd"/>
      <w:r w:rsidRPr="00901A93">
        <w:rPr>
          <w:rFonts w:ascii="Times New Roman" w:eastAsia="Times New Roman" w:hAnsi="Times New Roman" w:cs="Times New Roman"/>
          <w:sz w:val="9"/>
          <w:szCs w:val="9"/>
          <w:lang w:val="uk-UA" w:eastAsia="ru-RU"/>
        </w:rPr>
        <w:t>) гривень за один квадратний метр внутрішнього оздоблення. При цьому розмір страхового відшкодування при знищенні(загибелі)  або пошкодженні внутрішнього оздоблення Майна не може перевищувати 15 % від страхової суми, встановленої для відповідної будівлі (споруди, приміщення). Розмір страхового відшкодування при знищенні(загибелі)  або пошкодженні зовнішнього оздоблення, обладнання та інженерних мереж Майна визначається в межах сум, розрахованих відповідно до п.4.3.1. Правил.</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 Якщо страхова сума становить певну частку дійсної вартості Майна на дату настання страхового випадку, страхове відшкодування виплачується у такій же частці від визначених по страховому випадку збитків. Співвідношення страхової суми і вартості встановлюється по кожному окремому предмету  або сукупності предметів згідно з Договором. Якщо в місці дії Договору знаходиться інше аналогічне, однорідне незастраховане майно, а страхова сума становить певну частку від вартості всього майна, що знаходиться в місці дії Договору на момент настання страхового випадку, страхове відшкодування здійснюється у такій же частці від визначених по страховому випадку збитків. </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У разі, якщо на момент настання страхового випадку страховий платіж не сплачений Страхувальником у повному розмірі, страхове відшкодування здійснюється Страховиком пропорційно відношенню суми сплаченого страхового платежу до суми страхового платежу, зазначеного в п.10 Договору .</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bookmarkStart w:id="15" w:name="OLE_LINK15"/>
      <w:bookmarkStart w:id="16" w:name="OLE_LINK16"/>
      <w:r w:rsidRPr="00901A93">
        <w:rPr>
          <w:rFonts w:ascii="Times New Roman" w:eastAsia="Times New Roman" w:hAnsi="Times New Roman" w:cs="Times New Roman"/>
          <w:sz w:val="9"/>
          <w:szCs w:val="9"/>
          <w:lang w:val="uk-UA" w:eastAsia="ru-RU"/>
        </w:rPr>
        <w:t xml:space="preserve">Після виплати Страховиком страхового відшкодування, яке становить частину страхової суми, зазначеної в Договорі, Договір зберігає чинність до закінчення строку його дії. При цьому зобов’язання Страховика щодо здійснення страхових відшкодувань зменшується на суму виплаченого страхового відшкодування, і до наступних виплат страхових відшкодувань застосовується принцип пропорційності, тобто виплата страхового відшкодування буде здійснюватись у розмірі меншому, ніж заподіяні збитки, пропорційно співвідношенню страхової суми, зменшеної на суму вже проведеної виплати страхового відшкодування, до початкової страхової суми, передбаченої цим Договором. </w:t>
      </w:r>
    </w:p>
    <w:bookmarkEnd w:id="15"/>
    <w:bookmarkEnd w:id="16"/>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Якщо Майно застраховане у кількох страховиків і загальна страхова сума перевищує дійсну вартість Майна, то страхове відшкодування, що виплачується страховиками, не може перевищувати дійсної вартості Майна. При цьому Страховик здійснює виплату страхового відшкодування пропорційно розміру страхової суми за Договором до загального розміру страхових сум за всіма договорами страхування Майна . </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У разі виникнення спорів між Сторонами щодо кваліфікації події як страхового випадку, її причин, характеру, обставин та/або розміру збитку, який підлягає відшкодуванню у зв’язку з настанням страхового випадку, та/або виникнення сумнівів у Страховика щодо достовірності інформації, зазначеній в документах, або якщо обсяг і характер пошкоджень Майна не відповідають причинам і обставинам події, що має ознаки страхового випадку, або у зв’язку з виникненням збитку порушено кримінальне провадження прийняття Страховиком рішення про виплату або відмову у виплаті страхового відшкодування може бути відстрочено, але не більше ніж на 6 місяців з дати подання останнього з документів,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_Ref249330108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16.1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w:t>
      </w:r>
    </w:p>
    <w:p w:rsidR="00901A93" w:rsidRPr="00901A93" w:rsidRDefault="00901A93" w:rsidP="00901A93">
      <w:pPr>
        <w:numPr>
          <w:ilvl w:val="1"/>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 Страховика, який виплатив страхове відшкодування за Договором, в межах фактичних витрат переходить право вимоги, яке Страхувальник або інша особа, що одержала страхове відшкодування, має до особи, відповідальної за завдані збитки.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Кожна із сторін Договору може ініціювати проведення незалежної експертизи. Така експертиза проводиться за рахунок сторони, що ініціювала її проведення.</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b/>
          <w:sz w:val="9"/>
          <w:szCs w:val="9"/>
          <w:lang w:val="uk-UA" w:eastAsia="ru-RU"/>
        </w:rPr>
        <w:t>ПРИЧИНИ   ВIДМОВИ У ВИПЛАТІ СТРАХОВОГО ВIДШКОДУВАННЯ</w:t>
      </w:r>
    </w:p>
    <w:p w:rsidR="00901A93" w:rsidRPr="00901A93" w:rsidRDefault="00901A93" w:rsidP="00901A93">
      <w:pPr>
        <w:numPr>
          <w:ilvl w:val="1"/>
          <w:numId w:val="8"/>
        </w:numPr>
        <w:tabs>
          <w:tab w:val="left" w:pos="142"/>
          <w:tab w:val="left" w:pos="284"/>
        </w:tabs>
        <w:spacing w:after="0" w:line="221" w:lineRule="auto"/>
        <w:rPr>
          <w:rFonts w:ascii="Times New Roman" w:eastAsia="Times New Roman" w:hAnsi="Times New Roman" w:cs="Times New Roman"/>
          <w:b/>
          <w:i/>
          <w:sz w:val="9"/>
          <w:szCs w:val="9"/>
          <w:lang w:val="uk-UA" w:eastAsia="ru-RU"/>
        </w:rPr>
      </w:pPr>
      <w:r w:rsidRPr="00901A93">
        <w:rPr>
          <w:rFonts w:ascii="Times New Roman" w:eastAsia="Times New Roman" w:hAnsi="Times New Roman" w:cs="Times New Roman"/>
          <w:b/>
          <w:i/>
          <w:sz w:val="9"/>
          <w:szCs w:val="9"/>
          <w:lang w:val="uk-UA" w:eastAsia="ru-RU"/>
        </w:rPr>
        <w:t>Підставою для відмови у виплаті страхового відшкодування є:</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Навмисні дії  Страхувальника, особи на користь якої укладено Договір, посадових осіб, працівників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або осіб, що діяли за їх дорученням (усним чи письмовим), які перебували з їх відома в місці знаходження Майна, особи, яка користується Майном,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вищезазначених осіб встановлюється відповідно до законодавства України;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Вчинення Страхувальником, працівниками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або особами, що діяли за їх дорученням (усним чи письмовим), особами, які перебували з їх відома в місці знаходження Майна, особою, яка користується Майном, або іншою особою, на користь якої укладено Договір, умисного злочину та/або протиправних дій, що призвело до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Подання Страхувальником свідомо неправдивих відомостей про предмет Договору або про факт, причини, обставини або наслідки настання страхового випадку, в тому числі і відомостей, зазначених в заяві на страхування (Анкеті);</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Отримання Страхувальником/</w:t>
      </w:r>
      <w:proofErr w:type="spellStart"/>
      <w:r w:rsidRPr="00901A93">
        <w:rPr>
          <w:rFonts w:ascii="Times New Roman" w:eastAsia="Times New Roman" w:hAnsi="Times New Roman" w:cs="Times New Roman"/>
          <w:sz w:val="9"/>
          <w:szCs w:val="9"/>
          <w:lang w:val="uk-UA" w:eastAsia="ru-RU"/>
        </w:rPr>
        <w:t>Вигодонабувачем</w:t>
      </w:r>
      <w:proofErr w:type="spellEnd"/>
      <w:r w:rsidRPr="00901A93">
        <w:rPr>
          <w:rFonts w:ascii="Times New Roman" w:eastAsia="Times New Roman" w:hAnsi="Times New Roman" w:cs="Times New Roman"/>
          <w:sz w:val="9"/>
          <w:szCs w:val="9"/>
          <w:lang w:val="uk-UA" w:eastAsia="ru-RU"/>
        </w:rPr>
        <w:t xml:space="preserve"> повного відшкодування збитків від третьої особи;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Несвоєчасного повідомлення Страховика та/або компетентні органи про настання страхового випадку без поважних причин;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Створення Страховикові перешкод у визначенні факту, причин, обставин, характеру страхового випадку та/або розміру збитків, перешкод при проведенні огляду та обстеження Майна для визначення факту, причин, обставин, характеру події, що має ознаки страхового випадку;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Відсутність необхідних документів та/або відомостей, які підтверджують факт, причини, обставини та/або характер настання страхового випадку та розмір збитку;</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Невиконання Страхувальником заходів щодо запобігання або зменшення збитків, щодо рятування чи збереження Майна після настання страхового випадку, що призвело до втрати Майна або його додаткового пошкодження;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Випадки, зазначені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_Ref248567600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17.2</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_Ref248567578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17.3</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_Ref248567511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18</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та випадки, передбачені Правилами; невиконання чи неналежне виконання Страхувальником обов’язків згідно з умовами Договору, Правилами, а також невиконання чи неналежне виконання  умов Договору, Правил, вимог законодавства; </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Інші підстави, передбачені законодавством України.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bookmarkStart w:id="17" w:name="_Ref248567600"/>
      <w:r w:rsidRPr="00901A93">
        <w:rPr>
          <w:rFonts w:ascii="Times New Roman" w:eastAsia="Times New Roman" w:hAnsi="Times New Roman" w:cs="Times New Roman"/>
          <w:b/>
          <w:i/>
          <w:sz w:val="9"/>
          <w:szCs w:val="9"/>
          <w:lang w:val="uk-UA" w:eastAsia="ru-RU"/>
        </w:rPr>
        <w:t xml:space="preserve">Страховик має право відмовити у виплаті страхового відшкодування, </w:t>
      </w:r>
      <w:bookmarkEnd w:id="17"/>
      <w:r w:rsidRPr="00901A93">
        <w:rPr>
          <w:rFonts w:ascii="Times New Roman" w:eastAsia="Times New Roman" w:hAnsi="Times New Roman" w:cs="Times New Roman"/>
          <w:b/>
          <w:i/>
          <w:sz w:val="9"/>
          <w:szCs w:val="9"/>
          <w:lang w:val="uk-UA" w:eastAsia="ru-RU"/>
        </w:rPr>
        <w:t xml:space="preserve">в наступних випадках: </w:t>
      </w:r>
      <w:r w:rsidRPr="00901A93">
        <w:rPr>
          <w:rFonts w:ascii="Times New Roman" w:eastAsia="Times New Roman" w:hAnsi="Times New Roman" w:cs="Times New Roman"/>
          <w:sz w:val="9"/>
          <w:szCs w:val="9"/>
          <w:lang w:val="uk-UA" w:eastAsia="ru-RU"/>
        </w:rPr>
        <w:t xml:space="preserve">Страхувальник у встановлений Страховиком строк не надав Страховику Майно для огляду до його відновлення; страховий випадок є наслідком змови Страхувальника з іншими особами; страхувальник письмово не повідомив Страховика про проведення в місці дії Договору будівельних, ремонтних чи монтажних робіт, в тому числі робіт пов’язаних з прокладанням </w:t>
      </w:r>
      <w:proofErr w:type="spellStart"/>
      <w:r w:rsidRPr="00901A93">
        <w:rPr>
          <w:rFonts w:ascii="Times New Roman" w:eastAsia="Times New Roman" w:hAnsi="Times New Roman" w:cs="Times New Roman"/>
          <w:sz w:val="9"/>
          <w:szCs w:val="9"/>
          <w:lang w:val="uk-UA" w:eastAsia="ru-RU"/>
        </w:rPr>
        <w:t>електро-</w:t>
      </w:r>
      <w:proofErr w:type="spellEnd"/>
      <w:r w:rsidRPr="00901A93">
        <w:rPr>
          <w:rFonts w:ascii="Times New Roman" w:eastAsia="Times New Roman" w:hAnsi="Times New Roman" w:cs="Times New Roman"/>
          <w:sz w:val="9"/>
          <w:szCs w:val="9"/>
          <w:lang w:val="uk-UA" w:eastAsia="ru-RU"/>
        </w:rPr>
        <w:t xml:space="preserve">, </w:t>
      </w:r>
      <w:proofErr w:type="spellStart"/>
      <w:r w:rsidRPr="00901A93">
        <w:rPr>
          <w:rFonts w:ascii="Times New Roman" w:eastAsia="Times New Roman" w:hAnsi="Times New Roman" w:cs="Times New Roman"/>
          <w:sz w:val="9"/>
          <w:szCs w:val="9"/>
          <w:lang w:val="uk-UA" w:eastAsia="ru-RU"/>
        </w:rPr>
        <w:t>тепло-</w:t>
      </w:r>
      <w:proofErr w:type="spellEnd"/>
      <w:r w:rsidRPr="00901A93">
        <w:rPr>
          <w:rFonts w:ascii="Times New Roman" w:eastAsia="Times New Roman" w:hAnsi="Times New Roman" w:cs="Times New Roman"/>
          <w:sz w:val="9"/>
          <w:szCs w:val="9"/>
          <w:lang w:val="uk-UA" w:eastAsia="ru-RU"/>
        </w:rPr>
        <w:t xml:space="preserve"> та інших комунікаційних мереж, до початку таких робіт незалежно від наявності причинно-наслідкового зв’язку між фактом проведення цих робіт і настанням страхового випадку; Страхувальник після настання страхового випадку не забезпечив зберігання Майна, що залишилось неушкодженим; дії або бездіяльність (в тому числі необережність) Страхувальника або особи, на користь якої укладено Договір, інших осіб (їх працівників або осіб, що діяли за їх дорученням (усним чи письмовим)), які перебували з їх відома в місці знаходження Майна, що призвели до настання страхового випадку; мають місце випадки і обставини, передбачені п.12.3.6.-12.3.12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bookmarkStart w:id="18" w:name="_Ref248567578"/>
      <w:r w:rsidRPr="00901A93">
        <w:rPr>
          <w:rFonts w:ascii="Times New Roman" w:eastAsia="Times New Roman" w:hAnsi="Times New Roman" w:cs="Times New Roman"/>
          <w:sz w:val="9"/>
          <w:szCs w:val="9"/>
          <w:lang w:val="uk-UA" w:eastAsia="ru-RU"/>
        </w:rPr>
        <w:t>Невиконання або неналежне виконання Страхувальником однієї чи кількох вимог, зазначених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_Ref248552268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15.1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є підставою для відмови Страховика у виплаті страхового відшкодування.</w:t>
      </w:r>
      <w:bookmarkEnd w:id="18"/>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bookmarkStart w:id="19" w:name="_Ref248567511"/>
      <w:r w:rsidRPr="00901A93">
        <w:rPr>
          <w:rFonts w:ascii="Times New Roman" w:eastAsia="Times New Roman" w:hAnsi="Times New Roman" w:cs="Times New Roman"/>
          <w:b/>
          <w:sz w:val="9"/>
          <w:szCs w:val="9"/>
          <w:lang w:val="uk-UA" w:eastAsia="ru-RU"/>
        </w:rPr>
        <w:t>ВИКЛЮЧЕННЯ ТА ОБМЕЖЕННЯ СТРАХУВАННЯ</w:t>
      </w:r>
      <w:bookmarkEnd w:id="19"/>
      <w:r w:rsidRPr="00901A93">
        <w:rPr>
          <w:rFonts w:ascii="Times New Roman" w:eastAsia="Times New Roman" w:hAnsi="Times New Roman" w:cs="Times New Roman"/>
          <w:b/>
          <w:sz w:val="9"/>
          <w:szCs w:val="9"/>
          <w:lang w:val="uk-UA" w:eastAsia="ru-RU"/>
        </w:rPr>
        <w:t xml:space="preserve">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Страховик не несе зобов’язань щодо виплати страхового відшкодування: за збитки спричинені подією, яка настала внаслідок причин та обставин, що виникли до початку дії Договору, але були виявлені тільки після укладання Договору. Не визнаються страховими випадками події, які не обумовлені як страховий випадок в Договорі та/або в Правилах, та/або які мали місце до початку дії Договору чи після його закінчення, та/або які відбулися поза вказаним в Договорі місцезнаходженням Майна; за збиток, який спричинений подією, причинами, обставинами, що визначені у п. 3.7 та п.3.8 Правил; за збиток внаслідок втрати, </w:t>
      </w:r>
      <w:r w:rsidRPr="00901A93">
        <w:rPr>
          <w:rFonts w:ascii="Times New Roman" w:eastAsia="Times New Roman" w:hAnsi="Times New Roman" w:cs="Times New Roman"/>
          <w:sz w:val="9"/>
          <w:szCs w:val="9"/>
          <w:lang w:val="uk-UA" w:eastAsia="ru-RU"/>
        </w:rPr>
        <w:lastRenderedPageBreak/>
        <w:t xml:space="preserve">знищення (загибелі) чи пошкодження майна, яке не було зазначене в Договорі при його укладанні та/або було придбане Страхувальником після укладання Договору та яке не включене до предмету страхування за цим Договором.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u w:val="single"/>
          <w:lang w:val="uk-UA" w:eastAsia="ru-RU"/>
        </w:rPr>
        <w:t>Не відшкодовуються збитки за страховими ризиками групи «</w:t>
      </w:r>
      <w:r w:rsidRPr="00901A93">
        <w:rPr>
          <w:rFonts w:ascii="Times New Roman" w:eastAsia="Times New Roman" w:hAnsi="Times New Roman" w:cs="Times New Roman"/>
          <w:b/>
          <w:i/>
          <w:sz w:val="9"/>
          <w:szCs w:val="9"/>
          <w:u w:val="single"/>
          <w:lang w:val="uk-UA" w:eastAsia="ru-RU"/>
        </w:rPr>
        <w:t>Вогневі ризики</w:t>
      </w:r>
      <w:r w:rsidRPr="00901A93">
        <w:rPr>
          <w:rFonts w:ascii="Times New Roman" w:eastAsia="Times New Roman" w:hAnsi="Times New Roman" w:cs="Times New Roman"/>
          <w:sz w:val="9"/>
          <w:szCs w:val="9"/>
          <w:u w:val="single"/>
          <w:lang w:val="uk-UA" w:eastAsia="ru-RU"/>
        </w:rPr>
        <w:t>», що сталися внаслідок: в</w:t>
      </w:r>
      <w:r w:rsidRPr="00901A93">
        <w:rPr>
          <w:rFonts w:ascii="Times New Roman" w:eastAsia="Times New Roman" w:hAnsi="Times New Roman" w:cs="Times New Roman"/>
          <w:sz w:val="9"/>
          <w:szCs w:val="9"/>
          <w:lang w:val="uk-UA" w:eastAsia="ru-RU"/>
        </w:rPr>
        <w:t xml:space="preserve">пливу продуктів горіння і заходів пожежогасіння, якщо пожежа виникла за межами місця дії Договору; заподіяння шкоди Майну заходами </w:t>
      </w:r>
      <w:proofErr w:type="spellStart"/>
      <w:r w:rsidRPr="00901A93">
        <w:rPr>
          <w:rFonts w:ascii="Times New Roman" w:eastAsia="Times New Roman" w:hAnsi="Times New Roman" w:cs="Times New Roman"/>
          <w:sz w:val="9"/>
          <w:szCs w:val="9"/>
          <w:lang w:val="uk-UA" w:eastAsia="ru-RU"/>
        </w:rPr>
        <w:t>пожежегасіння</w:t>
      </w:r>
      <w:proofErr w:type="spellEnd"/>
      <w:r w:rsidRPr="00901A93">
        <w:rPr>
          <w:rFonts w:ascii="Times New Roman" w:eastAsia="Times New Roman" w:hAnsi="Times New Roman" w:cs="Times New Roman"/>
          <w:sz w:val="9"/>
          <w:szCs w:val="9"/>
          <w:lang w:val="uk-UA" w:eastAsia="ru-RU"/>
        </w:rPr>
        <w:t>, які вживаються з метою запобігання подальшого розповсюдження пожежі, якщо Майно не застраховано на випадок настання подій, зазначених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_Ref248233834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7.4</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та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_Ref248554600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7.1</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порушення ізоляції електричного устаткування, короткого замикання; перепаду напруги в електромережі, замикання в обмотці, замикання на корпус або на землю, іскріння, впливу джерел запалювання електричної природи, теплових проявів електричної енергії; виходу з ладу вимірювальних, регулюючих приладів і приладів, що забезпечують безпеку, якщо це не викликало та не призвело до пожежі; аварійної роботи електромережі, електрообладнання, виникнення великих перехідних опорів в місцях з’єднання провідників незалежно від вини Страхувальника; дії вакууму або розрідженого газу в резервуарі; використання, збереження або тимчасового розміщення в межах місця дії Договору газового устаткування й інших легкозаймистих та вибухонебезпечних предметів, матеріалів і речовин, що не є невід'ємною частиною інженерних комунікацій або регламентованого виробничого процесу; гідравлічного вибуху (удару), тобто розриву ємкостей (резервуара) внаслідок тиску рідини або дефекту матеріалу; розриву турбін, маховиків або інших подібних агрегатів під дією відцентрової сили; дії вихрового сліду від двигуна літального апарату або звукової хвилі, що виникли при переході звукового бар’єру швидкості; раптового несподіваного виділення сажі з печей, що використовуються для обігріву приміщень, а також димоходів або систем осушення будинку; постійного впливу диму на Майно, тобто вплив диму не викликаний раптовою непередбаченою подією, а також вплив диму на Майно, що стався внаслідок події, яка не визнана Страховиком страховим випадком; необережне поводження з вогнем Страхувальника, особи на користь якої укладено Договір, посадових осіб, працівників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або осіб, що діяли за їх дорученням (усним чи письмовим), які перебували з їх відома в місці знаходження Майна, особи, яка користується Майном та осіб, допущених до Майна; пошкодження тиском, який виник не внаслідок вибуху, а також обробка вибухом або тиском у виробничих або інших цілях; вибухів, які виникли від зниження тиску нижче атмосферного; удару блискавки, що не призвів до пожежі; подій та/або обставин, зазначених в п.3.3, п.3.5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u w:val="single"/>
          <w:lang w:val="uk-UA" w:eastAsia="ru-RU"/>
        </w:rPr>
        <w:t xml:space="preserve">Не відшкодовуються збитки за страховими ризиками групи </w:t>
      </w:r>
      <w:r w:rsidRPr="00901A93">
        <w:rPr>
          <w:rFonts w:ascii="Times New Roman" w:eastAsia="Times New Roman" w:hAnsi="Times New Roman" w:cs="Times New Roman"/>
          <w:b/>
          <w:i/>
          <w:sz w:val="9"/>
          <w:szCs w:val="9"/>
          <w:u w:val="single"/>
          <w:lang w:val="uk-UA" w:eastAsia="ru-RU"/>
        </w:rPr>
        <w:t>«Стихійні лиха (явища)»</w:t>
      </w:r>
      <w:r w:rsidRPr="00901A93">
        <w:rPr>
          <w:rFonts w:ascii="Times New Roman" w:eastAsia="Times New Roman" w:hAnsi="Times New Roman" w:cs="Times New Roman"/>
          <w:sz w:val="9"/>
          <w:szCs w:val="9"/>
          <w:u w:val="single"/>
          <w:lang w:val="uk-UA" w:eastAsia="ru-RU"/>
        </w:rPr>
        <w:t>, що сталися внаслідок: з</w:t>
      </w:r>
      <w:r w:rsidRPr="00901A93">
        <w:rPr>
          <w:rFonts w:ascii="Times New Roman" w:eastAsia="Times New Roman" w:hAnsi="Times New Roman" w:cs="Times New Roman"/>
          <w:sz w:val="9"/>
          <w:szCs w:val="9"/>
          <w:lang w:val="uk-UA" w:eastAsia="ru-RU"/>
        </w:rPr>
        <w:t xml:space="preserve">атоплення внаслідок опадів, викликаного недостатньою пропускною здатністю каналізаційних (внутрішніх і зовнішніх) систем; ерозії берегової лінії (морської, річної, озерної); </w:t>
      </w:r>
      <w:bookmarkStart w:id="20" w:name="OLE_LINK21"/>
      <w:bookmarkStart w:id="21" w:name="OLE_LINK22"/>
      <w:r w:rsidRPr="00901A93">
        <w:rPr>
          <w:rFonts w:ascii="Times New Roman" w:eastAsia="Times New Roman" w:hAnsi="Times New Roman" w:cs="Times New Roman"/>
          <w:sz w:val="9"/>
          <w:szCs w:val="9"/>
          <w:lang w:val="uk-UA" w:eastAsia="ru-RU"/>
        </w:rPr>
        <w:t>подій та/або обставин, зазначених в п.3.6.1- п.3.6.5 Правил.</w:t>
      </w:r>
    </w:p>
    <w:bookmarkEnd w:id="20"/>
    <w:bookmarkEnd w:id="21"/>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u w:val="single"/>
          <w:lang w:val="uk-UA" w:eastAsia="ru-RU"/>
        </w:rPr>
        <w:t xml:space="preserve">Не відшкодовуються збитки за страховим ризиком </w:t>
      </w:r>
      <w:r w:rsidRPr="00901A93">
        <w:rPr>
          <w:rFonts w:ascii="Times New Roman" w:eastAsia="Times New Roman" w:hAnsi="Times New Roman" w:cs="Times New Roman"/>
          <w:b/>
          <w:i/>
          <w:sz w:val="9"/>
          <w:szCs w:val="9"/>
          <w:u w:val="single"/>
          <w:lang w:val="uk-UA" w:eastAsia="ru-RU"/>
        </w:rPr>
        <w:t>«Вплив води»</w:t>
      </w:r>
      <w:r w:rsidRPr="00901A93">
        <w:rPr>
          <w:rFonts w:ascii="Times New Roman" w:eastAsia="Times New Roman" w:hAnsi="Times New Roman" w:cs="Times New Roman"/>
          <w:sz w:val="9"/>
          <w:szCs w:val="9"/>
          <w:u w:val="single"/>
          <w:lang w:val="uk-UA" w:eastAsia="ru-RU"/>
        </w:rPr>
        <w:t>, що сталися внаслідок: в</w:t>
      </w:r>
      <w:r w:rsidRPr="00901A93">
        <w:rPr>
          <w:rFonts w:ascii="Times New Roman" w:eastAsia="Times New Roman" w:hAnsi="Times New Roman" w:cs="Times New Roman"/>
          <w:sz w:val="9"/>
          <w:szCs w:val="9"/>
          <w:lang w:val="uk-UA" w:eastAsia="ru-RU"/>
        </w:rPr>
        <w:t>исокої температури, що виникла при пожежі, а також заходів пожежогасіння, які виконувалися з метою запобігання подальшому поширенню пожежі; монтажу (ремонту, демонтажу, заміні) конструкції водопостачальних, каналізаційних, опалювальних, протипожежних (спринклерних) систем і систем пожежогасіння, їх технічного обслуговування, випробування на справність; будівельних дефектів або дефектів водопостачальних, каналізаційних, опалювальних, протипожежних (спринклерних) систем і систем пожежогасіння; причин, визначених в п.</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_Ref248233834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7.4</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 якщо визначені в ньому системи розташовані не в місці дії  Договору; витікання рідини внаслідок застосування фізичної сили людини (перекидання резервуарів з водою тощо), а також рідиною, що використовується для прибирання, чищення або миття; подій та/або обставин, зазначених в п.3.1.3.2 Правил.</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Не</w:t>
      </w:r>
      <w:r w:rsidRPr="00901A93">
        <w:rPr>
          <w:rFonts w:ascii="Times New Roman" w:eastAsia="Times New Roman" w:hAnsi="Times New Roman" w:cs="Times New Roman"/>
          <w:sz w:val="9"/>
          <w:szCs w:val="9"/>
          <w:u w:val="single"/>
          <w:lang w:val="uk-UA" w:eastAsia="ru-RU"/>
        </w:rPr>
        <w:t xml:space="preserve"> відшкодовуються збитки за страховими ризиками групи  </w:t>
      </w:r>
      <w:r w:rsidRPr="00901A93">
        <w:rPr>
          <w:rFonts w:ascii="Times New Roman" w:eastAsia="Times New Roman" w:hAnsi="Times New Roman" w:cs="Times New Roman"/>
          <w:b/>
          <w:i/>
          <w:sz w:val="9"/>
          <w:szCs w:val="9"/>
          <w:u w:val="single"/>
          <w:lang w:val="uk-UA" w:eastAsia="ru-RU"/>
        </w:rPr>
        <w:t>«Протиправні дії третіх осіб»</w:t>
      </w:r>
      <w:r w:rsidRPr="00901A93">
        <w:rPr>
          <w:rFonts w:ascii="Times New Roman" w:eastAsia="Times New Roman" w:hAnsi="Times New Roman" w:cs="Times New Roman"/>
          <w:i/>
          <w:sz w:val="9"/>
          <w:szCs w:val="9"/>
          <w:u w:val="single"/>
          <w:lang w:val="uk-UA" w:eastAsia="ru-RU"/>
        </w:rPr>
        <w:t>,</w:t>
      </w:r>
      <w:r w:rsidRPr="00901A93">
        <w:rPr>
          <w:rFonts w:ascii="Times New Roman" w:eastAsia="Times New Roman" w:hAnsi="Times New Roman" w:cs="Times New Roman"/>
          <w:sz w:val="9"/>
          <w:szCs w:val="9"/>
          <w:u w:val="single"/>
          <w:lang w:val="uk-UA" w:eastAsia="ru-RU"/>
        </w:rPr>
        <w:t xml:space="preserve"> що сталися внаслідок: п</w:t>
      </w:r>
      <w:r w:rsidRPr="00901A93">
        <w:rPr>
          <w:rFonts w:ascii="Times New Roman" w:eastAsia="Times New Roman" w:hAnsi="Times New Roman" w:cs="Times New Roman"/>
          <w:sz w:val="9"/>
          <w:szCs w:val="9"/>
          <w:lang w:val="uk-UA" w:eastAsia="ru-RU"/>
        </w:rPr>
        <w:t>ротиправних дій Страхувальника, осіб, які працюють у Страхувальника або допущені до Майна, особи на користь якої укладено Договір, інших осіб (їх працівників або осіб, що діяли за їх дорученням (усним чи письмовим), які перебували з їх відома в місці знаходження Майна; протиправних дій третіх осіб при знаходженні (в тому числі транспортуванні) Майна за межами місця дії Договору; хуліганства, умисного знищення або пошкодження майна (вандалізму, підпалу, підриву), інших протиправних дій, не передбачених цим Договором; протиправних дій третіх осіб, якщо Майном є товари, що зберігаються не в приміщенні, будівлі чи споруді; шахрайства з боку третіх осіб; протиправних дій щодо Майна, місце зберігання, умови використання, заходи безпеки щодо якого були змінені протягом строку дії Договору без письмового погодження зі Страховиком; втрати транспортних засобів (спецтехніки (сільгосптехніки, спецтранспорту) внаслідок незаконного заволодіння ними; протиправних дій третіх осіб, які відбулися в приміщеннях, що використовуються не тільки Страхувальником та його посадовими особами і особами, що працюють у нього, але й іншими третіми особами, а також в разі відмови у відкритті кримінального провадження.</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b/>
          <w:i/>
          <w:sz w:val="9"/>
          <w:szCs w:val="9"/>
          <w:lang w:val="uk-UA" w:eastAsia="ru-RU"/>
        </w:rPr>
      </w:pPr>
      <w:r w:rsidRPr="00901A93">
        <w:rPr>
          <w:rFonts w:ascii="Times New Roman" w:eastAsia="Times New Roman" w:hAnsi="Times New Roman" w:cs="Times New Roman"/>
          <w:b/>
          <w:i/>
          <w:sz w:val="9"/>
          <w:szCs w:val="9"/>
          <w:lang w:val="uk-UA" w:eastAsia="ru-RU"/>
        </w:rPr>
        <w:t>Загальні обмеження: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b/>
          <w:i/>
          <w:sz w:val="9"/>
          <w:szCs w:val="9"/>
          <w:lang w:val="uk-UA" w:eastAsia="ru-RU"/>
        </w:rPr>
      </w:pPr>
      <w:r w:rsidRPr="00901A93">
        <w:rPr>
          <w:rFonts w:ascii="Times New Roman" w:eastAsia="Times New Roman" w:hAnsi="Times New Roman" w:cs="Times New Roman"/>
          <w:b/>
          <w:i/>
          <w:sz w:val="9"/>
          <w:szCs w:val="9"/>
          <w:lang w:val="uk-UA" w:eastAsia="ru-RU"/>
        </w:rPr>
        <w:t>Не визнаються страховими випадками та виплата страхового відшкодування не здійснюється за подіями/шкодою/збитками, що прямо або опосередковано пов’язані з/є наслідком :</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Обставин непереборної сили, за винятком подій, передбачених цим Договором, і на випадок яких проводиться страхування;</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Дій Страхувальника (</w:t>
      </w:r>
      <w:proofErr w:type="spellStart"/>
      <w:r w:rsidRPr="00901A93">
        <w:rPr>
          <w:rFonts w:ascii="Times New Roman" w:eastAsia="Times New Roman" w:hAnsi="Times New Roman" w:cs="Times New Roman"/>
          <w:sz w:val="9"/>
          <w:szCs w:val="9"/>
          <w:lang w:val="uk-UA" w:eastAsia="ru-RU"/>
        </w:rPr>
        <w:t>Вигодонабувача</w:t>
      </w:r>
      <w:proofErr w:type="spellEnd"/>
      <w:r w:rsidRPr="00901A93">
        <w:rPr>
          <w:rFonts w:ascii="Times New Roman" w:eastAsia="Times New Roman" w:hAnsi="Times New Roman" w:cs="Times New Roman"/>
          <w:sz w:val="9"/>
          <w:szCs w:val="9"/>
          <w:lang w:val="uk-UA" w:eastAsia="ru-RU"/>
        </w:rPr>
        <w:t>), їх представників в стані алкогольного сп’яніння, під впливом наркотичних чи токсичних речовин;</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Дефектів і недоліків Майна, порушень будівельних норм та правил при будівництві Майна або приміщень, в яких зберігається Майно, використання </w:t>
      </w:r>
      <w:proofErr w:type="spellStart"/>
      <w:r w:rsidRPr="00901A93">
        <w:rPr>
          <w:rFonts w:ascii="Times New Roman" w:eastAsia="Times New Roman" w:hAnsi="Times New Roman" w:cs="Times New Roman"/>
          <w:sz w:val="9"/>
          <w:szCs w:val="9"/>
          <w:lang w:val="uk-UA" w:eastAsia="ru-RU"/>
        </w:rPr>
        <w:t>несертифікованого</w:t>
      </w:r>
      <w:proofErr w:type="spellEnd"/>
      <w:r w:rsidRPr="00901A93">
        <w:rPr>
          <w:rFonts w:ascii="Times New Roman" w:eastAsia="Times New Roman" w:hAnsi="Times New Roman" w:cs="Times New Roman"/>
          <w:sz w:val="9"/>
          <w:szCs w:val="9"/>
          <w:lang w:val="uk-UA" w:eastAsia="ru-RU"/>
        </w:rPr>
        <w:t xml:space="preserve"> майна, якщо таке майно підлягає сертифікації;</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Дій тварин або птахів, які знаходилися у місці дії Договору; </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Ремонту (реконструкції) застрахованих будівель (споруд, приміщень) або приміщень, в яких знаходиться Майно;</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Знищення Майна або його пошкодження внаслідок довгострокової експлуатації або будівельних дефектів;</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Падіння конструктивних елементів і уламків (частин) Майна при частковому пошкоджені цього Майна внаслідок зносу і/або виробничих (будівельних) дефектів; неминучих в процесі роботи або тих, що природно витікають з неї, випадків самозаймання, бродіння, корозії, гниття, природного зносу або інших природних властивостей Майна.</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Перерв виробництва (простою виробничого процесу), які мали місце внаслідок ризиків, зазначених в п. </w:t>
      </w:r>
      <w:r w:rsidRPr="00901A93">
        <w:rPr>
          <w:rFonts w:ascii="Times New Roman" w:eastAsia="Times New Roman" w:hAnsi="Times New Roman" w:cs="Times New Roman"/>
          <w:sz w:val="9"/>
          <w:szCs w:val="9"/>
          <w:lang w:val="uk-UA" w:eastAsia="ru-RU"/>
        </w:rPr>
        <w:fldChar w:fldCharType="begin"/>
      </w:r>
      <w:r w:rsidRPr="00901A93">
        <w:rPr>
          <w:rFonts w:ascii="Times New Roman" w:eastAsia="Times New Roman" w:hAnsi="Times New Roman" w:cs="Times New Roman"/>
          <w:sz w:val="9"/>
          <w:szCs w:val="9"/>
          <w:lang w:val="uk-UA" w:eastAsia="ru-RU"/>
        </w:rPr>
        <w:instrText xml:space="preserve"> REF _Ref410387357 \r \h  \* MERGEFORMAT </w:instrText>
      </w:r>
      <w:r w:rsidRPr="00901A93">
        <w:rPr>
          <w:rFonts w:ascii="Times New Roman" w:eastAsia="Times New Roman" w:hAnsi="Times New Roman" w:cs="Times New Roman"/>
          <w:sz w:val="9"/>
          <w:szCs w:val="9"/>
          <w:lang w:val="uk-UA" w:eastAsia="ru-RU"/>
        </w:rPr>
      </w:r>
      <w:r w:rsidRPr="00901A93">
        <w:rPr>
          <w:rFonts w:ascii="Times New Roman" w:eastAsia="Times New Roman" w:hAnsi="Times New Roman" w:cs="Times New Roman"/>
          <w:sz w:val="9"/>
          <w:szCs w:val="9"/>
          <w:lang w:val="uk-UA" w:eastAsia="ru-RU"/>
        </w:rPr>
        <w:fldChar w:fldCharType="separate"/>
      </w:r>
      <w:r w:rsidRPr="00901A93">
        <w:rPr>
          <w:rFonts w:ascii="Times New Roman" w:eastAsia="Times New Roman" w:hAnsi="Times New Roman" w:cs="Times New Roman"/>
          <w:sz w:val="9"/>
          <w:szCs w:val="9"/>
          <w:lang w:val="uk-UA" w:eastAsia="ru-RU"/>
        </w:rPr>
        <w:t>7</w:t>
      </w:r>
      <w:r w:rsidRPr="00901A93">
        <w:rPr>
          <w:rFonts w:ascii="Times New Roman" w:eastAsia="Times New Roman" w:hAnsi="Times New Roman" w:cs="Times New Roman"/>
          <w:sz w:val="9"/>
          <w:szCs w:val="9"/>
          <w:lang w:val="uk-UA" w:eastAsia="ru-RU"/>
        </w:rPr>
        <w:fldChar w:fldCharType="end"/>
      </w:r>
      <w:r w:rsidRPr="00901A93">
        <w:rPr>
          <w:rFonts w:ascii="Times New Roman" w:eastAsia="Times New Roman" w:hAnsi="Times New Roman" w:cs="Times New Roman"/>
          <w:sz w:val="9"/>
          <w:szCs w:val="9"/>
          <w:lang w:val="uk-UA" w:eastAsia="ru-RU"/>
        </w:rPr>
        <w:t xml:space="preserve"> Договору;</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lastRenderedPageBreak/>
        <w:t xml:space="preserve">Нез’ясованої втрати чи зникнення, встановлених під час інвентаризації нестач, </w:t>
      </w:r>
      <w:proofErr w:type="spellStart"/>
      <w:r w:rsidRPr="00901A93">
        <w:rPr>
          <w:rFonts w:ascii="Times New Roman" w:eastAsia="Times New Roman" w:hAnsi="Times New Roman" w:cs="Times New Roman"/>
          <w:sz w:val="9"/>
          <w:szCs w:val="9"/>
          <w:lang w:val="uk-UA" w:eastAsia="ru-RU"/>
        </w:rPr>
        <w:t>нестач</w:t>
      </w:r>
      <w:proofErr w:type="spellEnd"/>
      <w:r w:rsidRPr="00901A93">
        <w:rPr>
          <w:rFonts w:ascii="Times New Roman" w:eastAsia="Times New Roman" w:hAnsi="Times New Roman" w:cs="Times New Roman"/>
          <w:sz w:val="9"/>
          <w:szCs w:val="9"/>
          <w:lang w:val="uk-UA" w:eastAsia="ru-RU"/>
        </w:rPr>
        <w:t xml:space="preserve"> у разі помилок у розрахунках та обліку при інвентаризації;</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Пошкоджень, що виникли до початку страхування, але були виявлені тільки після укладання Договору;</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Дії електричного струму на різні електричні прилади без виникнення полум’я (в результаті перенапруження, дефектів ізоляції - короткого замикання, </w:t>
      </w:r>
      <w:proofErr w:type="spellStart"/>
      <w:r w:rsidRPr="00901A93">
        <w:rPr>
          <w:rFonts w:ascii="Times New Roman" w:eastAsia="Times New Roman" w:hAnsi="Times New Roman" w:cs="Times New Roman"/>
          <w:sz w:val="9"/>
          <w:szCs w:val="9"/>
          <w:lang w:val="uk-UA" w:eastAsia="ru-RU"/>
        </w:rPr>
        <w:t>замикання</w:t>
      </w:r>
      <w:proofErr w:type="spellEnd"/>
      <w:r w:rsidRPr="00901A93">
        <w:rPr>
          <w:rFonts w:ascii="Times New Roman" w:eastAsia="Times New Roman" w:hAnsi="Times New Roman" w:cs="Times New Roman"/>
          <w:sz w:val="9"/>
          <w:szCs w:val="9"/>
          <w:lang w:val="uk-UA" w:eastAsia="ru-RU"/>
        </w:rPr>
        <w:t xml:space="preserve"> в обмотці, на корпусі або заземлення, недостатнього контакту або при несправності </w:t>
      </w:r>
      <w:proofErr w:type="spellStart"/>
      <w:r w:rsidRPr="00901A93">
        <w:rPr>
          <w:rFonts w:ascii="Times New Roman" w:eastAsia="Times New Roman" w:hAnsi="Times New Roman" w:cs="Times New Roman"/>
          <w:sz w:val="9"/>
          <w:szCs w:val="9"/>
          <w:lang w:val="uk-UA" w:eastAsia="ru-RU"/>
        </w:rPr>
        <w:t>вимірюючих</w:t>
      </w:r>
      <w:proofErr w:type="spellEnd"/>
      <w:r w:rsidRPr="00901A93">
        <w:rPr>
          <w:rFonts w:ascii="Times New Roman" w:eastAsia="Times New Roman" w:hAnsi="Times New Roman" w:cs="Times New Roman"/>
          <w:sz w:val="9"/>
          <w:szCs w:val="9"/>
          <w:lang w:val="uk-UA" w:eastAsia="ru-RU"/>
        </w:rPr>
        <w:t>, регулюючих або запобіжних пристроїв);</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Умислу або необережності Страхувальника (в тому числі з метою збільшення розміру страхового відшкодування);</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Будь-яких військових дій, а також маневрів або інших військових заходів; вторгнення, дій іноземних держав (при оголошенні війни або без оголошення війни), воєнних/збройних конфліктів, дії незаконних збройних формувань, повалення/захоплення влади або спроби таких дій, посягання на територіальну цілісність, диверсії, </w:t>
      </w:r>
      <w:proofErr w:type="spellStart"/>
      <w:r w:rsidRPr="00901A93">
        <w:rPr>
          <w:rFonts w:ascii="Times New Roman" w:eastAsia="Times New Roman" w:hAnsi="Times New Roman" w:cs="Times New Roman"/>
          <w:sz w:val="9"/>
          <w:szCs w:val="9"/>
          <w:lang w:val="uk-UA" w:eastAsia="ru-RU"/>
        </w:rPr>
        <w:t>найманства</w:t>
      </w:r>
      <w:proofErr w:type="spellEnd"/>
      <w:r w:rsidRPr="00901A93">
        <w:rPr>
          <w:rFonts w:ascii="Times New Roman" w:eastAsia="Times New Roman" w:hAnsi="Times New Roman" w:cs="Times New Roman"/>
          <w:sz w:val="9"/>
          <w:szCs w:val="9"/>
          <w:lang w:val="uk-UA" w:eastAsia="ru-RU"/>
        </w:rPr>
        <w:t xml:space="preserve">, мародерства, агресії іншої держави або заходів щодо її подолання, вторгнення військ іншої держави або несанкціонований перетин кордону військами іншої держави, або будь-яких інших дій за політичними, економічними, соціальними мотивами; дії знарядь війни, зброї; впливу покинутих знарядь війни (зброї, боєприпасів, мін, бомб тощо);громадянської війни, громадських заворушень, терористичних актів, терористичної або антитерористичної діяльності, вуличних заворушень усякого роду, масових заворушень або страйків, заколотів, локаутів, повстань, самоуправства, революцій, узурпації влади, цивільних </w:t>
      </w:r>
      <w:proofErr w:type="spellStart"/>
      <w:r w:rsidRPr="00901A93">
        <w:rPr>
          <w:rFonts w:ascii="Times New Roman" w:eastAsia="Times New Roman" w:hAnsi="Times New Roman" w:cs="Times New Roman"/>
          <w:sz w:val="9"/>
          <w:szCs w:val="9"/>
          <w:lang w:val="uk-UA" w:eastAsia="ru-RU"/>
        </w:rPr>
        <w:t>безладь</w:t>
      </w:r>
      <w:proofErr w:type="spellEnd"/>
      <w:r w:rsidRPr="00901A93">
        <w:rPr>
          <w:rFonts w:ascii="Times New Roman" w:eastAsia="Times New Roman" w:hAnsi="Times New Roman" w:cs="Times New Roman"/>
          <w:sz w:val="9"/>
          <w:szCs w:val="9"/>
          <w:lang w:val="uk-UA" w:eastAsia="ru-RU"/>
        </w:rPr>
        <w:t>, військового або надзвичайного стану; страйків, державних переворотів, актів тероризму, військової диктатури; вилучення, примусовим вилученням, мобілізацією, реквізицією, арештом, конфіскації, націоналізації, реквізиції, арешту або знищення застрахованого Майна за розпорядженням або рішенням органів державної влади, та інших подібних заходів політичного характеру, які здійснюються згідно розпорядження військової чи цивільної влади та політичних організацій в країні Страхувальника або за розпорядженням існуючого де-юре та де-факто уряду чи будь-якого органу влади або за вимогою представників військової чи цивільної влади;</w:t>
      </w:r>
    </w:p>
    <w:p w:rsidR="00901A93" w:rsidRPr="00901A93" w:rsidRDefault="00901A93" w:rsidP="00901A93">
      <w:pPr>
        <w:numPr>
          <w:ilvl w:val="3"/>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Інших подій, передбачених Правилами.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b/>
          <w:i/>
          <w:sz w:val="9"/>
          <w:szCs w:val="9"/>
          <w:lang w:val="uk-UA" w:eastAsia="ru-RU"/>
        </w:rPr>
        <w:t xml:space="preserve"> Не відшкодовуються: </w:t>
      </w:r>
      <w:r w:rsidRPr="00901A93">
        <w:rPr>
          <w:rFonts w:ascii="Times New Roman" w:eastAsia="Times New Roman" w:hAnsi="Times New Roman" w:cs="Times New Roman"/>
          <w:sz w:val="9"/>
          <w:szCs w:val="9"/>
          <w:lang w:val="uk-UA" w:eastAsia="ru-RU"/>
        </w:rPr>
        <w:t>збитки, внаслідок пошкодження частини Майна, що знаходиться з зовнішнього боку споруди (наприклад, рекламні щити, стовпи освітлювальних мереж, антен тощо), зовнішній електромережі, включаючи стовпи та щогли, а також огорожі; збитки, заподіяні внаслідок ризиків, які передбачені Правилами, але не зазначені в Договорі; непрямі збитки (втрата прибутку, води, пара, електроенергії, тепла тощо); збитки, що викликані неможливістю використання непошкодженого Майна без Майна, пошкодженого внаслідок страхового випадку; пошкодження чи зруйнування, завдані внаслідок ремонту, пересування, поширення (подовжування) зварених труб, магістралей, цистерн та інших апаратів подібного типу; збитки, понесені Страхувальником внаслідок втрати Майна внаслідок незаконного заволодіння (набуття права на Майно) шляхом обману чи зловживання довір’ям (шахрайство), шляхом вимагання.</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Страхуванню не підлягають декоративні (звичайні) дверні та віконні ручки, дверні замки, електричні дзвінки.</w:t>
      </w:r>
    </w:p>
    <w:p w:rsidR="00901A93" w:rsidRPr="00901A93" w:rsidRDefault="00901A93" w:rsidP="00901A93">
      <w:pPr>
        <w:numPr>
          <w:ilvl w:val="2"/>
          <w:numId w:val="8"/>
        </w:numPr>
        <w:tabs>
          <w:tab w:val="left" w:pos="142"/>
          <w:tab w:val="left" w:pos="284"/>
          <w:tab w:val="left" w:pos="426"/>
        </w:tabs>
        <w:spacing w:after="0" w:line="221" w:lineRule="auto"/>
        <w:jc w:val="both"/>
        <w:rPr>
          <w:rFonts w:ascii="Times New Roman" w:eastAsia="Times New Roman" w:hAnsi="Times New Roman" w:cs="Times New Roman"/>
          <w:sz w:val="9"/>
          <w:szCs w:val="9"/>
          <w:lang w:val="uk-UA" w:eastAsia="ru-RU"/>
        </w:rPr>
      </w:pPr>
      <w:bookmarkStart w:id="22" w:name="_Ref402965853"/>
      <w:r w:rsidRPr="00901A93">
        <w:rPr>
          <w:rFonts w:ascii="Times New Roman" w:eastAsia="Times New Roman" w:hAnsi="Times New Roman" w:cs="Times New Roman"/>
          <w:sz w:val="9"/>
          <w:szCs w:val="9"/>
          <w:lang w:val="uk-UA" w:eastAsia="ru-RU"/>
        </w:rPr>
        <w:t xml:space="preserve">Події, що стались з Майном під час його знаходження  в зоні бойових дій або в районі проведення антитерористичної операції, зоні припинення застосування зброї калібром більш як </w:t>
      </w:r>
      <w:smartTag w:uri="urn:schemas-microsoft-com:office:smarttags" w:element="metricconverter">
        <w:smartTagPr>
          <w:attr w:name="ProductID" w:val="100 мм"/>
        </w:smartTagPr>
        <w:r w:rsidRPr="00901A93">
          <w:rPr>
            <w:rFonts w:ascii="Times New Roman" w:eastAsia="Times New Roman" w:hAnsi="Times New Roman" w:cs="Times New Roman"/>
            <w:sz w:val="9"/>
            <w:szCs w:val="9"/>
            <w:lang w:val="uk-UA" w:eastAsia="ru-RU"/>
          </w:rPr>
          <w:t>100 мм</w:t>
        </w:r>
      </w:smartTag>
      <w:r w:rsidRPr="00901A93">
        <w:rPr>
          <w:rFonts w:ascii="Times New Roman" w:eastAsia="Times New Roman" w:hAnsi="Times New Roman" w:cs="Times New Roman"/>
          <w:sz w:val="9"/>
          <w:szCs w:val="9"/>
          <w:lang w:val="uk-UA" w:eastAsia="ru-RU"/>
        </w:rPr>
        <w:t xml:space="preserve"> (в тому числі </w:t>
      </w:r>
      <w:smartTag w:uri="urn:schemas-microsoft-com:office:smarttags" w:element="metricconverter">
        <w:smartTagPr>
          <w:attr w:name="ProductID" w:val="15 км"/>
        </w:smartTagPr>
        <w:r w:rsidRPr="00901A93">
          <w:rPr>
            <w:rFonts w:ascii="Times New Roman" w:eastAsia="Times New Roman" w:hAnsi="Times New Roman" w:cs="Times New Roman"/>
            <w:sz w:val="9"/>
            <w:szCs w:val="9"/>
            <w:lang w:val="uk-UA" w:eastAsia="ru-RU"/>
          </w:rPr>
          <w:t>15 км</w:t>
        </w:r>
      </w:smartTag>
      <w:r w:rsidRPr="00901A93">
        <w:rPr>
          <w:rFonts w:ascii="Times New Roman" w:eastAsia="Times New Roman" w:hAnsi="Times New Roman" w:cs="Times New Roman"/>
          <w:sz w:val="9"/>
          <w:szCs w:val="9"/>
          <w:lang w:val="uk-UA" w:eastAsia="ru-RU"/>
        </w:rPr>
        <w:t>. від лінії розмежування), або на території населеного пункту, що не перебуває під ефективним контролем органів державної влади України або в районі,в якому запроваджено особливий порядок місцевого самоврядування, на території воєнного або збройного конфлікту або будь-якої місцевості, що підконтрольна терористам, незаконним збройним формуванням, інших окупованих територій, території населеного пункту, де органи державної влади тимчасово не здійснюють або здійснюють не в повному обсязі свої повноваження, не визнаються страховими випадками, страхове відшкодування за ними не здійснюється</w:t>
      </w:r>
      <w:bookmarkEnd w:id="22"/>
      <w:r w:rsidRPr="00901A93">
        <w:rPr>
          <w:rFonts w:ascii="Times New Roman" w:eastAsia="Times New Roman" w:hAnsi="Times New Roman" w:cs="Times New Roman"/>
          <w:sz w:val="9"/>
          <w:szCs w:val="9"/>
          <w:lang w:val="uk-UA" w:eastAsia="ru-RU"/>
        </w:rPr>
        <w:t>.</w:t>
      </w:r>
    </w:p>
    <w:p w:rsidR="00901A93" w:rsidRPr="00901A93" w:rsidRDefault="00901A93" w:rsidP="00901A93">
      <w:pPr>
        <w:numPr>
          <w:ilvl w:val="0"/>
          <w:numId w:val="8"/>
        </w:numPr>
        <w:tabs>
          <w:tab w:val="left" w:pos="0"/>
          <w:tab w:val="left" w:pos="142"/>
          <w:tab w:val="left" w:pos="284"/>
        </w:tabs>
        <w:spacing w:after="0" w:line="221" w:lineRule="auto"/>
        <w:jc w:val="center"/>
        <w:rPr>
          <w:rFonts w:ascii="Times New Roman" w:eastAsia="Times New Roman" w:hAnsi="Times New Roman" w:cs="Times New Roman"/>
          <w:b/>
          <w:sz w:val="9"/>
          <w:szCs w:val="9"/>
          <w:lang w:val="uk-UA" w:eastAsia="ru-RU"/>
        </w:rPr>
      </w:pPr>
      <w:bookmarkStart w:id="23" w:name="_Ref251691714"/>
      <w:r w:rsidRPr="00901A93">
        <w:rPr>
          <w:rFonts w:ascii="Times New Roman" w:eastAsia="Times New Roman" w:hAnsi="Times New Roman" w:cs="Times New Roman"/>
          <w:b/>
          <w:sz w:val="9"/>
          <w:szCs w:val="9"/>
          <w:lang w:val="uk-UA" w:eastAsia="ru-RU"/>
        </w:rPr>
        <w:t>ПОРЯДОК ЗМІНИ І ПРИПИНЕННЯ ДIЇ ДОГОВОРУ</w:t>
      </w:r>
      <w:bookmarkEnd w:id="23"/>
      <w:r w:rsidRPr="00901A93">
        <w:rPr>
          <w:rFonts w:ascii="Times New Roman" w:eastAsia="Times New Roman" w:hAnsi="Times New Roman" w:cs="Times New Roman"/>
          <w:b/>
          <w:sz w:val="9"/>
          <w:szCs w:val="9"/>
          <w:lang w:val="uk-UA" w:eastAsia="ru-RU"/>
        </w:rPr>
        <w:t>. IНШІ УМОВИ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Дія Договору припиняється та Договір втрачає чинність за згодою Сторін, а також у випадках, передбачених статтею 28 Закону України «Про страхування».  Порядок дострокового припинення дії Договору та розрахунків між Сторонами визначається статтею 28 Закону України «Про страхування». Нормативні витрати на ведення справи - 40 %.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Під час дії Договору Сторони мають право вносити в нього зміни та доповнення за взаємною згодою. Всі зміни і доповнення до Договору вносяться шляхом укладання додаткового договору до Договору. У всьому іншому, що не передбачене Договором, Сторони керуються Правилами,  законодавством України.</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 xml:space="preserve">Спори, що виникають між Сторонами по Договору вирішуються шляхом переговорів, а у разі неможливості достягти взаємної згоди, вирішуються в суді за місцем знаходження юридичної особи Страховика. </w:t>
      </w:r>
    </w:p>
    <w:p w:rsidR="00901A93" w:rsidRPr="00901A93" w:rsidRDefault="00901A93" w:rsidP="00901A93">
      <w:pPr>
        <w:numPr>
          <w:ilvl w:val="1"/>
          <w:numId w:val="8"/>
        </w:numPr>
        <w:tabs>
          <w:tab w:val="left" w:pos="142"/>
          <w:tab w:val="left" w:pos="284"/>
        </w:tabs>
        <w:spacing w:after="0" w:line="221" w:lineRule="auto"/>
        <w:jc w:val="both"/>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sz w:val="9"/>
          <w:szCs w:val="9"/>
          <w:lang w:val="uk-UA" w:eastAsia="ru-RU"/>
        </w:rPr>
        <w:t>Договір укладений в двох примірниках, які мають однакову юридичну силу, по одному для кожної із Сторін. Додатки, які є невід’ємною частиною цього Договору:</w:t>
      </w:r>
    </w:p>
    <w:p w:rsidR="00901A93" w:rsidRPr="00901A93" w:rsidRDefault="00901A93" w:rsidP="002555CE">
      <w:pPr>
        <w:tabs>
          <w:tab w:val="left" w:pos="142"/>
          <w:tab w:val="left" w:pos="284"/>
          <w:tab w:val="left" w:pos="426"/>
        </w:tabs>
        <w:spacing w:after="0" w:line="221" w:lineRule="auto"/>
        <w:ind w:left="1985"/>
        <w:rPr>
          <w:rFonts w:ascii="Times New Roman" w:eastAsia="Times New Roman" w:hAnsi="Times New Roman" w:cs="Times New Roman"/>
          <w:sz w:val="9"/>
          <w:szCs w:val="9"/>
          <w:lang w:val="uk-UA" w:eastAsia="ru-RU"/>
        </w:rPr>
      </w:pPr>
    </w:p>
    <w:p w:rsidR="00901A93" w:rsidRPr="00901A93" w:rsidRDefault="00901A93" w:rsidP="00901A93">
      <w:pPr>
        <w:numPr>
          <w:ilvl w:val="2"/>
          <w:numId w:val="8"/>
        </w:numPr>
        <w:tabs>
          <w:tab w:val="left" w:pos="142"/>
          <w:tab w:val="left" w:pos="284"/>
          <w:tab w:val="left" w:pos="426"/>
        </w:tabs>
        <w:spacing w:after="0" w:line="221" w:lineRule="auto"/>
        <w:rPr>
          <w:rFonts w:ascii="Times New Roman" w:eastAsia="Times New Roman" w:hAnsi="Times New Roman" w:cs="Times New Roman"/>
          <w:sz w:val="9"/>
          <w:szCs w:val="9"/>
          <w:lang w:val="uk-UA" w:eastAsia="ru-RU"/>
        </w:rPr>
        <w:sectPr w:rsidR="00901A93" w:rsidRPr="00901A93" w:rsidSect="000143CD">
          <w:type w:val="continuous"/>
          <w:pgSz w:w="11906" w:h="16838"/>
          <w:pgMar w:top="284" w:right="386" w:bottom="142" w:left="357" w:header="181" w:footer="79" w:gutter="0"/>
          <w:cols w:num="2" w:space="708" w:equalWidth="0">
            <w:col w:w="5583" w:space="180"/>
            <w:col w:w="5400"/>
          </w:cols>
          <w:docGrid w:linePitch="360"/>
        </w:sectPr>
      </w:pPr>
    </w:p>
    <w:tbl>
      <w:tblPr>
        <w:tblW w:w="0" w:type="auto"/>
        <w:tblInd w:w="108" w:type="dxa"/>
        <w:tblBorders>
          <w:insideH w:val="single" w:sz="4" w:space="0" w:color="auto"/>
        </w:tblBorders>
        <w:tblLook w:val="01E0" w:firstRow="1" w:lastRow="1" w:firstColumn="1" w:lastColumn="1" w:noHBand="0" w:noVBand="0"/>
      </w:tblPr>
      <w:tblGrid>
        <w:gridCol w:w="5581"/>
        <w:gridCol w:w="5579"/>
      </w:tblGrid>
      <w:tr w:rsidR="00901A93" w:rsidRPr="00901A93" w:rsidTr="00614EE4">
        <w:tc>
          <w:tcPr>
            <w:tcW w:w="5581" w:type="dxa"/>
          </w:tcPr>
          <w:p w:rsidR="00B344F6" w:rsidRPr="00901A93" w:rsidRDefault="00901A93" w:rsidP="00B344F6">
            <w:pPr>
              <w:spacing w:after="0" w:line="216" w:lineRule="auto"/>
              <w:jc w:val="center"/>
              <w:rPr>
                <w:rFonts w:ascii="Times New Roman" w:eastAsia="Times New Roman" w:hAnsi="Times New Roman" w:cs="Times New Roman"/>
                <w:sz w:val="9"/>
                <w:szCs w:val="9"/>
                <w:lang w:val="uk-UA" w:eastAsia="ru-RU"/>
              </w:rPr>
            </w:pPr>
            <w:r w:rsidRPr="00901A93">
              <w:rPr>
                <w:rFonts w:ascii="Times New Roman" w:eastAsia="Times New Roman" w:hAnsi="Times New Roman" w:cs="Times New Roman"/>
                <w:b/>
                <w:sz w:val="9"/>
                <w:szCs w:val="9"/>
                <w:lang w:val="uk-UA" w:eastAsia="ru-RU"/>
              </w:rPr>
              <w:lastRenderedPageBreak/>
              <w:t xml:space="preserve">СТРАХОВИК </w:t>
            </w:r>
          </w:p>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sz w:val="9"/>
                <w:szCs w:val="9"/>
                <w:lang w:val="uk-UA" w:eastAsia="ru-RU"/>
              </w:rPr>
              <w:t>ПІБ)</w:t>
            </w:r>
          </w:p>
        </w:tc>
        <w:tc>
          <w:tcPr>
            <w:tcW w:w="5579" w:type="dxa"/>
          </w:tcPr>
          <w:p w:rsidR="00901A93" w:rsidRPr="00901A93" w:rsidRDefault="00901A93" w:rsidP="00901A93">
            <w:pPr>
              <w:spacing w:after="0" w:line="216" w:lineRule="auto"/>
              <w:jc w:val="both"/>
              <w:rPr>
                <w:rFonts w:ascii="Times New Roman" w:eastAsia="Times New Roman" w:hAnsi="Times New Roman" w:cs="Times New Roman"/>
                <w:sz w:val="12"/>
                <w:szCs w:val="12"/>
                <w:lang w:val="uk-UA" w:eastAsia="ru-RU"/>
              </w:rPr>
            </w:pPr>
            <w:r w:rsidRPr="00901A93">
              <w:rPr>
                <w:rFonts w:ascii="Times New Roman" w:eastAsia="Times New Roman" w:hAnsi="Times New Roman" w:cs="Times New Roman"/>
                <w:b/>
                <w:sz w:val="9"/>
                <w:szCs w:val="9"/>
                <w:lang w:val="uk-UA" w:eastAsia="ru-RU"/>
              </w:rPr>
              <w:t xml:space="preserve">СТРАХУВАЛЬНИК: </w:t>
            </w:r>
            <w:r w:rsidRPr="00901A93">
              <w:rPr>
                <w:rFonts w:ascii="Times New Roman" w:eastAsia="Times New Roman" w:hAnsi="Times New Roman" w:cs="Times New Roman"/>
                <w:sz w:val="9"/>
                <w:szCs w:val="9"/>
                <w:lang w:val="uk-UA" w:eastAsia="ru-RU"/>
              </w:rPr>
              <w:t xml:space="preserve">  </w:t>
            </w:r>
            <w:r w:rsidRPr="00901A93">
              <w:rPr>
                <w:rFonts w:ascii="Times New Roman" w:eastAsia="Times New Roman" w:hAnsi="Times New Roman" w:cs="Times New Roman"/>
                <w:sz w:val="12"/>
                <w:szCs w:val="12"/>
                <w:lang w:val="uk-UA" w:eastAsia="ru-RU"/>
              </w:rPr>
              <w:t xml:space="preserve">Аварійно – рятувальний загін спеціального призначення  головного управління Державної служби  України з надзвичайних ситуацій у Чернівецькій області </w:t>
            </w:r>
          </w:p>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sz w:val="9"/>
                <w:szCs w:val="9"/>
                <w:lang w:val="uk-UA" w:eastAsia="ru-RU"/>
              </w:rPr>
            </w:pPr>
            <w:proofErr w:type="spellStart"/>
            <w:r w:rsidRPr="00901A93">
              <w:rPr>
                <w:rFonts w:ascii="Times New Roman" w:eastAsia="Times New Roman" w:hAnsi="Times New Roman" w:cs="Times New Roman"/>
                <w:b/>
                <w:sz w:val="12"/>
                <w:szCs w:val="12"/>
                <w:lang w:val="uk-UA" w:eastAsia="ru-RU"/>
              </w:rPr>
              <w:t>Нначальник</w:t>
            </w:r>
            <w:proofErr w:type="spellEnd"/>
            <w:r w:rsidRPr="00901A93">
              <w:rPr>
                <w:rFonts w:ascii="Times New Roman" w:eastAsia="Times New Roman" w:hAnsi="Times New Roman" w:cs="Times New Roman"/>
                <w:b/>
                <w:sz w:val="12"/>
                <w:szCs w:val="12"/>
                <w:lang w:val="uk-UA" w:eastAsia="ru-RU"/>
              </w:rPr>
              <w:t xml:space="preserve"> АРЗ СП</w:t>
            </w:r>
            <w:r w:rsidRPr="00901A93">
              <w:rPr>
                <w:rFonts w:ascii="Times New Roman" w:eastAsia="Times New Roman" w:hAnsi="Times New Roman" w:cs="Times New Roman"/>
                <w:sz w:val="9"/>
                <w:szCs w:val="9"/>
                <w:lang w:val="uk-UA" w:eastAsia="ru-RU"/>
              </w:rPr>
              <w:t xml:space="preserve">                        _________________________________  _                          </w:t>
            </w:r>
            <w:r w:rsidR="00B344F6">
              <w:rPr>
                <w:rFonts w:ascii="Times New Roman" w:eastAsia="Times New Roman" w:hAnsi="Times New Roman" w:cs="Times New Roman"/>
                <w:sz w:val="9"/>
                <w:szCs w:val="9"/>
                <w:lang w:val="uk-UA" w:eastAsia="ru-RU"/>
              </w:rPr>
              <w:t xml:space="preserve">                        </w:t>
            </w:r>
            <w:proofErr w:type="spellStart"/>
            <w:r w:rsidR="00B344F6">
              <w:rPr>
                <w:rFonts w:ascii="Times New Roman" w:eastAsia="Times New Roman" w:hAnsi="Times New Roman" w:cs="Times New Roman"/>
                <w:sz w:val="9"/>
                <w:szCs w:val="9"/>
                <w:lang w:val="uk-UA" w:eastAsia="ru-RU"/>
              </w:rPr>
              <w:t>Загура</w:t>
            </w:r>
            <w:proofErr w:type="spellEnd"/>
            <w:r w:rsidRPr="00901A93">
              <w:rPr>
                <w:rFonts w:ascii="Times New Roman" w:eastAsia="Times New Roman" w:hAnsi="Times New Roman" w:cs="Times New Roman"/>
                <w:sz w:val="9"/>
                <w:szCs w:val="9"/>
                <w:lang w:val="uk-UA" w:eastAsia="ru-RU"/>
              </w:rPr>
              <w:t xml:space="preserve"> О.В.</w:t>
            </w:r>
          </w:p>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b/>
                <w:sz w:val="9"/>
                <w:szCs w:val="9"/>
                <w:lang w:val="uk-UA" w:eastAsia="ru-RU"/>
              </w:rPr>
            </w:pPr>
            <w:r w:rsidRPr="00901A93">
              <w:rPr>
                <w:rFonts w:ascii="Times New Roman" w:eastAsia="Times New Roman" w:hAnsi="Times New Roman" w:cs="Times New Roman"/>
                <w:sz w:val="9"/>
                <w:szCs w:val="9"/>
                <w:lang w:val="uk-UA" w:eastAsia="ru-RU"/>
              </w:rPr>
              <w:t>М.П.                                    (підпис)                                                                                     (ПІБ)</w:t>
            </w:r>
          </w:p>
        </w:tc>
      </w:tr>
    </w:tbl>
    <w:p w:rsidR="00901A93" w:rsidRPr="00901A93" w:rsidRDefault="00901A93" w:rsidP="00901A93">
      <w:pPr>
        <w:tabs>
          <w:tab w:val="left" w:pos="142"/>
          <w:tab w:val="left" w:pos="284"/>
          <w:tab w:val="left" w:pos="426"/>
        </w:tabs>
        <w:spacing w:after="0" w:line="240" w:lineRule="auto"/>
        <w:rPr>
          <w:rFonts w:ascii="Times New Roman" w:eastAsia="Times New Roman" w:hAnsi="Times New Roman" w:cs="Times New Roman"/>
          <w:sz w:val="10"/>
          <w:szCs w:val="10"/>
          <w:lang w:val="uk-UA" w:eastAsia="ru-RU"/>
        </w:rPr>
      </w:pPr>
    </w:p>
    <w:p w:rsidR="00C71B51" w:rsidRPr="00C71B51" w:rsidRDefault="00C71B51" w:rsidP="00C30D49">
      <w:pPr>
        <w:rPr>
          <w:lang w:val="uk-UA"/>
        </w:rPr>
      </w:pPr>
    </w:p>
    <w:sectPr w:rsidR="00C71B51" w:rsidRPr="00C71B51" w:rsidSect="00BC4832">
      <w:type w:val="continuous"/>
      <w:pgSz w:w="11906" w:h="16838"/>
      <w:pgMar w:top="284" w:right="386" w:bottom="357" w:left="357" w:header="181"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55" w:rsidRDefault="001C5255">
      <w:pPr>
        <w:spacing w:after="0" w:line="240" w:lineRule="auto"/>
      </w:pPr>
      <w:r>
        <w:separator/>
      </w:r>
    </w:p>
  </w:endnote>
  <w:endnote w:type="continuationSeparator" w:id="0">
    <w:p w:rsidR="001C5255" w:rsidRDefault="001C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A8" w:rsidRDefault="00427AC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F1AA8" w:rsidRDefault="001C525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A8" w:rsidRDefault="00427AC4">
    <w:pPr>
      <w:pStyle w:val="a9"/>
      <w:framePr w:wrap="around" w:vAnchor="text" w:hAnchor="page" w:x="11521" w:y="-334"/>
      <w:rPr>
        <w:rStyle w:val="ab"/>
        <w:sz w:val="16"/>
        <w:szCs w:val="16"/>
      </w:rPr>
    </w:pPr>
    <w:r>
      <w:rPr>
        <w:rStyle w:val="ab"/>
        <w:sz w:val="16"/>
        <w:szCs w:val="16"/>
      </w:rPr>
      <w:fldChar w:fldCharType="begin"/>
    </w:r>
    <w:r>
      <w:rPr>
        <w:rStyle w:val="ab"/>
        <w:sz w:val="16"/>
        <w:szCs w:val="16"/>
      </w:rPr>
      <w:instrText xml:space="preserve">PAGE  </w:instrText>
    </w:r>
    <w:r>
      <w:rPr>
        <w:rStyle w:val="ab"/>
        <w:sz w:val="16"/>
        <w:szCs w:val="16"/>
      </w:rPr>
      <w:fldChar w:fldCharType="separate"/>
    </w:r>
    <w:r w:rsidR="00F12489">
      <w:rPr>
        <w:rStyle w:val="ab"/>
        <w:noProof/>
        <w:sz w:val="16"/>
        <w:szCs w:val="16"/>
      </w:rPr>
      <w:t>1</w:t>
    </w:r>
    <w:r>
      <w:rPr>
        <w:rStyle w:val="ab"/>
        <w:sz w:val="16"/>
        <w:szCs w:val="16"/>
      </w:rPr>
      <w:fldChar w:fldCharType="end"/>
    </w:r>
  </w:p>
  <w:p w:rsidR="006F1AA8" w:rsidRDefault="001C5255">
    <w:pPr>
      <w:pStyle w:val="a9"/>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55" w:rsidRDefault="001C5255">
      <w:pPr>
        <w:spacing w:after="0" w:line="240" w:lineRule="auto"/>
      </w:pPr>
      <w:r>
        <w:separator/>
      </w:r>
    </w:p>
  </w:footnote>
  <w:footnote w:type="continuationSeparator" w:id="0">
    <w:p w:rsidR="001C5255" w:rsidRDefault="001C5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A33"/>
    <w:multiLevelType w:val="hybridMultilevel"/>
    <w:tmpl w:val="2886EE2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BB1251C"/>
    <w:multiLevelType w:val="multilevel"/>
    <w:tmpl w:val="B89CBB42"/>
    <w:lvl w:ilvl="0">
      <w:start w:val="1"/>
      <w:numFmt w:val="bullet"/>
      <w:lvlText w:val=""/>
      <w:lvlJc w:val="left"/>
      <w:pPr>
        <w:tabs>
          <w:tab w:val="num" w:pos="644"/>
        </w:tabs>
        <w:ind w:left="284" w:firstLine="0"/>
      </w:pPr>
      <w:rPr>
        <w:rFonts w:ascii="Symbol" w:hAnsi="Symbol" w:hint="default"/>
      </w:rPr>
    </w:lvl>
    <w:lvl w:ilvl="1">
      <w:start w:val="1"/>
      <w:numFmt w:val="bullet"/>
      <w:lvlText w:val=""/>
      <w:lvlJc w:val="left"/>
      <w:pPr>
        <w:tabs>
          <w:tab w:val="num" w:pos="1440"/>
        </w:tabs>
        <w:ind w:left="1080" w:firstLine="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046826"/>
    <w:multiLevelType w:val="multilevel"/>
    <w:tmpl w:val="52D40F58"/>
    <w:lvl w:ilvl="0">
      <w:start w:val="1"/>
      <w:numFmt w:val="decimal"/>
      <w:lvlText w:val="%1."/>
      <w:lvlJc w:val="left"/>
      <w:pPr>
        <w:ind w:left="360" w:hanging="360"/>
      </w:pPr>
      <w:rPr>
        <w:b/>
        <w:sz w:val="14"/>
        <w:szCs w:val="14"/>
      </w:rPr>
    </w:lvl>
    <w:lvl w:ilvl="1">
      <w:start w:val="1"/>
      <w:numFmt w:val="decimal"/>
      <w:lvlText w:val="%1.%2."/>
      <w:lvlJc w:val="left"/>
      <w:pPr>
        <w:ind w:left="858" w:hanging="432"/>
      </w:pPr>
      <w:rPr>
        <w:b/>
        <w:sz w:val="14"/>
        <w:szCs w:val="14"/>
      </w:rPr>
    </w:lvl>
    <w:lvl w:ilvl="2">
      <w:start w:val="1"/>
      <w:numFmt w:val="decimal"/>
      <w:lvlText w:val="%1.%2.%3."/>
      <w:lvlJc w:val="left"/>
      <w:pPr>
        <w:ind w:left="1224" w:hanging="504"/>
      </w:pPr>
      <w:rPr>
        <w:sz w:val="14"/>
        <w:szCs w:val="1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3E112C"/>
    <w:multiLevelType w:val="multilevel"/>
    <w:tmpl w:val="D680A6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9C4589"/>
    <w:multiLevelType w:val="hybridMultilevel"/>
    <w:tmpl w:val="B392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C33AA0"/>
    <w:multiLevelType w:val="hybridMultilevel"/>
    <w:tmpl w:val="1DEE77E4"/>
    <w:lvl w:ilvl="0" w:tplc="E04076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40396"/>
    <w:multiLevelType w:val="hybridMultilevel"/>
    <w:tmpl w:val="1778B038"/>
    <w:lvl w:ilvl="0" w:tplc="FFFFFFFF">
      <w:start w:val="1"/>
      <w:numFmt w:val="bullet"/>
      <w:lvlText w:val=""/>
      <w:lvlJc w:val="left"/>
      <w:pPr>
        <w:tabs>
          <w:tab w:val="num" w:pos="644"/>
        </w:tabs>
        <w:ind w:left="284" w:firstLine="0"/>
      </w:pPr>
      <w:rPr>
        <w:rFonts w:ascii="Symbol" w:hAnsi="Symbol" w:hint="default"/>
      </w:rPr>
    </w:lvl>
    <w:lvl w:ilvl="1" w:tplc="F95AA228">
      <w:start w:val="1"/>
      <w:numFmt w:val="bullet"/>
      <w:lvlText w:val="-"/>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30C2F8C"/>
    <w:multiLevelType w:val="multilevel"/>
    <w:tmpl w:val="8618DB98"/>
    <w:lvl w:ilvl="0">
      <w:start w:val="1"/>
      <w:numFmt w:val="decimal"/>
      <w:lvlText w:val="%1."/>
      <w:lvlJc w:val="left"/>
      <w:pPr>
        <w:ind w:left="360" w:hanging="360"/>
      </w:pPr>
      <w:rPr>
        <w:b/>
        <w:sz w:val="14"/>
        <w:szCs w:val="14"/>
      </w:rPr>
    </w:lvl>
    <w:lvl w:ilvl="1">
      <w:start w:val="1"/>
      <w:numFmt w:val="decimal"/>
      <w:lvlText w:val="%1.%2."/>
      <w:lvlJc w:val="left"/>
      <w:pPr>
        <w:ind w:left="432" w:hanging="432"/>
      </w:pPr>
      <w:rPr>
        <w:b/>
        <w:i w:val="0"/>
        <w:sz w:val="13"/>
        <w:szCs w:val="13"/>
      </w:rPr>
    </w:lvl>
    <w:lvl w:ilvl="2">
      <w:start w:val="1"/>
      <w:numFmt w:val="decimal"/>
      <w:lvlText w:val="%1.%2.%3."/>
      <w:lvlJc w:val="left"/>
      <w:pPr>
        <w:ind w:left="1072" w:hanging="504"/>
      </w:pPr>
      <w:rPr>
        <w:rFonts w:ascii="Times New Roman" w:hAnsi="Times New Roman" w:cs="Times New Roman" w:hint="default"/>
        <w:b w:val="0"/>
        <w:sz w:val="13"/>
        <w:szCs w:val="13"/>
      </w:rPr>
    </w:lvl>
    <w:lvl w:ilvl="3">
      <w:start w:val="1"/>
      <w:numFmt w:val="decimal"/>
      <w:lvlText w:val="%1.%2.%3.%4."/>
      <w:lvlJc w:val="left"/>
      <w:pPr>
        <w:ind w:left="93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D97964"/>
    <w:multiLevelType w:val="hybridMultilevel"/>
    <w:tmpl w:val="6D12CE5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9">
    <w:nsid w:val="5DFA1499"/>
    <w:multiLevelType w:val="hybridMultilevel"/>
    <w:tmpl w:val="E6249C3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691926F3"/>
    <w:multiLevelType w:val="multilevel"/>
    <w:tmpl w:val="B6B24958"/>
    <w:lvl w:ilvl="0">
      <w:start w:val="1"/>
      <w:numFmt w:val="decimal"/>
      <w:lvlText w:val="%1."/>
      <w:lvlJc w:val="left"/>
      <w:pPr>
        <w:ind w:left="360" w:hanging="360"/>
      </w:pPr>
      <w:rPr>
        <w:b/>
        <w:sz w:val="8"/>
        <w:szCs w:val="8"/>
      </w:rPr>
    </w:lvl>
    <w:lvl w:ilvl="1">
      <w:start w:val="1"/>
      <w:numFmt w:val="decimal"/>
      <w:lvlText w:val="%1.%2."/>
      <w:lvlJc w:val="left"/>
      <w:pPr>
        <w:ind w:left="432" w:hanging="432"/>
      </w:pPr>
      <w:rPr>
        <w:b/>
        <w:i w:val="0"/>
        <w:sz w:val="8"/>
        <w:szCs w:val="8"/>
      </w:rPr>
    </w:lvl>
    <w:lvl w:ilvl="2">
      <w:start w:val="1"/>
      <w:numFmt w:val="decimal"/>
      <w:lvlText w:val="%1.%2.%3."/>
      <w:lvlJc w:val="left"/>
      <w:pPr>
        <w:ind w:left="2489" w:hanging="504"/>
      </w:pPr>
      <w:rPr>
        <w:rFonts w:ascii="Times New Roman" w:hAnsi="Times New Roman" w:cs="Times New Roman" w:hint="default"/>
        <w:b w:val="0"/>
        <w:sz w:val="8"/>
        <w:szCs w:val="8"/>
      </w:rPr>
    </w:lvl>
    <w:lvl w:ilvl="3">
      <w:start w:val="1"/>
      <w:numFmt w:val="decimal"/>
      <w:lvlText w:val="%1.%2.%3.%4."/>
      <w:lvlJc w:val="left"/>
      <w:pPr>
        <w:ind w:left="93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3F256A"/>
    <w:multiLevelType w:val="hybridMultilevel"/>
    <w:tmpl w:val="143C9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0"/>
  </w:num>
  <w:num w:numId="5">
    <w:abstractNumId w:val="8"/>
  </w:num>
  <w:num w:numId="6">
    <w:abstractNumId w:val="4"/>
  </w:num>
  <w:num w:numId="7">
    <w:abstractNumId w:val="2"/>
  </w:num>
  <w:num w:numId="8">
    <w:abstractNumId w:val="10"/>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17"/>
    <w:rsid w:val="00020E7D"/>
    <w:rsid w:val="00041377"/>
    <w:rsid w:val="000561C0"/>
    <w:rsid w:val="000A0D66"/>
    <w:rsid w:val="001457B4"/>
    <w:rsid w:val="001B7BD1"/>
    <w:rsid w:val="001C5255"/>
    <w:rsid w:val="002555CE"/>
    <w:rsid w:val="002E33DA"/>
    <w:rsid w:val="003D3DD7"/>
    <w:rsid w:val="003E6895"/>
    <w:rsid w:val="00410C63"/>
    <w:rsid w:val="00427AC4"/>
    <w:rsid w:val="0049163E"/>
    <w:rsid w:val="004B0317"/>
    <w:rsid w:val="004C51DC"/>
    <w:rsid w:val="004C6ED7"/>
    <w:rsid w:val="004D2225"/>
    <w:rsid w:val="005D2ACC"/>
    <w:rsid w:val="00670441"/>
    <w:rsid w:val="00697DBC"/>
    <w:rsid w:val="006E442B"/>
    <w:rsid w:val="00755D0B"/>
    <w:rsid w:val="007F6902"/>
    <w:rsid w:val="00872E66"/>
    <w:rsid w:val="008D28A5"/>
    <w:rsid w:val="008F423E"/>
    <w:rsid w:val="00901A93"/>
    <w:rsid w:val="009B403C"/>
    <w:rsid w:val="00A204F5"/>
    <w:rsid w:val="00A51B9A"/>
    <w:rsid w:val="00B344F6"/>
    <w:rsid w:val="00C30D49"/>
    <w:rsid w:val="00C4237F"/>
    <w:rsid w:val="00C71B51"/>
    <w:rsid w:val="00C7254E"/>
    <w:rsid w:val="00CA4B24"/>
    <w:rsid w:val="00DD1839"/>
    <w:rsid w:val="00E21871"/>
    <w:rsid w:val="00F12489"/>
    <w:rsid w:val="00F263A5"/>
    <w:rsid w:val="00FB0E4F"/>
    <w:rsid w:val="00FE45A0"/>
    <w:rsid w:val="00FE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01A93"/>
    <w:pPr>
      <w:keepNext/>
      <w:spacing w:after="0" w:line="240" w:lineRule="auto"/>
      <w:outlineLvl w:val="2"/>
    </w:pPr>
    <w:rPr>
      <w:rFonts w:ascii="Courier New" w:eastAsia="Times New Roman" w:hAnsi="Courier New" w:cs="Courier New"/>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F4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23E"/>
    <w:rPr>
      <w:rFonts w:ascii="Tahoma" w:hAnsi="Tahoma" w:cs="Tahoma"/>
      <w:sz w:val="16"/>
      <w:szCs w:val="16"/>
    </w:rPr>
  </w:style>
  <w:style w:type="character" w:customStyle="1" w:styleId="30">
    <w:name w:val="Заголовок 3 Знак"/>
    <w:basedOn w:val="a0"/>
    <w:link w:val="3"/>
    <w:rsid w:val="00901A93"/>
    <w:rPr>
      <w:rFonts w:ascii="Courier New" w:eastAsia="Times New Roman" w:hAnsi="Courier New" w:cs="Courier New"/>
      <w:sz w:val="24"/>
      <w:szCs w:val="20"/>
      <w:lang w:val="uk-UA" w:eastAsia="ru-RU"/>
    </w:rPr>
  </w:style>
  <w:style w:type="numbering" w:customStyle="1" w:styleId="1">
    <w:name w:val="Нет списка1"/>
    <w:next w:val="a2"/>
    <w:semiHidden/>
    <w:rsid w:val="00901A93"/>
  </w:style>
  <w:style w:type="paragraph" w:styleId="2">
    <w:name w:val="Body Text Indent 2"/>
    <w:basedOn w:val="a"/>
    <w:link w:val="20"/>
    <w:rsid w:val="00901A93"/>
    <w:pPr>
      <w:spacing w:after="0" w:line="240" w:lineRule="auto"/>
      <w:ind w:firstLine="284"/>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901A93"/>
    <w:rPr>
      <w:rFonts w:ascii="Times New Roman" w:eastAsia="Times New Roman" w:hAnsi="Times New Roman" w:cs="Times New Roman"/>
      <w:sz w:val="24"/>
      <w:szCs w:val="24"/>
      <w:lang w:val="uk-UA" w:eastAsia="ru-RU"/>
    </w:rPr>
  </w:style>
  <w:style w:type="paragraph" w:styleId="21">
    <w:name w:val="Body Text 2"/>
    <w:basedOn w:val="a"/>
    <w:link w:val="22"/>
    <w:rsid w:val="00901A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01A93"/>
    <w:rPr>
      <w:rFonts w:ascii="Times New Roman" w:eastAsia="Times New Roman" w:hAnsi="Times New Roman" w:cs="Times New Roman"/>
      <w:sz w:val="24"/>
      <w:szCs w:val="24"/>
      <w:lang w:eastAsia="ru-RU"/>
    </w:rPr>
  </w:style>
  <w:style w:type="paragraph" w:styleId="a5">
    <w:name w:val="Body Text Indent"/>
    <w:basedOn w:val="a"/>
    <w:link w:val="a6"/>
    <w:rsid w:val="00901A9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01A93"/>
    <w:rPr>
      <w:rFonts w:ascii="Times New Roman" w:eastAsia="Times New Roman" w:hAnsi="Times New Roman" w:cs="Times New Roman"/>
      <w:sz w:val="24"/>
      <w:szCs w:val="24"/>
      <w:lang w:eastAsia="ru-RU"/>
    </w:rPr>
  </w:style>
  <w:style w:type="paragraph" w:styleId="a7">
    <w:name w:val="Plain Text"/>
    <w:basedOn w:val="a"/>
    <w:link w:val="a8"/>
    <w:rsid w:val="00901A93"/>
    <w:pPr>
      <w:widowControl w:val="0"/>
      <w:spacing w:after="0" w:line="240" w:lineRule="auto"/>
    </w:pPr>
    <w:rPr>
      <w:rFonts w:ascii="Courier New" w:eastAsia="Times New Roman" w:hAnsi="Courier New" w:cs="Times New Roman"/>
      <w:sz w:val="20"/>
      <w:szCs w:val="20"/>
      <w:lang w:val="uk-UA" w:eastAsia="ru-RU"/>
    </w:rPr>
  </w:style>
  <w:style w:type="character" w:customStyle="1" w:styleId="a8">
    <w:name w:val="Текст Знак"/>
    <w:basedOn w:val="a0"/>
    <w:link w:val="a7"/>
    <w:rsid w:val="00901A93"/>
    <w:rPr>
      <w:rFonts w:ascii="Courier New" w:eastAsia="Times New Roman" w:hAnsi="Courier New" w:cs="Times New Roman"/>
      <w:sz w:val="20"/>
      <w:szCs w:val="20"/>
      <w:lang w:val="uk-UA" w:eastAsia="ru-RU"/>
    </w:rPr>
  </w:style>
  <w:style w:type="paragraph" w:customStyle="1" w:styleId="10">
    <w:name w:val="Обычный1"/>
    <w:rsid w:val="00901A93"/>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footer"/>
    <w:basedOn w:val="a"/>
    <w:link w:val="aa"/>
    <w:rsid w:val="00901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01A93"/>
    <w:rPr>
      <w:rFonts w:ascii="Times New Roman" w:eastAsia="Times New Roman" w:hAnsi="Times New Roman" w:cs="Times New Roman"/>
      <w:sz w:val="24"/>
      <w:szCs w:val="24"/>
      <w:lang w:eastAsia="ru-RU"/>
    </w:rPr>
  </w:style>
  <w:style w:type="character" w:styleId="ab">
    <w:name w:val="page number"/>
    <w:basedOn w:val="a0"/>
    <w:rsid w:val="00901A93"/>
  </w:style>
  <w:style w:type="paragraph" w:customStyle="1" w:styleId="11">
    <w:name w:val="?????1"/>
    <w:basedOn w:val="a"/>
    <w:rsid w:val="00901A93"/>
    <w:pPr>
      <w:widowControl w:val="0"/>
      <w:spacing w:after="0" w:line="240" w:lineRule="auto"/>
      <w:ind w:left="284" w:right="284" w:firstLine="397"/>
    </w:pPr>
    <w:rPr>
      <w:rFonts w:ascii="Times New Roman" w:eastAsia="Times New Roman" w:hAnsi="Times New Roman" w:cs="Times New Roman"/>
      <w:sz w:val="24"/>
      <w:szCs w:val="20"/>
      <w:lang w:val="uk-UA"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01A93"/>
    <w:pPr>
      <w:spacing w:after="0" w:line="240" w:lineRule="auto"/>
    </w:pPr>
    <w:rPr>
      <w:rFonts w:ascii="Verdana" w:eastAsia="Times New Roman" w:hAnsi="Verdana" w:cs="Verdana"/>
      <w:sz w:val="20"/>
      <w:szCs w:val="20"/>
      <w:lang w:val="en-US"/>
    </w:rPr>
  </w:style>
  <w:style w:type="table" w:styleId="ac">
    <w:name w:val="Table Grid"/>
    <w:basedOn w:val="a1"/>
    <w:rsid w:val="00901A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01A93"/>
    <w:rPr>
      <w:sz w:val="16"/>
      <w:szCs w:val="16"/>
    </w:rPr>
  </w:style>
  <w:style w:type="paragraph" w:styleId="ae">
    <w:name w:val="annotation text"/>
    <w:basedOn w:val="a"/>
    <w:link w:val="af"/>
    <w:rsid w:val="00901A93"/>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901A93"/>
    <w:rPr>
      <w:rFonts w:ascii="Times New Roman" w:eastAsia="Times New Roman" w:hAnsi="Times New Roman" w:cs="Times New Roman"/>
      <w:sz w:val="20"/>
      <w:szCs w:val="20"/>
      <w:lang w:eastAsia="ru-RU"/>
    </w:rPr>
  </w:style>
  <w:style w:type="paragraph" w:styleId="af0">
    <w:name w:val="annotation subject"/>
    <w:basedOn w:val="ae"/>
    <w:next w:val="ae"/>
    <w:link w:val="af1"/>
    <w:rsid w:val="00901A93"/>
    <w:rPr>
      <w:b/>
      <w:bCs/>
    </w:rPr>
  </w:style>
  <w:style w:type="character" w:customStyle="1" w:styleId="af1">
    <w:name w:val="Тема примечания Знак"/>
    <w:basedOn w:val="af"/>
    <w:link w:val="af0"/>
    <w:rsid w:val="00901A93"/>
    <w:rPr>
      <w:rFonts w:ascii="Times New Roman" w:eastAsia="Times New Roman" w:hAnsi="Times New Roman" w:cs="Times New Roman"/>
      <w:b/>
      <w:bCs/>
      <w:sz w:val="20"/>
      <w:szCs w:val="20"/>
      <w:lang w:eastAsia="ru-RU"/>
    </w:rPr>
  </w:style>
  <w:style w:type="paragraph" w:styleId="31">
    <w:name w:val="Body Text Indent 3"/>
    <w:basedOn w:val="a"/>
    <w:link w:val="32"/>
    <w:rsid w:val="00901A9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01A93"/>
    <w:rPr>
      <w:rFonts w:ascii="Times New Roman" w:eastAsia="Times New Roman" w:hAnsi="Times New Roman" w:cs="Times New Roman"/>
      <w:sz w:val="16"/>
      <w:szCs w:val="16"/>
      <w:lang w:eastAsia="ru-RU"/>
    </w:rPr>
  </w:style>
  <w:style w:type="paragraph" w:styleId="af2">
    <w:name w:val="Revision"/>
    <w:hidden/>
    <w:uiPriority w:val="99"/>
    <w:semiHidden/>
    <w:rsid w:val="00901A93"/>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901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901A9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01A93"/>
    <w:rPr>
      <w:rFonts w:ascii="Times New Roman" w:eastAsia="Times New Roman" w:hAnsi="Times New Roman" w:cs="Times New Roman"/>
      <w:sz w:val="16"/>
      <w:szCs w:val="16"/>
      <w:lang w:eastAsia="ru-RU"/>
    </w:rPr>
  </w:style>
  <w:style w:type="paragraph" w:customStyle="1" w:styleId="af4">
    <w:name w:val="Нормальный"/>
    <w:basedOn w:val="a"/>
    <w:autoRedefine/>
    <w:rsid w:val="00901A93"/>
    <w:pPr>
      <w:tabs>
        <w:tab w:val="left" w:pos="709"/>
        <w:tab w:val="left" w:pos="1276"/>
      </w:tabs>
      <w:spacing w:after="0" w:line="240" w:lineRule="auto"/>
      <w:ind w:firstLine="567"/>
      <w:jc w:val="both"/>
    </w:pPr>
    <w:rPr>
      <w:rFonts w:ascii="Times New Roman" w:eastAsia="Times New Roman" w:hAnsi="Times New Roman" w:cs="Times New Roman"/>
      <w:noProof/>
      <w:color w:val="000000"/>
      <w:sz w:val="24"/>
      <w:szCs w:val="24"/>
      <w:lang w:val="uk-UA" w:eastAsia="ru-RU"/>
    </w:rPr>
  </w:style>
  <w:style w:type="paragraph" w:styleId="af5">
    <w:name w:val="Body Text"/>
    <w:basedOn w:val="a"/>
    <w:link w:val="af6"/>
    <w:rsid w:val="00901A93"/>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901A93"/>
    <w:rPr>
      <w:rFonts w:ascii="Times New Roman" w:eastAsia="Times New Roman" w:hAnsi="Times New Roman" w:cs="Times New Roman"/>
      <w:sz w:val="24"/>
      <w:szCs w:val="24"/>
      <w:lang w:eastAsia="ru-RU"/>
    </w:rPr>
  </w:style>
  <w:style w:type="paragraph" w:styleId="af7">
    <w:name w:val="List Paragraph"/>
    <w:basedOn w:val="a"/>
    <w:uiPriority w:val="34"/>
    <w:qFormat/>
    <w:rsid w:val="00901A93"/>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01A93"/>
    <w:pPr>
      <w:keepNext/>
      <w:spacing w:after="0" w:line="240" w:lineRule="auto"/>
      <w:outlineLvl w:val="2"/>
    </w:pPr>
    <w:rPr>
      <w:rFonts w:ascii="Courier New" w:eastAsia="Times New Roman" w:hAnsi="Courier New" w:cs="Courier New"/>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F4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23E"/>
    <w:rPr>
      <w:rFonts w:ascii="Tahoma" w:hAnsi="Tahoma" w:cs="Tahoma"/>
      <w:sz w:val="16"/>
      <w:szCs w:val="16"/>
    </w:rPr>
  </w:style>
  <w:style w:type="character" w:customStyle="1" w:styleId="30">
    <w:name w:val="Заголовок 3 Знак"/>
    <w:basedOn w:val="a0"/>
    <w:link w:val="3"/>
    <w:rsid w:val="00901A93"/>
    <w:rPr>
      <w:rFonts w:ascii="Courier New" w:eastAsia="Times New Roman" w:hAnsi="Courier New" w:cs="Courier New"/>
      <w:sz w:val="24"/>
      <w:szCs w:val="20"/>
      <w:lang w:val="uk-UA" w:eastAsia="ru-RU"/>
    </w:rPr>
  </w:style>
  <w:style w:type="numbering" w:customStyle="1" w:styleId="1">
    <w:name w:val="Нет списка1"/>
    <w:next w:val="a2"/>
    <w:semiHidden/>
    <w:rsid w:val="00901A93"/>
  </w:style>
  <w:style w:type="paragraph" w:styleId="2">
    <w:name w:val="Body Text Indent 2"/>
    <w:basedOn w:val="a"/>
    <w:link w:val="20"/>
    <w:rsid w:val="00901A93"/>
    <w:pPr>
      <w:spacing w:after="0" w:line="240" w:lineRule="auto"/>
      <w:ind w:firstLine="284"/>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901A93"/>
    <w:rPr>
      <w:rFonts w:ascii="Times New Roman" w:eastAsia="Times New Roman" w:hAnsi="Times New Roman" w:cs="Times New Roman"/>
      <w:sz w:val="24"/>
      <w:szCs w:val="24"/>
      <w:lang w:val="uk-UA" w:eastAsia="ru-RU"/>
    </w:rPr>
  </w:style>
  <w:style w:type="paragraph" w:styleId="21">
    <w:name w:val="Body Text 2"/>
    <w:basedOn w:val="a"/>
    <w:link w:val="22"/>
    <w:rsid w:val="00901A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01A93"/>
    <w:rPr>
      <w:rFonts w:ascii="Times New Roman" w:eastAsia="Times New Roman" w:hAnsi="Times New Roman" w:cs="Times New Roman"/>
      <w:sz w:val="24"/>
      <w:szCs w:val="24"/>
      <w:lang w:eastAsia="ru-RU"/>
    </w:rPr>
  </w:style>
  <w:style w:type="paragraph" w:styleId="a5">
    <w:name w:val="Body Text Indent"/>
    <w:basedOn w:val="a"/>
    <w:link w:val="a6"/>
    <w:rsid w:val="00901A9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01A93"/>
    <w:rPr>
      <w:rFonts w:ascii="Times New Roman" w:eastAsia="Times New Roman" w:hAnsi="Times New Roman" w:cs="Times New Roman"/>
      <w:sz w:val="24"/>
      <w:szCs w:val="24"/>
      <w:lang w:eastAsia="ru-RU"/>
    </w:rPr>
  </w:style>
  <w:style w:type="paragraph" w:styleId="a7">
    <w:name w:val="Plain Text"/>
    <w:basedOn w:val="a"/>
    <w:link w:val="a8"/>
    <w:rsid w:val="00901A93"/>
    <w:pPr>
      <w:widowControl w:val="0"/>
      <w:spacing w:after="0" w:line="240" w:lineRule="auto"/>
    </w:pPr>
    <w:rPr>
      <w:rFonts w:ascii="Courier New" w:eastAsia="Times New Roman" w:hAnsi="Courier New" w:cs="Times New Roman"/>
      <w:sz w:val="20"/>
      <w:szCs w:val="20"/>
      <w:lang w:val="uk-UA" w:eastAsia="ru-RU"/>
    </w:rPr>
  </w:style>
  <w:style w:type="character" w:customStyle="1" w:styleId="a8">
    <w:name w:val="Текст Знак"/>
    <w:basedOn w:val="a0"/>
    <w:link w:val="a7"/>
    <w:rsid w:val="00901A93"/>
    <w:rPr>
      <w:rFonts w:ascii="Courier New" w:eastAsia="Times New Roman" w:hAnsi="Courier New" w:cs="Times New Roman"/>
      <w:sz w:val="20"/>
      <w:szCs w:val="20"/>
      <w:lang w:val="uk-UA" w:eastAsia="ru-RU"/>
    </w:rPr>
  </w:style>
  <w:style w:type="paragraph" w:customStyle="1" w:styleId="10">
    <w:name w:val="Обычный1"/>
    <w:rsid w:val="00901A93"/>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footer"/>
    <w:basedOn w:val="a"/>
    <w:link w:val="aa"/>
    <w:rsid w:val="00901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01A93"/>
    <w:rPr>
      <w:rFonts w:ascii="Times New Roman" w:eastAsia="Times New Roman" w:hAnsi="Times New Roman" w:cs="Times New Roman"/>
      <w:sz w:val="24"/>
      <w:szCs w:val="24"/>
      <w:lang w:eastAsia="ru-RU"/>
    </w:rPr>
  </w:style>
  <w:style w:type="character" w:styleId="ab">
    <w:name w:val="page number"/>
    <w:basedOn w:val="a0"/>
    <w:rsid w:val="00901A93"/>
  </w:style>
  <w:style w:type="paragraph" w:customStyle="1" w:styleId="11">
    <w:name w:val="?????1"/>
    <w:basedOn w:val="a"/>
    <w:rsid w:val="00901A93"/>
    <w:pPr>
      <w:widowControl w:val="0"/>
      <w:spacing w:after="0" w:line="240" w:lineRule="auto"/>
      <w:ind w:left="284" w:right="284" w:firstLine="397"/>
    </w:pPr>
    <w:rPr>
      <w:rFonts w:ascii="Times New Roman" w:eastAsia="Times New Roman" w:hAnsi="Times New Roman" w:cs="Times New Roman"/>
      <w:sz w:val="24"/>
      <w:szCs w:val="20"/>
      <w:lang w:val="uk-UA"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01A93"/>
    <w:pPr>
      <w:spacing w:after="0" w:line="240" w:lineRule="auto"/>
    </w:pPr>
    <w:rPr>
      <w:rFonts w:ascii="Verdana" w:eastAsia="Times New Roman" w:hAnsi="Verdana" w:cs="Verdana"/>
      <w:sz w:val="20"/>
      <w:szCs w:val="20"/>
      <w:lang w:val="en-US"/>
    </w:rPr>
  </w:style>
  <w:style w:type="table" w:styleId="ac">
    <w:name w:val="Table Grid"/>
    <w:basedOn w:val="a1"/>
    <w:rsid w:val="00901A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01A93"/>
    <w:rPr>
      <w:sz w:val="16"/>
      <w:szCs w:val="16"/>
    </w:rPr>
  </w:style>
  <w:style w:type="paragraph" w:styleId="ae">
    <w:name w:val="annotation text"/>
    <w:basedOn w:val="a"/>
    <w:link w:val="af"/>
    <w:rsid w:val="00901A93"/>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901A93"/>
    <w:rPr>
      <w:rFonts w:ascii="Times New Roman" w:eastAsia="Times New Roman" w:hAnsi="Times New Roman" w:cs="Times New Roman"/>
      <w:sz w:val="20"/>
      <w:szCs w:val="20"/>
      <w:lang w:eastAsia="ru-RU"/>
    </w:rPr>
  </w:style>
  <w:style w:type="paragraph" w:styleId="af0">
    <w:name w:val="annotation subject"/>
    <w:basedOn w:val="ae"/>
    <w:next w:val="ae"/>
    <w:link w:val="af1"/>
    <w:rsid w:val="00901A93"/>
    <w:rPr>
      <w:b/>
      <w:bCs/>
    </w:rPr>
  </w:style>
  <w:style w:type="character" w:customStyle="1" w:styleId="af1">
    <w:name w:val="Тема примечания Знак"/>
    <w:basedOn w:val="af"/>
    <w:link w:val="af0"/>
    <w:rsid w:val="00901A93"/>
    <w:rPr>
      <w:rFonts w:ascii="Times New Roman" w:eastAsia="Times New Roman" w:hAnsi="Times New Roman" w:cs="Times New Roman"/>
      <w:b/>
      <w:bCs/>
      <w:sz w:val="20"/>
      <w:szCs w:val="20"/>
      <w:lang w:eastAsia="ru-RU"/>
    </w:rPr>
  </w:style>
  <w:style w:type="paragraph" w:styleId="31">
    <w:name w:val="Body Text Indent 3"/>
    <w:basedOn w:val="a"/>
    <w:link w:val="32"/>
    <w:rsid w:val="00901A9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01A93"/>
    <w:rPr>
      <w:rFonts w:ascii="Times New Roman" w:eastAsia="Times New Roman" w:hAnsi="Times New Roman" w:cs="Times New Roman"/>
      <w:sz w:val="16"/>
      <w:szCs w:val="16"/>
      <w:lang w:eastAsia="ru-RU"/>
    </w:rPr>
  </w:style>
  <w:style w:type="paragraph" w:styleId="af2">
    <w:name w:val="Revision"/>
    <w:hidden/>
    <w:uiPriority w:val="99"/>
    <w:semiHidden/>
    <w:rsid w:val="00901A93"/>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901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901A9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01A93"/>
    <w:rPr>
      <w:rFonts w:ascii="Times New Roman" w:eastAsia="Times New Roman" w:hAnsi="Times New Roman" w:cs="Times New Roman"/>
      <w:sz w:val="16"/>
      <w:szCs w:val="16"/>
      <w:lang w:eastAsia="ru-RU"/>
    </w:rPr>
  </w:style>
  <w:style w:type="paragraph" w:customStyle="1" w:styleId="af4">
    <w:name w:val="Нормальный"/>
    <w:basedOn w:val="a"/>
    <w:autoRedefine/>
    <w:rsid w:val="00901A93"/>
    <w:pPr>
      <w:tabs>
        <w:tab w:val="left" w:pos="709"/>
        <w:tab w:val="left" w:pos="1276"/>
      </w:tabs>
      <w:spacing w:after="0" w:line="240" w:lineRule="auto"/>
      <w:ind w:firstLine="567"/>
      <w:jc w:val="both"/>
    </w:pPr>
    <w:rPr>
      <w:rFonts w:ascii="Times New Roman" w:eastAsia="Times New Roman" w:hAnsi="Times New Roman" w:cs="Times New Roman"/>
      <w:noProof/>
      <w:color w:val="000000"/>
      <w:sz w:val="24"/>
      <w:szCs w:val="24"/>
      <w:lang w:val="uk-UA" w:eastAsia="ru-RU"/>
    </w:rPr>
  </w:style>
  <w:style w:type="paragraph" w:styleId="af5">
    <w:name w:val="Body Text"/>
    <w:basedOn w:val="a"/>
    <w:link w:val="af6"/>
    <w:rsid w:val="00901A93"/>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901A93"/>
    <w:rPr>
      <w:rFonts w:ascii="Times New Roman" w:eastAsia="Times New Roman" w:hAnsi="Times New Roman" w:cs="Times New Roman"/>
      <w:sz w:val="24"/>
      <w:szCs w:val="24"/>
      <w:lang w:eastAsia="ru-RU"/>
    </w:rPr>
  </w:style>
  <w:style w:type="paragraph" w:styleId="af7">
    <w:name w:val="List Paragraph"/>
    <w:basedOn w:val="a"/>
    <w:uiPriority w:val="34"/>
    <w:qFormat/>
    <w:rsid w:val="00901A93"/>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99854">
      <w:bodyDiv w:val="1"/>
      <w:marLeft w:val="0"/>
      <w:marRight w:val="0"/>
      <w:marTop w:val="0"/>
      <w:marBottom w:val="0"/>
      <w:divBdr>
        <w:top w:val="none" w:sz="0" w:space="0" w:color="auto"/>
        <w:left w:val="none" w:sz="0" w:space="0" w:color="auto"/>
        <w:bottom w:val="none" w:sz="0" w:space="0" w:color="auto"/>
        <w:right w:val="none" w:sz="0" w:space="0" w:color="auto"/>
      </w:divBdr>
      <w:divsChild>
        <w:div w:id="1317144910">
          <w:marLeft w:val="0"/>
          <w:marRight w:val="0"/>
          <w:marTop w:val="0"/>
          <w:marBottom w:val="0"/>
          <w:divBdr>
            <w:top w:val="none" w:sz="0" w:space="0" w:color="auto"/>
            <w:left w:val="none" w:sz="0" w:space="0" w:color="auto"/>
            <w:bottom w:val="none" w:sz="0" w:space="0" w:color="auto"/>
            <w:right w:val="none" w:sz="0" w:space="0" w:color="auto"/>
          </w:divBdr>
        </w:div>
      </w:divsChild>
    </w:div>
    <w:div w:id="431706520">
      <w:bodyDiv w:val="1"/>
      <w:marLeft w:val="0"/>
      <w:marRight w:val="0"/>
      <w:marTop w:val="0"/>
      <w:marBottom w:val="0"/>
      <w:divBdr>
        <w:top w:val="none" w:sz="0" w:space="0" w:color="auto"/>
        <w:left w:val="none" w:sz="0" w:space="0" w:color="auto"/>
        <w:bottom w:val="none" w:sz="0" w:space="0" w:color="auto"/>
        <w:right w:val="none" w:sz="0" w:space="0" w:color="auto"/>
      </w:divBdr>
      <w:divsChild>
        <w:div w:id="989135230">
          <w:marLeft w:val="0"/>
          <w:marRight w:val="0"/>
          <w:marTop w:val="0"/>
          <w:marBottom w:val="0"/>
          <w:divBdr>
            <w:top w:val="none" w:sz="0" w:space="0" w:color="auto"/>
            <w:left w:val="none" w:sz="0" w:space="0" w:color="auto"/>
            <w:bottom w:val="none" w:sz="0" w:space="0" w:color="auto"/>
            <w:right w:val="none" w:sz="0" w:space="0" w:color="auto"/>
          </w:divBdr>
        </w:div>
      </w:divsChild>
    </w:div>
    <w:div w:id="782117648">
      <w:bodyDiv w:val="1"/>
      <w:marLeft w:val="0"/>
      <w:marRight w:val="0"/>
      <w:marTop w:val="0"/>
      <w:marBottom w:val="0"/>
      <w:divBdr>
        <w:top w:val="none" w:sz="0" w:space="0" w:color="auto"/>
        <w:left w:val="none" w:sz="0" w:space="0" w:color="auto"/>
        <w:bottom w:val="none" w:sz="0" w:space="0" w:color="auto"/>
        <w:right w:val="none" w:sz="0" w:space="0" w:color="auto"/>
      </w:divBdr>
      <w:divsChild>
        <w:div w:id="1961960538">
          <w:marLeft w:val="0"/>
          <w:marRight w:val="0"/>
          <w:marTop w:val="0"/>
          <w:marBottom w:val="0"/>
          <w:divBdr>
            <w:top w:val="none" w:sz="0" w:space="0" w:color="auto"/>
            <w:left w:val="none" w:sz="0" w:space="0" w:color="auto"/>
            <w:bottom w:val="none" w:sz="0" w:space="0" w:color="auto"/>
            <w:right w:val="none" w:sz="0" w:space="0" w:color="auto"/>
          </w:divBdr>
        </w:div>
      </w:divsChild>
    </w:div>
    <w:div w:id="1222131759">
      <w:bodyDiv w:val="1"/>
      <w:marLeft w:val="0"/>
      <w:marRight w:val="0"/>
      <w:marTop w:val="0"/>
      <w:marBottom w:val="0"/>
      <w:divBdr>
        <w:top w:val="none" w:sz="0" w:space="0" w:color="auto"/>
        <w:left w:val="none" w:sz="0" w:space="0" w:color="auto"/>
        <w:bottom w:val="none" w:sz="0" w:space="0" w:color="auto"/>
        <w:right w:val="none" w:sz="0" w:space="0" w:color="auto"/>
      </w:divBdr>
      <w:divsChild>
        <w:div w:id="1933732782">
          <w:marLeft w:val="0"/>
          <w:marRight w:val="0"/>
          <w:marTop w:val="0"/>
          <w:marBottom w:val="0"/>
          <w:divBdr>
            <w:top w:val="none" w:sz="0" w:space="0" w:color="auto"/>
            <w:left w:val="none" w:sz="0" w:space="0" w:color="auto"/>
            <w:bottom w:val="none" w:sz="0" w:space="0" w:color="auto"/>
            <w:right w:val="none" w:sz="0" w:space="0" w:color="auto"/>
          </w:divBdr>
        </w:div>
      </w:divsChild>
    </w:div>
    <w:div w:id="1374891717">
      <w:bodyDiv w:val="1"/>
      <w:marLeft w:val="0"/>
      <w:marRight w:val="0"/>
      <w:marTop w:val="0"/>
      <w:marBottom w:val="0"/>
      <w:divBdr>
        <w:top w:val="none" w:sz="0" w:space="0" w:color="auto"/>
        <w:left w:val="none" w:sz="0" w:space="0" w:color="auto"/>
        <w:bottom w:val="none" w:sz="0" w:space="0" w:color="auto"/>
        <w:right w:val="none" w:sz="0" w:space="0" w:color="auto"/>
      </w:divBdr>
      <w:divsChild>
        <w:div w:id="2013601341">
          <w:marLeft w:val="0"/>
          <w:marRight w:val="0"/>
          <w:marTop w:val="0"/>
          <w:marBottom w:val="0"/>
          <w:divBdr>
            <w:top w:val="none" w:sz="0" w:space="0" w:color="auto"/>
            <w:left w:val="none" w:sz="0" w:space="0" w:color="auto"/>
            <w:bottom w:val="none" w:sz="0" w:space="0" w:color="auto"/>
            <w:right w:val="none" w:sz="0" w:space="0" w:color="auto"/>
          </w:divBdr>
        </w:div>
      </w:divsChild>
    </w:div>
    <w:div w:id="1538855719">
      <w:bodyDiv w:val="1"/>
      <w:marLeft w:val="0"/>
      <w:marRight w:val="0"/>
      <w:marTop w:val="0"/>
      <w:marBottom w:val="0"/>
      <w:divBdr>
        <w:top w:val="none" w:sz="0" w:space="0" w:color="auto"/>
        <w:left w:val="none" w:sz="0" w:space="0" w:color="auto"/>
        <w:bottom w:val="none" w:sz="0" w:space="0" w:color="auto"/>
        <w:right w:val="none" w:sz="0" w:space="0" w:color="auto"/>
      </w:divBdr>
      <w:divsChild>
        <w:div w:id="158783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6659</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2023-11-23T09:01:00Z</cp:lastPrinted>
  <dcterms:created xsi:type="dcterms:W3CDTF">2022-12-28T14:26:00Z</dcterms:created>
  <dcterms:modified xsi:type="dcterms:W3CDTF">2023-12-01T13:18:00Z</dcterms:modified>
</cp:coreProperties>
</file>