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053FE5" w14:textId="77777777" w:rsidR="00FD1183" w:rsidRPr="006B6EFB" w:rsidRDefault="00FD1183" w:rsidP="00FD1183">
      <w:pPr>
        <w:spacing w:line="276" w:lineRule="auto"/>
        <w:jc w:val="center"/>
        <w:rPr>
          <w:rFonts w:eastAsia="Times New Roman"/>
          <w:b/>
          <w:sz w:val="22"/>
          <w:szCs w:val="22"/>
          <w:lang w:val="uk-UA" w:eastAsia="uk-UA"/>
        </w:rPr>
      </w:pPr>
      <w:r w:rsidRPr="006B6EFB">
        <w:rPr>
          <w:rFonts w:eastAsia="Times New Roman"/>
          <w:b/>
          <w:sz w:val="22"/>
          <w:szCs w:val="22"/>
          <w:lang w:val="uk-UA" w:eastAsia="uk-UA"/>
        </w:rPr>
        <w:t>ДОГОВ</w:t>
      </w:r>
      <w:r w:rsidR="00C16336" w:rsidRPr="006B6EFB">
        <w:rPr>
          <w:rFonts w:eastAsia="Times New Roman"/>
          <w:b/>
          <w:sz w:val="22"/>
          <w:szCs w:val="22"/>
          <w:lang w:val="uk-UA" w:eastAsia="uk-UA"/>
        </w:rPr>
        <w:t>ІР</w:t>
      </w:r>
      <w:r w:rsidRPr="006B6EFB">
        <w:rPr>
          <w:rFonts w:eastAsia="Times New Roman"/>
          <w:b/>
          <w:sz w:val="22"/>
          <w:szCs w:val="22"/>
          <w:lang w:val="uk-UA" w:eastAsia="uk-UA"/>
        </w:rPr>
        <w:t xml:space="preserve"> №</w:t>
      </w:r>
    </w:p>
    <w:p w14:paraId="5A53E4AA" w14:textId="77777777" w:rsidR="0067295E" w:rsidRPr="006B6EFB" w:rsidRDefault="0067295E" w:rsidP="0067295E">
      <w:pPr>
        <w:contextualSpacing/>
        <w:jc w:val="center"/>
        <w:rPr>
          <w:rFonts w:eastAsia="Times New Roman"/>
          <w:b/>
          <w:sz w:val="22"/>
          <w:szCs w:val="22"/>
          <w:lang w:val="uk-UA" w:eastAsia="uk-UA"/>
        </w:rPr>
      </w:pPr>
    </w:p>
    <w:p w14:paraId="5F7835AF" w14:textId="30AA76D9" w:rsidR="0067295E" w:rsidRPr="006B6EFB" w:rsidRDefault="0067295E" w:rsidP="0067295E">
      <w:pPr>
        <w:contextualSpacing/>
        <w:jc w:val="center"/>
        <w:rPr>
          <w:rFonts w:eastAsia="Times New Roman"/>
          <w:b/>
          <w:sz w:val="22"/>
          <w:szCs w:val="22"/>
          <w:lang w:val="uk-UA" w:eastAsia="uk-UA"/>
        </w:rPr>
      </w:pPr>
      <w:r w:rsidRPr="006B6EFB">
        <w:rPr>
          <w:rFonts w:eastAsia="Times New Roman"/>
          <w:b/>
          <w:snapToGrid w:val="0"/>
          <w:sz w:val="22"/>
          <w:szCs w:val="22"/>
          <w:lang w:val="uk-UA"/>
        </w:rPr>
        <w:t xml:space="preserve"> м. </w:t>
      </w:r>
      <w:r w:rsidR="00AB701A" w:rsidRPr="006B6EFB">
        <w:rPr>
          <w:rFonts w:eastAsia="Times New Roman"/>
          <w:b/>
          <w:snapToGrid w:val="0"/>
          <w:sz w:val="22"/>
          <w:szCs w:val="22"/>
          <w:lang w:val="uk-UA"/>
        </w:rPr>
        <w:t>Володимир</w:t>
      </w:r>
      <w:r w:rsidRPr="006B6EFB">
        <w:rPr>
          <w:rFonts w:eastAsia="Times New Roman"/>
          <w:b/>
          <w:snapToGrid w:val="0"/>
          <w:sz w:val="22"/>
          <w:szCs w:val="22"/>
          <w:lang w:val="uk-UA"/>
        </w:rPr>
        <w:t xml:space="preserve">                                                                                                         «__»_________202</w:t>
      </w:r>
      <w:r w:rsidR="0044261B">
        <w:rPr>
          <w:rFonts w:eastAsia="Times New Roman"/>
          <w:b/>
          <w:snapToGrid w:val="0"/>
          <w:sz w:val="22"/>
          <w:szCs w:val="22"/>
          <w:lang w:val="uk-UA"/>
        </w:rPr>
        <w:t>4</w:t>
      </w:r>
      <w:r w:rsidRPr="006B6EFB">
        <w:rPr>
          <w:rFonts w:eastAsia="Times New Roman"/>
          <w:b/>
          <w:snapToGrid w:val="0"/>
          <w:sz w:val="22"/>
          <w:szCs w:val="22"/>
          <w:lang w:val="uk-UA"/>
        </w:rPr>
        <w:t xml:space="preserve"> року                                                                                                                                                                                                         </w:t>
      </w:r>
    </w:p>
    <w:p w14:paraId="21B051F1" w14:textId="77777777" w:rsidR="0067295E" w:rsidRPr="006B6EFB" w:rsidRDefault="0067295E" w:rsidP="0067295E">
      <w:pPr>
        <w:tabs>
          <w:tab w:val="left" w:pos="840"/>
          <w:tab w:val="left" w:pos="7988"/>
        </w:tabs>
        <w:contextualSpacing/>
        <w:jc w:val="both"/>
        <w:rPr>
          <w:rFonts w:eastAsia="Times New Roman"/>
          <w:sz w:val="22"/>
          <w:szCs w:val="22"/>
          <w:lang w:val="uk-UA"/>
        </w:rPr>
      </w:pPr>
      <w:r w:rsidRPr="006B6EFB">
        <w:rPr>
          <w:rFonts w:eastAsia="Times New Roman"/>
          <w:sz w:val="22"/>
          <w:szCs w:val="22"/>
          <w:lang w:val="uk-UA"/>
        </w:rPr>
        <w:t xml:space="preserve">  </w:t>
      </w:r>
      <w:r w:rsidRPr="006B6EFB">
        <w:rPr>
          <w:rFonts w:eastAsia="Times New Roman"/>
          <w:sz w:val="22"/>
          <w:szCs w:val="22"/>
          <w:lang w:val="uk-UA"/>
        </w:rPr>
        <w:tab/>
      </w:r>
      <w:r w:rsidRPr="006B6EFB">
        <w:rPr>
          <w:rFonts w:eastAsia="Times New Roman"/>
          <w:sz w:val="22"/>
          <w:szCs w:val="22"/>
          <w:lang w:val="uk-UA"/>
        </w:rPr>
        <w:tab/>
      </w:r>
    </w:p>
    <w:p w14:paraId="04445C74" w14:textId="77777777" w:rsidR="0067295E" w:rsidRPr="006B6EFB" w:rsidRDefault="0067295E" w:rsidP="0067295E">
      <w:pPr>
        <w:tabs>
          <w:tab w:val="left" w:pos="840"/>
          <w:tab w:val="left" w:pos="7988"/>
        </w:tabs>
        <w:contextualSpacing/>
        <w:jc w:val="both"/>
        <w:rPr>
          <w:rFonts w:eastAsia="Times New Roman"/>
          <w:sz w:val="22"/>
          <w:szCs w:val="22"/>
          <w:lang w:val="uk-UA"/>
        </w:rPr>
      </w:pPr>
    </w:p>
    <w:p w14:paraId="6AC41C0F" w14:textId="360F32D5" w:rsidR="0067295E" w:rsidRPr="00A127DB" w:rsidRDefault="00AB701A" w:rsidP="00A127DB">
      <w:pPr>
        <w:spacing w:after="120" w:line="276" w:lineRule="auto"/>
        <w:ind w:firstLine="708"/>
        <w:jc w:val="both"/>
      </w:pPr>
      <w:r w:rsidRPr="006B6EFB">
        <w:rPr>
          <w:rFonts w:eastAsia="Times New Roman"/>
          <w:b/>
          <w:sz w:val="22"/>
          <w:szCs w:val="22"/>
          <w:lang w:val="uk-UA"/>
        </w:rPr>
        <w:t>Військова частина А1008</w:t>
      </w:r>
      <w:r w:rsidR="0067295E" w:rsidRPr="006B6EFB">
        <w:rPr>
          <w:rFonts w:eastAsia="Times New Roman"/>
          <w:sz w:val="22"/>
          <w:szCs w:val="22"/>
          <w:lang w:val="uk-UA"/>
        </w:rPr>
        <w:t xml:space="preserve"> (далі – Замовник) в особі </w:t>
      </w:r>
      <w:bookmarkStart w:id="0" w:name="_Hlk148004248"/>
      <w:r w:rsidR="00A061DB">
        <w:rPr>
          <w:rFonts w:eastAsia="Times New Roman"/>
          <w:b/>
          <w:sz w:val="22"/>
          <w:szCs w:val="22"/>
          <w:lang w:val="uk-UA"/>
        </w:rPr>
        <w:t>___________________________________</w:t>
      </w:r>
      <w:r w:rsidR="00BA2222">
        <w:rPr>
          <w:rFonts w:eastAsia="Times New Roman"/>
          <w:b/>
          <w:sz w:val="22"/>
          <w:szCs w:val="22"/>
          <w:lang w:val="uk-UA"/>
        </w:rPr>
        <w:t xml:space="preserve"> </w:t>
      </w:r>
      <w:r w:rsidR="0044261B">
        <w:rPr>
          <w:rFonts w:eastAsia="Times New Roman"/>
          <w:b/>
          <w:sz w:val="22"/>
          <w:szCs w:val="22"/>
          <w:lang w:val="uk-UA"/>
        </w:rPr>
        <w:t>______________________________________________________________________________________</w:t>
      </w:r>
      <w:r w:rsidRPr="006B6EFB">
        <w:rPr>
          <w:rFonts w:eastAsia="Times New Roman"/>
          <w:sz w:val="22"/>
          <w:szCs w:val="22"/>
          <w:lang w:val="uk-UA"/>
        </w:rPr>
        <w:t xml:space="preserve">, який діє на підставі </w:t>
      </w:r>
      <w:bookmarkEnd w:id="0"/>
      <w:r w:rsidR="0044261B">
        <w:rPr>
          <w:rFonts w:eastAsia="Times New Roman"/>
          <w:b/>
          <w:sz w:val="22"/>
          <w:szCs w:val="22"/>
          <w:lang w:val="uk-UA"/>
        </w:rPr>
        <w:t>_____________________________________________________________________</w:t>
      </w:r>
      <w:r w:rsidR="0067295E" w:rsidRPr="006B6EFB">
        <w:rPr>
          <w:rFonts w:eastAsia="Times New Roman"/>
          <w:sz w:val="22"/>
          <w:szCs w:val="22"/>
          <w:lang w:val="uk-UA"/>
        </w:rPr>
        <w:t>, з однієї сторони, та</w:t>
      </w:r>
      <w:r w:rsidRPr="006B6EFB">
        <w:rPr>
          <w:rFonts w:eastAsia="Times New Roman"/>
          <w:sz w:val="22"/>
          <w:szCs w:val="22"/>
          <w:lang w:val="uk-UA"/>
        </w:rPr>
        <w:t xml:space="preserve"> </w:t>
      </w:r>
      <w:r w:rsidR="00A061DB">
        <w:rPr>
          <w:b/>
          <w:lang w:val="uk-UA"/>
        </w:rPr>
        <w:t>________________________________________________________________________________________________________________________________________________________________</w:t>
      </w:r>
      <w:r w:rsidR="0067295E" w:rsidRPr="00655357">
        <w:rPr>
          <w:rFonts w:eastAsia="Times New Roman"/>
          <w:color w:val="000000" w:themeColor="text1"/>
          <w:sz w:val="22"/>
          <w:szCs w:val="22"/>
          <w:lang w:val="uk-UA"/>
        </w:rPr>
        <w:t xml:space="preserve"> </w:t>
      </w:r>
      <w:r w:rsidR="0067295E" w:rsidRPr="006B6EFB">
        <w:rPr>
          <w:rFonts w:eastAsia="Times New Roman"/>
          <w:sz w:val="22"/>
          <w:szCs w:val="22"/>
          <w:lang w:val="uk-UA"/>
        </w:rPr>
        <w:t>(далі – Постачальник),</w:t>
      </w:r>
      <w:r w:rsidR="0067295E" w:rsidRPr="006B6EFB">
        <w:rPr>
          <w:rFonts w:eastAsia="Times New Roman"/>
          <w:sz w:val="22"/>
          <w:szCs w:val="22"/>
          <w:lang w:val="uk-UA" w:eastAsia="uk-UA"/>
        </w:rPr>
        <w:t xml:space="preserve"> </w:t>
      </w:r>
      <w:r w:rsidR="0067295E" w:rsidRPr="006B6EFB">
        <w:rPr>
          <w:rFonts w:eastAsia="Times New Roman"/>
          <w:sz w:val="22"/>
          <w:szCs w:val="22"/>
          <w:lang w:val="uk-UA"/>
        </w:rPr>
        <w:t>з іншої сторони, далі разом іменовані як Сторони, а кожен окремо – Сторона</w:t>
      </w:r>
      <w:r w:rsidR="00A127DB">
        <w:rPr>
          <w:rFonts w:eastAsia="Times New Roman"/>
          <w:sz w:val="22"/>
          <w:szCs w:val="22"/>
          <w:lang w:val="uk-UA"/>
        </w:rPr>
        <w:t xml:space="preserve">, </w:t>
      </w:r>
      <w:proofErr w:type="spellStart"/>
      <w:r w:rsidR="00A127DB">
        <w:t>керуючись</w:t>
      </w:r>
      <w:proofErr w:type="spellEnd"/>
      <w:r w:rsidR="00A127DB">
        <w:t xml:space="preserve"> ст. 30 Закону </w:t>
      </w:r>
      <w:proofErr w:type="spellStart"/>
      <w:r w:rsidR="00A127DB">
        <w:t>України</w:t>
      </w:r>
      <w:proofErr w:type="spellEnd"/>
      <w:r w:rsidR="00A127DB">
        <w:t xml:space="preserve"> «Про </w:t>
      </w:r>
      <w:proofErr w:type="spellStart"/>
      <w:r w:rsidR="00A127DB">
        <w:t>оборонні</w:t>
      </w:r>
      <w:proofErr w:type="spellEnd"/>
      <w:r w:rsidR="00A127DB">
        <w:t xml:space="preserve"> </w:t>
      </w:r>
      <w:proofErr w:type="spellStart"/>
      <w:r w:rsidR="00A127DB">
        <w:t>закупівлі</w:t>
      </w:r>
      <w:proofErr w:type="spellEnd"/>
      <w:r w:rsidR="00A127DB">
        <w:t>» (</w:t>
      </w:r>
      <w:proofErr w:type="spellStart"/>
      <w:r w:rsidR="00A127DB">
        <w:t>Особливості</w:t>
      </w:r>
      <w:proofErr w:type="spellEnd"/>
      <w:r w:rsidR="00A127DB">
        <w:t xml:space="preserve"> </w:t>
      </w:r>
      <w:proofErr w:type="spellStart"/>
      <w:r w:rsidR="00A127DB">
        <w:t>здійснення</w:t>
      </w:r>
      <w:proofErr w:type="spellEnd"/>
      <w:r w:rsidR="00A127DB">
        <w:t xml:space="preserve"> </w:t>
      </w:r>
      <w:proofErr w:type="spellStart"/>
      <w:r w:rsidR="00A127DB">
        <w:t>оборонних</w:t>
      </w:r>
      <w:proofErr w:type="spellEnd"/>
      <w:r w:rsidR="00A127DB">
        <w:t xml:space="preserve"> </w:t>
      </w:r>
      <w:proofErr w:type="spellStart"/>
      <w:r w:rsidR="00A127DB">
        <w:t>закупівель</w:t>
      </w:r>
      <w:proofErr w:type="spellEnd"/>
      <w:r w:rsidR="00A127DB">
        <w:t xml:space="preserve"> на </w:t>
      </w:r>
      <w:proofErr w:type="spellStart"/>
      <w:r w:rsidR="00A127DB">
        <w:t>період</w:t>
      </w:r>
      <w:proofErr w:type="spellEnd"/>
      <w:r w:rsidR="00A127DB">
        <w:t xml:space="preserve"> </w:t>
      </w:r>
      <w:proofErr w:type="spellStart"/>
      <w:r w:rsidR="00A127DB">
        <w:t>дії</w:t>
      </w:r>
      <w:proofErr w:type="spellEnd"/>
      <w:r w:rsidR="00A127DB">
        <w:t xml:space="preserve"> правового режиму </w:t>
      </w:r>
      <w:proofErr w:type="spellStart"/>
      <w:r w:rsidR="00A127DB">
        <w:t>воєнного</w:t>
      </w:r>
      <w:proofErr w:type="spellEnd"/>
      <w:r w:rsidR="00A127DB">
        <w:t xml:space="preserve"> стану), </w:t>
      </w:r>
      <w:proofErr w:type="spellStart"/>
      <w:r w:rsidR="00A127DB">
        <w:t>Постановою</w:t>
      </w:r>
      <w:proofErr w:type="spellEnd"/>
      <w:r w:rsidR="00A127DB">
        <w:t xml:space="preserve"> </w:t>
      </w:r>
      <w:proofErr w:type="spellStart"/>
      <w:r w:rsidR="00A127DB">
        <w:t>Кабінету</w:t>
      </w:r>
      <w:proofErr w:type="spellEnd"/>
      <w:r w:rsidR="00A127DB">
        <w:t xml:space="preserve"> </w:t>
      </w:r>
      <w:proofErr w:type="spellStart"/>
      <w:r w:rsidR="00A127DB">
        <w:t>Міністрів</w:t>
      </w:r>
      <w:proofErr w:type="spellEnd"/>
      <w:r w:rsidR="00A127DB">
        <w:t xml:space="preserve"> </w:t>
      </w:r>
      <w:proofErr w:type="spellStart"/>
      <w:r w:rsidR="00A127DB">
        <w:t>України</w:t>
      </w:r>
      <w:proofErr w:type="spellEnd"/>
      <w:r w:rsidR="00A127DB">
        <w:t xml:space="preserve"> </w:t>
      </w:r>
      <w:proofErr w:type="spellStart"/>
      <w:r w:rsidR="00A127DB">
        <w:t>від</w:t>
      </w:r>
      <w:proofErr w:type="spellEnd"/>
      <w:r w:rsidR="00A127DB">
        <w:t xml:space="preserve"> 11.11.2022 року №1275 «Про </w:t>
      </w:r>
      <w:proofErr w:type="spellStart"/>
      <w:r w:rsidR="00A127DB">
        <w:t>затвердження</w:t>
      </w:r>
      <w:proofErr w:type="spellEnd"/>
      <w:r w:rsidR="00A127DB">
        <w:t xml:space="preserve"> </w:t>
      </w:r>
      <w:proofErr w:type="spellStart"/>
      <w:r w:rsidR="00A127DB">
        <w:t>особливостей</w:t>
      </w:r>
      <w:proofErr w:type="spellEnd"/>
      <w:r w:rsidR="00A127DB">
        <w:t xml:space="preserve"> </w:t>
      </w:r>
      <w:proofErr w:type="spellStart"/>
      <w:r w:rsidR="00A127DB">
        <w:t>здійснення</w:t>
      </w:r>
      <w:proofErr w:type="spellEnd"/>
      <w:r w:rsidR="00A127DB">
        <w:t xml:space="preserve"> </w:t>
      </w:r>
      <w:proofErr w:type="spellStart"/>
      <w:r w:rsidR="00A127DB">
        <w:t>оборонних</w:t>
      </w:r>
      <w:proofErr w:type="spellEnd"/>
      <w:r w:rsidR="00A127DB">
        <w:t xml:space="preserve"> </w:t>
      </w:r>
      <w:proofErr w:type="spellStart"/>
      <w:r w:rsidR="00A127DB">
        <w:t>закупівель</w:t>
      </w:r>
      <w:proofErr w:type="spellEnd"/>
      <w:r w:rsidR="00A127DB">
        <w:t xml:space="preserve"> на </w:t>
      </w:r>
      <w:proofErr w:type="spellStart"/>
      <w:r w:rsidR="00A127DB">
        <w:t>період</w:t>
      </w:r>
      <w:proofErr w:type="spellEnd"/>
      <w:r w:rsidR="00A127DB">
        <w:t xml:space="preserve"> </w:t>
      </w:r>
      <w:proofErr w:type="spellStart"/>
      <w:r w:rsidR="00A127DB">
        <w:t>дії</w:t>
      </w:r>
      <w:proofErr w:type="spellEnd"/>
      <w:r w:rsidR="00A127DB">
        <w:t xml:space="preserve"> правового режиму </w:t>
      </w:r>
      <w:proofErr w:type="spellStart"/>
      <w:r w:rsidR="00A127DB">
        <w:t>воєнного</w:t>
      </w:r>
      <w:proofErr w:type="spellEnd"/>
      <w:r w:rsidR="00A127DB">
        <w:t xml:space="preserve"> стану» (</w:t>
      </w:r>
      <w:proofErr w:type="spellStart"/>
      <w:r w:rsidR="00A127DB">
        <w:t>зі</w:t>
      </w:r>
      <w:proofErr w:type="spellEnd"/>
      <w:r w:rsidR="00A127DB">
        <w:t xml:space="preserve"> </w:t>
      </w:r>
      <w:proofErr w:type="spellStart"/>
      <w:r w:rsidR="00A127DB">
        <w:t>змінами</w:t>
      </w:r>
      <w:proofErr w:type="spellEnd"/>
      <w:r w:rsidR="00A127DB">
        <w:t xml:space="preserve">), </w:t>
      </w:r>
      <w:proofErr w:type="spellStart"/>
      <w:r w:rsidR="00A127DB">
        <w:t>уклали</w:t>
      </w:r>
      <w:proofErr w:type="spellEnd"/>
      <w:r w:rsidR="00A127DB">
        <w:t xml:space="preserve"> </w:t>
      </w:r>
      <w:proofErr w:type="spellStart"/>
      <w:r w:rsidR="00A127DB">
        <w:t>цей</w:t>
      </w:r>
      <w:proofErr w:type="spellEnd"/>
      <w:r w:rsidR="00A127DB">
        <w:t xml:space="preserve"> </w:t>
      </w:r>
      <w:proofErr w:type="spellStart"/>
      <w:r w:rsidR="00A127DB">
        <w:t>Договір</w:t>
      </w:r>
      <w:proofErr w:type="spellEnd"/>
      <w:r w:rsidR="00A127DB">
        <w:t xml:space="preserve"> про </w:t>
      </w:r>
      <w:proofErr w:type="spellStart"/>
      <w:r w:rsidR="00A127DB">
        <w:t>закупівлю</w:t>
      </w:r>
      <w:proofErr w:type="spellEnd"/>
      <w:r w:rsidR="00A127DB">
        <w:t xml:space="preserve"> </w:t>
      </w:r>
      <w:proofErr w:type="spellStart"/>
      <w:r w:rsidR="00A127DB">
        <w:t>товарів</w:t>
      </w:r>
      <w:proofErr w:type="spellEnd"/>
      <w:r w:rsidR="00A127DB">
        <w:t xml:space="preserve"> за </w:t>
      </w:r>
      <w:proofErr w:type="spellStart"/>
      <w:r w:rsidR="00A127DB">
        <w:t>державні</w:t>
      </w:r>
      <w:proofErr w:type="spellEnd"/>
      <w:r w:rsidR="00A127DB">
        <w:t xml:space="preserve"> </w:t>
      </w:r>
      <w:proofErr w:type="spellStart"/>
      <w:r w:rsidR="00A127DB">
        <w:t>кошти</w:t>
      </w:r>
      <w:proofErr w:type="spellEnd"/>
      <w:r w:rsidR="00A127DB">
        <w:t xml:space="preserve"> (</w:t>
      </w:r>
      <w:proofErr w:type="spellStart"/>
      <w:r w:rsidR="00A127DB">
        <w:t>надалі</w:t>
      </w:r>
      <w:proofErr w:type="spellEnd"/>
      <w:r w:rsidR="00A127DB">
        <w:t xml:space="preserve"> – </w:t>
      </w:r>
      <w:proofErr w:type="spellStart"/>
      <w:r w:rsidR="00A127DB">
        <w:t>Договір</w:t>
      </w:r>
      <w:proofErr w:type="spellEnd"/>
      <w:r w:rsidR="00A127DB">
        <w:t xml:space="preserve">) про </w:t>
      </w:r>
      <w:proofErr w:type="spellStart"/>
      <w:r w:rsidR="00A127DB">
        <w:t>наступне</w:t>
      </w:r>
      <w:proofErr w:type="spellEnd"/>
      <w:r w:rsidR="00A127DB">
        <w:t>:</w:t>
      </w:r>
    </w:p>
    <w:p w14:paraId="0075533B" w14:textId="77777777" w:rsidR="0067295E" w:rsidRPr="006B6EFB" w:rsidRDefault="0067295E" w:rsidP="0067295E">
      <w:pPr>
        <w:widowControl w:val="0"/>
        <w:ind w:right="-1"/>
        <w:contextualSpacing/>
        <w:jc w:val="center"/>
        <w:rPr>
          <w:rFonts w:eastAsia="Times New Roman"/>
          <w:b/>
          <w:snapToGrid w:val="0"/>
          <w:sz w:val="22"/>
          <w:szCs w:val="22"/>
          <w:lang w:val="uk-UA"/>
        </w:rPr>
      </w:pPr>
      <w:r w:rsidRPr="006B6EFB">
        <w:rPr>
          <w:rFonts w:eastAsia="Times New Roman"/>
          <w:b/>
          <w:snapToGrid w:val="0"/>
          <w:sz w:val="22"/>
          <w:szCs w:val="22"/>
          <w:lang w:val="uk-UA"/>
        </w:rPr>
        <w:t>1. ПРЕДМЕТ ДОГОВОРУ</w:t>
      </w:r>
    </w:p>
    <w:p w14:paraId="3006A194" w14:textId="18A19188" w:rsidR="0067295E" w:rsidRPr="006B6EFB" w:rsidRDefault="0067295E" w:rsidP="0067295E">
      <w:pPr>
        <w:suppressAutoHyphens/>
        <w:ind w:firstLine="567"/>
        <w:contextualSpacing/>
        <w:jc w:val="both"/>
        <w:rPr>
          <w:rFonts w:eastAsia="Andale Sans UI"/>
          <w:color w:val="FF0000"/>
          <w:kern w:val="2"/>
          <w:sz w:val="22"/>
          <w:szCs w:val="22"/>
          <w:lang w:val="uk-UA"/>
        </w:rPr>
      </w:pPr>
      <w:r w:rsidRPr="006B6EFB">
        <w:rPr>
          <w:rFonts w:eastAsia="Andale Sans UI"/>
          <w:color w:val="000000"/>
          <w:kern w:val="2"/>
          <w:sz w:val="22"/>
          <w:szCs w:val="22"/>
          <w:lang w:val="uk-UA"/>
        </w:rPr>
        <w:t>1.1. Постачальник зобов’язується</w:t>
      </w:r>
      <w:r w:rsidR="00AB701A" w:rsidRPr="006B6EFB">
        <w:rPr>
          <w:rFonts w:eastAsia="Andale Sans UI"/>
          <w:color w:val="000000"/>
          <w:kern w:val="2"/>
          <w:sz w:val="22"/>
          <w:szCs w:val="22"/>
          <w:lang w:val="uk-UA"/>
        </w:rPr>
        <w:t xml:space="preserve"> </w:t>
      </w:r>
      <w:r w:rsidRPr="006B6EFB">
        <w:rPr>
          <w:rFonts w:eastAsia="Andale Sans UI"/>
          <w:color w:val="000000"/>
          <w:kern w:val="2"/>
          <w:sz w:val="22"/>
          <w:szCs w:val="22"/>
          <w:lang w:val="uk-UA"/>
        </w:rPr>
        <w:t xml:space="preserve">поставити і передати у власність Замовнику </w:t>
      </w:r>
      <w:r w:rsidR="00BA2222" w:rsidRPr="00BA2222">
        <w:rPr>
          <w:rFonts w:eastAsia="Andale Sans UI"/>
          <w:bCs/>
          <w:color w:val="000000"/>
          <w:kern w:val="2"/>
          <w:sz w:val="22"/>
          <w:szCs w:val="22"/>
          <w:lang w:val="uk-UA"/>
        </w:rPr>
        <w:t xml:space="preserve">товар за </w:t>
      </w:r>
      <w:r w:rsidR="00CA4F9A">
        <w:rPr>
          <w:rFonts w:eastAsia="Andale Sans UI"/>
          <w:b/>
          <w:color w:val="000000"/>
          <w:kern w:val="2"/>
          <w:sz w:val="22"/>
          <w:szCs w:val="22"/>
          <w:lang w:val="uk-UA"/>
        </w:rPr>
        <w:t>__________________________________________________________________________________________________</w:t>
      </w:r>
      <w:r w:rsidR="003F6D9E">
        <w:rPr>
          <w:rFonts w:eastAsia="Andale Sans UI"/>
          <w:b/>
          <w:color w:val="000000"/>
          <w:kern w:val="2"/>
          <w:sz w:val="22"/>
          <w:szCs w:val="22"/>
          <w:lang w:val="uk-UA"/>
        </w:rPr>
        <w:t xml:space="preserve">, </w:t>
      </w:r>
      <w:r w:rsidR="00655357" w:rsidRPr="00655357">
        <w:rPr>
          <w:rFonts w:eastAsia="Andale Sans UI"/>
          <w:color w:val="000000"/>
          <w:kern w:val="2"/>
          <w:sz w:val="22"/>
          <w:szCs w:val="22"/>
          <w:lang w:val="uk-UA"/>
        </w:rPr>
        <w:t>згідно із Специфікацією Додаток №1</w:t>
      </w:r>
      <w:r w:rsidR="00655357">
        <w:rPr>
          <w:rFonts w:eastAsia="Andale Sans UI"/>
          <w:b/>
          <w:color w:val="000000"/>
          <w:kern w:val="2"/>
          <w:sz w:val="22"/>
          <w:szCs w:val="22"/>
          <w:lang w:val="uk-UA"/>
        </w:rPr>
        <w:t>)</w:t>
      </w:r>
      <w:r w:rsidRPr="006B6EFB">
        <w:rPr>
          <w:rFonts w:eastAsia="Andale Sans UI"/>
          <w:color w:val="000000"/>
          <w:kern w:val="2"/>
          <w:sz w:val="22"/>
          <w:szCs w:val="22"/>
          <w:lang w:val="uk-UA"/>
        </w:rPr>
        <w:t xml:space="preserve">, а </w:t>
      </w:r>
      <w:r w:rsidRPr="006B6EFB">
        <w:rPr>
          <w:rFonts w:eastAsia="Calibri"/>
          <w:sz w:val="22"/>
          <w:szCs w:val="22"/>
          <w:lang w:val="uk-UA"/>
        </w:rPr>
        <w:t>Замовник</w:t>
      </w:r>
      <w:r w:rsidRPr="006B6EFB">
        <w:rPr>
          <w:rFonts w:eastAsia="Andale Sans UI"/>
          <w:color w:val="000000"/>
          <w:kern w:val="2"/>
          <w:sz w:val="22"/>
          <w:szCs w:val="22"/>
          <w:lang w:val="uk-UA"/>
        </w:rPr>
        <w:t xml:space="preserve"> – прийняти та оплатити Товар на умовах та в порядку, визначених цим Договором.</w:t>
      </w:r>
    </w:p>
    <w:p w14:paraId="09716584" w14:textId="77777777" w:rsidR="0067295E" w:rsidRPr="006B6EFB" w:rsidRDefault="0067295E" w:rsidP="0067295E">
      <w:pPr>
        <w:suppressAutoHyphens/>
        <w:ind w:firstLine="567"/>
        <w:contextualSpacing/>
        <w:jc w:val="both"/>
        <w:rPr>
          <w:rFonts w:eastAsia="Andale Sans UI"/>
          <w:b/>
          <w:color w:val="000000"/>
          <w:kern w:val="2"/>
          <w:sz w:val="22"/>
          <w:szCs w:val="22"/>
          <w:lang w:val="uk-UA"/>
        </w:rPr>
      </w:pPr>
      <w:r w:rsidRPr="006B6EFB">
        <w:rPr>
          <w:rFonts w:eastAsia="Andale Sans UI"/>
          <w:color w:val="000000"/>
          <w:kern w:val="2"/>
          <w:sz w:val="22"/>
          <w:szCs w:val="22"/>
          <w:lang w:val="uk-UA"/>
        </w:rPr>
        <w:t xml:space="preserve">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 </w:t>
      </w:r>
      <w:r w:rsidRPr="006B6EFB">
        <w:rPr>
          <w:rFonts w:eastAsia="Times New Roman"/>
          <w:sz w:val="22"/>
          <w:szCs w:val="22"/>
          <w:lang w:val="uk-UA"/>
        </w:rPr>
        <w:t>до Договору</w:t>
      </w:r>
      <w:r w:rsidRPr="006B6EFB">
        <w:rPr>
          <w:rFonts w:eastAsia="Andale Sans UI"/>
          <w:color w:val="000000"/>
          <w:kern w:val="2"/>
          <w:sz w:val="22"/>
          <w:szCs w:val="22"/>
          <w:lang w:val="uk-UA"/>
        </w:rPr>
        <w:t>), яка є його невід’ємною частиною.</w:t>
      </w:r>
    </w:p>
    <w:p w14:paraId="4314AD19" w14:textId="19E7A6CE" w:rsidR="0067295E" w:rsidRPr="006B6EFB" w:rsidRDefault="0067295E" w:rsidP="0067295E">
      <w:pPr>
        <w:suppressAutoHyphens/>
        <w:ind w:firstLine="567"/>
        <w:contextualSpacing/>
        <w:jc w:val="both"/>
        <w:rPr>
          <w:rFonts w:eastAsia="Andale Sans UI"/>
          <w:color w:val="00000A"/>
          <w:kern w:val="2"/>
          <w:sz w:val="22"/>
          <w:szCs w:val="22"/>
          <w:lang w:val="uk-UA"/>
        </w:rPr>
      </w:pPr>
      <w:r w:rsidRPr="006B6EFB">
        <w:rPr>
          <w:rFonts w:eastAsia="Andale Sans UI"/>
          <w:color w:val="00000A"/>
          <w:kern w:val="2"/>
          <w:sz w:val="22"/>
          <w:szCs w:val="22"/>
          <w:lang w:val="uk-UA"/>
        </w:rPr>
        <w:t>1.</w:t>
      </w:r>
      <w:r w:rsidR="00AB701A" w:rsidRPr="006B6EFB">
        <w:rPr>
          <w:rFonts w:eastAsia="Andale Sans UI"/>
          <w:color w:val="00000A"/>
          <w:kern w:val="2"/>
          <w:sz w:val="22"/>
          <w:szCs w:val="22"/>
          <w:lang w:val="uk-UA"/>
        </w:rPr>
        <w:t>3</w:t>
      </w:r>
      <w:r w:rsidRPr="006B6EFB">
        <w:rPr>
          <w:rFonts w:eastAsia="Andale Sans UI"/>
          <w:color w:val="00000A"/>
          <w:kern w:val="2"/>
          <w:sz w:val="22"/>
          <w:szCs w:val="22"/>
          <w:lang w:val="uk-UA"/>
        </w:rPr>
        <w:t>. Постачальник гарантує, що на момент укладання цього Договору Товар не проданий, не подарований, не заставлений, в спорі і під забороною не перебуває.</w:t>
      </w:r>
    </w:p>
    <w:p w14:paraId="0B4164AA" w14:textId="77777777" w:rsidR="0067295E" w:rsidRPr="006B6EFB" w:rsidRDefault="0067295E" w:rsidP="0067295E">
      <w:pPr>
        <w:suppressAutoHyphens/>
        <w:ind w:firstLine="567"/>
        <w:contextualSpacing/>
        <w:jc w:val="both"/>
        <w:rPr>
          <w:rFonts w:eastAsia="Andale Sans UI"/>
          <w:color w:val="FF0000"/>
          <w:kern w:val="2"/>
          <w:sz w:val="22"/>
          <w:szCs w:val="22"/>
          <w:lang w:val="uk-UA"/>
        </w:rPr>
      </w:pPr>
    </w:p>
    <w:p w14:paraId="66BF734B" w14:textId="77777777" w:rsidR="0067295E" w:rsidRPr="006B6EFB" w:rsidRDefault="0067295E" w:rsidP="0067295E">
      <w:pPr>
        <w:widowControl w:val="0"/>
        <w:ind w:right="-1"/>
        <w:contextualSpacing/>
        <w:jc w:val="center"/>
        <w:rPr>
          <w:rFonts w:eastAsia="Times New Roman"/>
          <w:b/>
          <w:snapToGrid w:val="0"/>
          <w:sz w:val="22"/>
          <w:szCs w:val="22"/>
          <w:lang w:val="uk-UA" w:eastAsia="en-US"/>
        </w:rPr>
      </w:pPr>
      <w:r w:rsidRPr="006B6EFB">
        <w:rPr>
          <w:rFonts w:eastAsia="Times New Roman"/>
          <w:b/>
          <w:snapToGrid w:val="0"/>
          <w:sz w:val="22"/>
          <w:szCs w:val="22"/>
          <w:lang w:val="uk-UA" w:eastAsia="en-US"/>
        </w:rPr>
        <w:t>2. ЯКІСТЬ ТОВАРУ</w:t>
      </w:r>
    </w:p>
    <w:p w14:paraId="59B70486"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5D356152" w14:textId="77777777" w:rsidR="0067295E" w:rsidRPr="006B6EFB" w:rsidRDefault="0067295E" w:rsidP="0067295E">
      <w:pPr>
        <w:suppressAutoHyphens/>
        <w:ind w:firstLine="567"/>
        <w:contextualSpacing/>
        <w:jc w:val="both"/>
        <w:rPr>
          <w:rFonts w:eastAsia="Andale Sans UI"/>
          <w:color w:val="00000A"/>
          <w:kern w:val="2"/>
          <w:sz w:val="22"/>
          <w:szCs w:val="22"/>
          <w:lang w:val="uk-UA"/>
        </w:rPr>
      </w:pPr>
      <w:r w:rsidRPr="006B6EFB">
        <w:rPr>
          <w:rFonts w:eastAsia="Andale Sans UI"/>
          <w:color w:val="00000A"/>
          <w:kern w:val="2"/>
          <w:sz w:val="22"/>
          <w:szCs w:val="22"/>
          <w:lang w:val="uk-UA"/>
        </w:rPr>
        <w:t>2.2. 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63E35C0E" w14:textId="77777777" w:rsidR="0067295E" w:rsidRPr="006B6EFB" w:rsidRDefault="0067295E" w:rsidP="0067295E">
      <w:pPr>
        <w:suppressAutoHyphens/>
        <w:ind w:firstLine="567"/>
        <w:contextualSpacing/>
        <w:jc w:val="both"/>
        <w:rPr>
          <w:rFonts w:eastAsia="Andale Sans UI"/>
          <w:color w:val="00000A"/>
          <w:kern w:val="2"/>
          <w:sz w:val="22"/>
          <w:szCs w:val="22"/>
          <w:lang w:val="uk-UA"/>
        </w:rPr>
      </w:pPr>
      <w:r w:rsidRPr="006B6EFB">
        <w:rPr>
          <w:rFonts w:eastAsia="Andale Sans UI"/>
          <w:color w:val="00000A"/>
          <w:kern w:val="2"/>
          <w:sz w:val="22"/>
          <w:szCs w:val="22"/>
          <w:lang w:val="uk-UA"/>
        </w:rPr>
        <w:t xml:space="preserve">2.3. </w:t>
      </w:r>
      <w:r w:rsidRPr="006B6EFB">
        <w:rPr>
          <w:rFonts w:eastAsia="Calibri"/>
          <w:sz w:val="22"/>
          <w:szCs w:val="22"/>
          <w:lang w:val="uk-UA"/>
        </w:rPr>
        <w:t>Замовник</w:t>
      </w:r>
      <w:r w:rsidRPr="006B6EFB">
        <w:rPr>
          <w:rFonts w:eastAsia="Andale Sans UI"/>
          <w:color w:val="00000A"/>
          <w:kern w:val="2"/>
          <w:sz w:val="22"/>
          <w:szCs w:val="22"/>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44F7A0D" w14:textId="77777777" w:rsidR="0067295E" w:rsidRPr="006B6EFB" w:rsidRDefault="0067295E" w:rsidP="0067295E">
      <w:pPr>
        <w:suppressAutoHyphens/>
        <w:ind w:firstLine="567"/>
        <w:contextualSpacing/>
        <w:jc w:val="both"/>
        <w:rPr>
          <w:rFonts w:eastAsia="Andale Sans UI"/>
          <w:color w:val="00000A"/>
          <w:kern w:val="2"/>
          <w:sz w:val="22"/>
          <w:szCs w:val="22"/>
          <w:lang w:val="uk-UA"/>
        </w:rPr>
      </w:pPr>
      <w:r w:rsidRPr="006B6EFB">
        <w:rPr>
          <w:rFonts w:eastAsia="Andale Sans UI"/>
          <w:color w:val="00000A"/>
          <w:kern w:val="2"/>
          <w:sz w:val="22"/>
          <w:szCs w:val="22"/>
          <w:lang w:val="uk-UA"/>
        </w:rPr>
        <w:t>2.4. У разі поставки Товару неналежної якості або виявленні недоліків у поставленому Товарі протягом його гарантійного терміну, Постачальник зобов’язується за свій рахунок усунути недоліки або замінити неякісний Товар на Товар належної якості.</w:t>
      </w:r>
    </w:p>
    <w:p w14:paraId="1123A7A2" w14:textId="0040CFDF" w:rsidR="0067295E" w:rsidRPr="006B6EFB" w:rsidRDefault="0067295E" w:rsidP="0067295E">
      <w:pPr>
        <w:widowControl w:val="0"/>
        <w:ind w:right="-1" w:firstLine="567"/>
        <w:contextualSpacing/>
        <w:jc w:val="both"/>
        <w:rPr>
          <w:rFonts w:eastAsia="Times New Roman"/>
          <w:sz w:val="22"/>
          <w:szCs w:val="22"/>
          <w:lang w:val="uk-UA"/>
        </w:rPr>
      </w:pPr>
      <w:r w:rsidRPr="006B6EFB">
        <w:rPr>
          <w:rFonts w:eastAsia="Times New Roman"/>
          <w:sz w:val="22"/>
          <w:szCs w:val="22"/>
          <w:lang w:val="uk-UA"/>
        </w:rPr>
        <w:t>2.</w:t>
      </w:r>
      <w:r w:rsidR="00AB701A" w:rsidRPr="006B6EFB">
        <w:rPr>
          <w:rFonts w:eastAsia="Times New Roman"/>
          <w:sz w:val="22"/>
          <w:szCs w:val="22"/>
          <w:lang w:val="uk-UA"/>
        </w:rPr>
        <w:t>5</w:t>
      </w:r>
      <w:r w:rsidRPr="006B6EFB">
        <w:rPr>
          <w:rFonts w:eastAsia="Times New Roman"/>
          <w:sz w:val="22"/>
          <w:szCs w:val="22"/>
          <w:lang w:val="uk-UA"/>
        </w:rPr>
        <w:t xml:space="preserve">. Замовник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w:t>
      </w:r>
      <w:r w:rsidR="00E87420">
        <w:rPr>
          <w:rFonts w:eastAsia="Times New Roman"/>
          <w:sz w:val="22"/>
          <w:szCs w:val="22"/>
          <w:lang w:val="uk-UA"/>
        </w:rPr>
        <w:t>гарантійного терміну</w:t>
      </w:r>
      <w:r w:rsidRPr="006B6EFB">
        <w:rPr>
          <w:rFonts w:eastAsia="Times New Roman"/>
          <w:sz w:val="22"/>
          <w:szCs w:val="22"/>
          <w:lang w:val="uk-UA"/>
        </w:rPr>
        <w:t xml:space="preserve"> з моменту отримання Товару.</w:t>
      </w:r>
    </w:p>
    <w:p w14:paraId="1FE2B4C4" w14:textId="77777777" w:rsidR="0067295E" w:rsidRPr="006B6EFB" w:rsidRDefault="0067295E" w:rsidP="0067295E">
      <w:pPr>
        <w:tabs>
          <w:tab w:val="num" w:pos="0"/>
          <w:tab w:val="left" w:pos="993"/>
        </w:tabs>
        <w:ind w:right="-1" w:firstLine="567"/>
        <w:contextualSpacing/>
        <w:jc w:val="both"/>
        <w:rPr>
          <w:rFonts w:eastAsia="Times New Roman"/>
          <w:sz w:val="22"/>
          <w:szCs w:val="22"/>
          <w:lang w:val="uk-UA"/>
        </w:rPr>
      </w:pPr>
      <w:r w:rsidRPr="006B6EFB">
        <w:rPr>
          <w:rFonts w:eastAsia="Times New Roman"/>
          <w:sz w:val="22"/>
          <w:szCs w:val="22"/>
          <w:lang w:val="uk-UA"/>
        </w:rPr>
        <w:t>У разі виявлення зазначених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акту про виявлення недоліків (далі – Акт).</w:t>
      </w:r>
    </w:p>
    <w:p w14:paraId="573D7E8C" w14:textId="77777777" w:rsidR="0067295E" w:rsidRPr="006B6EFB" w:rsidRDefault="0067295E" w:rsidP="0067295E">
      <w:pPr>
        <w:tabs>
          <w:tab w:val="num" w:pos="0"/>
          <w:tab w:val="left" w:pos="993"/>
        </w:tabs>
        <w:ind w:right="-1" w:firstLine="567"/>
        <w:contextualSpacing/>
        <w:jc w:val="both"/>
        <w:rPr>
          <w:rFonts w:eastAsia="Times New Roman"/>
          <w:sz w:val="22"/>
          <w:szCs w:val="22"/>
          <w:lang w:val="uk-UA"/>
        </w:rPr>
      </w:pPr>
      <w:r w:rsidRPr="006B6EFB">
        <w:rPr>
          <w:rFonts w:eastAsia="Times New Roman"/>
          <w:sz w:val="22"/>
          <w:szCs w:val="22"/>
          <w:lang w:val="uk-UA"/>
        </w:rPr>
        <w:t>У разі неявки представника Постачальника у встановлений строк, Замовник має право скласти Акт в односторонньому порядку. Такий Акт буде мати доказове значення та повну юридичну силу.</w:t>
      </w:r>
    </w:p>
    <w:p w14:paraId="0FC3DF17" w14:textId="1CA4F426" w:rsidR="00666576" w:rsidRPr="006B6EFB" w:rsidRDefault="0067295E" w:rsidP="0044261B">
      <w:pPr>
        <w:ind w:right="-1" w:firstLine="567"/>
        <w:contextualSpacing/>
        <w:jc w:val="both"/>
        <w:rPr>
          <w:rFonts w:eastAsia="Times New Roman"/>
          <w:sz w:val="22"/>
          <w:szCs w:val="22"/>
          <w:lang w:val="uk-UA"/>
        </w:rPr>
      </w:pPr>
      <w:r w:rsidRPr="006B6EFB">
        <w:rPr>
          <w:rFonts w:eastAsia="Times New Roman"/>
          <w:sz w:val="22"/>
          <w:szCs w:val="22"/>
          <w:lang w:val="uk-UA"/>
        </w:rPr>
        <w:t>2.</w:t>
      </w:r>
      <w:r w:rsidR="00AB701A" w:rsidRPr="006B6EFB">
        <w:rPr>
          <w:rFonts w:eastAsia="Times New Roman"/>
          <w:sz w:val="22"/>
          <w:szCs w:val="22"/>
          <w:lang w:val="uk-UA"/>
        </w:rPr>
        <w:t>6</w:t>
      </w:r>
      <w:r w:rsidRPr="006B6EFB">
        <w:rPr>
          <w:rFonts w:eastAsia="Times New Roman"/>
          <w:sz w:val="22"/>
          <w:szCs w:val="22"/>
          <w:lang w:val="uk-UA"/>
        </w:rPr>
        <w:t xml:space="preserve">. Постачальник зобов’язаний протягом 7 (семи) календарних днів після дати отримання </w:t>
      </w:r>
      <w:proofErr w:type="spellStart"/>
      <w:r w:rsidRPr="006B6EFB">
        <w:rPr>
          <w:rFonts w:eastAsia="Times New Roman"/>
          <w:sz w:val="22"/>
          <w:szCs w:val="22"/>
          <w:lang w:val="uk-UA"/>
        </w:rPr>
        <w:t>Акта</w:t>
      </w:r>
      <w:proofErr w:type="spellEnd"/>
      <w:r w:rsidRPr="006B6EFB">
        <w:rPr>
          <w:rFonts w:eastAsia="Times New Roman"/>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6268A002" w14:textId="77777777" w:rsidR="0067295E" w:rsidRPr="006B6EFB" w:rsidRDefault="0067295E" w:rsidP="00E87420">
      <w:pPr>
        <w:ind w:firstLine="540"/>
        <w:contextualSpacing/>
        <w:jc w:val="center"/>
        <w:rPr>
          <w:rFonts w:eastAsia="Times New Roman"/>
          <w:b/>
          <w:sz w:val="22"/>
          <w:szCs w:val="22"/>
          <w:lang w:val="uk-UA"/>
        </w:rPr>
      </w:pPr>
      <w:r w:rsidRPr="006B6EFB">
        <w:rPr>
          <w:rFonts w:eastAsia="Times New Roman"/>
          <w:b/>
          <w:sz w:val="22"/>
          <w:szCs w:val="22"/>
          <w:lang w:val="uk-UA" w:eastAsia="uk-UA"/>
        </w:rPr>
        <w:t xml:space="preserve">3. СУМА </w:t>
      </w:r>
      <w:r w:rsidRPr="006B6EFB">
        <w:rPr>
          <w:rFonts w:eastAsia="Times New Roman"/>
          <w:b/>
          <w:sz w:val="22"/>
          <w:szCs w:val="22"/>
          <w:lang w:val="uk-UA"/>
        </w:rPr>
        <w:t>ДОГОВОРУ</w:t>
      </w:r>
    </w:p>
    <w:p w14:paraId="2BFDF6D9" w14:textId="5F75AAD3" w:rsidR="0089047A" w:rsidRPr="006B6EFB" w:rsidRDefault="0067295E" w:rsidP="0089047A">
      <w:pPr>
        <w:widowControl w:val="0"/>
        <w:ind w:right="-1" w:firstLine="567"/>
        <w:contextualSpacing/>
        <w:jc w:val="both"/>
        <w:rPr>
          <w:b/>
          <w:color w:val="000000"/>
          <w:sz w:val="22"/>
          <w:szCs w:val="22"/>
          <w:shd w:val="clear" w:color="auto" w:fill="FFFFFF"/>
          <w:lang w:val="uk-UA" w:eastAsia="uk-UA"/>
        </w:rPr>
      </w:pPr>
      <w:r w:rsidRPr="006B6EFB">
        <w:rPr>
          <w:rFonts w:eastAsia="Times New Roman"/>
          <w:bCs/>
          <w:snapToGrid w:val="0"/>
          <w:sz w:val="22"/>
          <w:szCs w:val="22"/>
          <w:lang w:val="uk-UA"/>
        </w:rPr>
        <w:lastRenderedPageBreak/>
        <w:t xml:space="preserve">3.1. </w:t>
      </w:r>
      <w:r w:rsidRPr="006B6EFB">
        <w:rPr>
          <w:rFonts w:eastAsia="Times New Roman"/>
          <w:sz w:val="22"/>
          <w:szCs w:val="22"/>
          <w:lang w:val="uk-UA"/>
        </w:rPr>
        <w:t xml:space="preserve">Загальна сума Договору визначається на підставі Специфікації (Додаток № 1 до Договору) та становить </w:t>
      </w:r>
      <w:r w:rsidR="00A061DB">
        <w:rPr>
          <w:b/>
          <w:bCs/>
          <w:color w:val="000000" w:themeColor="text1"/>
          <w:sz w:val="22"/>
          <w:szCs w:val="22"/>
          <w:shd w:val="clear" w:color="auto" w:fill="FFFFFF"/>
          <w:lang w:val="uk-UA" w:eastAsia="uk-UA"/>
        </w:rPr>
        <w:t>_______________________    з/</w:t>
      </w:r>
      <w:r w:rsidR="00A061DB">
        <w:rPr>
          <w:b/>
          <w:color w:val="000000" w:themeColor="text1"/>
          <w:sz w:val="22"/>
          <w:szCs w:val="22"/>
          <w:shd w:val="clear" w:color="auto" w:fill="FFFFFF"/>
          <w:lang w:val="uk-UA" w:eastAsia="uk-UA"/>
        </w:rPr>
        <w:t>без</w:t>
      </w:r>
      <w:r w:rsidR="0089047A" w:rsidRPr="00655357">
        <w:rPr>
          <w:b/>
          <w:color w:val="000000" w:themeColor="text1"/>
          <w:sz w:val="22"/>
          <w:szCs w:val="22"/>
          <w:shd w:val="clear" w:color="auto" w:fill="FFFFFF"/>
          <w:lang w:val="uk-UA" w:eastAsia="uk-UA"/>
        </w:rPr>
        <w:t xml:space="preserve"> ПДВ</w:t>
      </w:r>
      <w:r w:rsidR="0089047A" w:rsidRPr="006B6EFB">
        <w:rPr>
          <w:b/>
          <w:color w:val="000000"/>
          <w:sz w:val="22"/>
          <w:szCs w:val="22"/>
          <w:shd w:val="clear" w:color="auto" w:fill="FFFFFF"/>
          <w:lang w:val="uk-UA" w:eastAsia="uk-UA"/>
        </w:rPr>
        <w:t>.</w:t>
      </w:r>
    </w:p>
    <w:p w14:paraId="49004A3D" w14:textId="13FEAB4A" w:rsidR="0067295E" w:rsidRPr="006B6EFB" w:rsidRDefault="0067295E" w:rsidP="0067295E">
      <w:pPr>
        <w:widowControl w:val="0"/>
        <w:ind w:right="-1" w:firstLine="567"/>
        <w:contextualSpacing/>
        <w:jc w:val="both"/>
        <w:rPr>
          <w:rFonts w:eastAsia="Times New Roman"/>
          <w:bCs/>
          <w:snapToGrid w:val="0"/>
          <w:sz w:val="22"/>
          <w:szCs w:val="22"/>
          <w:lang w:val="uk-UA"/>
        </w:rPr>
      </w:pPr>
      <w:r w:rsidRPr="006B6EFB">
        <w:rPr>
          <w:rFonts w:eastAsia="Times New Roman"/>
          <w:bCs/>
          <w:snapToGrid w:val="0"/>
          <w:sz w:val="22"/>
          <w:szCs w:val="22"/>
          <w:lang w:val="uk-UA"/>
        </w:rPr>
        <w:t>3.2. Сума цього Договору може бути зменшена за взаємною згодою Сторін.</w:t>
      </w:r>
    </w:p>
    <w:p w14:paraId="2B2CE10D" w14:textId="77777777" w:rsidR="0067295E" w:rsidRPr="006B6EFB" w:rsidRDefault="0067295E" w:rsidP="0067295E">
      <w:pPr>
        <w:widowControl w:val="0"/>
        <w:ind w:right="-1" w:firstLine="567"/>
        <w:contextualSpacing/>
        <w:jc w:val="both"/>
        <w:rPr>
          <w:rFonts w:eastAsia="Times New Roman"/>
          <w:bCs/>
          <w:snapToGrid w:val="0"/>
          <w:sz w:val="22"/>
          <w:szCs w:val="22"/>
          <w:lang w:val="uk-UA"/>
        </w:rPr>
      </w:pPr>
      <w:r w:rsidRPr="006B6EFB">
        <w:rPr>
          <w:rFonts w:eastAsia="Times New Roman"/>
          <w:bCs/>
          <w:snapToGrid w:val="0"/>
          <w:sz w:val="22"/>
          <w:szCs w:val="22"/>
          <w:lang w:val="uk-UA"/>
        </w:rPr>
        <w:t>3.3. Зміна суми Договору в сторону збільшення не допускається.</w:t>
      </w:r>
    </w:p>
    <w:p w14:paraId="73C26FDC" w14:textId="732D4483" w:rsidR="0067295E" w:rsidRPr="006B6EFB" w:rsidRDefault="0067295E" w:rsidP="0067295E">
      <w:pPr>
        <w:shd w:val="clear" w:color="auto" w:fill="FFFFFF"/>
        <w:ind w:firstLine="567"/>
        <w:contextualSpacing/>
        <w:jc w:val="both"/>
        <w:rPr>
          <w:rFonts w:eastAsia="Times New Roman"/>
          <w:sz w:val="22"/>
          <w:szCs w:val="22"/>
          <w:lang w:val="uk-UA"/>
        </w:rPr>
      </w:pPr>
      <w:r w:rsidRPr="006B6EFB">
        <w:rPr>
          <w:rFonts w:eastAsia="Times New Roman"/>
          <w:sz w:val="22"/>
          <w:szCs w:val="22"/>
          <w:lang w:val="uk-UA"/>
        </w:rPr>
        <w:t xml:space="preserve">3.4.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w:t>
      </w:r>
      <w:r w:rsidR="00A061DB">
        <w:rPr>
          <w:rFonts w:eastAsia="Times New Roman"/>
          <w:sz w:val="22"/>
          <w:szCs w:val="22"/>
          <w:lang w:val="uk-UA"/>
        </w:rPr>
        <w:t>30</w:t>
      </w:r>
      <w:r w:rsidRPr="006B6EFB">
        <w:rPr>
          <w:rFonts w:eastAsia="Times New Roman"/>
          <w:sz w:val="22"/>
          <w:szCs w:val="22"/>
          <w:lang w:val="uk-UA"/>
        </w:rPr>
        <w:t xml:space="preserve"> (</w:t>
      </w:r>
      <w:r w:rsidR="00A061DB">
        <w:rPr>
          <w:rFonts w:eastAsia="Times New Roman"/>
          <w:sz w:val="22"/>
          <w:szCs w:val="22"/>
          <w:lang w:val="uk-UA"/>
        </w:rPr>
        <w:t>тридцяти</w:t>
      </w:r>
      <w:r w:rsidRPr="006B6EFB">
        <w:rPr>
          <w:rFonts w:eastAsia="Times New Roman"/>
          <w:sz w:val="22"/>
          <w:szCs w:val="22"/>
          <w:lang w:val="uk-UA"/>
        </w:rPr>
        <w:t>) банківських днів з дати отримання відповідного бюджетного фінансування.</w:t>
      </w:r>
    </w:p>
    <w:p w14:paraId="054A3759" w14:textId="77777777" w:rsidR="0067295E" w:rsidRPr="006B6EFB" w:rsidRDefault="0067295E" w:rsidP="0067295E">
      <w:pPr>
        <w:shd w:val="clear" w:color="auto" w:fill="FFFFFF"/>
        <w:ind w:firstLine="540"/>
        <w:contextualSpacing/>
        <w:jc w:val="both"/>
        <w:rPr>
          <w:rFonts w:eastAsia="Times New Roman"/>
          <w:b/>
          <w:spacing w:val="5"/>
          <w:sz w:val="22"/>
          <w:szCs w:val="22"/>
          <w:lang w:val="uk-UA"/>
        </w:rPr>
      </w:pPr>
    </w:p>
    <w:p w14:paraId="0B39FE84" w14:textId="77777777" w:rsidR="0067295E" w:rsidRPr="006B6EFB" w:rsidRDefault="0067295E" w:rsidP="0067295E">
      <w:pPr>
        <w:widowControl w:val="0"/>
        <w:ind w:right="-263"/>
        <w:contextualSpacing/>
        <w:jc w:val="center"/>
        <w:rPr>
          <w:rFonts w:eastAsia="Times New Roman"/>
          <w:b/>
          <w:snapToGrid w:val="0"/>
          <w:sz w:val="22"/>
          <w:szCs w:val="22"/>
          <w:lang w:val="uk-UA"/>
        </w:rPr>
      </w:pPr>
      <w:r w:rsidRPr="006B6EFB">
        <w:rPr>
          <w:rFonts w:eastAsia="Times New Roman"/>
          <w:b/>
          <w:snapToGrid w:val="0"/>
          <w:sz w:val="22"/>
          <w:szCs w:val="22"/>
          <w:lang w:val="uk-UA"/>
        </w:rPr>
        <w:t>4. ПОРЯДОК ЗДІЙСНЕННЯ ОПЛАТИ</w:t>
      </w:r>
    </w:p>
    <w:p w14:paraId="4AE5D5BC" w14:textId="77777777" w:rsidR="0067295E" w:rsidRPr="006B6EFB" w:rsidRDefault="0067295E" w:rsidP="0067295E">
      <w:pPr>
        <w:tabs>
          <w:tab w:val="left" w:pos="0"/>
          <w:tab w:val="left" w:pos="284"/>
        </w:tabs>
        <w:ind w:firstLine="567"/>
        <w:contextualSpacing/>
        <w:jc w:val="both"/>
        <w:rPr>
          <w:rFonts w:eastAsia="Times New Roman"/>
          <w:snapToGrid w:val="0"/>
          <w:sz w:val="22"/>
          <w:szCs w:val="22"/>
          <w:lang w:val="uk-UA"/>
        </w:rPr>
      </w:pPr>
      <w:r w:rsidRPr="006B6EFB">
        <w:rPr>
          <w:rFonts w:eastAsia="Times New Roman"/>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6E456795" w14:textId="6C312A9C" w:rsidR="0067295E" w:rsidRPr="006B6EFB" w:rsidRDefault="0067295E" w:rsidP="0067295E">
      <w:pPr>
        <w:tabs>
          <w:tab w:val="left" w:pos="0"/>
          <w:tab w:val="left" w:pos="284"/>
        </w:tabs>
        <w:ind w:firstLine="567"/>
        <w:contextualSpacing/>
        <w:jc w:val="both"/>
        <w:rPr>
          <w:rFonts w:eastAsia="Times New Roman"/>
          <w:snapToGrid w:val="0"/>
          <w:sz w:val="22"/>
          <w:szCs w:val="22"/>
          <w:lang w:val="uk-UA"/>
        </w:rPr>
      </w:pPr>
      <w:r w:rsidRPr="006B6EFB">
        <w:rPr>
          <w:rFonts w:eastAsia="Times New Roman"/>
          <w:snapToGrid w:val="0"/>
          <w:sz w:val="22"/>
          <w:szCs w:val="22"/>
          <w:lang w:val="uk-UA"/>
        </w:rPr>
        <w:t xml:space="preserve">4.2. Оплата </w:t>
      </w:r>
      <w:r w:rsidRPr="006B6EFB">
        <w:rPr>
          <w:sz w:val="22"/>
          <w:szCs w:val="22"/>
          <w:lang w:val="uk-UA" w:eastAsia="en-US"/>
        </w:rPr>
        <w:t>вартості фактично поставленого</w:t>
      </w:r>
      <w:r w:rsidRPr="006B6EFB">
        <w:rPr>
          <w:rFonts w:eastAsia="Times New Roman"/>
          <w:snapToGrid w:val="0"/>
          <w:sz w:val="22"/>
          <w:szCs w:val="22"/>
          <w:lang w:val="uk-UA"/>
        </w:rPr>
        <w:t xml:space="preserve"> Товару здійснюється впродовж </w:t>
      </w:r>
      <w:r w:rsidR="00A061DB">
        <w:rPr>
          <w:rFonts w:eastAsia="Times New Roman"/>
          <w:snapToGrid w:val="0"/>
          <w:sz w:val="22"/>
          <w:szCs w:val="22"/>
          <w:lang w:val="uk-UA"/>
        </w:rPr>
        <w:t>30</w:t>
      </w:r>
      <w:r w:rsidRPr="006B6EFB">
        <w:rPr>
          <w:rFonts w:eastAsia="Times New Roman"/>
          <w:snapToGrid w:val="0"/>
          <w:sz w:val="22"/>
          <w:szCs w:val="22"/>
          <w:lang w:val="uk-UA"/>
        </w:rPr>
        <w:t xml:space="preserve"> (</w:t>
      </w:r>
      <w:r w:rsidR="00A061DB">
        <w:rPr>
          <w:rFonts w:eastAsia="Times New Roman"/>
          <w:snapToGrid w:val="0"/>
          <w:sz w:val="22"/>
          <w:szCs w:val="22"/>
          <w:lang w:val="uk-UA"/>
        </w:rPr>
        <w:t>тридцяти</w:t>
      </w:r>
      <w:r w:rsidRPr="006B6EFB">
        <w:rPr>
          <w:rFonts w:eastAsia="Times New Roman"/>
          <w:snapToGrid w:val="0"/>
          <w:sz w:val="22"/>
          <w:szCs w:val="22"/>
          <w:lang w:val="uk-UA"/>
        </w:rPr>
        <w:t xml:space="preserve">) банківських днів </w:t>
      </w:r>
      <w:r w:rsidRPr="006B6EFB">
        <w:rPr>
          <w:sz w:val="22"/>
          <w:szCs w:val="22"/>
          <w:lang w:val="uk-UA" w:eastAsia="en-US"/>
        </w:rPr>
        <w:t>із дати підписання Сторонами відповідної видаткової накладної та на підставі рахунку, пред’явленого Постачальником до сплати</w:t>
      </w:r>
      <w:r w:rsidRPr="006B6EFB">
        <w:rPr>
          <w:rFonts w:eastAsia="Times New Roman"/>
          <w:snapToGrid w:val="0"/>
          <w:sz w:val="22"/>
          <w:szCs w:val="22"/>
          <w:lang w:val="uk-UA"/>
        </w:rPr>
        <w:t>.</w:t>
      </w:r>
    </w:p>
    <w:p w14:paraId="77A3BA9C" w14:textId="77777777" w:rsidR="0067295E" w:rsidRPr="006B6EFB" w:rsidRDefault="0067295E" w:rsidP="0067295E">
      <w:pPr>
        <w:tabs>
          <w:tab w:val="left" w:pos="0"/>
          <w:tab w:val="left" w:pos="284"/>
        </w:tabs>
        <w:ind w:firstLine="567"/>
        <w:contextualSpacing/>
        <w:jc w:val="both"/>
        <w:rPr>
          <w:rFonts w:eastAsia="Times New Roman"/>
          <w:sz w:val="22"/>
          <w:szCs w:val="22"/>
          <w:lang w:val="uk-UA"/>
        </w:rPr>
      </w:pPr>
      <w:r w:rsidRPr="006B6EFB">
        <w:rPr>
          <w:rFonts w:eastAsia="Times New Roman"/>
          <w:sz w:val="22"/>
          <w:szCs w:val="22"/>
          <w:lang w:val="uk-UA"/>
        </w:rPr>
        <w:t>4.3.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5F3AD9B2" w14:textId="77777777" w:rsidR="0067295E" w:rsidRPr="006B6EFB" w:rsidRDefault="0067295E" w:rsidP="0067295E">
      <w:pPr>
        <w:widowControl w:val="0"/>
        <w:tabs>
          <w:tab w:val="left" w:pos="0"/>
        </w:tabs>
        <w:ind w:right="-1" w:firstLine="567"/>
        <w:contextualSpacing/>
        <w:jc w:val="both"/>
        <w:rPr>
          <w:rFonts w:eastAsia="Times New Roman"/>
          <w:sz w:val="22"/>
          <w:szCs w:val="22"/>
          <w:lang w:val="uk-UA"/>
        </w:rPr>
      </w:pPr>
      <w:r w:rsidRPr="006B6EFB">
        <w:rPr>
          <w:rFonts w:eastAsia="Times New Roman"/>
          <w:sz w:val="22"/>
          <w:szCs w:val="22"/>
          <w:lang w:val="uk-UA"/>
        </w:rPr>
        <w:t>4.4. Замовник має право повернути рахунок та видаткову накладну на доопрацювання без здійснення оплати в разі неналежного їх оформлення (відсутність підписів, печатки тощо).</w:t>
      </w:r>
    </w:p>
    <w:p w14:paraId="6FBE7893" w14:textId="77777777" w:rsidR="0067295E" w:rsidRPr="006B6EFB" w:rsidRDefault="0067295E" w:rsidP="0067295E">
      <w:pPr>
        <w:widowControl w:val="0"/>
        <w:tabs>
          <w:tab w:val="left" w:pos="0"/>
        </w:tabs>
        <w:ind w:right="-1" w:firstLine="567"/>
        <w:contextualSpacing/>
        <w:jc w:val="both"/>
        <w:rPr>
          <w:rFonts w:eastAsia="Times New Roman"/>
          <w:snapToGrid w:val="0"/>
          <w:sz w:val="22"/>
          <w:szCs w:val="22"/>
          <w:lang w:val="uk-UA"/>
        </w:rPr>
      </w:pPr>
    </w:p>
    <w:p w14:paraId="7924835B" w14:textId="77777777" w:rsidR="0067295E" w:rsidRPr="006B6EFB" w:rsidRDefault="0067295E" w:rsidP="0067295E">
      <w:pPr>
        <w:widowControl w:val="0"/>
        <w:ind w:right="-263"/>
        <w:contextualSpacing/>
        <w:jc w:val="center"/>
        <w:rPr>
          <w:rFonts w:eastAsia="Times New Roman"/>
          <w:b/>
          <w:snapToGrid w:val="0"/>
          <w:sz w:val="22"/>
          <w:szCs w:val="22"/>
          <w:lang w:val="uk-UA"/>
        </w:rPr>
      </w:pPr>
      <w:r w:rsidRPr="006B6EFB">
        <w:rPr>
          <w:rFonts w:eastAsia="Times New Roman"/>
          <w:b/>
          <w:snapToGrid w:val="0"/>
          <w:sz w:val="22"/>
          <w:szCs w:val="22"/>
          <w:lang w:val="uk-UA"/>
        </w:rPr>
        <w:t>5. ПОСТАВКА ТОВАРУ</w:t>
      </w:r>
    </w:p>
    <w:p w14:paraId="08D01FE4" w14:textId="5174992A" w:rsidR="0067295E" w:rsidRPr="006B6EFB" w:rsidRDefault="0067295E" w:rsidP="0067295E">
      <w:pPr>
        <w:widowControl w:val="0"/>
        <w:autoSpaceDE w:val="0"/>
        <w:autoSpaceDN w:val="0"/>
        <w:adjustRightInd w:val="0"/>
        <w:ind w:firstLine="567"/>
        <w:contextualSpacing/>
        <w:jc w:val="both"/>
        <w:rPr>
          <w:sz w:val="22"/>
          <w:szCs w:val="22"/>
          <w:u w:val="single"/>
        </w:rPr>
      </w:pPr>
      <w:r w:rsidRPr="006B6EFB">
        <w:rPr>
          <w:rFonts w:eastAsia="Times New Roman"/>
          <w:color w:val="000000"/>
          <w:sz w:val="22"/>
          <w:szCs w:val="22"/>
          <w:lang w:val="uk-UA"/>
        </w:rPr>
        <w:t xml:space="preserve">5.1. Строк поставки Товару – </w:t>
      </w:r>
      <w:r w:rsidR="00BA2222">
        <w:rPr>
          <w:rFonts w:eastAsia="Times New Roman"/>
          <w:bCs/>
          <w:color w:val="000000"/>
          <w:sz w:val="22"/>
          <w:szCs w:val="22"/>
          <w:lang w:val="uk-UA"/>
        </w:rPr>
        <w:t xml:space="preserve">до </w:t>
      </w:r>
      <w:r w:rsidR="0044261B">
        <w:rPr>
          <w:rFonts w:eastAsia="Times New Roman"/>
          <w:bCs/>
          <w:color w:val="000000"/>
          <w:sz w:val="22"/>
          <w:szCs w:val="22"/>
          <w:lang w:val="uk-UA"/>
        </w:rPr>
        <w:t>01</w:t>
      </w:r>
      <w:r w:rsidR="00BA2222">
        <w:rPr>
          <w:rFonts w:eastAsia="Times New Roman"/>
          <w:bCs/>
          <w:color w:val="000000"/>
          <w:sz w:val="22"/>
          <w:szCs w:val="22"/>
          <w:lang w:val="uk-UA"/>
        </w:rPr>
        <w:t>.12.202</w:t>
      </w:r>
      <w:r w:rsidR="00CA4F9A">
        <w:rPr>
          <w:rFonts w:eastAsia="Times New Roman"/>
          <w:bCs/>
          <w:color w:val="000000"/>
          <w:sz w:val="22"/>
          <w:szCs w:val="22"/>
          <w:lang w:val="uk-UA"/>
        </w:rPr>
        <w:t>4</w:t>
      </w:r>
      <w:r w:rsidR="00BA2222">
        <w:rPr>
          <w:rFonts w:eastAsia="Times New Roman"/>
          <w:bCs/>
          <w:color w:val="000000"/>
          <w:sz w:val="22"/>
          <w:szCs w:val="22"/>
          <w:lang w:val="uk-UA"/>
        </w:rPr>
        <w:t xml:space="preserve"> року</w:t>
      </w:r>
      <w:r w:rsidRPr="006B6EFB">
        <w:rPr>
          <w:rFonts w:eastAsia="Times New Roman"/>
          <w:color w:val="000000"/>
          <w:sz w:val="22"/>
          <w:szCs w:val="22"/>
          <w:lang w:val="uk-UA"/>
        </w:rPr>
        <w:t>.</w:t>
      </w:r>
    </w:p>
    <w:p w14:paraId="33641B9C" w14:textId="1DE242E9" w:rsidR="0067295E" w:rsidRPr="006B6EFB" w:rsidRDefault="0067295E" w:rsidP="0067295E">
      <w:pPr>
        <w:tabs>
          <w:tab w:val="left" w:pos="5505"/>
        </w:tabs>
        <w:ind w:firstLine="567"/>
        <w:contextualSpacing/>
        <w:jc w:val="both"/>
        <w:rPr>
          <w:rFonts w:eastAsia="Times New Roman"/>
          <w:color w:val="000000"/>
          <w:sz w:val="22"/>
          <w:szCs w:val="22"/>
          <w:lang w:val="uk-UA"/>
        </w:rPr>
      </w:pPr>
      <w:r w:rsidRPr="006B6EFB">
        <w:rPr>
          <w:rFonts w:eastAsia="Times New Roman"/>
          <w:color w:val="000000"/>
          <w:sz w:val="22"/>
          <w:szCs w:val="22"/>
          <w:lang w:val="uk-UA"/>
        </w:rPr>
        <w:t xml:space="preserve">5.2. </w:t>
      </w:r>
      <w:r w:rsidR="00AB701A" w:rsidRPr="006B6EFB">
        <w:rPr>
          <w:rFonts w:eastAsia="Times New Roman"/>
          <w:color w:val="000000"/>
          <w:sz w:val="22"/>
          <w:szCs w:val="22"/>
          <w:lang w:val="uk-UA"/>
        </w:rPr>
        <w:t>Постачальник не пізніше ніж за добу, повідомляє (надає сповіщення) Замовника про готовність до відправлення Товару, передбачених цим Договором.</w:t>
      </w:r>
      <w:r w:rsidRPr="006B6EFB">
        <w:rPr>
          <w:rFonts w:eastAsia="Times New Roman"/>
          <w:color w:val="000000"/>
          <w:sz w:val="22"/>
          <w:szCs w:val="22"/>
          <w:lang w:val="uk-UA"/>
        </w:rPr>
        <w:t xml:space="preserve"> </w:t>
      </w:r>
    </w:p>
    <w:p w14:paraId="228408D7" w14:textId="77777777" w:rsidR="0067295E" w:rsidRPr="006B6EFB" w:rsidRDefault="0067295E" w:rsidP="0067295E">
      <w:pPr>
        <w:tabs>
          <w:tab w:val="left" w:pos="2160"/>
          <w:tab w:val="left" w:pos="3600"/>
        </w:tabs>
        <w:ind w:firstLine="567"/>
        <w:contextualSpacing/>
        <w:jc w:val="both"/>
        <w:rPr>
          <w:rFonts w:eastAsia="Times New Roman"/>
          <w:sz w:val="22"/>
          <w:szCs w:val="22"/>
          <w:lang w:val="uk-UA"/>
        </w:rPr>
      </w:pPr>
      <w:r w:rsidRPr="006B6EFB">
        <w:rPr>
          <w:rFonts w:eastAsia="Times New Roman"/>
          <w:color w:val="000000"/>
          <w:sz w:val="22"/>
          <w:szCs w:val="22"/>
          <w:lang w:val="uk-UA"/>
        </w:rPr>
        <w:t>5.3. Право власності на Товар переходить від Постачальника до Замовника в момент його</w:t>
      </w:r>
      <w:r w:rsidRPr="006B6EFB">
        <w:rPr>
          <w:rFonts w:eastAsia="Times New Roman"/>
          <w:sz w:val="22"/>
          <w:szCs w:val="22"/>
          <w:lang w:val="uk-UA"/>
        </w:rPr>
        <w:t xml:space="preserve"> передачі згідно з видатковою накладною.</w:t>
      </w:r>
    </w:p>
    <w:p w14:paraId="3E53D96D" w14:textId="77777777" w:rsidR="0067295E" w:rsidRPr="006B6EFB" w:rsidRDefault="0067295E" w:rsidP="0067295E">
      <w:pPr>
        <w:tabs>
          <w:tab w:val="left" w:pos="2160"/>
          <w:tab w:val="left" w:pos="3600"/>
        </w:tabs>
        <w:ind w:firstLine="567"/>
        <w:contextualSpacing/>
        <w:jc w:val="both"/>
        <w:rPr>
          <w:rFonts w:eastAsia="Times New Roman"/>
          <w:sz w:val="22"/>
          <w:szCs w:val="22"/>
          <w:lang w:val="uk-UA"/>
        </w:rPr>
      </w:pPr>
      <w:r w:rsidRPr="006B6EFB">
        <w:rPr>
          <w:rFonts w:eastAsia="Times New Roman"/>
          <w:sz w:val="22"/>
          <w:szCs w:val="22"/>
          <w:lang w:val="uk-UA"/>
        </w:rPr>
        <w:t xml:space="preserve">5.4. </w:t>
      </w:r>
      <w:r w:rsidRPr="006B6EFB">
        <w:rPr>
          <w:rFonts w:eastAsia="Times New Roman"/>
          <w:sz w:val="22"/>
          <w:szCs w:val="22"/>
          <w:lang w:val="uk-UA" w:eastAsia="en-US"/>
        </w:rPr>
        <w:t>Приймання Товару проводиться за кількістю та якістю згідно з товаросупроводжувальними документами.</w:t>
      </w:r>
    </w:p>
    <w:p w14:paraId="0779F156" w14:textId="5E0EDC58" w:rsidR="0067295E" w:rsidRPr="006B6EFB" w:rsidRDefault="0067295E" w:rsidP="0067295E">
      <w:pPr>
        <w:tabs>
          <w:tab w:val="left" w:pos="5505"/>
        </w:tabs>
        <w:ind w:firstLine="567"/>
        <w:contextualSpacing/>
        <w:jc w:val="both"/>
        <w:rPr>
          <w:rFonts w:eastAsia="Times New Roman"/>
          <w:sz w:val="22"/>
          <w:szCs w:val="22"/>
          <w:lang w:val="uk-UA"/>
        </w:rPr>
      </w:pPr>
      <w:r w:rsidRPr="006B6EFB">
        <w:rPr>
          <w:rFonts w:eastAsia="Times New Roman"/>
          <w:sz w:val="22"/>
          <w:szCs w:val="22"/>
          <w:lang w:val="uk-UA"/>
        </w:rPr>
        <w:t>5.</w:t>
      </w:r>
      <w:r w:rsidR="00AB701A" w:rsidRPr="006B6EFB">
        <w:rPr>
          <w:rFonts w:eastAsia="Times New Roman"/>
          <w:sz w:val="22"/>
          <w:szCs w:val="22"/>
          <w:lang w:val="uk-UA"/>
        </w:rPr>
        <w:t>5</w:t>
      </w:r>
      <w:r w:rsidRPr="006B6EFB">
        <w:rPr>
          <w:rFonts w:eastAsia="Times New Roman"/>
          <w:sz w:val="22"/>
          <w:szCs w:val="22"/>
          <w:lang w:val="uk-UA"/>
        </w:rPr>
        <w:t xml:space="preserve">. Поставка та розвантаження Товару здійснюються транспортом, силами та за рахунок Постачальника за </w:t>
      </w:r>
      <w:proofErr w:type="spellStart"/>
      <w:r w:rsidRPr="006B6EFB">
        <w:rPr>
          <w:rFonts w:eastAsia="Times New Roman"/>
          <w:sz w:val="22"/>
          <w:szCs w:val="22"/>
          <w:lang w:val="uk-UA"/>
        </w:rPr>
        <w:t>адресою</w:t>
      </w:r>
      <w:proofErr w:type="spellEnd"/>
      <w:r w:rsidRPr="006B6EFB">
        <w:rPr>
          <w:rFonts w:eastAsia="Times New Roman"/>
          <w:sz w:val="22"/>
          <w:szCs w:val="22"/>
          <w:lang w:val="uk-UA"/>
        </w:rPr>
        <w:t xml:space="preserve"> Замовника: </w:t>
      </w:r>
      <w:r w:rsidR="00BC55D4">
        <w:rPr>
          <w:rFonts w:eastAsia="Times New Roman"/>
          <w:b/>
          <w:sz w:val="22"/>
          <w:szCs w:val="22"/>
          <w:lang w:val="uk-UA"/>
        </w:rPr>
        <w:t>___________________</w:t>
      </w:r>
      <w:bookmarkStart w:id="1" w:name="_GoBack"/>
      <w:bookmarkEnd w:id="1"/>
      <w:r w:rsidRPr="006B6EFB">
        <w:rPr>
          <w:rFonts w:eastAsia="Times New Roman"/>
          <w:b/>
          <w:sz w:val="22"/>
          <w:szCs w:val="22"/>
          <w:lang w:val="uk-UA"/>
        </w:rPr>
        <w:t>.</w:t>
      </w:r>
    </w:p>
    <w:p w14:paraId="6C2C3553" w14:textId="17D5AE71" w:rsidR="0067295E" w:rsidRPr="006B6EFB" w:rsidRDefault="0067295E" w:rsidP="0067295E">
      <w:pPr>
        <w:ind w:firstLine="567"/>
        <w:contextualSpacing/>
        <w:jc w:val="both"/>
        <w:rPr>
          <w:rFonts w:eastAsia="Times New Roman"/>
          <w:sz w:val="22"/>
          <w:szCs w:val="22"/>
          <w:lang w:val="uk-UA"/>
        </w:rPr>
      </w:pPr>
      <w:r w:rsidRPr="006B6EFB">
        <w:rPr>
          <w:rFonts w:eastAsia="Times New Roman"/>
          <w:sz w:val="22"/>
          <w:szCs w:val="22"/>
          <w:lang w:val="uk-UA"/>
        </w:rPr>
        <w:t>5.</w:t>
      </w:r>
      <w:r w:rsidR="00AB701A" w:rsidRPr="006B6EFB">
        <w:rPr>
          <w:rFonts w:eastAsia="Times New Roman"/>
          <w:sz w:val="22"/>
          <w:szCs w:val="22"/>
          <w:lang w:val="uk-UA"/>
        </w:rPr>
        <w:t>6</w:t>
      </w:r>
      <w:r w:rsidRPr="006B6EFB">
        <w:rPr>
          <w:rFonts w:eastAsia="Times New Roman"/>
          <w:sz w:val="22"/>
          <w:szCs w:val="22"/>
          <w:lang w:val="uk-UA"/>
        </w:rPr>
        <w:t>. Товар має бути упакований таким чином, щоб виключити можливість псування або знищення його під час транспортування.</w:t>
      </w:r>
    </w:p>
    <w:p w14:paraId="77069D1F" w14:textId="2693D48D" w:rsidR="0067295E" w:rsidRPr="006B6EFB" w:rsidRDefault="0067295E" w:rsidP="0067295E">
      <w:pPr>
        <w:widowControl w:val="0"/>
        <w:ind w:right="-263" w:firstLine="567"/>
        <w:contextualSpacing/>
        <w:jc w:val="both"/>
        <w:rPr>
          <w:rFonts w:eastAsia="Times New Roman"/>
          <w:sz w:val="22"/>
          <w:szCs w:val="22"/>
          <w:lang w:val="uk-UA" w:eastAsia="en-US"/>
        </w:rPr>
      </w:pPr>
      <w:r w:rsidRPr="006B6EFB">
        <w:rPr>
          <w:rFonts w:eastAsia="Times New Roman"/>
          <w:sz w:val="22"/>
          <w:szCs w:val="22"/>
          <w:lang w:val="uk-UA"/>
        </w:rPr>
        <w:t>5.</w:t>
      </w:r>
      <w:r w:rsidR="00AB701A" w:rsidRPr="006B6EFB">
        <w:rPr>
          <w:rFonts w:eastAsia="Times New Roman"/>
          <w:sz w:val="22"/>
          <w:szCs w:val="22"/>
          <w:lang w:val="uk-UA" w:eastAsia="en-US"/>
        </w:rPr>
        <w:t>7</w:t>
      </w:r>
      <w:r w:rsidRPr="006B6EFB">
        <w:rPr>
          <w:rFonts w:eastAsia="Times New Roman"/>
          <w:sz w:val="22"/>
          <w:szCs w:val="22"/>
          <w:lang w:val="uk-UA" w:eastAsia="en-US"/>
        </w:rPr>
        <w:t>. Вартість тари та пакування входить до ціни Товару.</w:t>
      </w:r>
    </w:p>
    <w:p w14:paraId="53C6A4B9" w14:textId="77777777" w:rsidR="0067295E" w:rsidRPr="006B6EFB" w:rsidRDefault="0067295E" w:rsidP="0067295E">
      <w:pPr>
        <w:widowControl w:val="0"/>
        <w:ind w:right="-263" w:firstLine="567"/>
        <w:contextualSpacing/>
        <w:jc w:val="both"/>
        <w:rPr>
          <w:rFonts w:eastAsia="Times New Roman"/>
          <w:sz w:val="22"/>
          <w:szCs w:val="22"/>
          <w:lang w:val="uk-UA" w:eastAsia="en-US"/>
        </w:rPr>
      </w:pPr>
    </w:p>
    <w:p w14:paraId="06AA2DCB" w14:textId="77777777" w:rsidR="0067295E" w:rsidRPr="006B6EFB" w:rsidRDefault="0067295E" w:rsidP="0067295E">
      <w:pPr>
        <w:ind w:right="-263"/>
        <w:contextualSpacing/>
        <w:jc w:val="center"/>
        <w:rPr>
          <w:rFonts w:eastAsia="Times New Roman"/>
          <w:b/>
          <w:snapToGrid w:val="0"/>
          <w:sz w:val="22"/>
          <w:szCs w:val="22"/>
          <w:lang w:val="uk-UA"/>
        </w:rPr>
      </w:pPr>
      <w:r w:rsidRPr="006B6EFB">
        <w:rPr>
          <w:rFonts w:eastAsia="Times New Roman"/>
          <w:b/>
          <w:snapToGrid w:val="0"/>
          <w:sz w:val="22"/>
          <w:szCs w:val="22"/>
          <w:lang w:val="uk-UA"/>
        </w:rPr>
        <w:t>6. ПРАВА ТА ОБОВ’ЯЗКИ СТОРІН</w:t>
      </w:r>
    </w:p>
    <w:p w14:paraId="49AB7D64" w14:textId="77777777" w:rsidR="0067295E" w:rsidRPr="006B6EFB" w:rsidRDefault="0067295E" w:rsidP="0067295E">
      <w:pPr>
        <w:ind w:right="-1" w:firstLine="567"/>
        <w:contextualSpacing/>
        <w:jc w:val="both"/>
        <w:rPr>
          <w:rFonts w:eastAsia="Times New Roman"/>
          <w:b/>
          <w:snapToGrid w:val="0"/>
          <w:sz w:val="22"/>
          <w:szCs w:val="22"/>
          <w:lang w:val="uk-UA"/>
        </w:rPr>
      </w:pPr>
      <w:r w:rsidRPr="006B6EFB">
        <w:rPr>
          <w:rFonts w:eastAsia="Times New Roman"/>
          <w:snapToGrid w:val="0"/>
          <w:sz w:val="22"/>
          <w:szCs w:val="22"/>
          <w:lang w:val="uk-UA"/>
        </w:rPr>
        <w:t xml:space="preserve">6.1. </w:t>
      </w:r>
      <w:r w:rsidRPr="006B6EFB">
        <w:rPr>
          <w:rFonts w:eastAsia="Times New Roman"/>
          <w:b/>
          <w:snapToGrid w:val="0"/>
          <w:sz w:val="22"/>
          <w:szCs w:val="22"/>
          <w:lang w:val="uk-UA"/>
        </w:rPr>
        <w:t>Замовник зобов’язаний:</w:t>
      </w:r>
    </w:p>
    <w:p w14:paraId="52F64B74" w14:textId="77777777" w:rsidR="0067295E" w:rsidRPr="006B6EFB" w:rsidRDefault="0067295E" w:rsidP="0067295E">
      <w:pPr>
        <w:ind w:right="-1" w:firstLine="567"/>
        <w:contextualSpacing/>
        <w:jc w:val="both"/>
        <w:rPr>
          <w:rFonts w:eastAsia="Times New Roman"/>
          <w:snapToGrid w:val="0"/>
          <w:sz w:val="22"/>
          <w:szCs w:val="22"/>
          <w:lang w:val="uk-UA"/>
        </w:rPr>
      </w:pPr>
      <w:r w:rsidRPr="006B6EFB">
        <w:rPr>
          <w:rFonts w:eastAsia="Times New Roman"/>
          <w:snapToGrid w:val="0"/>
          <w:sz w:val="22"/>
          <w:szCs w:val="22"/>
          <w:lang w:val="uk-UA"/>
        </w:rPr>
        <w:t>6.1.1. Прийняти поставлений Товар відповідно до видаткових накладних.</w:t>
      </w:r>
    </w:p>
    <w:p w14:paraId="4DB99115" w14:textId="77777777" w:rsidR="0067295E" w:rsidRPr="006B6EFB" w:rsidRDefault="0067295E" w:rsidP="0067295E">
      <w:pPr>
        <w:ind w:right="-1" w:firstLine="567"/>
        <w:contextualSpacing/>
        <w:jc w:val="both"/>
        <w:rPr>
          <w:rFonts w:eastAsia="Times New Roman"/>
          <w:snapToGrid w:val="0"/>
          <w:sz w:val="22"/>
          <w:szCs w:val="22"/>
          <w:lang w:val="uk-UA"/>
        </w:rPr>
      </w:pPr>
      <w:r w:rsidRPr="006B6EFB">
        <w:rPr>
          <w:rFonts w:eastAsia="Times New Roman"/>
          <w:snapToGrid w:val="0"/>
          <w:sz w:val="22"/>
          <w:szCs w:val="22"/>
          <w:lang w:val="uk-UA"/>
        </w:rPr>
        <w:t xml:space="preserve">6.1.2. Своєчасно та в повному обсязі сплатити </w:t>
      </w:r>
      <w:r w:rsidRPr="006B6EFB">
        <w:rPr>
          <w:rFonts w:eastAsia="Times New Roman"/>
          <w:sz w:val="22"/>
          <w:szCs w:val="22"/>
          <w:lang w:val="uk-UA" w:eastAsia="uk-UA"/>
        </w:rPr>
        <w:t>(за наявності бюджетного фінансування)</w:t>
      </w:r>
      <w:r w:rsidRPr="006B6EFB">
        <w:rPr>
          <w:rFonts w:eastAsia="Times New Roman"/>
          <w:snapToGrid w:val="0"/>
          <w:sz w:val="22"/>
          <w:szCs w:val="22"/>
          <w:lang w:val="uk-UA"/>
        </w:rPr>
        <w:t xml:space="preserve"> суму за поставлений Товар.</w:t>
      </w:r>
    </w:p>
    <w:p w14:paraId="62FFBAB4" w14:textId="77777777" w:rsidR="0067295E" w:rsidRPr="006B6EFB" w:rsidRDefault="0067295E" w:rsidP="0067295E">
      <w:pPr>
        <w:ind w:right="-1" w:firstLine="567"/>
        <w:contextualSpacing/>
        <w:jc w:val="both"/>
        <w:rPr>
          <w:rFonts w:eastAsia="Times New Roman"/>
          <w:snapToGrid w:val="0"/>
          <w:sz w:val="22"/>
          <w:szCs w:val="22"/>
          <w:lang w:val="uk-UA"/>
        </w:rPr>
      </w:pPr>
      <w:r w:rsidRPr="006B6EFB">
        <w:rPr>
          <w:rFonts w:eastAsia="Times New Roman"/>
          <w:snapToGrid w:val="0"/>
          <w:sz w:val="22"/>
          <w:szCs w:val="22"/>
          <w:lang w:val="uk-UA"/>
        </w:rPr>
        <w:t xml:space="preserve">6.2. </w:t>
      </w:r>
      <w:r w:rsidRPr="006B6EFB">
        <w:rPr>
          <w:rFonts w:eastAsia="Times New Roman"/>
          <w:b/>
          <w:snapToGrid w:val="0"/>
          <w:sz w:val="22"/>
          <w:szCs w:val="22"/>
          <w:lang w:val="uk-UA"/>
        </w:rPr>
        <w:t>Замовник має право:</w:t>
      </w:r>
    </w:p>
    <w:p w14:paraId="07AA70B3" w14:textId="77777777" w:rsidR="0067295E" w:rsidRPr="006B6EFB" w:rsidRDefault="0067295E" w:rsidP="0067295E">
      <w:pPr>
        <w:ind w:right="-1" w:firstLine="567"/>
        <w:contextualSpacing/>
        <w:jc w:val="both"/>
        <w:rPr>
          <w:rFonts w:eastAsia="Times New Roman"/>
          <w:snapToGrid w:val="0"/>
          <w:sz w:val="22"/>
          <w:szCs w:val="22"/>
          <w:lang w:val="uk-UA"/>
        </w:rPr>
      </w:pPr>
      <w:r w:rsidRPr="006B6EFB">
        <w:rPr>
          <w:rFonts w:eastAsia="Times New Roman"/>
          <w:snapToGrid w:val="0"/>
          <w:sz w:val="22"/>
          <w:szCs w:val="22"/>
          <w:lang w:val="uk-UA"/>
        </w:rPr>
        <w:t xml:space="preserve">6.2.1. </w:t>
      </w:r>
      <w:r w:rsidRPr="006B6EFB">
        <w:rPr>
          <w:rFonts w:eastAsia="Times New Roman"/>
          <w:sz w:val="22"/>
          <w:szCs w:val="22"/>
          <w:lang w:val="uk-UA"/>
        </w:rPr>
        <w:t xml:space="preserve">У разі невиконання зобов’язань Постачальником достроково розірвати Договір, повідомивши про це останнього за </w:t>
      </w:r>
      <w:r w:rsidRPr="006B6EFB">
        <w:rPr>
          <w:rFonts w:eastAsia="Microsoft Sans Serif"/>
          <w:color w:val="000000"/>
          <w:sz w:val="22"/>
          <w:szCs w:val="22"/>
          <w:lang w:val="uk-UA" w:eastAsia="uk-UA" w:bidi="uk-UA"/>
        </w:rPr>
        <w:t xml:space="preserve">20 (двадцять) </w:t>
      </w:r>
      <w:r w:rsidRPr="006B6EFB">
        <w:rPr>
          <w:rFonts w:eastAsia="Times New Roman"/>
          <w:sz w:val="22"/>
          <w:szCs w:val="22"/>
          <w:lang w:val="uk-UA"/>
        </w:rPr>
        <w:t>календарних днів до дати припинення дії цього Договору.</w:t>
      </w:r>
    </w:p>
    <w:p w14:paraId="30B22652" w14:textId="77777777" w:rsidR="0067295E" w:rsidRPr="006B6EFB" w:rsidRDefault="0067295E" w:rsidP="0067295E">
      <w:pPr>
        <w:ind w:right="-1" w:firstLine="567"/>
        <w:contextualSpacing/>
        <w:jc w:val="both"/>
        <w:rPr>
          <w:rFonts w:eastAsia="Times New Roman"/>
          <w:snapToGrid w:val="0"/>
          <w:sz w:val="22"/>
          <w:szCs w:val="22"/>
          <w:lang w:val="uk-UA"/>
        </w:rPr>
      </w:pPr>
      <w:r w:rsidRPr="006B6EFB">
        <w:rPr>
          <w:rFonts w:eastAsia="Times New Roman"/>
          <w:snapToGrid w:val="0"/>
          <w:sz w:val="22"/>
          <w:szCs w:val="22"/>
          <w:lang w:val="uk-UA"/>
        </w:rPr>
        <w:t>6.2.2. Контролювати поставку Товару у строки, встановлені цим Договором.</w:t>
      </w:r>
    </w:p>
    <w:p w14:paraId="3D74E078"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6.2.3. Повернути рахунки та видаткові накладні Постачальнику без здійснення оплати у разі неналежного оформлення документів (відсутність підписів, печатки, тощо).</w:t>
      </w:r>
    </w:p>
    <w:p w14:paraId="47D43CC7" w14:textId="77777777" w:rsidR="0067295E" w:rsidRPr="006B6EFB" w:rsidRDefault="0067295E" w:rsidP="0067295E">
      <w:pPr>
        <w:ind w:right="-1" w:firstLine="567"/>
        <w:contextualSpacing/>
        <w:jc w:val="both"/>
        <w:rPr>
          <w:rFonts w:eastAsia="Times New Roman"/>
          <w:b/>
          <w:sz w:val="22"/>
          <w:szCs w:val="22"/>
          <w:lang w:val="uk-UA"/>
        </w:rPr>
      </w:pPr>
      <w:r w:rsidRPr="006B6EFB">
        <w:rPr>
          <w:rFonts w:eastAsia="Times New Roman"/>
          <w:sz w:val="22"/>
          <w:szCs w:val="22"/>
          <w:lang w:val="uk-UA"/>
        </w:rPr>
        <w:t xml:space="preserve">6.3. </w:t>
      </w:r>
      <w:r w:rsidRPr="006B6EFB">
        <w:rPr>
          <w:rFonts w:eastAsia="Times New Roman"/>
          <w:b/>
          <w:sz w:val="22"/>
          <w:szCs w:val="22"/>
          <w:lang w:val="uk-UA"/>
        </w:rPr>
        <w:t>Постачальник зобов’язаний:</w:t>
      </w:r>
    </w:p>
    <w:p w14:paraId="342C6853"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6.3.1. Здійснити поставку Товару у строки, встановлені цим Договором.</w:t>
      </w:r>
    </w:p>
    <w:p w14:paraId="26AAFD50"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6.3.2. Забезпечити поставку Товару, якість якого відповідає умовам, установленим розділом 2 цього Договору</w:t>
      </w:r>
    </w:p>
    <w:p w14:paraId="08C4B2A5"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 xml:space="preserve">6.4. </w:t>
      </w:r>
      <w:r w:rsidRPr="006B6EFB">
        <w:rPr>
          <w:rFonts w:eastAsia="Times New Roman"/>
          <w:b/>
          <w:sz w:val="22"/>
          <w:szCs w:val="22"/>
          <w:lang w:val="uk-UA"/>
        </w:rPr>
        <w:t>Постачальник має право:</w:t>
      </w:r>
    </w:p>
    <w:p w14:paraId="7D06097A"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6.4.1.Своєчасно та в повному обсязі отримувати плату за поставлений Товар.</w:t>
      </w:r>
    </w:p>
    <w:p w14:paraId="6BA68D98" w14:textId="77777777" w:rsidR="0067295E" w:rsidRPr="006B6EFB" w:rsidRDefault="0067295E" w:rsidP="0067295E">
      <w:pPr>
        <w:ind w:right="-1" w:firstLine="567"/>
        <w:contextualSpacing/>
        <w:jc w:val="both"/>
        <w:rPr>
          <w:rFonts w:eastAsia="Times New Roman"/>
          <w:sz w:val="22"/>
          <w:szCs w:val="22"/>
          <w:lang w:val="uk-UA"/>
        </w:rPr>
      </w:pPr>
      <w:r w:rsidRPr="006B6EFB">
        <w:rPr>
          <w:rFonts w:eastAsia="Times New Roman"/>
          <w:sz w:val="22"/>
          <w:szCs w:val="22"/>
          <w:lang w:val="uk-UA"/>
        </w:rPr>
        <w:t>6.4.2. На дострокову поставку Товару за погодженням із Замовником.</w:t>
      </w:r>
    </w:p>
    <w:p w14:paraId="43FCEBE5" w14:textId="19EE5004" w:rsidR="0067295E" w:rsidRDefault="0067295E" w:rsidP="00AB701A">
      <w:pPr>
        <w:suppressAutoHyphens/>
        <w:contextualSpacing/>
        <w:jc w:val="both"/>
        <w:rPr>
          <w:rFonts w:eastAsia="Andale Sans UI"/>
          <w:color w:val="00000A"/>
          <w:kern w:val="2"/>
          <w:sz w:val="22"/>
          <w:szCs w:val="22"/>
          <w:lang w:val="uk-UA"/>
        </w:rPr>
      </w:pPr>
    </w:p>
    <w:p w14:paraId="66806CBD" w14:textId="2A9E9C5C" w:rsidR="00A127DB" w:rsidRDefault="00A127DB" w:rsidP="00AB701A">
      <w:pPr>
        <w:suppressAutoHyphens/>
        <w:contextualSpacing/>
        <w:jc w:val="both"/>
        <w:rPr>
          <w:rFonts w:eastAsia="Andale Sans UI"/>
          <w:color w:val="00000A"/>
          <w:kern w:val="2"/>
          <w:sz w:val="22"/>
          <w:szCs w:val="22"/>
          <w:lang w:val="uk-UA"/>
        </w:rPr>
      </w:pPr>
    </w:p>
    <w:p w14:paraId="21E13749" w14:textId="5812B865" w:rsidR="0066773B" w:rsidRDefault="0066773B" w:rsidP="00AB701A">
      <w:pPr>
        <w:suppressAutoHyphens/>
        <w:contextualSpacing/>
        <w:jc w:val="both"/>
        <w:rPr>
          <w:rFonts w:eastAsia="Andale Sans UI"/>
          <w:color w:val="00000A"/>
          <w:kern w:val="2"/>
          <w:sz w:val="22"/>
          <w:szCs w:val="22"/>
          <w:lang w:val="uk-UA"/>
        </w:rPr>
      </w:pPr>
    </w:p>
    <w:p w14:paraId="6138E277" w14:textId="5E54DF06" w:rsidR="0066773B" w:rsidRDefault="0066773B" w:rsidP="00AB701A">
      <w:pPr>
        <w:suppressAutoHyphens/>
        <w:contextualSpacing/>
        <w:jc w:val="both"/>
        <w:rPr>
          <w:rFonts w:eastAsia="Andale Sans UI"/>
          <w:color w:val="00000A"/>
          <w:kern w:val="2"/>
          <w:sz w:val="22"/>
          <w:szCs w:val="22"/>
          <w:lang w:val="uk-UA"/>
        </w:rPr>
      </w:pPr>
    </w:p>
    <w:p w14:paraId="78FCC351" w14:textId="13DDE7F9" w:rsidR="0066773B" w:rsidRDefault="0066773B" w:rsidP="00AB701A">
      <w:pPr>
        <w:suppressAutoHyphens/>
        <w:contextualSpacing/>
        <w:jc w:val="both"/>
        <w:rPr>
          <w:rFonts w:eastAsia="Andale Sans UI"/>
          <w:color w:val="00000A"/>
          <w:kern w:val="2"/>
          <w:sz w:val="22"/>
          <w:szCs w:val="22"/>
          <w:lang w:val="uk-UA"/>
        </w:rPr>
      </w:pPr>
    </w:p>
    <w:p w14:paraId="43190483" w14:textId="31CEF340" w:rsidR="0066773B" w:rsidRDefault="0066773B" w:rsidP="00AB701A">
      <w:pPr>
        <w:suppressAutoHyphens/>
        <w:contextualSpacing/>
        <w:jc w:val="both"/>
        <w:rPr>
          <w:rFonts w:eastAsia="Andale Sans UI"/>
          <w:color w:val="00000A"/>
          <w:kern w:val="2"/>
          <w:sz w:val="22"/>
          <w:szCs w:val="22"/>
          <w:lang w:val="uk-UA"/>
        </w:rPr>
      </w:pPr>
    </w:p>
    <w:p w14:paraId="6B56BA09" w14:textId="77777777" w:rsidR="0066773B" w:rsidRDefault="0066773B" w:rsidP="00AB701A">
      <w:pPr>
        <w:suppressAutoHyphens/>
        <w:contextualSpacing/>
        <w:jc w:val="both"/>
        <w:rPr>
          <w:rFonts w:eastAsia="Andale Sans UI"/>
          <w:color w:val="00000A"/>
          <w:kern w:val="2"/>
          <w:sz w:val="22"/>
          <w:szCs w:val="22"/>
          <w:lang w:val="uk-UA"/>
        </w:rPr>
      </w:pPr>
    </w:p>
    <w:p w14:paraId="74D480AB" w14:textId="77777777" w:rsidR="00A127DB" w:rsidRPr="006B6EFB" w:rsidRDefault="00A127DB" w:rsidP="00AB701A">
      <w:pPr>
        <w:suppressAutoHyphens/>
        <w:contextualSpacing/>
        <w:jc w:val="both"/>
        <w:rPr>
          <w:rFonts w:eastAsia="Andale Sans UI"/>
          <w:color w:val="00000A"/>
          <w:kern w:val="2"/>
          <w:sz w:val="22"/>
          <w:szCs w:val="22"/>
          <w:lang w:val="uk-UA"/>
        </w:rPr>
      </w:pPr>
    </w:p>
    <w:p w14:paraId="58F2848F" w14:textId="40497F39" w:rsidR="0067295E" w:rsidRPr="006B6EFB" w:rsidRDefault="00B41F46" w:rsidP="0067295E">
      <w:pPr>
        <w:ind w:right="-1" w:firstLine="567"/>
        <w:contextualSpacing/>
        <w:jc w:val="center"/>
        <w:rPr>
          <w:rFonts w:eastAsia="Times New Roman"/>
          <w:b/>
          <w:sz w:val="22"/>
          <w:szCs w:val="22"/>
          <w:lang w:val="uk-UA"/>
        </w:rPr>
      </w:pPr>
      <w:r w:rsidRPr="006B6EFB">
        <w:rPr>
          <w:rFonts w:eastAsia="Times New Roman"/>
          <w:b/>
          <w:snapToGrid w:val="0"/>
          <w:sz w:val="22"/>
          <w:szCs w:val="22"/>
          <w:lang w:val="uk-UA"/>
        </w:rPr>
        <w:t>7</w:t>
      </w:r>
      <w:r w:rsidR="0067295E" w:rsidRPr="006B6EFB">
        <w:rPr>
          <w:rFonts w:eastAsia="Times New Roman"/>
          <w:b/>
          <w:snapToGrid w:val="0"/>
          <w:sz w:val="22"/>
          <w:szCs w:val="22"/>
          <w:lang w:val="uk-UA"/>
        </w:rPr>
        <w:t>.</w:t>
      </w:r>
      <w:r w:rsidR="0067295E" w:rsidRPr="006B6EFB">
        <w:rPr>
          <w:rFonts w:eastAsia="Times New Roman"/>
          <w:b/>
          <w:sz w:val="22"/>
          <w:szCs w:val="22"/>
          <w:lang w:val="uk-UA"/>
        </w:rPr>
        <w:t xml:space="preserve"> ВІДПОВІДАЛЬНІСТЬ СТОРІН</w:t>
      </w:r>
    </w:p>
    <w:p w14:paraId="6AD45004" w14:textId="510521CC" w:rsidR="0067295E" w:rsidRPr="006B6EFB" w:rsidRDefault="00AB701A" w:rsidP="0067295E">
      <w:pPr>
        <w:ind w:right="-1" w:firstLine="567"/>
        <w:contextualSpacing/>
        <w:jc w:val="both"/>
        <w:rPr>
          <w:rFonts w:eastAsia="Times New Roman"/>
          <w:sz w:val="22"/>
          <w:szCs w:val="22"/>
          <w:lang w:val="uk-UA"/>
        </w:rPr>
      </w:pPr>
      <w:r w:rsidRPr="006B6EFB">
        <w:rPr>
          <w:rFonts w:eastAsia="Times New Roman"/>
          <w:sz w:val="22"/>
          <w:szCs w:val="22"/>
          <w:lang w:val="uk-UA"/>
        </w:rPr>
        <w:t>7</w:t>
      </w:r>
      <w:r w:rsidR="0067295E" w:rsidRPr="006B6EFB">
        <w:rPr>
          <w:rFonts w:eastAsia="Times New Roman"/>
          <w:sz w:val="22"/>
          <w:szCs w:val="22"/>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E0EA322" w14:textId="70C16982" w:rsidR="0067295E" w:rsidRPr="006B6EFB" w:rsidRDefault="00AB701A" w:rsidP="0067295E">
      <w:pPr>
        <w:ind w:right="-1" w:firstLine="567"/>
        <w:contextualSpacing/>
        <w:jc w:val="both"/>
        <w:rPr>
          <w:rFonts w:eastAsia="Times New Roman"/>
          <w:sz w:val="22"/>
          <w:szCs w:val="22"/>
          <w:lang w:val="uk-UA"/>
        </w:rPr>
      </w:pPr>
      <w:r w:rsidRPr="006B6EFB">
        <w:rPr>
          <w:rFonts w:eastAsia="Times New Roman"/>
          <w:sz w:val="22"/>
          <w:szCs w:val="22"/>
          <w:lang w:val="uk-UA"/>
        </w:rPr>
        <w:t>7</w:t>
      </w:r>
      <w:r w:rsidR="0067295E" w:rsidRPr="006B6EFB">
        <w:rPr>
          <w:rFonts w:eastAsia="Times New Roman"/>
          <w:sz w:val="22"/>
          <w:szCs w:val="22"/>
          <w:lang w:val="uk-UA"/>
        </w:rPr>
        <w:t>.2. За несвоєчасне постачання Товару Постачальник сплачує Замовнику пеню у розмірі подвійної облікової ставки Національного банку України від вартості Товару, з якого допущено прострочення, за кожний день такого прострочення.</w:t>
      </w:r>
    </w:p>
    <w:p w14:paraId="42954EF4" w14:textId="6F4AA7C6" w:rsidR="0067295E" w:rsidRPr="006B6EFB" w:rsidRDefault="00AB701A" w:rsidP="0067295E">
      <w:pPr>
        <w:ind w:right="-1" w:firstLine="567"/>
        <w:contextualSpacing/>
        <w:jc w:val="both"/>
        <w:rPr>
          <w:rFonts w:eastAsia="Times New Roman"/>
          <w:sz w:val="22"/>
          <w:szCs w:val="22"/>
          <w:lang w:val="uk-UA"/>
        </w:rPr>
      </w:pPr>
      <w:r w:rsidRPr="006B6EFB">
        <w:rPr>
          <w:rFonts w:eastAsia="Times New Roman"/>
          <w:sz w:val="22"/>
          <w:szCs w:val="22"/>
          <w:lang w:val="uk-UA"/>
        </w:rPr>
        <w:t>7</w:t>
      </w:r>
      <w:r w:rsidR="0067295E" w:rsidRPr="006B6EFB">
        <w:rPr>
          <w:rFonts w:eastAsia="Times New Roman"/>
          <w:sz w:val="22"/>
          <w:szCs w:val="22"/>
          <w:lang w:val="uk-UA"/>
        </w:rPr>
        <w:t>.3. У разі прострочення виконання Постачальником своїх зобов’язань більш ніж на 15 (п’ятнадцять) календарних днів, останній сплачує Замовнику штраф у розмірі 10% від загальної суми Договору.</w:t>
      </w:r>
    </w:p>
    <w:p w14:paraId="7502CD5D" w14:textId="66AF28EC" w:rsidR="0067295E" w:rsidRPr="006B6EFB" w:rsidRDefault="00AB701A" w:rsidP="0067295E">
      <w:pPr>
        <w:ind w:right="-1" w:firstLine="567"/>
        <w:contextualSpacing/>
        <w:jc w:val="both"/>
        <w:rPr>
          <w:sz w:val="22"/>
          <w:szCs w:val="22"/>
          <w:lang w:val="uk-UA"/>
        </w:rPr>
      </w:pPr>
      <w:r w:rsidRPr="006B6EFB">
        <w:rPr>
          <w:rFonts w:eastAsia="Times New Roman"/>
          <w:sz w:val="22"/>
          <w:szCs w:val="22"/>
          <w:lang w:val="uk-UA"/>
        </w:rPr>
        <w:t>7</w:t>
      </w:r>
      <w:r w:rsidR="0067295E" w:rsidRPr="006B6EFB">
        <w:rPr>
          <w:rFonts w:eastAsia="Times New Roman"/>
          <w:sz w:val="22"/>
          <w:szCs w:val="22"/>
          <w:lang w:val="uk-UA"/>
        </w:rPr>
        <w:t xml:space="preserve">.4. </w:t>
      </w:r>
      <w:r w:rsidR="0067295E" w:rsidRPr="006B6EFB">
        <w:rPr>
          <w:sz w:val="22"/>
          <w:szCs w:val="22"/>
          <w:lang w:val="uk-UA"/>
        </w:rPr>
        <w:t>Нарахування штрафних санкцій, передбачених цим Договором, припиняється в момент фактичного виконання зобов’язань.</w:t>
      </w:r>
    </w:p>
    <w:p w14:paraId="078D6A1D" w14:textId="6E8E3D2A" w:rsidR="0067295E" w:rsidRPr="006B6EFB" w:rsidRDefault="00AB701A" w:rsidP="0067295E">
      <w:pPr>
        <w:ind w:right="-1" w:firstLine="567"/>
        <w:contextualSpacing/>
        <w:jc w:val="both"/>
        <w:rPr>
          <w:sz w:val="22"/>
          <w:szCs w:val="22"/>
          <w:lang w:val="uk-UA"/>
        </w:rPr>
      </w:pPr>
      <w:r w:rsidRPr="006B6EFB">
        <w:rPr>
          <w:sz w:val="22"/>
          <w:szCs w:val="22"/>
          <w:lang w:val="uk-UA"/>
        </w:rPr>
        <w:t>7</w:t>
      </w:r>
      <w:r w:rsidR="0067295E" w:rsidRPr="006B6EFB">
        <w:rPr>
          <w:sz w:val="22"/>
          <w:szCs w:val="22"/>
          <w:lang w:val="uk-UA"/>
        </w:rPr>
        <w:t>.5. Сплата штрафних санкцій не звільняє Сторону від виконання взятих на себе договірних зобов’язань.</w:t>
      </w:r>
    </w:p>
    <w:p w14:paraId="572CA1CA" w14:textId="28E64A10" w:rsidR="0067295E" w:rsidRPr="006B6EFB" w:rsidRDefault="00B41F46" w:rsidP="0067295E">
      <w:pPr>
        <w:ind w:right="-1" w:firstLine="567"/>
        <w:contextualSpacing/>
        <w:jc w:val="both"/>
        <w:rPr>
          <w:rFonts w:eastAsia="Times New Roman"/>
          <w:sz w:val="22"/>
          <w:szCs w:val="22"/>
          <w:lang w:val="uk-UA"/>
        </w:rPr>
      </w:pPr>
      <w:r w:rsidRPr="006B6EFB">
        <w:rPr>
          <w:rFonts w:eastAsia="Times New Roman"/>
          <w:sz w:val="22"/>
          <w:szCs w:val="22"/>
          <w:lang w:val="uk-UA"/>
        </w:rPr>
        <w:t>7</w:t>
      </w:r>
      <w:r w:rsidR="0067295E" w:rsidRPr="006B6EFB">
        <w:rPr>
          <w:rFonts w:eastAsia="Times New Roman"/>
          <w:sz w:val="22"/>
          <w:szCs w:val="22"/>
          <w:lang w:val="uk-UA"/>
        </w:rPr>
        <w:t xml:space="preserve">.6. Замовник не несе відповідальність перед Постачальником за несвоєчасне виконання грошових зобов’язань у разі відсутності відповідного </w:t>
      </w:r>
      <w:r w:rsidR="0067295E" w:rsidRPr="006B6EFB">
        <w:rPr>
          <w:sz w:val="22"/>
          <w:szCs w:val="22"/>
          <w:lang w:val="uk-UA"/>
        </w:rPr>
        <w:t>бюджетного</w:t>
      </w:r>
      <w:r w:rsidR="0067295E" w:rsidRPr="006B6EFB">
        <w:rPr>
          <w:rFonts w:eastAsia="Times New Roman"/>
          <w:sz w:val="22"/>
          <w:szCs w:val="22"/>
          <w:lang w:val="uk-UA"/>
        </w:rPr>
        <w:t xml:space="preserve"> фінансування.</w:t>
      </w:r>
    </w:p>
    <w:p w14:paraId="6647B89E" w14:textId="77777777" w:rsidR="0067295E" w:rsidRPr="006B6EFB" w:rsidRDefault="0067295E" w:rsidP="0067295E">
      <w:pPr>
        <w:ind w:right="-1" w:firstLine="567"/>
        <w:contextualSpacing/>
        <w:jc w:val="both"/>
        <w:rPr>
          <w:rFonts w:eastAsia="Times New Roman"/>
          <w:sz w:val="22"/>
          <w:szCs w:val="22"/>
          <w:lang w:val="uk-UA"/>
        </w:rPr>
      </w:pPr>
    </w:p>
    <w:p w14:paraId="6882775D" w14:textId="52B3400A" w:rsidR="0067295E" w:rsidRPr="006B6EFB" w:rsidRDefault="00B41F46" w:rsidP="0067295E">
      <w:pPr>
        <w:ind w:right="-1" w:firstLine="567"/>
        <w:contextualSpacing/>
        <w:jc w:val="center"/>
        <w:rPr>
          <w:rFonts w:eastAsia="Times New Roman"/>
          <w:b/>
          <w:sz w:val="22"/>
          <w:szCs w:val="22"/>
          <w:lang w:val="uk-UA"/>
        </w:rPr>
      </w:pPr>
      <w:r w:rsidRPr="006B6EFB">
        <w:rPr>
          <w:rFonts w:eastAsia="Times New Roman"/>
          <w:b/>
          <w:snapToGrid w:val="0"/>
          <w:sz w:val="22"/>
          <w:szCs w:val="22"/>
          <w:lang w:val="uk-UA"/>
        </w:rPr>
        <w:t>8</w:t>
      </w:r>
      <w:r w:rsidR="0067295E" w:rsidRPr="006B6EFB">
        <w:rPr>
          <w:rFonts w:eastAsia="Times New Roman"/>
          <w:b/>
          <w:snapToGrid w:val="0"/>
          <w:sz w:val="22"/>
          <w:szCs w:val="22"/>
          <w:lang w:val="uk-UA"/>
        </w:rPr>
        <w:t>. О</w:t>
      </w:r>
      <w:r w:rsidR="0067295E" w:rsidRPr="006B6EFB">
        <w:rPr>
          <w:rFonts w:eastAsia="Times New Roman"/>
          <w:b/>
          <w:sz w:val="22"/>
          <w:szCs w:val="22"/>
          <w:lang w:val="uk-UA"/>
        </w:rPr>
        <w:t>БСТАВИНИ НЕПЕРЕБОРНОЇ СИЛИ</w:t>
      </w:r>
    </w:p>
    <w:p w14:paraId="5400FA9B" w14:textId="77777777"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8.1. Сторони звільняються від відповідальності за часткове або повне невиконання обов’язків за цим Договором, якщо вони трапились внаслідок випадку або непереборної сили (форс-мажорних обставин).</w:t>
      </w:r>
    </w:p>
    <w:p w14:paraId="449AF79B" w14:textId="41ACADDA"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8.2. Під форс-мажорними обставинами розуміються зовнішні та надзвичайні обставини, які виникли поза волею сторін, настанню та дію яких вони не могли перешкодити за допомогою заходів та способів, застосування яких у конкретній ситуації, справедливо вимагати та чекати від сторін, що підпала під дію форс-мажорних обставин.</w:t>
      </w:r>
    </w:p>
    <w:p w14:paraId="0819D359" w14:textId="77777777"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8.3.   Форс-мажорними обставинами визначаються такі обставини: війни, воєнні дії, оголошення надзвичайного чи військового стану, блокади, диверсії, ембарго, інші міжнародні санкції, рішення органів державної влади України, які унеможливлюють виконання Сторонами своїх зобов’язань, пожежі, повені, землетруси, епідемії, інші стихійні лиха.</w:t>
      </w:r>
    </w:p>
    <w:p w14:paraId="61CDAF3C" w14:textId="18966574"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8.4. Термін виконання обов’язків за цим Договором відкладається при виникненні обставин, зазначених у пунктах 8.1 – 8.3 Договору, на термін, протягом якого останні будуть діяти.</w:t>
      </w:r>
    </w:p>
    <w:p w14:paraId="2AC86997" w14:textId="5CBEE423"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8.5. Сторона, що підпала під дію форс-мажорних обставин і виявилась, внаслідок цього, нездатною виконувати обов’язки за цим Договором, повинні терміново, не пізніше 5 днів з моменту їх настання, у письмовій  формі повідомити іншу сторону, окрім випадків прийняття відповідних рішень органами державної влади. Несвоєчасне, більш ніж 5 днів, повідомлення про форс-мажорні обставини позбавляє відповідну сторону права посилання на них для виправдання, Окрім випадків настання форс-мажорних обставин внаслідок прийняття відповідних рішень уповноваженими органами державної влади, що є загально відомими.</w:t>
      </w:r>
    </w:p>
    <w:p w14:paraId="658782B2" w14:textId="2242FA1E" w:rsidR="00B41F46" w:rsidRPr="006B6EFB" w:rsidRDefault="00B41F46" w:rsidP="00B41F46">
      <w:pPr>
        <w:ind w:right="-1" w:firstLine="567"/>
        <w:contextualSpacing/>
        <w:jc w:val="both"/>
        <w:rPr>
          <w:rFonts w:eastAsia="Times New Roman"/>
          <w:sz w:val="22"/>
          <w:szCs w:val="22"/>
          <w:lang w:val="uk-UA" w:eastAsia="uk-UA"/>
        </w:rPr>
      </w:pPr>
      <w:r w:rsidRPr="006B6EFB">
        <w:rPr>
          <w:rFonts w:eastAsia="Times New Roman"/>
          <w:sz w:val="22"/>
          <w:szCs w:val="22"/>
          <w:lang w:val="uk-UA" w:eastAsia="uk-UA"/>
        </w:rPr>
        <w:t xml:space="preserve">8.6. Належним доказом обставин, зазначених у пунктах 8.1 – 8.3 цього Договору, та строку їх дії є довідки, які видаються компетентними органами державної влади за місцем настання форс-мажорних обставин та/або </w:t>
      </w:r>
      <w:proofErr w:type="spellStart"/>
      <w:r w:rsidRPr="006B6EFB">
        <w:rPr>
          <w:rFonts w:eastAsia="Times New Roman"/>
          <w:sz w:val="22"/>
          <w:szCs w:val="22"/>
          <w:lang w:val="uk-UA" w:eastAsia="uk-UA"/>
        </w:rPr>
        <w:t>торгівельно</w:t>
      </w:r>
      <w:proofErr w:type="spellEnd"/>
      <w:r w:rsidRPr="006B6EFB">
        <w:rPr>
          <w:rFonts w:eastAsia="Times New Roman"/>
          <w:sz w:val="22"/>
          <w:szCs w:val="22"/>
          <w:lang w:val="uk-UA" w:eastAsia="uk-UA"/>
        </w:rPr>
        <w:t>-промисловою палатою України, а також прийняті в установленому порядку рішення відповідних органів держаної влади.</w:t>
      </w:r>
    </w:p>
    <w:p w14:paraId="3806E737" w14:textId="7E821DD9" w:rsidR="0067295E" w:rsidRPr="006B6EFB" w:rsidRDefault="00B41F46" w:rsidP="00B41F46">
      <w:pPr>
        <w:ind w:right="-1" w:firstLine="567"/>
        <w:contextualSpacing/>
        <w:jc w:val="both"/>
        <w:rPr>
          <w:rFonts w:eastAsia="Times New Roman"/>
          <w:sz w:val="22"/>
          <w:szCs w:val="22"/>
          <w:lang w:val="uk-UA"/>
        </w:rPr>
      </w:pPr>
      <w:r w:rsidRPr="006B6EFB">
        <w:rPr>
          <w:rFonts w:eastAsia="Times New Roman"/>
          <w:sz w:val="22"/>
          <w:szCs w:val="22"/>
          <w:lang w:val="uk-UA" w:eastAsia="uk-UA"/>
        </w:rPr>
        <w:t>8.7. Якщо обставини, зазначені у пунктах 8.1 – 8.3 цього Договору, будуть продовжуватися більше, ніж 30 днів, то кожна з Сторін буде вправі розірвати Договір. В такому випадку, жодна із Сторін не буде мати права вимагати від іншої відшкодування можливих збитків.</w:t>
      </w:r>
    </w:p>
    <w:p w14:paraId="7BE108E3" w14:textId="77777777" w:rsidR="0067295E" w:rsidRPr="006B6EFB" w:rsidRDefault="0067295E" w:rsidP="0067295E">
      <w:pPr>
        <w:ind w:right="-1" w:firstLine="567"/>
        <w:contextualSpacing/>
        <w:jc w:val="both"/>
        <w:rPr>
          <w:rFonts w:eastAsia="Times New Roman"/>
          <w:sz w:val="22"/>
          <w:szCs w:val="22"/>
          <w:lang w:val="uk-UA"/>
        </w:rPr>
      </w:pPr>
    </w:p>
    <w:p w14:paraId="031ED97D" w14:textId="7E99FE79" w:rsidR="0067295E" w:rsidRPr="006B6EFB" w:rsidRDefault="00B41F46" w:rsidP="0067295E">
      <w:pPr>
        <w:ind w:right="-1" w:firstLine="567"/>
        <w:contextualSpacing/>
        <w:jc w:val="center"/>
        <w:rPr>
          <w:rFonts w:eastAsia="Times New Roman"/>
          <w:b/>
          <w:sz w:val="22"/>
          <w:szCs w:val="22"/>
          <w:lang w:val="uk-UA"/>
        </w:rPr>
      </w:pPr>
      <w:r w:rsidRPr="006B6EFB">
        <w:rPr>
          <w:rFonts w:eastAsia="Times New Roman"/>
          <w:b/>
          <w:sz w:val="22"/>
          <w:szCs w:val="22"/>
          <w:lang w:val="uk-UA"/>
        </w:rPr>
        <w:t>9</w:t>
      </w:r>
      <w:r w:rsidR="0067295E" w:rsidRPr="006B6EFB">
        <w:rPr>
          <w:rFonts w:eastAsia="Times New Roman"/>
          <w:b/>
          <w:sz w:val="22"/>
          <w:szCs w:val="22"/>
          <w:lang w:val="uk-UA"/>
        </w:rPr>
        <w:t>. ВИРІШЕННЯ СПОРІВ</w:t>
      </w:r>
    </w:p>
    <w:p w14:paraId="518A4EF9" w14:textId="01B1A4DB" w:rsidR="0067295E" w:rsidRPr="006B6EFB" w:rsidRDefault="00B41F46" w:rsidP="0067295E">
      <w:pPr>
        <w:tabs>
          <w:tab w:val="left" w:pos="1276"/>
        </w:tabs>
        <w:ind w:right="-1" w:firstLine="567"/>
        <w:contextualSpacing/>
        <w:jc w:val="both"/>
        <w:rPr>
          <w:rFonts w:eastAsia="Times New Roman"/>
          <w:sz w:val="22"/>
          <w:szCs w:val="22"/>
          <w:lang w:val="uk-UA"/>
        </w:rPr>
      </w:pPr>
      <w:r w:rsidRPr="006B6EFB">
        <w:rPr>
          <w:rFonts w:eastAsia="Times New Roman"/>
          <w:sz w:val="22"/>
          <w:szCs w:val="22"/>
          <w:lang w:val="uk-UA"/>
        </w:rPr>
        <w:t>9</w:t>
      </w:r>
      <w:r w:rsidR="0067295E" w:rsidRPr="006B6EFB">
        <w:rPr>
          <w:rFonts w:eastAsia="Times New Roman"/>
          <w:sz w:val="22"/>
          <w:szCs w:val="22"/>
          <w:lang w:val="uk-UA"/>
        </w:rPr>
        <w:t>.1. У випадку виникнення спорів або розбіжностей Сторони зобов’язуються вирішувати їх шляхом взаємних переговорів та консультацій.</w:t>
      </w:r>
    </w:p>
    <w:p w14:paraId="42049A00" w14:textId="7488D766" w:rsidR="0067295E" w:rsidRPr="006B6EFB" w:rsidRDefault="00B41F46" w:rsidP="0067295E">
      <w:pPr>
        <w:ind w:right="-1" w:firstLine="567"/>
        <w:contextualSpacing/>
        <w:jc w:val="both"/>
        <w:rPr>
          <w:rFonts w:eastAsia="Times New Roman"/>
          <w:sz w:val="22"/>
          <w:szCs w:val="22"/>
          <w:lang w:val="uk-UA"/>
        </w:rPr>
      </w:pPr>
      <w:r w:rsidRPr="006B6EFB">
        <w:rPr>
          <w:rFonts w:eastAsia="Times New Roman"/>
          <w:sz w:val="22"/>
          <w:szCs w:val="22"/>
          <w:lang w:val="uk-UA"/>
        </w:rPr>
        <w:t>9</w:t>
      </w:r>
      <w:r w:rsidR="0067295E" w:rsidRPr="006B6EFB">
        <w:rPr>
          <w:rFonts w:eastAsia="Times New Roman"/>
          <w:sz w:val="22"/>
          <w:szCs w:val="22"/>
          <w:lang w:val="uk-UA"/>
        </w:rPr>
        <w:t>.2. У разі недосягнення Сторонами згоди спори (розбіжності) вирішуються у судовому порядку за встановленою підвідомчістю та підсудністю.</w:t>
      </w:r>
    </w:p>
    <w:p w14:paraId="4594BFED" w14:textId="77777777" w:rsidR="0067295E" w:rsidRPr="006B6EFB" w:rsidRDefault="0067295E" w:rsidP="0067295E">
      <w:pPr>
        <w:tabs>
          <w:tab w:val="left" w:pos="1418"/>
        </w:tabs>
        <w:ind w:right="-1"/>
        <w:contextualSpacing/>
        <w:rPr>
          <w:rFonts w:eastAsia="Times New Roman"/>
          <w:b/>
          <w:sz w:val="22"/>
          <w:szCs w:val="22"/>
          <w:lang w:val="uk-UA"/>
        </w:rPr>
      </w:pPr>
    </w:p>
    <w:p w14:paraId="7693BD56" w14:textId="2B925906" w:rsidR="0067295E" w:rsidRPr="006B6EFB" w:rsidRDefault="0067295E" w:rsidP="0067295E">
      <w:pPr>
        <w:ind w:right="-1" w:firstLine="567"/>
        <w:contextualSpacing/>
        <w:jc w:val="center"/>
        <w:rPr>
          <w:rFonts w:eastAsia="Times New Roman"/>
          <w:b/>
          <w:sz w:val="22"/>
          <w:szCs w:val="22"/>
          <w:lang w:val="uk-UA"/>
        </w:rPr>
      </w:pPr>
      <w:r w:rsidRPr="006B6EFB">
        <w:rPr>
          <w:rFonts w:eastAsia="Times New Roman"/>
          <w:b/>
          <w:sz w:val="22"/>
          <w:szCs w:val="22"/>
          <w:lang w:val="uk-UA"/>
        </w:rPr>
        <w:t>1</w:t>
      </w:r>
      <w:r w:rsidR="00B41F46" w:rsidRPr="006B6EFB">
        <w:rPr>
          <w:rFonts w:eastAsia="Times New Roman"/>
          <w:b/>
          <w:sz w:val="22"/>
          <w:szCs w:val="22"/>
          <w:lang w:val="uk-UA"/>
        </w:rPr>
        <w:t>0</w:t>
      </w:r>
      <w:r w:rsidRPr="006B6EFB">
        <w:rPr>
          <w:rFonts w:eastAsia="Times New Roman"/>
          <w:b/>
          <w:sz w:val="22"/>
          <w:szCs w:val="22"/>
          <w:lang w:val="uk-UA"/>
        </w:rPr>
        <w:t xml:space="preserve">. СТРОК ДІЇ ДОГОВОРУ. </w:t>
      </w:r>
    </w:p>
    <w:p w14:paraId="0060A61D" w14:textId="00EE6816" w:rsidR="00B41F46" w:rsidRPr="006B6EFB" w:rsidRDefault="00B41F46" w:rsidP="00B41F46">
      <w:pPr>
        <w:ind w:firstLine="567"/>
        <w:contextualSpacing/>
        <w:jc w:val="both"/>
        <w:rPr>
          <w:rFonts w:eastAsia="Times New Roman"/>
          <w:bCs/>
          <w:sz w:val="22"/>
          <w:szCs w:val="22"/>
          <w:lang w:val="uk-UA"/>
        </w:rPr>
      </w:pPr>
      <w:r w:rsidRPr="006B6EFB">
        <w:rPr>
          <w:rFonts w:eastAsia="Times New Roman"/>
          <w:bCs/>
          <w:sz w:val="22"/>
          <w:szCs w:val="22"/>
          <w:lang w:val="uk-UA"/>
        </w:rPr>
        <w:t>10.1. Договір набирає чинності з дати його</w:t>
      </w:r>
      <w:r w:rsidR="00A061DB">
        <w:rPr>
          <w:rFonts w:eastAsia="Times New Roman"/>
          <w:bCs/>
          <w:sz w:val="22"/>
          <w:szCs w:val="22"/>
          <w:lang w:val="uk-UA"/>
        </w:rPr>
        <w:t xml:space="preserve"> підписання Сторонами та діє до</w:t>
      </w:r>
      <w:r w:rsidRPr="006B6EFB">
        <w:rPr>
          <w:rFonts w:eastAsia="Times New Roman"/>
          <w:bCs/>
          <w:sz w:val="22"/>
          <w:szCs w:val="22"/>
          <w:lang w:val="uk-UA"/>
        </w:rPr>
        <w:t xml:space="preserve"> </w:t>
      </w:r>
      <w:r w:rsidR="00C925F6">
        <w:rPr>
          <w:rFonts w:eastAsia="Times New Roman"/>
          <w:bCs/>
          <w:sz w:val="22"/>
          <w:szCs w:val="22"/>
          <w:lang w:val="uk-UA"/>
        </w:rPr>
        <w:t>0</w:t>
      </w:r>
      <w:r w:rsidRPr="006B6EFB">
        <w:rPr>
          <w:rFonts w:eastAsia="Times New Roman"/>
          <w:bCs/>
          <w:sz w:val="22"/>
          <w:szCs w:val="22"/>
          <w:lang w:val="uk-UA"/>
        </w:rPr>
        <w:t>1.12.202</w:t>
      </w:r>
      <w:r w:rsidR="00CA4F9A">
        <w:rPr>
          <w:rFonts w:eastAsia="Times New Roman"/>
          <w:bCs/>
          <w:sz w:val="22"/>
          <w:szCs w:val="22"/>
          <w:lang w:val="uk-UA"/>
        </w:rPr>
        <w:t>4</w:t>
      </w:r>
      <w:r w:rsidRPr="006B6EFB">
        <w:rPr>
          <w:rFonts w:eastAsia="Times New Roman"/>
          <w:bCs/>
          <w:sz w:val="22"/>
          <w:szCs w:val="22"/>
          <w:lang w:val="uk-UA"/>
        </w:rPr>
        <w:t>р., а в частині розрахунків – до повного виконання Сторонами зобов’язань.</w:t>
      </w:r>
    </w:p>
    <w:p w14:paraId="16D14E1A" w14:textId="40BC6801" w:rsidR="00B41F46" w:rsidRPr="006B6EFB" w:rsidRDefault="00B41F46" w:rsidP="00B41F46">
      <w:pPr>
        <w:ind w:firstLine="567"/>
        <w:contextualSpacing/>
        <w:jc w:val="both"/>
        <w:rPr>
          <w:rFonts w:eastAsia="Times New Roman"/>
          <w:bCs/>
          <w:sz w:val="22"/>
          <w:szCs w:val="22"/>
          <w:lang w:val="uk-UA"/>
        </w:rPr>
      </w:pPr>
      <w:r w:rsidRPr="006B6EFB">
        <w:rPr>
          <w:rFonts w:eastAsia="Times New Roman"/>
          <w:bCs/>
          <w:sz w:val="22"/>
          <w:szCs w:val="22"/>
          <w:lang w:val="uk-UA"/>
        </w:rPr>
        <w:lastRenderedPageBreak/>
        <w:t>10.2.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72D28889" w14:textId="7EE30BA7" w:rsidR="00B41F46" w:rsidRPr="006B6EFB" w:rsidRDefault="00B41F46" w:rsidP="00666576">
      <w:pPr>
        <w:ind w:firstLine="567"/>
        <w:contextualSpacing/>
        <w:jc w:val="both"/>
        <w:rPr>
          <w:rFonts w:eastAsia="Times New Roman"/>
          <w:b/>
          <w:bCs/>
          <w:sz w:val="22"/>
          <w:szCs w:val="22"/>
          <w:lang w:val="uk-UA"/>
        </w:rPr>
      </w:pPr>
      <w:r w:rsidRPr="006B6EFB">
        <w:rPr>
          <w:rFonts w:eastAsia="Times New Roman"/>
          <w:bCs/>
          <w:sz w:val="22"/>
          <w:szCs w:val="22"/>
          <w:lang w:val="uk-UA"/>
        </w:rPr>
        <w:t>10.3. Цей Договір укладено в двох примірниках українською мовою, що мають однакову юридичну силу: один примірник – Замовнику, один – Постачальнику.</w:t>
      </w:r>
    </w:p>
    <w:p w14:paraId="7D66FD7A" w14:textId="18357468" w:rsidR="00B41F46" w:rsidRDefault="00B41F46" w:rsidP="0067295E">
      <w:pPr>
        <w:ind w:firstLine="567"/>
        <w:contextualSpacing/>
        <w:jc w:val="center"/>
        <w:rPr>
          <w:rFonts w:eastAsia="Times New Roman"/>
          <w:b/>
          <w:bCs/>
          <w:sz w:val="22"/>
          <w:szCs w:val="22"/>
          <w:lang w:val="uk-UA"/>
        </w:rPr>
      </w:pPr>
    </w:p>
    <w:p w14:paraId="55BF6550" w14:textId="77777777" w:rsidR="0066773B" w:rsidRPr="006B6EFB" w:rsidRDefault="0066773B" w:rsidP="0067295E">
      <w:pPr>
        <w:ind w:firstLine="567"/>
        <w:contextualSpacing/>
        <w:jc w:val="center"/>
        <w:rPr>
          <w:rFonts w:eastAsia="Times New Roman"/>
          <w:b/>
          <w:bCs/>
          <w:sz w:val="22"/>
          <w:szCs w:val="22"/>
          <w:lang w:val="uk-UA"/>
        </w:rPr>
      </w:pPr>
    </w:p>
    <w:p w14:paraId="2AD792B4" w14:textId="11CCEB2E" w:rsidR="0067295E" w:rsidRPr="006B6EFB" w:rsidRDefault="0067295E" w:rsidP="00B41F46">
      <w:pPr>
        <w:contextualSpacing/>
        <w:jc w:val="center"/>
        <w:rPr>
          <w:rFonts w:eastAsia="Times New Roman"/>
          <w:b/>
          <w:bCs/>
          <w:sz w:val="22"/>
          <w:szCs w:val="22"/>
          <w:lang w:val="uk-UA"/>
        </w:rPr>
      </w:pPr>
      <w:r w:rsidRPr="006B6EFB">
        <w:rPr>
          <w:rFonts w:eastAsia="Times New Roman"/>
          <w:b/>
          <w:bCs/>
          <w:sz w:val="22"/>
          <w:szCs w:val="22"/>
          <w:lang w:val="uk-UA"/>
        </w:rPr>
        <w:t>1</w:t>
      </w:r>
      <w:r w:rsidR="00B41F46" w:rsidRPr="006B6EFB">
        <w:rPr>
          <w:rFonts w:eastAsia="Times New Roman"/>
          <w:b/>
          <w:bCs/>
          <w:sz w:val="22"/>
          <w:szCs w:val="22"/>
          <w:lang w:val="uk-UA"/>
        </w:rPr>
        <w:t>1</w:t>
      </w:r>
      <w:r w:rsidRPr="006B6EFB">
        <w:rPr>
          <w:rFonts w:eastAsia="Times New Roman"/>
          <w:b/>
          <w:bCs/>
          <w:sz w:val="22"/>
          <w:szCs w:val="22"/>
          <w:lang w:val="uk-UA"/>
        </w:rPr>
        <w:t>. ІНШІ УМОВИ</w:t>
      </w:r>
    </w:p>
    <w:p w14:paraId="12A6A4BA" w14:textId="0FA4BFB5" w:rsidR="00B41F46" w:rsidRPr="006B6EFB" w:rsidRDefault="00B41F46" w:rsidP="00D0183F">
      <w:pPr>
        <w:ind w:firstLine="567"/>
        <w:contextualSpacing/>
        <w:jc w:val="both"/>
        <w:rPr>
          <w:rFonts w:eastAsia="Times New Roman"/>
          <w:sz w:val="22"/>
          <w:szCs w:val="22"/>
          <w:lang w:val="uk-UA"/>
        </w:rPr>
      </w:pPr>
      <w:r w:rsidRPr="006B6EFB">
        <w:rPr>
          <w:rFonts w:eastAsia="Times New Roman"/>
          <w:sz w:val="22"/>
          <w:szCs w:val="22"/>
          <w:lang w:val="uk-UA"/>
        </w:rPr>
        <w:t>11.1. Доповнення та зміни до договору:</w:t>
      </w:r>
    </w:p>
    <w:p w14:paraId="1E0A2B9E" w14:textId="639B54C1" w:rsidR="00B41F46" w:rsidRPr="006B6EFB" w:rsidRDefault="00B41F46" w:rsidP="00B41F46">
      <w:pPr>
        <w:ind w:firstLine="567"/>
        <w:contextualSpacing/>
        <w:jc w:val="both"/>
        <w:rPr>
          <w:rFonts w:eastAsia="Times New Roman"/>
          <w:sz w:val="22"/>
          <w:szCs w:val="22"/>
          <w:lang w:val="uk-UA"/>
        </w:rPr>
      </w:pPr>
      <w:r w:rsidRPr="006B6EFB">
        <w:rPr>
          <w:rFonts w:eastAsia="Times New Roman"/>
          <w:sz w:val="22"/>
          <w:szCs w:val="22"/>
          <w:lang w:val="uk-UA"/>
        </w:rPr>
        <w:t>11.1.1. Доповнення та зміни до Договору вносяться тільки у письмовій формі шляхом укладання відповідних додаткових угод, які підписуються Сторонами за Договором та додаються до тексту як невід’ємні його частини. Істотні умови договору про закупівлю не повинні змінюватися після підписання Договору до повного виконання Сторонами зобов’язань.</w:t>
      </w:r>
    </w:p>
    <w:p w14:paraId="07382125" w14:textId="590F4A40" w:rsidR="00B41F46" w:rsidRPr="006B6EFB" w:rsidRDefault="00B41F46" w:rsidP="00B41F46">
      <w:pPr>
        <w:ind w:firstLine="567"/>
        <w:contextualSpacing/>
        <w:jc w:val="both"/>
        <w:rPr>
          <w:rFonts w:eastAsia="Times New Roman"/>
          <w:sz w:val="22"/>
          <w:szCs w:val="22"/>
          <w:lang w:val="uk-UA"/>
        </w:rPr>
      </w:pPr>
      <w:r w:rsidRPr="006B6EFB">
        <w:rPr>
          <w:rFonts w:eastAsia="Times New Roman"/>
          <w:sz w:val="22"/>
          <w:szCs w:val="22"/>
          <w:lang w:val="uk-UA"/>
        </w:rPr>
        <w:t>11.1.2. Про зміну адреси або розрахункових реквізитів Сторони зобов’язані негайно, не пізніше трьох діб, сповістити одна одну у письмовій формі.</w:t>
      </w:r>
    </w:p>
    <w:p w14:paraId="0F5C4CA1" w14:textId="3AA066CC" w:rsidR="00B41F46" w:rsidRPr="006B6EFB" w:rsidRDefault="00B41F46" w:rsidP="00B41F46">
      <w:pPr>
        <w:ind w:firstLine="567"/>
        <w:contextualSpacing/>
        <w:jc w:val="both"/>
        <w:rPr>
          <w:rFonts w:eastAsia="Times New Roman"/>
          <w:sz w:val="22"/>
          <w:szCs w:val="22"/>
          <w:lang w:val="uk-UA"/>
        </w:rPr>
      </w:pPr>
      <w:r w:rsidRPr="006B6EFB">
        <w:rPr>
          <w:rFonts w:eastAsia="Times New Roman"/>
          <w:sz w:val="22"/>
          <w:szCs w:val="22"/>
          <w:lang w:val="uk-UA"/>
        </w:rPr>
        <w:t>11.2. Особливі умови:</w:t>
      </w:r>
    </w:p>
    <w:p w14:paraId="62F47B34" w14:textId="36946904" w:rsidR="00B41F46" w:rsidRPr="006B6EFB" w:rsidRDefault="00B41F46" w:rsidP="00B41F46">
      <w:pPr>
        <w:ind w:firstLine="567"/>
        <w:contextualSpacing/>
        <w:jc w:val="both"/>
        <w:rPr>
          <w:rFonts w:eastAsia="Times New Roman"/>
          <w:sz w:val="22"/>
          <w:szCs w:val="22"/>
          <w:lang w:val="uk-UA"/>
        </w:rPr>
      </w:pPr>
      <w:r w:rsidRPr="006B6EFB">
        <w:rPr>
          <w:rFonts w:eastAsia="Times New Roman"/>
          <w:sz w:val="22"/>
          <w:szCs w:val="22"/>
          <w:lang w:val="uk-UA"/>
        </w:rPr>
        <w:t>11.2.1. Договір припиняється в односторонньому порядку за ініціативою замовника у разі відкликання фінансовим органом відповідного бюджетного призначення.</w:t>
      </w:r>
    </w:p>
    <w:p w14:paraId="04195AB6" w14:textId="768D8E2C" w:rsidR="0067295E" w:rsidRPr="006B6EFB" w:rsidRDefault="00B41F46" w:rsidP="00B41F46">
      <w:pPr>
        <w:ind w:firstLine="567"/>
        <w:contextualSpacing/>
        <w:jc w:val="both"/>
        <w:rPr>
          <w:rFonts w:eastAsia="Times New Roman"/>
          <w:sz w:val="22"/>
          <w:szCs w:val="22"/>
          <w:lang w:val="uk-UA"/>
        </w:rPr>
      </w:pPr>
      <w:r w:rsidRPr="006B6EFB">
        <w:rPr>
          <w:rFonts w:eastAsia="Times New Roman"/>
          <w:sz w:val="22"/>
          <w:szCs w:val="22"/>
          <w:lang w:val="uk-UA"/>
        </w:rPr>
        <w:t>11.2.2. Жодна зі Сторін не має права передавати свої права та обов’язки за цим Договором без згоди на це іншої Сторони.</w:t>
      </w:r>
    </w:p>
    <w:p w14:paraId="1A20ADFC" w14:textId="77777777" w:rsidR="0067295E" w:rsidRPr="006B6EFB" w:rsidRDefault="0067295E" w:rsidP="0067295E">
      <w:pPr>
        <w:ind w:firstLine="567"/>
        <w:contextualSpacing/>
        <w:jc w:val="both"/>
        <w:rPr>
          <w:rFonts w:eastAsia="Times New Roman"/>
          <w:bCs/>
          <w:sz w:val="22"/>
          <w:szCs w:val="22"/>
          <w:lang w:val="uk-UA"/>
        </w:rPr>
      </w:pPr>
    </w:p>
    <w:p w14:paraId="72BF556A" w14:textId="66C7F902" w:rsidR="0067295E" w:rsidRPr="006B6EFB" w:rsidRDefault="0067295E" w:rsidP="00B41F46">
      <w:pPr>
        <w:pStyle w:val="afb"/>
        <w:numPr>
          <w:ilvl w:val="0"/>
          <w:numId w:val="13"/>
        </w:numPr>
        <w:jc w:val="center"/>
        <w:rPr>
          <w:rFonts w:ascii="Times New Roman" w:eastAsia="Times New Roman" w:hAnsi="Times New Roman" w:cs="Times New Roman"/>
          <w:b/>
          <w:bCs/>
          <w:lang w:val="uk-UA"/>
        </w:rPr>
      </w:pPr>
      <w:r w:rsidRPr="006B6EFB">
        <w:rPr>
          <w:rFonts w:ascii="Times New Roman" w:eastAsia="Times New Roman" w:hAnsi="Times New Roman" w:cs="Times New Roman"/>
          <w:b/>
          <w:bCs/>
          <w:lang w:val="uk-UA"/>
        </w:rPr>
        <w:t>ДОДАТКИ ДО ДОГОВОРУ</w:t>
      </w:r>
    </w:p>
    <w:p w14:paraId="313CBE8B" w14:textId="754BA748" w:rsidR="0067295E" w:rsidRPr="006B6EFB" w:rsidRDefault="0067295E" w:rsidP="00D0183F">
      <w:pPr>
        <w:ind w:firstLine="567"/>
        <w:contextualSpacing/>
        <w:jc w:val="both"/>
        <w:rPr>
          <w:rFonts w:eastAsia="Times New Roman"/>
          <w:sz w:val="22"/>
          <w:szCs w:val="22"/>
          <w:lang w:val="uk-UA"/>
        </w:rPr>
      </w:pPr>
      <w:r w:rsidRPr="006B6EFB">
        <w:rPr>
          <w:rFonts w:eastAsia="Times New Roman"/>
          <w:sz w:val="22"/>
          <w:szCs w:val="22"/>
          <w:lang w:val="uk-UA"/>
        </w:rPr>
        <w:t>1</w:t>
      </w:r>
      <w:r w:rsidR="006B6EFB">
        <w:rPr>
          <w:rFonts w:eastAsia="Times New Roman"/>
          <w:sz w:val="22"/>
          <w:szCs w:val="22"/>
          <w:lang w:val="uk-UA"/>
        </w:rPr>
        <w:t>2</w:t>
      </w:r>
      <w:r w:rsidRPr="006B6EFB">
        <w:rPr>
          <w:rFonts w:eastAsia="Times New Roman"/>
          <w:sz w:val="22"/>
          <w:szCs w:val="22"/>
          <w:lang w:val="uk-UA"/>
        </w:rPr>
        <w:t>.1. Невід’ємною частиною цього Договору є Додаток № 1 – Специфікація.</w:t>
      </w:r>
    </w:p>
    <w:p w14:paraId="026697DE" w14:textId="77777777" w:rsidR="0067295E" w:rsidRPr="006B6EFB" w:rsidRDefault="0067295E" w:rsidP="0067295E">
      <w:pPr>
        <w:tabs>
          <w:tab w:val="left" w:pos="840"/>
        </w:tabs>
        <w:ind w:firstLine="567"/>
        <w:contextualSpacing/>
        <w:jc w:val="center"/>
        <w:rPr>
          <w:rFonts w:eastAsia="Times New Roman"/>
          <w:sz w:val="22"/>
          <w:szCs w:val="22"/>
          <w:lang w:val="uk-UA"/>
        </w:rPr>
      </w:pPr>
    </w:p>
    <w:p w14:paraId="154073F3" w14:textId="68523E7C" w:rsidR="0067295E" w:rsidRPr="006B6EFB" w:rsidRDefault="0067295E" w:rsidP="00666576">
      <w:pPr>
        <w:tabs>
          <w:tab w:val="left" w:pos="840"/>
        </w:tabs>
        <w:ind w:firstLine="567"/>
        <w:contextualSpacing/>
        <w:jc w:val="center"/>
        <w:rPr>
          <w:rFonts w:eastAsia="Times New Roman"/>
          <w:b/>
          <w:sz w:val="22"/>
          <w:szCs w:val="22"/>
          <w:lang w:val="uk-UA"/>
        </w:rPr>
      </w:pPr>
      <w:r w:rsidRPr="006B6EFB">
        <w:rPr>
          <w:rFonts w:eastAsia="Times New Roman"/>
          <w:b/>
          <w:sz w:val="22"/>
          <w:szCs w:val="22"/>
          <w:lang w:val="uk-UA"/>
        </w:rPr>
        <w:t>15. МІСЦЕЗНАХОДЖЕННЯ ТА БАНКІВСЬКІ РЕКВІЗИТИ СТОРІН:</w:t>
      </w:r>
    </w:p>
    <w:p w14:paraId="64ACFB3B" w14:textId="77777777" w:rsidR="0067295E" w:rsidRPr="006B6EFB" w:rsidRDefault="0067295E" w:rsidP="0067295E">
      <w:pPr>
        <w:suppressAutoHyphens/>
        <w:ind w:firstLine="284"/>
        <w:contextualSpacing/>
        <w:jc w:val="center"/>
        <w:rPr>
          <w:rFonts w:eastAsia="Times New Roman"/>
          <w:b/>
          <w:sz w:val="22"/>
          <w:szCs w:val="22"/>
          <w:lang w:eastAsia="zh-CN"/>
        </w:rPr>
      </w:pPr>
    </w:p>
    <w:tbl>
      <w:tblPr>
        <w:tblW w:w="0" w:type="dxa"/>
        <w:tblLayout w:type="fixed"/>
        <w:tblLook w:val="04A0" w:firstRow="1" w:lastRow="0" w:firstColumn="1" w:lastColumn="0" w:noHBand="0" w:noVBand="1"/>
      </w:tblPr>
      <w:tblGrid>
        <w:gridCol w:w="4968"/>
        <w:gridCol w:w="4891"/>
      </w:tblGrid>
      <w:tr w:rsidR="0067295E" w:rsidRPr="006B6EFB" w14:paraId="54C57833" w14:textId="77777777" w:rsidTr="00224CBD">
        <w:trPr>
          <w:trHeight w:val="340"/>
        </w:trPr>
        <w:tc>
          <w:tcPr>
            <w:tcW w:w="4968" w:type="dxa"/>
            <w:hideMark/>
          </w:tcPr>
          <w:p w14:paraId="5B2EEAFC" w14:textId="77777777" w:rsidR="0067295E" w:rsidRPr="006B6EFB" w:rsidRDefault="0067295E" w:rsidP="0067295E">
            <w:pPr>
              <w:shd w:val="clear" w:color="auto" w:fill="FFFFFF"/>
              <w:spacing w:line="276" w:lineRule="auto"/>
              <w:ind w:left="34"/>
              <w:contextualSpacing/>
              <w:jc w:val="center"/>
              <w:rPr>
                <w:b/>
                <w:bCs/>
                <w:color w:val="191919"/>
                <w:sz w:val="22"/>
                <w:szCs w:val="22"/>
                <w:lang w:val="uk-UA"/>
              </w:rPr>
            </w:pPr>
            <w:r w:rsidRPr="006B6EFB">
              <w:rPr>
                <w:b/>
                <w:bCs/>
                <w:color w:val="191919"/>
                <w:sz w:val="22"/>
                <w:szCs w:val="22"/>
                <w:lang w:val="uk-UA"/>
              </w:rPr>
              <w:t>ЗАМОВНИК:</w:t>
            </w:r>
          </w:p>
        </w:tc>
        <w:tc>
          <w:tcPr>
            <w:tcW w:w="4891" w:type="dxa"/>
            <w:hideMark/>
          </w:tcPr>
          <w:p w14:paraId="31F9BC9C" w14:textId="77777777" w:rsidR="0067295E" w:rsidRPr="00BC2964" w:rsidRDefault="0067295E" w:rsidP="0067295E">
            <w:pPr>
              <w:shd w:val="clear" w:color="auto" w:fill="FFFFFF"/>
              <w:spacing w:line="276" w:lineRule="auto"/>
              <w:jc w:val="center"/>
              <w:rPr>
                <w:b/>
                <w:bCs/>
                <w:color w:val="000000" w:themeColor="text1"/>
                <w:sz w:val="22"/>
                <w:szCs w:val="22"/>
                <w:lang w:val="uk-UA"/>
              </w:rPr>
            </w:pPr>
            <w:r w:rsidRPr="00BC2964">
              <w:rPr>
                <w:b/>
                <w:bCs/>
                <w:color w:val="000000" w:themeColor="text1"/>
                <w:sz w:val="22"/>
                <w:szCs w:val="22"/>
                <w:lang w:val="uk-UA"/>
              </w:rPr>
              <w:t>ПОСТАЧАЛЬНИК:</w:t>
            </w:r>
          </w:p>
        </w:tc>
      </w:tr>
      <w:tr w:rsidR="0067295E" w:rsidRPr="006B6EFB" w14:paraId="354ECEF8" w14:textId="77777777" w:rsidTr="00224CBD">
        <w:tc>
          <w:tcPr>
            <w:tcW w:w="4968" w:type="dxa"/>
          </w:tcPr>
          <w:p w14:paraId="41B79340" w14:textId="77777777"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r w:rsidRPr="006B6EFB">
              <w:rPr>
                <w:b/>
                <w:bCs/>
                <w:color w:val="191919"/>
                <w:sz w:val="22"/>
                <w:szCs w:val="22"/>
                <w:lang w:val="uk-UA"/>
              </w:rPr>
              <w:t>Військова частина А1008</w:t>
            </w:r>
          </w:p>
          <w:p w14:paraId="2912AA81" w14:textId="18A6CF20" w:rsidR="00B41F46" w:rsidRDefault="00B41F46" w:rsidP="00B41F46">
            <w:pPr>
              <w:shd w:val="clear" w:color="auto" w:fill="FFFFFF"/>
              <w:tabs>
                <w:tab w:val="left" w:pos="1210"/>
              </w:tabs>
              <w:spacing w:line="276" w:lineRule="auto"/>
              <w:ind w:left="-43" w:right="319"/>
              <w:contextualSpacing/>
              <w:rPr>
                <w:b/>
                <w:bCs/>
                <w:color w:val="191919"/>
                <w:sz w:val="22"/>
                <w:szCs w:val="22"/>
                <w:lang w:val="uk-UA"/>
              </w:rPr>
            </w:pPr>
          </w:p>
          <w:p w14:paraId="5264B6BF" w14:textId="533FE5FD" w:rsidR="00A061DB" w:rsidRDefault="00A061DB" w:rsidP="00B41F46">
            <w:pPr>
              <w:shd w:val="clear" w:color="auto" w:fill="FFFFFF"/>
              <w:tabs>
                <w:tab w:val="left" w:pos="1210"/>
              </w:tabs>
              <w:spacing w:line="276" w:lineRule="auto"/>
              <w:ind w:left="-43" w:right="319"/>
              <w:contextualSpacing/>
              <w:rPr>
                <w:b/>
                <w:bCs/>
                <w:color w:val="191919"/>
                <w:sz w:val="22"/>
                <w:szCs w:val="22"/>
                <w:lang w:val="uk-UA"/>
              </w:rPr>
            </w:pPr>
          </w:p>
          <w:p w14:paraId="55670C6D" w14:textId="06EDB70F" w:rsidR="00A061DB" w:rsidRDefault="00A061DB" w:rsidP="00B41F46">
            <w:pPr>
              <w:shd w:val="clear" w:color="auto" w:fill="FFFFFF"/>
              <w:tabs>
                <w:tab w:val="left" w:pos="1210"/>
              </w:tabs>
              <w:spacing w:line="276" w:lineRule="auto"/>
              <w:ind w:left="-43" w:right="319"/>
              <w:contextualSpacing/>
              <w:rPr>
                <w:b/>
                <w:bCs/>
                <w:color w:val="191919"/>
                <w:sz w:val="22"/>
                <w:szCs w:val="22"/>
                <w:lang w:val="uk-UA"/>
              </w:rPr>
            </w:pPr>
          </w:p>
          <w:p w14:paraId="68945FC3" w14:textId="5685C38B" w:rsidR="00A061DB" w:rsidRDefault="00A061DB" w:rsidP="00B41F46">
            <w:pPr>
              <w:shd w:val="clear" w:color="auto" w:fill="FFFFFF"/>
              <w:tabs>
                <w:tab w:val="left" w:pos="1210"/>
              </w:tabs>
              <w:spacing w:line="276" w:lineRule="auto"/>
              <w:ind w:left="-43" w:right="319"/>
              <w:contextualSpacing/>
              <w:rPr>
                <w:b/>
                <w:bCs/>
                <w:color w:val="191919"/>
                <w:sz w:val="22"/>
                <w:szCs w:val="22"/>
                <w:lang w:val="uk-UA"/>
              </w:rPr>
            </w:pPr>
          </w:p>
          <w:p w14:paraId="64ABA1E2" w14:textId="6C5AD0CC" w:rsidR="00A061DB" w:rsidRDefault="00A061DB" w:rsidP="00B41F46">
            <w:pPr>
              <w:shd w:val="clear" w:color="auto" w:fill="FFFFFF"/>
              <w:tabs>
                <w:tab w:val="left" w:pos="1210"/>
              </w:tabs>
              <w:spacing w:line="276" w:lineRule="auto"/>
              <w:ind w:left="-43" w:right="319"/>
              <w:contextualSpacing/>
              <w:rPr>
                <w:b/>
                <w:bCs/>
                <w:color w:val="191919"/>
                <w:sz w:val="22"/>
                <w:szCs w:val="22"/>
                <w:lang w:val="uk-UA"/>
              </w:rPr>
            </w:pPr>
          </w:p>
          <w:p w14:paraId="73091486" w14:textId="68D530FB" w:rsidR="00A061DB" w:rsidRDefault="00A061DB" w:rsidP="00B41F46">
            <w:pPr>
              <w:shd w:val="clear" w:color="auto" w:fill="FFFFFF"/>
              <w:tabs>
                <w:tab w:val="left" w:pos="1210"/>
              </w:tabs>
              <w:spacing w:line="276" w:lineRule="auto"/>
              <w:ind w:left="-43" w:right="319"/>
              <w:contextualSpacing/>
              <w:rPr>
                <w:b/>
                <w:bCs/>
                <w:color w:val="191919"/>
                <w:sz w:val="22"/>
                <w:szCs w:val="22"/>
                <w:lang w:val="uk-UA"/>
              </w:rPr>
            </w:pPr>
          </w:p>
          <w:p w14:paraId="7FA90DD6" w14:textId="4C7C117A" w:rsidR="00A061DB" w:rsidRPr="006B6EFB" w:rsidRDefault="00A061DB" w:rsidP="00A061DB">
            <w:pPr>
              <w:shd w:val="clear" w:color="auto" w:fill="FFFFFF"/>
              <w:tabs>
                <w:tab w:val="left" w:pos="1210"/>
              </w:tabs>
              <w:spacing w:line="276" w:lineRule="auto"/>
              <w:ind w:right="319"/>
              <w:contextualSpacing/>
              <w:rPr>
                <w:b/>
                <w:bCs/>
                <w:color w:val="191919"/>
                <w:sz w:val="22"/>
                <w:szCs w:val="22"/>
                <w:lang w:val="uk-UA"/>
              </w:rPr>
            </w:pPr>
          </w:p>
          <w:p w14:paraId="4C23D13B" w14:textId="77777777"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p>
          <w:p w14:paraId="151EB162" w14:textId="77777777"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p>
          <w:p w14:paraId="5587B41F" w14:textId="77777777"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p>
          <w:p w14:paraId="5215F9F4" w14:textId="77777777"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p>
          <w:p w14:paraId="3022E6AD" w14:textId="0F91DC4F" w:rsidR="00B41F46" w:rsidRPr="006B6EFB" w:rsidRDefault="00B41F46" w:rsidP="00B41F46">
            <w:pPr>
              <w:shd w:val="clear" w:color="auto" w:fill="FFFFFF"/>
              <w:tabs>
                <w:tab w:val="left" w:pos="1210"/>
              </w:tabs>
              <w:spacing w:line="276" w:lineRule="auto"/>
              <w:ind w:left="-43" w:right="319"/>
              <w:contextualSpacing/>
              <w:rPr>
                <w:b/>
                <w:bCs/>
                <w:color w:val="191919"/>
                <w:sz w:val="22"/>
                <w:szCs w:val="22"/>
                <w:lang w:val="uk-UA"/>
              </w:rPr>
            </w:pPr>
            <w:r w:rsidRPr="006B6EFB">
              <w:rPr>
                <w:b/>
                <w:bCs/>
                <w:color w:val="191919"/>
                <w:sz w:val="22"/>
                <w:szCs w:val="22"/>
                <w:lang w:val="uk-UA"/>
              </w:rPr>
              <w:t>_____________</w:t>
            </w:r>
            <w:r w:rsidR="00A42C63" w:rsidRPr="006B6EFB">
              <w:rPr>
                <w:b/>
                <w:bCs/>
                <w:color w:val="191919"/>
                <w:sz w:val="22"/>
                <w:szCs w:val="22"/>
                <w:lang w:val="uk-UA"/>
              </w:rPr>
              <w:t>_________</w:t>
            </w:r>
          </w:p>
          <w:p w14:paraId="61FB3D89" w14:textId="45F836F1" w:rsidR="0067295E" w:rsidRPr="006B6EFB" w:rsidRDefault="00B41F46" w:rsidP="00B41F46">
            <w:pPr>
              <w:shd w:val="clear" w:color="auto" w:fill="FFFFFF"/>
              <w:spacing w:line="276" w:lineRule="auto"/>
              <w:rPr>
                <w:bCs/>
                <w:color w:val="191919"/>
                <w:sz w:val="22"/>
                <w:szCs w:val="22"/>
                <w:lang w:val="uk-UA"/>
              </w:rPr>
            </w:pPr>
            <w:r w:rsidRPr="006B6EFB">
              <w:rPr>
                <w:b/>
                <w:bCs/>
                <w:color w:val="191919"/>
                <w:sz w:val="22"/>
                <w:szCs w:val="22"/>
                <w:lang w:val="uk-UA"/>
              </w:rPr>
              <w:t>М.П.</w:t>
            </w:r>
          </w:p>
        </w:tc>
        <w:tc>
          <w:tcPr>
            <w:tcW w:w="4891" w:type="dxa"/>
          </w:tcPr>
          <w:p w14:paraId="3D716DC6" w14:textId="128E20FB" w:rsidR="001A6428" w:rsidRDefault="001A6428"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7193FC6C" w14:textId="56038CDD"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613FD2D9" w14:textId="04035439"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0EC2C2EF" w14:textId="5F63CA1E"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124DDAF6" w14:textId="2908EF21"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56CA9DC7" w14:textId="14164AC7"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363F7A80" w14:textId="7B8DA6B7"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0441C52D" w14:textId="7D641C7A"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04A572F4" w14:textId="77777777" w:rsidR="00A061DB" w:rsidRPr="00BC2964"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438D2BE2" w14:textId="77777777" w:rsidR="001A6428" w:rsidRPr="00BC2964" w:rsidRDefault="001A6428"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19D9469C" w14:textId="48255EA9" w:rsidR="001A6428" w:rsidRDefault="001A6428"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5CAD648A" w14:textId="77777777" w:rsidR="00BC2964" w:rsidRPr="00BC2964" w:rsidRDefault="00BC2964"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32F327E8" w14:textId="60838E80" w:rsidR="0067295E" w:rsidRPr="00EB1C79" w:rsidRDefault="001A6428" w:rsidP="00A061DB">
            <w:pPr>
              <w:shd w:val="clear" w:color="auto" w:fill="FFFFFF"/>
              <w:tabs>
                <w:tab w:val="left" w:pos="1210"/>
              </w:tabs>
              <w:spacing w:line="276" w:lineRule="auto"/>
              <w:ind w:left="-43" w:right="319"/>
              <w:contextualSpacing/>
              <w:rPr>
                <w:b/>
                <w:color w:val="000000" w:themeColor="text1"/>
                <w:sz w:val="22"/>
                <w:szCs w:val="22"/>
                <w:lang w:val="uk-UA"/>
              </w:rPr>
            </w:pPr>
            <w:r w:rsidRPr="00BC2964">
              <w:rPr>
                <w:b/>
                <w:bCs/>
                <w:color w:val="000000" w:themeColor="text1"/>
                <w:sz w:val="22"/>
                <w:szCs w:val="22"/>
                <w:lang w:val="uk-UA"/>
              </w:rPr>
              <w:t>____________</w:t>
            </w:r>
            <w:r w:rsidR="00BC2964">
              <w:rPr>
                <w:b/>
                <w:bCs/>
                <w:color w:val="000000" w:themeColor="text1"/>
                <w:sz w:val="22"/>
                <w:szCs w:val="22"/>
                <w:lang w:val="uk-UA"/>
              </w:rPr>
              <w:t>___________</w:t>
            </w:r>
            <w:r w:rsidRPr="00BC2964">
              <w:rPr>
                <w:b/>
                <w:bCs/>
                <w:color w:val="000000" w:themeColor="text1"/>
                <w:sz w:val="22"/>
                <w:szCs w:val="22"/>
                <w:lang w:val="uk-UA"/>
              </w:rPr>
              <w:t xml:space="preserve">_ </w:t>
            </w:r>
          </w:p>
        </w:tc>
      </w:tr>
    </w:tbl>
    <w:p w14:paraId="2B66C03C" w14:textId="77777777" w:rsidR="0067295E" w:rsidRPr="006B6EFB" w:rsidRDefault="0067295E" w:rsidP="0067295E">
      <w:pPr>
        <w:tabs>
          <w:tab w:val="left" w:pos="5505"/>
        </w:tabs>
        <w:contextualSpacing/>
        <w:jc w:val="right"/>
        <w:rPr>
          <w:b/>
          <w:color w:val="000000"/>
          <w:sz w:val="22"/>
          <w:szCs w:val="22"/>
        </w:rPr>
      </w:pPr>
    </w:p>
    <w:p w14:paraId="1FE983DB" w14:textId="77777777" w:rsidR="0067295E" w:rsidRPr="006B6EFB" w:rsidRDefault="0067295E" w:rsidP="0067295E">
      <w:pPr>
        <w:tabs>
          <w:tab w:val="left" w:pos="5505"/>
        </w:tabs>
        <w:contextualSpacing/>
        <w:jc w:val="right"/>
        <w:rPr>
          <w:b/>
          <w:color w:val="000000"/>
          <w:sz w:val="22"/>
          <w:szCs w:val="22"/>
        </w:rPr>
      </w:pPr>
    </w:p>
    <w:p w14:paraId="5C743C07" w14:textId="77777777" w:rsidR="0067295E" w:rsidRPr="006B6EFB" w:rsidRDefault="0067295E" w:rsidP="0067295E">
      <w:pPr>
        <w:tabs>
          <w:tab w:val="left" w:pos="5505"/>
        </w:tabs>
        <w:contextualSpacing/>
        <w:jc w:val="right"/>
        <w:rPr>
          <w:b/>
          <w:color w:val="000000"/>
          <w:sz w:val="22"/>
          <w:szCs w:val="22"/>
        </w:rPr>
      </w:pPr>
    </w:p>
    <w:p w14:paraId="722FBFB7" w14:textId="77777777" w:rsidR="0067295E" w:rsidRPr="006B6EFB" w:rsidRDefault="0067295E" w:rsidP="0067295E">
      <w:pPr>
        <w:tabs>
          <w:tab w:val="left" w:pos="5505"/>
        </w:tabs>
        <w:contextualSpacing/>
        <w:jc w:val="right"/>
        <w:rPr>
          <w:b/>
          <w:color w:val="000000"/>
          <w:sz w:val="22"/>
          <w:szCs w:val="22"/>
        </w:rPr>
      </w:pPr>
    </w:p>
    <w:p w14:paraId="2CDAD441" w14:textId="77777777" w:rsidR="0067295E" w:rsidRPr="006B6EFB" w:rsidRDefault="0067295E" w:rsidP="0067295E">
      <w:pPr>
        <w:tabs>
          <w:tab w:val="left" w:pos="5505"/>
        </w:tabs>
        <w:contextualSpacing/>
        <w:jc w:val="right"/>
        <w:rPr>
          <w:b/>
          <w:color w:val="000000"/>
          <w:sz w:val="22"/>
          <w:szCs w:val="22"/>
        </w:rPr>
      </w:pPr>
    </w:p>
    <w:p w14:paraId="620D965B" w14:textId="77777777" w:rsidR="0067295E" w:rsidRPr="006B6EFB" w:rsidRDefault="0067295E" w:rsidP="0067295E">
      <w:pPr>
        <w:tabs>
          <w:tab w:val="left" w:pos="5505"/>
        </w:tabs>
        <w:contextualSpacing/>
        <w:jc w:val="right"/>
        <w:rPr>
          <w:b/>
          <w:color w:val="000000"/>
          <w:sz w:val="22"/>
          <w:szCs w:val="22"/>
        </w:rPr>
      </w:pPr>
    </w:p>
    <w:p w14:paraId="3E4E0B9B" w14:textId="77777777" w:rsidR="0067295E" w:rsidRPr="006B6EFB" w:rsidRDefault="0067295E" w:rsidP="0067295E">
      <w:pPr>
        <w:tabs>
          <w:tab w:val="left" w:pos="5505"/>
        </w:tabs>
        <w:contextualSpacing/>
        <w:jc w:val="right"/>
        <w:rPr>
          <w:b/>
          <w:color w:val="000000"/>
          <w:sz w:val="22"/>
          <w:szCs w:val="22"/>
        </w:rPr>
      </w:pPr>
    </w:p>
    <w:p w14:paraId="53201E63" w14:textId="77777777" w:rsidR="0067295E" w:rsidRPr="006B6EFB" w:rsidRDefault="0067295E" w:rsidP="0067295E">
      <w:pPr>
        <w:tabs>
          <w:tab w:val="left" w:pos="5505"/>
        </w:tabs>
        <w:contextualSpacing/>
        <w:jc w:val="right"/>
        <w:rPr>
          <w:b/>
          <w:color w:val="000000"/>
          <w:sz w:val="22"/>
          <w:szCs w:val="22"/>
        </w:rPr>
      </w:pPr>
    </w:p>
    <w:p w14:paraId="123A9715" w14:textId="77777777" w:rsidR="0067295E" w:rsidRPr="006B6EFB" w:rsidRDefault="0067295E" w:rsidP="0067295E">
      <w:pPr>
        <w:tabs>
          <w:tab w:val="left" w:pos="5505"/>
        </w:tabs>
        <w:contextualSpacing/>
        <w:jc w:val="right"/>
        <w:rPr>
          <w:b/>
          <w:color w:val="000000"/>
          <w:sz w:val="22"/>
          <w:szCs w:val="22"/>
        </w:rPr>
      </w:pPr>
    </w:p>
    <w:p w14:paraId="6CC2AF4F" w14:textId="77777777" w:rsidR="0067295E" w:rsidRPr="006B6EFB" w:rsidRDefault="0067295E" w:rsidP="0067295E">
      <w:pPr>
        <w:tabs>
          <w:tab w:val="left" w:pos="5505"/>
        </w:tabs>
        <w:contextualSpacing/>
        <w:jc w:val="right"/>
        <w:rPr>
          <w:b/>
          <w:color w:val="000000"/>
          <w:sz w:val="22"/>
          <w:szCs w:val="22"/>
        </w:rPr>
      </w:pPr>
    </w:p>
    <w:p w14:paraId="03CC49C3" w14:textId="77777777" w:rsidR="0067295E" w:rsidRPr="006B6EFB" w:rsidRDefault="0067295E" w:rsidP="0067295E">
      <w:pPr>
        <w:tabs>
          <w:tab w:val="left" w:pos="5505"/>
        </w:tabs>
        <w:contextualSpacing/>
        <w:jc w:val="right"/>
        <w:rPr>
          <w:b/>
          <w:color w:val="000000"/>
          <w:sz w:val="22"/>
          <w:szCs w:val="22"/>
        </w:rPr>
      </w:pPr>
    </w:p>
    <w:p w14:paraId="4F366C38" w14:textId="77777777" w:rsidR="0067295E" w:rsidRPr="006B6EFB" w:rsidRDefault="0067295E" w:rsidP="0067295E">
      <w:pPr>
        <w:tabs>
          <w:tab w:val="left" w:pos="5505"/>
        </w:tabs>
        <w:contextualSpacing/>
        <w:jc w:val="right"/>
        <w:rPr>
          <w:b/>
          <w:color w:val="000000"/>
          <w:sz w:val="22"/>
          <w:szCs w:val="22"/>
        </w:rPr>
      </w:pPr>
    </w:p>
    <w:p w14:paraId="75E28AE4" w14:textId="77777777" w:rsidR="0067295E" w:rsidRPr="006B6EFB" w:rsidRDefault="0067295E" w:rsidP="0067295E">
      <w:pPr>
        <w:tabs>
          <w:tab w:val="left" w:pos="5505"/>
        </w:tabs>
        <w:contextualSpacing/>
        <w:jc w:val="right"/>
        <w:rPr>
          <w:b/>
          <w:color w:val="000000"/>
          <w:sz w:val="22"/>
          <w:szCs w:val="22"/>
        </w:rPr>
      </w:pPr>
    </w:p>
    <w:p w14:paraId="0EF731E9" w14:textId="77777777" w:rsidR="0067295E" w:rsidRPr="006B6EFB" w:rsidRDefault="0067295E" w:rsidP="0067295E">
      <w:pPr>
        <w:tabs>
          <w:tab w:val="left" w:pos="5505"/>
        </w:tabs>
        <w:contextualSpacing/>
        <w:jc w:val="right"/>
        <w:rPr>
          <w:b/>
          <w:color w:val="000000"/>
          <w:sz w:val="22"/>
          <w:szCs w:val="22"/>
        </w:rPr>
      </w:pPr>
    </w:p>
    <w:p w14:paraId="3C426C78" w14:textId="77777777" w:rsidR="0067295E" w:rsidRPr="006B6EFB" w:rsidRDefault="0067295E" w:rsidP="0067295E">
      <w:pPr>
        <w:tabs>
          <w:tab w:val="left" w:pos="5505"/>
        </w:tabs>
        <w:contextualSpacing/>
        <w:rPr>
          <w:b/>
          <w:color w:val="000000"/>
          <w:sz w:val="22"/>
          <w:szCs w:val="22"/>
        </w:rPr>
      </w:pPr>
    </w:p>
    <w:p w14:paraId="5E5660CC" w14:textId="4156FCFA" w:rsidR="0067295E" w:rsidRPr="006B6EFB" w:rsidRDefault="0067295E" w:rsidP="0067295E">
      <w:pPr>
        <w:tabs>
          <w:tab w:val="left" w:pos="5505"/>
        </w:tabs>
        <w:contextualSpacing/>
        <w:rPr>
          <w:b/>
          <w:color w:val="000000"/>
          <w:sz w:val="22"/>
          <w:szCs w:val="22"/>
        </w:rPr>
      </w:pPr>
    </w:p>
    <w:p w14:paraId="4133C73B" w14:textId="7A6EF60D" w:rsidR="00A4579B" w:rsidRPr="006B6EFB" w:rsidRDefault="00A4579B" w:rsidP="0067295E">
      <w:pPr>
        <w:tabs>
          <w:tab w:val="left" w:pos="5505"/>
        </w:tabs>
        <w:contextualSpacing/>
        <w:rPr>
          <w:b/>
          <w:color w:val="000000"/>
          <w:sz w:val="22"/>
          <w:szCs w:val="22"/>
        </w:rPr>
      </w:pPr>
    </w:p>
    <w:p w14:paraId="7C2F502D" w14:textId="3E23B826" w:rsidR="00BA2222" w:rsidRDefault="00BA2222" w:rsidP="0067295E">
      <w:pPr>
        <w:tabs>
          <w:tab w:val="left" w:pos="5505"/>
        </w:tabs>
        <w:contextualSpacing/>
        <w:rPr>
          <w:b/>
          <w:color w:val="000000"/>
          <w:sz w:val="22"/>
          <w:szCs w:val="22"/>
        </w:rPr>
      </w:pPr>
    </w:p>
    <w:p w14:paraId="7B5C4F8F" w14:textId="1F652546" w:rsidR="00BA2222" w:rsidRDefault="00BA2222" w:rsidP="0067295E">
      <w:pPr>
        <w:tabs>
          <w:tab w:val="left" w:pos="5505"/>
        </w:tabs>
        <w:contextualSpacing/>
        <w:rPr>
          <w:b/>
          <w:color w:val="000000"/>
          <w:sz w:val="22"/>
          <w:szCs w:val="22"/>
        </w:rPr>
      </w:pPr>
    </w:p>
    <w:p w14:paraId="0653BFE1" w14:textId="77777777" w:rsidR="00BA2222" w:rsidRPr="006B6EFB" w:rsidRDefault="00BA2222" w:rsidP="0067295E">
      <w:pPr>
        <w:tabs>
          <w:tab w:val="left" w:pos="5505"/>
        </w:tabs>
        <w:contextualSpacing/>
        <w:rPr>
          <w:b/>
          <w:color w:val="000000"/>
          <w:sz w:val="22"/>
          <w:szCs w:val="22"/>
        </w:rPr>
      </w:pPr>
    </w:p>
    <w:p w14:paraId="647604D5" w14:textId="77777777" w:rsidR="0067295E" w:rsidRPr="006B6EFB" w:rsidRDefault="0067295E" w:rsidP="0067295E">
      <w:pPr>
        <w:tabs>
          <w:tab w:val="left" w:pos="5505"/>
        </w:tabs>
        <w:contextualSpacing/>
        <w:jc w:val="right"/>
        <w:rPr>
          <w:color w:val="000000"/>
          <w:sz w:val="22"/>
          <w:szCs w:val="22"/>
          <w:lang w:val="uk-UA"/>
        </w:rPr>
      </w:pPr>
      <w:r w:rsidRPr="006B6EFB">
        <w:rPr>
          <w:color w:val="000000"/>
          <w:sz w:val="22"/>
          <w:szCs w:val="22"/>
          <w:lang w:val="uk-UA"/>
        </w:rPr>
        <w:t>Додаток № 1</w:t>
      </w:r>
    </w:p>
    <w:p w14:paraId="1EA450F9" w14:textId="77777777" w:rsidR="0067295E" w:rsidRPr="006B6EFB" w:rsidRDefault="0067295E" w:rsidP="0067295E">
      <w:pPr>
        <w:tabs>
          <w:tab w:val="left" w:pos="5505"/>
        </w:tabs>
        <w:contextualSpacing/>
        <w:jc w:val="right"/>
        <w:rPr>
          <w:color w:val="000000"/>
          <w:sz w:val="22"/>
          <w:szCs w:val="22"/>
          <w:lang w:val="uk-UA"/>
        </w:rPr>
      </w:pPr>
      <w:r w:rsidRPr="006B6EFB">
        <w:rPr>
          <w:color w:val="000000"/>
          <w:sz w:val="22"/>
          <w:szCs w:val="22"/>
          <w:lang w:val="uk-UA"/>
        </w:rPr>
        <w:t xml:space="preserve">до </w:t>
      </w:r>
      <w:r w:rsidR="00B860CF" w:rsidRPr="006B6EFB">
        <w:rPr>
          <w:color w:val="000000"/>
          <w:sz w:val="22"/>
          <w:szCs w:val="22"/>
          <w:lang w:val="uk-UA"/>
        </w:rPr>
        <w:t>д</w:t>
      </w:r>
      <w:r w:rsidRPr="006B6EFB">
        <w:rPr>
          <w:color w:val="000000"/>
          <w:sz w:val="22"/>
          <w:szCs w:val="22"/>
          <w:lang w:val="uk-UA"/>
        </w:rPr>
        <w:t xml:space="preserve">оговору № </w:t>
      </w:r>
      <w:r w:rsidRPr="006B6EFB">
        <w:rPr>
          <w:sz w:val="22"/>
          <w:szCs w:val="22"/>
          <w:lang w:val="uk-UA"/>
        </w:rPr>
        <w:t>_____________</w:t>
      </w:r>
    </w:p>
    <w:p w14:paraId="20C32206" w14:textId="33633851" w:rsidR="0067295E" w:rsidRPr="006B6EFB" w:rsidRDefault="0067295E" w:rsidP="0067295E">
      <w:pPr>
        <w:tabs>
          <w:tab w:val="left" w:pos="5505"/>
        </w:tabs>
        <w:contextualSpacing/>
        <w:jc w:val="center"/>
        <w:rPr>
          <w:color w:val="000000"/>
          <w:sz w:val="22"/>
          <w:szCs w:val="22"/>
          <w:lang w:val="uk-UA"/>
        </w:rPr>
      </w:pPr>
      <w:r w:rsidRPr="006B6EFB">
        <w:rPr>
          <w:color w:val="000000"/>
          <w:sz w:val="22"/>
          <w:szCs w:val="22"/>
          <w:lang w:val="uk-UA"/>
        </w:rPr>
        <w:tab/>
      </w:r>
      <w:r w:rsidRPr="006B6EFB">
        <w:rPr>
          <w:color w:val="000000"/>
          <w:sz w:val="22"/>
          <w:szCs w:val="22"/>
          <w:lang w:val="uk-UA"/>
        </w:rPr>
        <w:tab/>
        <w:t xml:space="preserve">                  від «___» ________ 202</w:t>
      </w:r>
      <w:r w:rsidR="00CA4F9A">
        <w:rPr>
          <w:color w:val="000000"/>
          <w:sz w:val="22"/>
          <w:szCs w:val="22"/>
          <w:lang w:val="uk-UA"/>
        </w:rPr>
        <w:t>4</w:t>
      </w:r>
      <w:r w:rsidRPr="006B6EFB">
        <w:rPr>
          <w:color w:val="000000"/>
          <w:sz w:val="22"/>
          <w:szCs w:val="22"/>
          <w:lang w:val="uk-UA"/>
        </w:rPr>
        <w:t xml:space="preserve"> року</w:t>
      </w:r>
    </w:p>
    <w:p w14:paraId="78FCF12E" w14:textId="77777777" w:rsidR="0067295E" w:rsidRPr="006B6EFB" w:rsidRDefault="0067295E" w:rsidP="0067295E">
      <w:pPr>
        <w:tabs>
          <w:tab w:val="left" w:pos="5505"/>
        </w:tabs>
        <w:contextualSpacing/>
        <w:rPr>
          <w:color w:val="000000"/>
          <w:sz w:val="22"/>
          <w:szCs w:val="22"/>
          <w:lang w:val="uk-UA"/>
        </w:rPr>
      </w:pPr>
    </w:p>
    <w:p w14:paraId="1ABD69F9" w14:textId="77777777" w:rsidR="0067295E" w:rsidRPr="006B6EFB" w:rsidRDefault="0067295E" w:rsidP="0067295E">
      <w:pPr>
        <w:contextualSpacing/>
        <w:jc w:val="center"/>
        <w:rPr>
          <w:b/>
          <w:sz w:val="22"/>
          <w:szCs w:val="22"/>
          <w:lang w:val="uk-UA"/>
        </w:rPr>
      </w:pPr>
      <w:r w:rsidRPr="006B6EFB">
        <w:rPr>
          <w:b/>
          <w:sz w:val="22"/>
          <w:szCs w:val="22"/>
          <w:lang w:val="uk-UA"/>
        </w:rPr>
        <w:t>Специфікація</w:t>
      </w:r>
    </w:p>
    <w:p w14:paraId="6F973D76" w14:textId="77777777" w:rsidR="0067295E" w:rsidRPr="006B6EFB" w:rsidRDefault="0067295E" w:rsidP="0067295E">
      <w:pPr>
        <w:suppressAutoHyphens/>
        <w:contextualSpacing/>
        <w:jc w:val="center"/>
        <w:rPr>
          <w:b/>
          <w:sz w:val="22"/>
          <w:szCs w:val="22"/>
          <w:lang w:val="uk-UA"/>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163"/>
        <w:gridCol w:w="1531"/>
      </w:tblGrid>
      <w:tr w:rsidR="0067295E" w:rsidRPr="006B6EFB" w14:paraId="3C3F5EF1" w14:textId="77777777" w:rsidTr="004F60F4">
        <w:tc>
          <w:tcPr>
            <w:tcW w:w="567" w:type="dxa"/>
            <w:vAlign w:val="center"/>
          </w:tcPr>
          <w:p w14:paraId="181DC710" w14:textId="77777777" w:rsidR="0067295E" w:rsidRPr="006B6EFB" w:rsidRDefault="0067295E" w:rsidP="0067295E">
            <w:pPr>
              <w:contextualSpacing/>
              <w:jc w:val="center"/>
              <w:rPr>
                <w:b/>
                <w:sz w:val="22"/>
                <w:szCs w:val="22"/>
                <w:lang w:val="uk-UA"/>
              </w:rPr>
            </w:pPr>
            <w:r w:rsidRPr="006B6EFB">
              <w:rPr>
                <w:b/>
                <w:sz w:val="22"/>
                <w:szCs w:val="22"/>
                <w:lang w:val="uk-UA"/>
              </w:rPr>
              <w:t>№ п/п</w:t>
            </w:r>
          </w:p>
        </w:tc>
        <w:tc>
          <w:tcPr>
            <w:tcW w:w="3969" w:type="dxa"/>
            <w:shd w:val="clear" w:color="auto" w:fill="auto"/>
            <w:vAlign w:val="center"/>
          </w:tcPr>
          <w:p w14:paraId="496A7991" w14:textId="77777777" w:rsidR="0067295E" w:rsidRPr="006B6EFB" w:rsidRDefault="0067295E" w:rsidP="0067295E">
            <w:pPr>
              <w:contextualSpacing/>
              <w:jc w:val="center"/>
              <w:rPr>
                <w:b/>
                <w:sz w:val="22"/>
                <w:szCs w:val="22"/>
                <w:lang w:val="uk-UA"/>
              </w:rPr>
            </w:pPr>
            <w:r w:rsidRPr="006B6EFB">
              <w:rPr>
                <w:b/>
                <w:sz w:val="22"/>
                <w:szCs w:val="22"/>
                <w:lang w:val="uk-UA"/>
              </w:rPr>
              <w:t>Найменування товару</w:t>
            </w:r>
          </w:p>
        </w:tc>
        <w:tc>
          <w:tcPr>
            <w:tcW w:w="1134" w:type="dxa"/>
            <w:shd w:val="clear" w:color="auto" w:fill="auto"/>
            <w:vAlign w:val="center"/>
          </w:tcPr>
          <w:p w14:paraId="14C697D4" w14:textId="77777777" w:rsidR="0067295E" w:rsidRPr="006B6EFB" w:rsidRDefault="0067295E" w:rsidP="0067295E">
            <w:pPr>
              <w:contextualSpacing/>
              <w:jc w:val="center"/>
              <w:rPr>
                <w:b/>
                <w:sz w:val="22"/>
                <w:szCs w:val="22"/>
                <w:lang w:val="uk-UA"/>
              </w:rPr>
            </w:pPr>
            <w:r w:rsidRPr="006B6EFB">
              <w:rPr>
                <w:b/>
                <w:sz w:val="22"/>
                <w:szCs w:val="22"/>
                <w:lang w:val="uk-UA"/>
              </w:rPr>
              <w:t>Одиниця виміру</w:t>
            </w:r>
          </w:p>
        </w:tc>
        <w:tc>
          <w:tcPr>
            <w:tcW w:w="1276" w:type="dxa"/>
            <w:shd w:val="clear" w:color="auto" w:fill="auto"/>
            <w:vAlign w:val="center"/>
          </w:tcPr>
          <w:p w14:paraId="21BB65ED" w14:textId="77777777" w:rsidR="0067295E" w:rsidRPr="006B6EFB" w:rsidRDefault="0067295E" w:rsidP="0067295E">
            <w:pPr>
              <w:contextualSpacing/>
              <w:jc w:val="center"/>
              <w:rPr>
                <w:b/>
                <w:sz w:val="22"/>
                <w:szCs w:val="22"/>
                <w:lang w:val="uk-UA"/>
              </w:rPr>
            </w:pPr>
            <w:r w:rsidRPr="006B6EFB">
              <w:rPr>
                <w:b/>
                <w:sz w:val="22"/>
                <w:szCs w:val="22"/>
                <w:lang w:val="uk-UA"/>
              </w:rPr>
              <w:t>Кількість</w:t>
            </w:r>
          </w:p>
        </w:tc>
        <w:tc>
          <w:tcPr>
            <w:tcW w:w="1163" w:type="dxa"/>
            <w:vAlign w:val="center"/>
          </w:tcPr>
          <w:p w14:paraId="2D41FAA2" w14:textId="3BA60C13" w:rsidR="0067295E" w:rsidRPr="006B6EFB" w:rsidRDefault="0067295E" w:rsidP="0067295E">
            <w:pPr>
              <w:contextualSpacing/>
              <w:jc w:val="center"/>
              <w:rPr>
                <w:b/>
                <w:sz w:val="22"/>
                <w:szCs w:val="22"/>
                <w:lang w:val="uk-UA"/>
              </w:rPr>
            </w:pPr>
            <w:r w:rsidRPr="006B6EFB">
              <w:rPr>
                <w:b/>
                <w:sz w:val="22"/>
                <w:szCs w:val="22"/>
                <w:lang w:val="uk-UA"/>
              </w:rPr>
              <w:t>Ціна за одиницю, грн (</w:t>
            </w:r>
            <w:r w:rsidR="00EB1C79">
              <w:rPr>
                <w:b/>
                <w:sz w:val="22"/>
                <w:szCs w:val="22"/>
                <w:lang w:val="uk-UA"/>
              </w:rPr>
              <w:t>бе</w:t>
            </w:r>
            <w:r w:rsidRPr="006B6EFB">
              <w:rPr>
                <w:b/>
                <w:sz w:val="22"/>
                <w:szCs w:val="22"/>
                <w:lang w:val="uk-UA"/>
              </w:rPr>
              <w:t>з ПДВ)</w:t>
            </w:r>
          </w:p>
        </w:tc>
        <w:tc>
          <w:tcPr>
            <w:tcW w:w="1531" w:type="dxa"/>
            <w:vAlign w:val="center"/>
          </w:tcPr>
          <w:p w14:paraId="5738E1E8" w14:textId="21962274" w:rsidR="0067295E" w:rsidRPr="006B6EFB" w:rsidRDefault="0067295E" w:rsidP="0067295E">
            <w:pPr>
              <w:contextualSpacing/>
              <w:jc w:val="center"/>
              <w:rPr>
                <w:b/>
                <w:sz w:val="22"/>
                <w:szCs w:val="22"/>
                <w:lang w:val="uk-UA"/>
              </w:rPr>
            </w:pPr>
            <w:r w:rsidRPr="006B6EFB">
              <w:rPr>
                <w:b/>
                <w:sz w:val="22"/>
                <w:szCs w:val="22"/>
                <w:lang w:val="uk-UA"/>
              </w:rPr>
              <w:t>Загальна вартість, грн (</w:t>
            </w:r>
            <w:r w:rsidR="00EB1C79">
              <w:rPr>
                <w:b/>
                <w:sz w:val="22"/>
                <w:szCs w:val="22"/>
                <w:lang w:val="uk-UA"/>
              </w:rPr>
              <w:t>бе</w:t>
            </w:r>
            <w:r w:rsidRPr="006B6EFB">
              <w:rPr>
                <w:b/>
                <w:sz w:val="22"/>
                <w:szCs w:val="22"/>
                <w:lang w:val="uk-UA"/>
              </w:rPr>
              <w:t>з ПДВ)</w:t>
            </w:r>
          </w:p>
        </w:tc>
      </w:tr>
      <w:tr w:rsidR="001A6428" w:rsidRPr="006B6EFB" w14:paraId="5632BAF8" w14:textId="77777777" w:rsidTr="004F60F4">
        <w:tc>
          <w:tcPr>
            <w:tcW w:w="567" w:type="dxa"/>
            <w:vAlign w:val="center"/>
          </w:tcPr>
          <w:p w14:paraId="662A1F56" w14:textId="77777777" w:rsidR="001A6428" w:rsidRPr="006B6EFB" w:rsidRDefault="001A6428" w:rsidP="001A6428">
            <w:pPr>
              <w:keepNext/>
              <w:contextualSpacing/>
              <w:jc w:val="center"/>
              <w:rPr>
                <w:bCs/>
                <w:sz w:val="22"/>
                <w:szCs w:val="22"/>
                <w:lang w:val="uk-UA"/>
              </w:rPr>
            </w:pPr>
            <w:r w:rsidRPr="006B6EFB">
              <w:rPr>
                <w:bCs/>
                <w:sz w:val="22"/>
                <w:szCs w:val="22"/>
                <w:lang w:val="uk-UA"/>
              </w:rPr>
              <w:t>1.</w:t>
            </w:r>
          </w:p>
        </w:tc>
        <w:tc>
          <w:tcPr>
            <w:tcW w:w="3969" w:type="dxa"/>
            <w:shd w:val="clear" w:color="auto" w:fill="auto"/>
          </w:tcPr>
          <w:p w14:paraId="790113A2" w14:textId="121F0F4B" w:rsidR="001A6428" w:rsidRPr="004F5CA8" w:rsidRDefault="001A6428" w:rsidP="001A6428">
            <w:pPr>
              <w:keepNext/>
              <w:tabs>
                <w:tab w:val="left" w:pos="201"/>
              </w:tabs>
              <w:contextualSpacing/>
              <w:rPr>
                <w:bCs/>
                <w:sz w:val="22"/>
                <w:szCs w:val="22"/>
                <w:lang w:val="uk-UA"/>
              </w:rPr>
            </w:pPr>
          </w:p>
        </w:tc>
        <w:tc>
          <w:tcPr>
            <w:tcW w:w="1134" w:type="dxa"/>
            <w:shd w:val="clear" w:color="auto" w:fill="auto"/>
            <w:vAlign w:val="center"/>
          </w:tcPr>
          <w:p w14:paraId="395B358C" w14:textId="3AB338B6" w:rsidR="001A6428" w:rsidRPr="003F6D9E" w:rsidRDefault="001A6428" w:rsidP="001A6428">
            <w:pPr>
              <w:contextualSpacing/>
              <w:jc w:val="center"/>
              <w:rPr>
                <w:bCs/>
                <w:sz w:val="22"/>
                <w:szCs w:val="22"/>
                <w:lang w:val="en-US"/>
              </w:rPr>
            </w:pPr>
          </w:p>
        </w:tc>
        <w:tc>
          <w:tcPr>
            <w:tcW w:w="1276" w:type="dxa"/>
            <w:shd w:val="clear" w:color="auto" w:fill="auto"/>
          </w:tcPr>
          <w:p w14:paraId="1ABD665E" w14:textId="77777777" w:rsidR="003F6D9E" w:rsidRDefault="003F6D9E" w:rsidP="002300B1">
            <w:pPr>
              <w:spacing w:line="560" w:lineRule="exact"/>
              <w:contextualSpacing/>
              <w:jc w:val="center"/>
              <w:rPr>
                <w:lang w:val="uk-UA"/>
              </w:rPr>
            </w:pPr>
          </w:p>
          <w:p w14:paraId="7B2213E6" w14:textId="50A90598" w:rsidR="001A6428" w:rsidRPr="004B030E" w:rsidRDefault="001A6428" w:rsidP="003D1AA3">
            <w:pPr>
              <w:spacing w:before="240" w:after="240" w:line="1960" w:lineRule="exact"/>
              <w:contextualSpacing/>
              <w:jc w:val="center"/>
              <w:rPr>
                <w:noProof/>
                <w:sz w:val="22"/>
                <w:szCs w:val="22"/>
                <w:lang w:val="uk-UA"/>
              </w:rPr>
            </w:pPr>
          </w:p>
        </w:tc>
        <w:tc>
          <w:tcPr>
            <w:tcW w:w="1163" w:type="dxa"/>
            <w:vAlign w:val="center"/>
          </w:tcPr>
          <w:p w14:paraId="656248CD" w14:textId="3A34A973" w:rsidR="001A6428" w:rsidRPr="006B6EFB" w:rsidRDefault="001A6428" w:rsidP="001A6428">
            <w:pPr>
              <w:contextualSpacing/>
              <w:jc w:val="center"/>
              <w:rPr>
                <w:sz w:val="22"/>
                <w:szCs w:val="22"/>
                <w:lang w:val="uk-UA"/>
              </w:rPr>
            </w:pPr>
          </w:p>
        </w:tc>
        <w:tc>
          <w:tcPr>
            <w:tcW w:w="1531" w:type="dxa"/>
            <w:vAlign w:val="center"/>
          </w:tcPr>
          <w:p w14:paraId="068FD032" w14:textId="422FEBD8" w:rsidR="001A6428" w:rsidRPr="006B6EFB" w:rsidRDefault="001A6428" w:rsidP="001A6428">
            <w:pPr>
              <w:contextualSpacing/>
              <w:jc w:val="center"/>
              <w:rPr>
                <w:sz w:val="22"/>
                <w:szCs w:val="22"/>
                <w:lang w:val="uk-UA"/>
              </w:rPr>
            </w:pPr>
          </w:p>
        </w:tc>
      </w:tr>
      <w:tr w:rsidR="00250DBD" w:rsidRPr="006B6EFB" w14:paraId="35A47309" w14:textId="77777777" w:rsidTr="004F60F4">
        <w:tc>
          <w:tcPr>
            <w:tcW w:w="567" w:type="dxa"/>
            <w:vAlign w:val="center"/>
          </w:tcPr>
          <w:p w14:paraId="05707E7D" w14:textId="72044B7D" w:rsidR="00250DBD" w:rsidRPr="00250DBD" w:rsidRDefault="00250DBD" w:rsidP="001A6428">
            <w:pPr>
              <w:keepNext/>
              <w:contextualSpacing/>
              <w:jc w:val="center"/>
              <w:rPr>
                <w:bCs/>
                <w:sz w:val="22"/>
                <w:szCs w:val="22"/>
                <w:lang w:val="uk-UA"/>
              </w:rPr>
            </w:pPr>
            <w:r>
              <w:rPr>
                <w:bCs/>
                <w:sz w:val="22"/>
                <w:szCs w:val="22"/>
                <w:lang w:val="uk-UA"/>
              </w:rPr>
              <w:t>2</w:t>
            </w:r>
            <w:r>
              <w:rPr>
                <w:bCs/>
                <w:sz w:val="22"/>
                <w:szCs w:val="22"/>
                <w:lang w:val="en-US"/>
              </w:rPr>
              <w:t>.</w:t>
            </w:r>
          </w:p>
        </w:tc>
        <w:tc>
          <w:tcPr>
            <w:tcW w:w="3969" w:type="dxa"/>
            <w:shd w:val="clear" w:color="auto" w:fill="auto"/>
          </w:tcPr>
          <w:p w14:paraId="47B14299" w14:textId="05789570" w:rsidR="00250DBD" w:rsidRPr="003D1AA3" w:rsidRDefault="00250DBD" w:rsidP="001A6428">
            <w:pPr>
              <w:keepNext/>
              <w:tabs>
                <w:tab w:val="left" w:pos="201"/>
              </w:tabs>
              <w:contextualSpacing/>
              <w:rPr>
                <w:bCs/>
                <w:sz w:val="22"/>
                <w:szCs w:val="22"/>
                <w:lang w:val="uk-UA"/>
              </w:rPr>
            </w:pPr>
          </w:p>
        </w:tc>
        <w:tc>
          <w:tcPr>
            <w:tcW w:w="1134" w:type="dxa"/>
            <w:shd w:val="clear" w:color="auto" w:fill="auto"/>
            <w:vAlign w:val="center"/>
          </w:tcPr>
          <w:p w14:paraId="7654C278" w14:textId="11E5E710" w:rsidR="00250DBD" w:rsidRPr="00250DBD" w:rsidRDefault="00250DBD" w:rsidP="001A6428">
            <w:pPr>
              <w:contextualSpacing/>
              <w:jc w:val="center"/>
              <w:rPr>
                <w:bCs/>
                <w:sz w:val="22"/>
                <w:szCs w:val="22"/>
                <w:lang w:val="en-US"/>
              </w:rPr>
            </w:pPr>
          </w:p>
        </w:tc>
        <w:tc>
          <w:tcPr>
            <w:tcW w:w="1276" w:type="dxa"/>
            <w:shd w:val="clear" w:color="auto" w:fill="auto"/>
          </w:tcPr>
          <w:p w14:paraId="2CB55C19" w14:textId="29748A41" w:rsidR="00250DBD" w:rsidRDefault="00250DBD" w:rsidP="002300B1">
            <w:pPr>
              <w:spacing w:line="560" w:lineRule="exact"/>
              <w:contextualSpacing/>
              <w:jc w:val="center"/>
              <w:rPr>
                <w:lang w:val="uk-UA"/>
              </w:rPr>
            </w:pPr>
          </w:p>
        </w:tc>
        <w:tc>
          <w:tcPr>
            <w:tcW w:w="1163" w:type="dxa"/>
            <w:vAlign w:val="center"/>
          </w:tcPr>
          <w:p w14:paraId="449AF124" w14:textId="3F1DC103" w:rsidR="00250DBD" w:rsidRDefault="00250DBD" w:rsidP="001A6428">
            <w:pPr>
              <w:contextualSpacing/>
              <w:jc w:val="center"/>
              <w:rPr>
                <w:sz w:val="22"/>
                <w:szCs w:val="22"/>
                <w:lang w:val="uk-UA"/>
              </w:rPr>
            </w:pPr>
          </w:p>
        </w:tc>
        <w:tc>
          <w:tcPr>
            <w:tcW w:w="1531" w:type="dxa"/>
            <w:vAlign w:val="center"/>
          </w:tcPr>
          <w:p w14:paraId="0721C58D" w14:textId="6FD38BA8" w:rsidR="00250DBD" w:rsidRDefault="00250DBD" w:rsidP="001A6428">
            <w:pPr>
              <w:contextualSpacing/>
              <w:jc w:val="center"/>
              <w:rPr>
                <w:sz w:val="22"/>
                <w:szCs w:val="22"/>
                <w:lang w:val="uk-UA"/>
              </w:rPr>
            </w:pPr>
          </w:p>
        </w:tc>
      </w:tr>
      <w:tr w:rsidR="0067295E" w:rsidRPr="006B6EFB" w14:paraId="511741C2" w14:textId="77777777" w:rsidTr="004F60F4">
        <w:tc>
          <w:tcPr>
            <w:tcW w:w="8109" w:type="dxa"/>
            <w:gridSpan w:val="5"/>
          </w:tcPr>
          <w:p w14:paraId="733BADC2" w14:textId="6756A38E" w:rsidR="0067295E" w:rsidRPr="006B6EFB" w:rsidRDefault="0067295E" w:rsidP="0067295E">
            <w:pPr>
              <w:contextualSpacing/>
              <w:jc w:val="right"/>
              <w:rPr>
                <w:b/>
                <w:sz w:val="22"/>
                <w:szCs w:val="22"/>
                <w:lang w:val="uk-UA"/>
              </w:rPr>
            </w:pPr>
            <w:r w:rsidRPr="006B6EFB">
              <w:rPr>
                <w:b/>
                <w:sz w:val="22"/>
                <w:szCs w:val="22"/>
                <w:lang w:val="uk-UA"/>
              </w:rPr>
              <w:t xml:space="preserve">Всього </w:t>
            </w:r>
            <w:r w:rsidR="00A061DB">
              <w:rPr>
                <w:b/>
                <w:sz w:val="22"/>
                <w:szCs w:val="22"/>
                <w:lang w:val="uk-UA"/>
              </w:rPr>
              <w:t>з/</w:t>
            </w:r>
            <w:r w:rsidR="00EB1C79">
              <w:rPr>
                <w:b/>
                <w:sz w:val="22"/>
                <w:szCs w:val="22"/>
                <w:lang w:val="uk-UA"/>
              </w:rPr>
              <w:t>бе</w:t>
            </w:r>
            <w:r w:rsidRPr="006B6EFB">
              <w:rPr>
                <w:b/>
                <w:sz w:val="22"/>
                <w:szCs w:val="22"/>
                <w:lang w:val="uk-UA"/>
              </w:rPr>
              <w:t>з ПДВ:</w:t>
            </w:r>
          </w:p>
        </w:tc>
        <w:tc>
          <w:tcPr>
            <w:tcW w:w="1531" w:type="dxa"/>
          </w:tcPr>
          <w:p w14:paraId="5385DA5F" w14:textId="491D582E" w:rsidR="0067295E" w:rsidRPr="006B6EFB" w:rsidRDefault="0067295E" w:rsidP="0067295E">
            <w:pPr>
              <w:contextualSpacing/>
              <w:jc w:val="center"/>
              <w:rPr>
                <w:b/>
                <w:sz w:val="22"/>
                <w:szCs w:val="22"/>
                <w:lang w:val="uk-UA"/>
              </w:rPr>
            </w:pPr>
          </w:p>
        </w:tc>
      </w:tr>
    </w:tbl>
    <w:p w14:paraId="79C9718D" w14:textId="6C7756FC" w:rsidR="0067295E" w:rsidRDefault="0067295E" w:rsidP="0067295E">
      <w:pPr>
        <w:contextualSpacing/>
        <w:jc w:val="center"/>
        <w:rPr>
          <w:rFonts w:eastAsia="Times New Roman"/>
          <w:sz w:val="22"/>
          <w:szCs w:val="22"/>
          <w:lang w:val="uk-UA"/>
        </w:rPr>
      </w:pPr>
    </w:p>
    <w:p w14:paraId="3950E833" w14:textId="5FA4311D" w:rsidR="004F5CA8" w:rsidRPr="004F5CA8" w:rsidRDefault="004F5CA8" w:rsidP="004F5CA8">
      <w:pPr>
        <w:rPr>
          <w:rFonts w:eastAsia="Times New Roman"/>
          <w:lang w:val="uk-UA"/>
        </w:rPr>
      </w:pPr>
    </w:p>
    <w:p w14:paraId="6D34A558" w14:textId="2F171822" w:rsidR="004F60F4" w:rsidRPr="006B6EFB" w:rsidRDefault="0067295E" w:rsidP="004F60F4">
      <w:pPr>
        <w:widowControl w:val="0"/>
        <w:ind w:right="-1" w:firstLine="567"/>
        <w:contextualSpacing/>
        <w:jc w:val="both"/>
        <w:rPr>
          <w:b/>
          <w:color w:val="000000"/>
          <w:sz w:val="22"/>
          <w:szCs w:val="22"/>
          <w:shd w:val="clear" w:color="auto" w:fill="FFFFFF"/>
          <w:lang w:val="uk-UA" w:eastAsia="uk-UA"/>
        </w:rPr>
      </w:pPr>
      <w:r w:rsidRPr="006B6EFB">
        <w:rPr>
          <w:rFonts w:eastAsia="Times New Roman"/>
          <w:sz w:val="22"/>
          <w:szCs w:val="22"/>
          <w:lang w:val="uk-UA"/>
        </w:rPr>
        <w:t xml:space="preserve">Загальна вартість за Договором складає </w:t>
      </w:r>
      <w:r w:rsidR="00A061DB">
        <w:rPr>
          <w:b/>
          <w:sz w:val="22"/>
          <w:szCs w:val="22"/>
          <w:lang w:val="uk-UA"/>
        </w:rPr>
        <w:t>_______________________________</w:t>
      </w:r>
      <w:r w:rsidR="004F60F4">
        <w:rPr>
          <w:b/>
          <w:color w:val="000000" w:themeColor="text1"/>
          <w:sz w:val="22"/>
          <w:szCs w:val="22"/>
          <w:shd w:val="clear" w:color="auto" w:fill="FFFFFF"/>
          <w:lang w:val="uk-UA" w:eastAsia="uk-UA"/>
        </w:rPr>
        <w:t xml:space="preserve"> </w:t>
      </w:r>
      <w:r w:rsidR="00A061DB">
        <w:rPr>
          <w:b/>
          <w:color w:val="000000" w:themeColor="text1"/>
          <w:sz w:val="22"/>
          <w:szCs w:val="22"/>
          <w:shd w:val="clear" w:color="auto" w:fill="FFFFFF"/>
          <w:lang w:val="uk-UA" w:eastAsia="uk-UA"/>
        </w:rPr>
        <w:t>з/</w:t>
      </w:r>
      <w:r w:rsidR="004F60F4">
        <w:rPr>
          <w:b/>
          <w:color w:val="000000" w:themeColor="text1"/>
          <w:sz w:val="22"/>
          <w:szCs w:val="22"/>
          <w:shd w:val="clear" w:color="auto" w:fill="FFFFFF"/>
          <w:lang w:val="uk-UA" w:eastAsia="uk-UA"/>
        </w:rPr>
        <w:t>бе</w:t>
      </w:r>
      <w:r w:rsidR="004F60F4" w:rsidRPr="00655357">
        <w:rPr>
          <w:b/>
          <w:color w:val="000000" w:themeColor="text1"/>
          <w:sz w:val="22"/>
          <w:szCs w:val="22"/>
          <w:shd w:val="clear" w:color="auto" w:fill="FFFFFF"/>
          <w:lang w:val="uk-UA" w:eastAsia="uk-UA"/>
        </w:rPr>
        <w:t>з ПДВ</w:t>
      </w:r>
      <w:r w:rsidR="004F60F4" w:rsidRPr="006B6EFB">
        <w:rPr>
          <w:b/>
          <w:color w:val="000000"/>
          <w:sz w:val="22"/>
          <w:szCs w:val="22"/>
          <w:shd w:val="clear" w:color="auto" w:fill="FFFFFF"/>
          <w:lang w:val="uk-UA" w:eastAsia="uk-UA"/>
        </w:rPr>
        <w:t>.</w:t>
      </w:r>
    </w:p>
    <w:p w14:paraId="0C64592B" w14:textId="11BBD059" w:rsidR="0067295E" w:rsidRPr="00F7743C" w:rsidRDefault="0067295E" w:rsidP="004F60F4">
      <w:pPr>
        <w:widowControl w:val="0"/>
        <w:ind w:right="-1" w:firstLine="567"/>
        <w:contextualSpacing/>
        <w:jc w:val="both"/>
        <w:rPr>
          <w:b/>
          <w:color w:val="000000"/>
          <w:sz w:val="22"/>
          <w:szCs w:val="22"/>
          <w:lang w:val="en-US"/>
        </w:rPr>
      </w:pPr>
    </w:p>
    <w:p w14:paraId="00BD7F7F" w14:textId="77777777" w:rsidR="0067295E" w:rsidRPr="006B6EFB" w:rsidRDefault="0067295E" w:rsidP="0067295E">
      <w:pPr>
        <w:contextualSpacing/>
        <w:jc w:val="both"/>
        <w:rPr>
          <w:b/>
          <w:color w:val="000000"/>
          <w:sz w:val="22"/>
          <w:szCs w:val="22"/>
          <w:lang w:val="uk-UA"/>
        </w:rPr>
      </w:pPr>
    </w:p>
    <w:tbl>
      <w:tblPr>
        <w:tblW w:w="9859" w:type="dxa"/>
        <w:tblLayout w:type="fixed"/>
        <w:tblLook w:val="04A0" w:firstRow="1" w:lastRow="0" w:firstColumn="1" w:lastColumn="0" w:noHBand="0" w:noVBand="1"/>
      </w:tblPr>
      <w:tblGrid>
        <w:gridCol w:w="4968"/>
        <w:gridCol w:w="4891"/>
      </w:tblGrid>
      <w:tr w:rsidR="00A42C63" w:rsidRPr="006B6EFB" w14:paraId="1D55C030" w14:textId="77777777" w:rsidTr="00A42C63">
        <w:trPr>
          <w:trHeight w:val="340"/>
        </w:trPr>
        <w:tc>
          <w:tcPr>
            <w:tcW w:w="4968" w:type="dxa"/>
            <w:hideMark/>
          </w:tcPr>
          <w:p w14:paraId="00D0D972" w14:textId="31A0D2F3" w:rsidR="00A42C63" w:rsidRPr="006B6EFB" w:rsidRDefault="00A42C63" w:rsidP="000C0B2A">
            <w:pPr>
              <w:shd w:val="clear" w:color="auto" w:fill="FFFFFF"/>
              <w:spacing w:line="276" w:lineRule="auto"/>
              <w:ind w:left="34"/>
              <w:contextualSpacing/>
              <w:rPr>
                <w:b/>
                <w:bCs/>
                <w:color w:val="191919"/>
                <w:sz w:val="22"/>
                <w:szCs w:val="22"/>
                <w:lang w:val="uk-UA"/>
              </w:rPr>
            </w:pPr>
            <w:r w:rsidRPr="006B6EFB">
              <w:rPr>
                <w:b/>
                <w:bCs/>
                <w:color w:val="191919"/>
                <w:sz w:val="22"/>
                <w:szCs w:val="22"/>
                <w:lang w:val="uk-UA"/>
              </w:rPr>
              <w:t>ЗАМОВНИК:</w:t>
            </w:r>
          </w:p>
        </w:tc>
        <w:tc>
          <w:tcPr>
            <w:tcW w:w="4891" w:type="dxa"/>
            <w:hideMark/>
          </w:tcPr>
          <w:p w14:paraId="6732A7A1" w14:textId="2958A95C" w:rsidR="00A42C63" w:rsidRPr="006B6EFB" w:rsidRDefault="00A42C63" w:rsidP="000C0B2A">
            <w:pPr>
              <w:shd w:val="clear" w:color="auto" w:fill="FFFFFF"/>
              <w:spacing w:line="276" w:lineRule="auto"/>
              <w:rPr>
                <w:b/>
                <w:bCs/>
                <w:color w:val="191919"/>
                <w:sz w:val="22"/>
                <w:szCs w:val="22"/>
                <w:lang w:val="uk-UA"/>
              </w:rPr>
            </w:pPr>
            <w:r w:rsidRPr="006B6EFB">
              <w:rPr>
                <w:b/>
                <w:bCs/>
                <w:color w:val="191919"/>
                <w:sz w:val="22"/>
                <w:szCs w:val="22"/>
                <w:lang w:val="uk-UA"/>
              </w:rPr>
              <w:t>ПОСТАЧАЛЬНИК:</w:t>
            </w:r>
          </w:p>
        </w:tc>
      </w:tr>
      <w:tr w:rsidR="00A42C63" w:rsidRPr="006B6EFB" w14:paraId="7FDAFDDA" w14:textId="77777777" w:rsidTr="00A42C63">
        <w:tc>
          <w:tcPr>
            <w:tcW w:w="4968" w:type="dxa"/>
          </w:tcPr>
          <w:p w14:paraId="69AE42A5" w14:textId="77777777" w:rsidR="00A42C63" w:rsidRPr="006B6EFB" w:rsidRDefault="00A42C63" w:rsidP="00A42C63">
            <w:pPr>
              <w:shd w:val="clear" w:color="auto" w:fill="FFFFFF"/>
              <w:tabs>
                <w:tab w:val="left" w:pos="1210"/>
              </w:tabs>
              <w:spacing w:line="276" w:lineRule="auto"/>
              <w:ind w:left="-43" w:right="319"/>
              <w:contextualSpacing/>
              <w:rPr>
                <w:b/>
                <w:bCs/>
                <w:color w:val="191919"/>
                <w:sz w:val="22"/>
                <w:szCs w:val="22"/>
                <w:lang w:val="uk-UA"/>
              </w:rPr>
            </w:pPr>
            <w:r w:rsidRPr="006B6EFB">
              <w:rPr>
                <w:b/>
                <w:bCs/>
                <w:color w:val="191919"/>
                <w:sz w:val="22"/>
                <w:szCs w:val="22"/>
                <w:lang w:val="uk-UA"/>
              </w:rPr>
              <w:t>Військова частина А1008</w:t>
            </w:r>
          </w:p>
          <w:p w14:paraId="05A6DC9A" w14:textId="0E372337" w:rsidR="00A42C63" w:rsidRDefault="00A42C63" w:rsidP="00A42C63">
            <w:pPr>
              <w:shd w:val="clear" w:color="auto" w:fill="FFFFFF"/>
              <w:tabs>
                <w:tab w:val="left" w:pos="1210"/>
              </w:tabs>
              <w:spacing w:line="276" w:lineRule="auto"/>
              <w:ind w:left="-43" w:right="319"/>
              <w:contextualSpacing/>
              <w:rPr>
                <w:b/>
                <w:bCs/>
                <w:color w:val="191919"/>
                <w:sz w:val="22"/>
                <w:szCs w:val="22"/>
                <w:lang w:val="uk-UA"/>
              </w:rPr>
            </w:pPr>
          </w:p>
          <w:p w14:paraId="744EA2E9" w14:textId="14DA7E53" w:rsidR="00A061D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1D2CE01D" w14:textId="1D3549F1" w:rsidR="00A061D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2062555B" w14:textId="43BC6354" w:rsidR="00A061D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2D3B5D8A" w14:textId="2BC73B82" w:rsidR="00A061D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1542BBE7" w14:textId="36068985" w:rsidR="00A061D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33D687FD" w14:textId="77777777" w:rsidR="00A061DB" w:rsidRPr="006B6EFB" w:rsidRDefault="00A061DB" w:rsidP="00A42C63">
            <w:pPr>
              <w:shd w:val="clear" w:color="auto" w:fill="FFFFFF"/>
              <w:tabs>
                <w:tab w:val="left" w:pos="1210"/>
              </w:tabs>
              <w:spacing w:line="276" w:lineRule="auto"/>
              <w:ind w:left="-43" w:right="319"/>
              <w:contextualSpacing/>
              <w:rPr>
                <w:b/>
                <w:bCs/>
                <w:color w:val="191919"/>
                <w:sz w:val="22"/>
                <w:szCs w:val="22"/>
                <w:lang w:val="uk-UA"/>
              </w:rPr>
            </w:pPr>
          </w:p>
          <w:p w14:paraId="6D69BBA9" w14:textId="77777777" w:rsidR="00A42C63" w:rsidRPr="006B6EFB" w:rsidRDefault="00A42C63" w:rsidP="00A42C63">
            <w:pPr>
              <w:shd w:val="clear" w:color="auto" w:fill="FFFFFF"/>
              <w:tabs>
                <w:tab w:val="left" w:pos="1210"/>
              </w:tabs>
              <w:spacing w:line="276" w:lineRule="auto"/>
              <w:ind w:left="-43" w:right="319"/>
              <w:contextualSpacing/>
              <w:rPr>
                <w:b/>
                <w:bCs/>
                <w:color w:val="191919"/>
                <w:sz w:val="22"/>
                <w:szCs w:val="22"/>
                <w:lang w:val="uk-UA"/>
              </w:rPr>
            </w:pPr>
          </w:p>
          <w:p w14:paraId="0C5139AF" w14:textId="77777777" w:rsidR="00A42C63" w:rsidRPr="006B6EFB" w:rsidRDefault="00A42C63" w:rsidP="00A42C63">
            <w:pPr>
              <w:shd w:val="clear" w:color="auto" w:fill="FFFFFF"/>
              <w:tabs>
                <w:tab w:val="left" w:pos="1210"/>
              </w:tabs>
              <w:spacing w:line="276" w:lineRule="auto"/>
              <w:ind w:left="-43" w:right="319"/>
              <w:contextualSpacing/>
              <w:rPr>
                <w:b/>
                <w:bCs/>
                <w:color w:val="191919"/>
                <w:sz w:val="22"/>
                <w:szCs w:val="22"/>
                <w:lang w:val="uk-UA"/>
              </w:rPr>
            </w:pPr>
          </w:p>
          <w:p w14:paraId="231EA8A5" w14:textId="691CE911" w:rsidR="00A42C63" w:rsidRDefault="00A42C63" w:rsidP="00A42C63">
            <w:pPr>
              <w:shd w:val="clear" w:color="auto" w:fill="FFFFFF"/>
              <w:tabs>
                <w:tab w:val="left" w:pos="1210"/>
              </w:tabs>
              <w:spacing w:line="276" w:lineRule="auto"/>
              <w:ind w:left="-43" w:right="319"/>
              <w:contextualSpacing/>
              <w:rPr>
                <w:b/>
                <w:bCs/>
                <w:color w:val="191919"/>
                <w:sz w:val="22"/>
                <w:szCs w:val="22"/>
                <w:lang w:val="uk-UA"/>
              </w:rPr>
            </w:pPr>
          </w:p>
          <w:p w14:paraId="152625EB" w14:textId="77777777" w:rsidR="000C0B2A" w:rsidRPr="006B6EFB" w:rsidRDefault="000C0B2A" w:rsidP="00A42C63">
            <w:pPr>
              <w:shd w:val="clear" w:color="auto" w:fill="FFFFFF"/>
              <w:tabs>
                <w:tab w:val="left" w:pos="1210"/>
              </w:tabs>
              <w:spacing w:line="276" w:lineRule="auto"/>
              <w:ind w:left="-43" w:right="319"/>
              <w:contextualSpacing/>
              <w:rPr>
                <w:b/>
                <w:bCs/>
                <w:color w:val="191919"/>
                <w:sz w:val="22"/>
                <w:szCs w:val="22"/>
                <w:lang w:val="uk-UA"/>
              </w:rPr>
            </w:pPr>
          </w:p>
          <w:p w14:paraId="6A389303" w14:textId="77777777" w:rsidR="00A42C63" w:rsidRPr="006B6EFB" w:rsidRDefault="00A42C63" w:rsidP="00A42C63">
            <w:pPr>
              <w:shd w:val="clear" w:color="auto" w:fill="FFFFFF"/>
              <w:tabs>
                <w:tab w:val="left" w:pos="1210"/>
              </w:tabs>
              <w:spacing w:line="276" w:lineRule="auto"/>
              <w:ind w:left="-43" w:right="319"/>
              <w:contextualSpacing/>
              <w:rPr>
                <w:b/>
                <w:bCs/>
                <w:color w:val="191919"/>
                <w:sz w:val="22"/>
                <w:szCs w:val="22"/>
                <w:lang w:val="uk-UA"/>
              </w:rPr>
            </w:pPr>
          </w:p>
          <w:p w14:paraId="176CC876" w14:textId="69BD7952" w:rsidR="00A42C63" w:rsidRPr="006B6EFB" w:rsidRDefault="00A42C63" w:rsidP="00A42C63">
            <w:pPr>
              <w:shd w:val="clear" w:color="auto" w:fill="FFFFFF"/>
              <w:tabs>
                <w:tab w:val="left" w:pos="1210"/>
              </w:tabs>
              <w:spacing w:line="276" w:lineRule="auto"/>
              <w:ind w:left="-43" w:right="319"/>
              <w:contextualSpacing/>
              <w:rPr>
                <w:b/>
                <w:bCs/>
                <w:color w:val="191919"/>
                <w:sz w:val="22"/>
                <w:szCs w:val="22"/>
                <w:lang w:val="uk-UA"/>
              </w:rPr>
            </w:pPr>
            <w:r w:rsidRPr="006B6EFB">
              <w:rPr>
                <w:b/>
                <w:bCs/>
                <w:color w:val="191919"/>
                <w:sz w:val="22"/>
                <w:szCs w:val="22"/>
                <w:lang w:val="uk-UA"/>
              </w:rPr>
              <w:t>___________________</w:t>
            </w:r>
            <w:r w:rsidR="00EB1C79">
              <w:rPr>
                <w:b/>
                <w:bCs/>
                <w:color w:val="191919"/>
                <w:sz w:val="22"/>
                <w:szCs w:val="22"/>
                <w:lang w:val="uk-UA"/>
              </w:rPr>
              <w:t>__</w:t>
            </w:r>
            <w:r w:rsidRPr="006B6EFB">
              <w:rPr>
                <w:b/>
                <w:bCs/>
                <w:color w:val="191919"/>
                <w:sz w:val="22"/>
                <w:szCs w:val="22"/>
                <w:lang w:val="uk-UA"/>
              </w:rPr>
              <w:t>___</w:t>
            </w:r>
          </w:p>
          <w:p w14:paraId="274C866A" w14:textId="43531FB3" w:rsidR="00A42C63" w:rsidRPr="006B6EFB" w:rsidRDefault="00A42C63" w:rsidP="00A42C63">
            <w:pPr>
              <w:shd w:val="clear" w:color="auto" w:fill="FFFFFF"/>
              <w:spacing w:line="276" w:lineRule="auto"/>
              <w:rPr>
                <w:bCs/>
                <w:color w:val="191919"/>
                <w:sz w:val="22"/>
                <w:szCs w:val="22"/>
                <w:lang w:val="uk-UA"/>
              </w:rPr>
            </w:pPr>
            <w:r w:rsidRPr="006B6EFB">
              <w:rPr>
                <w:b/>
                <w:bCs/>
                <w:color w:val="191919"/>
                <w:sz w:val="22"/>
                <w:szCs w:val="22"/>
                <w:lang w:val="uk-UA"/>
              </w:rPr>
              <w:t>М.П.</w:t>
            </w:r>
          </w:p>
        </w:tc>
        <w:tc>
          <w:tcPr>
            <w:tcW w:w="4891" w:type="dxa"/>
          </w:tcPr>
          <w:p w14:paraId="362D7D46" w14:textId="41534110" w:rsidR="001A6428" w:rsidRDefault="001A6428"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31F3E532" w14:textId="76C07BF7"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51609CE7" w14:textId="695D9970"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46D44384" w14:textId="0D465205"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5DC53D24" w14:textId="176CAB85"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3EFCC477" w14:textId="3EEECBA7"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6A079012" w14:textId="49A041A1"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24029C20" w14:textId="0C47F5B3" w:rsidR="00A061DB" w:rsidRDefault="00A061DB" w:rsidP="001A6428">
            <w:pPr>
              <w:shd w:val="clear" w:color="auto" w:fill="FFFFFF"/>
              <w:tabs>
                <w:tab w:val="left" w:pos="1210"/>
              </w:tabs>
              <w:spacing w:line="276" w:lineRule="auto"/>
              <w:ind w:left="-43" w:right="319"/>
              <w:contextualSpacing/>
              <w:rPr>
                <w:b/>
                <w:bCs/>
                <w:color w:val="000000" w:themeColor="text1"/>
                <w:sz w:val="22"/>
                <w:szCs w:val="22"/>
                <w:lang w:val="uk-UA"/>
              </w:rPr>
            </w:pPr>
          </w:p>
          <w:p w14:paraId="3FA982B5" w14:textId="77777777" w:rsidR="00A061DB" w:rsidRPr="007C3A97" w:rsidRDefault="00A061DB" w:rsidP="001A6428">
            <w:pPr>
              <w:shd w:val="clear" w:color="auto" w:fill="FFFFFF"/>
              <w:tabs>
                <w:tab w:val="left" w:pos="1210"/>
              </w:tabs>
              <w:spacing w:line="276" w:lineRule="auto"/>
              <w:ind w:left="-43" w:right="319"/>
              <w:contextualSpacing/>
              <w:rPr>
                <w:b/>
                <w:bCs/>
                <w:color w:val="FF0000"/>
                <w:sz w:val="22"/>
                <w:szCs w:val="22"/>
                <w:lang w:val="uk-UA"/>
              </w:rPr>
            </w:pPr>
          </w:p>
          <w:p w14:paraId="0A2BBA0E" w14:textId="77777777" w:rsidR="001A6428" w:rsidRPr="007C3A97" w:rsidRDefault="001A6428" w:rsidP="001A6428">
            <w:pPr>
              <w:shd w:val="clear" w:color="auto" w:fill="FFFFFF"/>
              <w:tabs>
                <w:tab w:val="left" w:pos="1210"/>
              </w:tabs>
              <w:spacing w:line="276" w:lineRule="auto"/>
              <w:ind w:left="-43" w:right="319"/>
              <w:contextualSpacing/>
              <w:rPr>
                <w:b/>
                <w:bCs/>
                <w:color w:val="FF0000"/>
                <w:sz w:val="22"/>
                <w:szCs w:val="22"/>
                <w:lang w:val="uk-UA"/>
              </w:rPr>
            </w:pPr>
          </w:p>
          <w:p w14:paraId="4A8D5379" w14:textId="570D6F22" w:rsidR="001A6428" w:rsidRDefault="001A6428" w:rsidP="001A6428">
            <w:pPr>
              <w:shd w:val="clear" w:color="auto" w:fill="FFFFFF"/>
              <w:tabs>
                <w:tab w:val="left" w:pos="1210"/>
              </w:tabs>
              <w:spacing w:line="276" w:lineRule="auto"/>
              <w:ind w:left="-43" w:right="319"/>
              <w:contextualSpacing/>
              <w:rPr>
                <w:b/>
                <w:bCs/>
                <w:color w:val="FF0000"/>
                <w:sz w:val="22"/>
                <w:szCs w:val="22"/>
                <w:lang w:val="uk-UA"/>
              </w:rPr>
            </w:pPr>
          </w:p>
          <w:p w14:paraId="396D41D2" w14:textId="77777777" w:rsidR="00EB1C79" w:rsidRPr="007C3A97" w:rsidRDefault="00EB1C79" w:rsidP="001A6428">
            <w:pPr>
              <w:shd w:val="clear" w:color="auto" w:fill="FFFFFF"/>
              <w:tabs>
                <w:tab w:val="left" w:pos="1210"/>
              </w:tabs>
              <w:spacing w:line="276" w:lineRule="auto"/>
              <w:ind w:left="-43" w:right="319"/>
              <w:contextualSpacing/>
              <w:rPr>
                <w:b/>
                <w:bCs/>
                <w:color w:val="FF0000"/>
                <w:sz w:val="22"/>
                <w:szCs w:val="22"/>
                <w:lang w:val="uk-UA"/>
              </w:rPr>
            </w:pPr>
          </w:p>
          <w:p w14:paraId="23CDEFA7" w14:textId="77777777" w:rsidR="001A6428" w:rsidRPr="007C3A97" w:rsidRDefault="001A6428" w:rsidP="001A6428">
            <w:pPr>
              <w:shd w:val="clear" w:color="auto" w:fill="FFFFFF"/>
              <w:tabs>
                <w:tab w:val="left" w:pos="1210"/>
              </w:tabs>
              <w:spacing w:line="276" w:lineRule="auto"/>
              <w:ind w:left="-43" w:right="319"/>
              <w:contextualSpacing/>
              <w:rPr>
                <w:b/>
                <w:bCs/>
                <w:color w:val="FF0000"/>
                <w:sz w:val="22"/>
                <w:szCs w:val="22"/>
                <w:lang w:val="uk-UA"/>
              </w:rPr>
            </w:pPr>
          </w:p>
          <w:p w14:paraId="2AC81F20" w14:textId="77E4F473" w:rsidR="001A6428" w:rsidRPr="007C3A97" w:rsidRDefault="001A6428" w:rsidP="001A6428">
            <w:pPr>
              <w:shd w:val="clear" w:color="auto" w:fill="FFFFFF"/>
              <w:tabs>
                <w:tab w:val="left" w:pos="1210"/>
              </w:tabs>
              <w:spacing w:line="276" w:lineRule="auto"/>
              <w:ind w:left="-43" w:right="319"/>
              <w:contextualSpacing/>
              <w:rPr>
                <w:b/>
                <w:bCs/>
                <w:color w:val="FF0000"/>
                <w:sz w:val="22"/>
                <w:szCs w:val="22"/>
                <w:lang w:val="uk-UA"/>
              </w:rPr>
            </w:pPr>
            <w:r w:rsidRPr="00BC2964">
              <w:rPr>
                <w:b/>
                <w:bCs/>
                <w:color w:val="000000" w:themeColor="text1"/>
                <w:sz w:val="22"/>
                <w:szCs w:val="22"/>
                <w:lang w:val="uk-UA"/>
              </w:rPr>
              <w:t>________</w:t>
            </w:r>
            <w:r w:rsidR="00BC2964">
              <w:rPr>
                <w:b/>
                <w:bCs/>
                <w:color w:val="000000" w:themeColor="text1"/>
                <w:sz w:val="22"/>
                <w:szCs w:val="22"/>
                <w:lang w:val="uk-UA"/>
              </w:rPr>
              <w:t>____</w:t>
            </w:r>
            <w:r w:rsidRPr="00BC2964">
              <w:rPr>
                <w:b/>
                <w:bCs/>
                <w:color w:val="000000" w:themeColor="text1"/>
                <w:sz w:val="22"/>
                <w:szCs w:val="22"/>
                <w:lang w:val="uk-UA"/>
              </w:rPr>
              <w:t>_____</w:t>
            </w:r>
            <w:r w:rsidR="00EB1C79">
              <w:rPr>
                <w:b/>
                <w:bCs/>
                <w:color w:val="000000" w:themeColor="text1"/>
                <w:sz w:val="22"/>
                <w:szCs w:val="22"/>
                <w:lang w:val="uk-UA"/>
              </w:rPr>
              <w:t>_______</w:t>
            </w:r>
            <w:r w:rsidRPr="00BC2964">
              <w:rPr>
                <w:b/>
                <w:bCs/>
                <w:color w:val="000000" w:themeColor="text1"/>
                <w:sz w:val="22"/>
                <w:szCs w:val="22"/>
                <w:lang w:val="uk-UA"/>
              </w:rPr>
              <w:t xml:space="preserve"> </w:t>
            </w:r>
          </w:p>
          <w:p w14:paraId="4A1E1A12" w14:textId="5A5EE41E" w:rsidR="00A42C63" w:rsidRPr="006B6EFB" w:rsidRDefault="001A6428" w:rsidP="001A6428">
            <w:pPr>
              <w:shd w:val="clear" w:color="auto" w:fill="FFFFFF"/>
              <w:tabs>
                <w:tab w:val="left" w:pos="1210"/>
              </w:tabs>
              <w:spacing w:line="276" w:lineRule="auto"/>
              <w:contextualSpacing/>
              <w:rPr>
                <w:bCs/>
                <w:color w:val="191919"/>
                <w:sz w:val="22"/>
                <w:szCs w:val="22"/>
                <w:lang w:val="uk-UA"/>
              </w:rPr>
            </w:pPr>
            <w:r w:rsidRPr="00BC2964">
              <w:rPr>
                <w:b/>
                <w:bCs/>
                <w:color w:val="000000" w:themeColor="text1"/>
                <w:sz w:val="22"/>
                <w:szCs w:val="22"/>
                <w:lang w:val="uk-UA"/>
              </w:rPr>
              <w:t>М.П</w:t>
            </w:r>
            <w:r w:rsidRPr="007C3A97">
              <w:rPr>
                <w:b/>
                <w:bCs/>
                <w:color w:val="FF0000"/>
                <w:sz w:val="22"/>
                <w:szCs w:val="22"/>
                <w:lang w:val="uk-UA"/>
              </w:rPr>
              <w:t>.</w:t>
            </w:r>
          </w:p>
        </w:tc>
      </w:tr>
    </w:tbl>
    <w:p w14:paraId="0F4981D2" w14:textId="77777777" w:rsidR="0067295E" w:rsidRPr="006B6EFB" w:rsidRDefault="0067295E" w:rsidP="0067295E">
      <w:pPr>
        <w:tabs>
          <w:tab w:val="left" w:pos="5505"/>
        </w:tabs>
        <w:contextualSpacing/>
        <w:rPr>
          <w:rFonts w:eastAsia="Times New Roman"/>
          <w:b/>
          <w:color w:val="000000"/>
          <w:sz w:val="22"/>
          <w:szCs w:val="22"/>
        </w:rPr>
      </w:pPr>
    </w:p>
    <w:p w14:paraId="158E21CF" w14:textId="77777777" w:rsidR="00924C87" w:rsidRPr="006B6EFB" w:rsidRDefault="00924C87" w:rsidP="00924C87">
      <w:pPr>
        <w:spacing w:line="276" w:lineRule="auto"/>
        <w:rPr>
          <w:b/>
          <w:i/>
          <w:sz w:val="22"/>
          <w:szCs w:val="22"/>
          <w:lang w:val="uk-UA"/>
        </w:rPr>
      </w:pPr>
    </w:p>
    <w:sectPr w:rsidR="00924C87" w:rsidRPr="006B6EFB" w:rsidSect="00A4579B">
      <w:headerReference w:type="default" r:id="rId8"/>
      <w:pgSz w:w="11909" w:h="16834"/>
      <w:pgMar w:top="1134"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8112" w14:textId="77777777" w:rsidR="004504CA" w:rsidRDefault="004504CA">
      <w:r>
        <w:separator/>
      </w:r>
    </w:p>
  </w:endnote>
  <w:endnote w:type="continuationSeparator" w:id="0">
    <w:p w14:paraId="1A966A04" w14:textId="77777777" w:rsidR="004504CA" w:rsidRDefault="0045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Andale Sans UI">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EDE2" w14:textId="77777777" w:rsidR="004504CA" w:rsidRDefault="004504CA">
      <w:r>
        <w:separator/>
      </w:r>
    </w:p>
  </w:footnote>
  <w:footnote w:type="continuationSeparator" w:id="0">
    <w:p w14:paraId="7CD1A6B4" w14:textId="77777777" w:rsidR="004504CA" w:rsidRDefault="00450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297800"/>
      <w:docPartObj>
        <w:docPartGallery w:val="Page Numbers (Top of Page)"/>
        <w:docPartUnique/>
      </w:docPartObj>
    </w:sdtPr>
    <w:sdtEndPr/>
    <w:sdtContent>
      <w:p w14:paraId="4B4DF677" w14:textId="2F9D3D41" w:rsidR="009A6E67" w:rsidRDefault="009A6E67" w:rsidP="005A1F96">
        <w:pPr>
          <w:pStyle w:val="affff0"/>
          <w:spacing w:after="0" w:line="240" w:lineRule="auto"/>
          <w:jc w:val="right"/>
        </w:pPr>
        <w:r>
          <w:fldChar w:fldCharType="begin"/>
        </w:r>
        <w:r>
          <w:instrText>PAGE   \* MERGEFORMAT</w:instrText>
        </w:r>
        <w:r>
          <w:fldChar w:fldCharType="separate"/>
        </w:r>
        <w:r w:rsidR="00BC55D4" w:rsidRPr="00BC55D4">
          <w:rPr>
            <w:noProof/>
            <w:lang w:val="uk-UA"/>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804FF"/>
    <w:multiLevelType w:val="hybridMultilevel"/>
    <w:tmpl w:val="BD6A312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BA23A9"/>
    <w:multiLevelType w:val="hybridMultilevel"/>
    <w:tmpl w:val="942267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14"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6"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17"/>
  </w:num>
  <w:num w:numId="3">
    <w:abstractNumId w:val="1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7"/>
  </w:num>
  <w:num w:numId="10">
    <w:abstractNumId w:val="4"/>
  </w:num>
  <w:num w:numId="11">
    <w:abstractNumId w:val="15"/>
  </w:num>
  <w:num w:numId="12">
    <w:abstractNumId w:val="14"/>
  </w:num>
  <w:num w:numId="13">
    <w:abstractNumId w:val="6"/>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2EB6"/>
    <w:rsid w:val="00003459"/>
    <w:rsid w:val="000051F8"/>
    <w:rsid w:val="00005BB5"/>
    <w:rsid w:val="00005ECF"/>
    <w:rsid w:val="00007104"/>
    <w:rsid w:val="000074E2"/>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4B11"/>
    <w:rsid w:val="000355AD"/>
    <w:rsid w:val="000361C9"/>
    <w:rsid w:val="00036B67"/>
    <w:rsid w:val="000377A4"/>
    <w:rsid w:val="00037844"/>
    <w:rsid w:val="00037B61"/>
    <w:rsid w:val="00040577"/>
    <w:rsid w:val="000427BF"/>
    <w:rsid w:val="00043C67"/>
    <w:rsid w:val="00043EEB"/>
    <w:rsid w:val="00044065"/>
    <w:rsid w:val="0004566D"/>
    <w:rsid w:val="00045E73"/>
    <w:rsid w:val="00046371"/>
    <w:rsid w:val="00047F09"/>
    <w:rsid w:val="000500D1"/>
    <w:rsid w:val="00050BEA"/>
    <w:rsid w:val="0005100A"/>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1C1A"/>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C9F"/>
    <w:rsid w:val="000C0B2A"/>
    <w:rsid w:val="000C0D29"/>
    <w:rsid w:val="000C11C3"/>
    <w:rsid w:val="000C17F1"/>
    <w:rsid w:val="000C2979"/>
    <w:rsid w:val="000C3C80"/>
    <w:rsid w:val="000C68AD"/>
    <w:rsid w:val="000C6C91"/>
    <w:rsid w:val="000C6EBE"/>
    <w:rsid w:val="000C77F6"/>
    <w:rsid w:val="000C7D67"/>
    <w:rsid w:val="000D2E95"/>
    <w:rsid w:val="000D50C3"/>
    <w:rsid w:val="000D57EB"/>
    <w:rsid w:val="000D5F13"/>
    <w:rsid w:val="000D6880"/>
    <w:rsid w:val="000D7204"/>
    <w:rsid w:val="000E08A6"/>
    <w:rsid w:val="000E0CC5"/>
    <w:rsid w:val="000E1255"/>
    <w:rsid w:val="000E19A7"/>
    <w:rsid w:val="000E26A6"/>
    <w:rsid w:val="000E26AC"/>
    <w:rsid w:val="000E2747"/>
    <w:rsid w:val="000E28EC"/>
    <w:rsid w:val="000E32B2"/>
    <w:rsid w:val="000E34B6"/>
    <w:rsid w:val="000E3D69"/>
    <w:rsid w:val="000E405B"/>
    <w:rsid w:val="000E532A"/>
    <w:rsid w:val="000E60FF"/>
    <w:rsid w:val="000E66DE"/>
    <w:rsid w:val="000E6A51"/>
    <w:rsid w:val="000E6B0B"/>
    <w:rsid w:val="000E6DB8"/>
    <w:rsid w:val="000F02C5"/>
    <w:rsid w:val="000F0FAC"/>
    <w:rsid w:val="000F1B25"/>
    <w:rsid w:val="000F24C3"/>
    <w:rsid w:val="000F25B1"/>
    <w:rsid w:val="000F2797"/>
    <w:rsid w:val="000F37EF"/>
    <w:rsid w:val="000F46CC"/>
    <w:rsid w:val="000F545F"/>
    <w:rsid w:val="000F6006"/>
    <w:rsid w:val="001000F8"/>
    <w:rsid w:val="00101212"/>
    <w:rsid w:val="001024FC"/>
    <w:rsid w:val="001027D9"/>
    <w:rsid w:val="00102807"/>
    <w:rsid w:val="0010284A"/>
    <w:rsid w:val="00102EBB"/>
    <w:rsid w:val="00103275"/>
    <w:rsid w:val="00103F7C"/>
    <w:rsid w:val="001047EE"/>
    <w:rsid w:val="00104D54"/>
    <w:rsid w:val="001050F7"/>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AD4"/>
    <w:rsid w:val="00134EA0"/>
    <w:rsid w:val="0013509D"/>
    <w:rsid w:val="00135F0B"/>
    <w:rsid w:val="00136686"/>
    <w:rsid w:val="001368D5"/>
    <w:rsid w:val="00136CEE"/>
    <w:rsid w:val="00137A5E"/>
    <w:rsid w:val="00137C78"/>
    <w:rsid w:val="001404E5"/>
    <w:rsid w:val="00140BCF"/>
    <w:rsid w:val="0014108B"/>
    <w:rsid w:val="00141281"/>
    <w:rsid w:val="00141A7E"/>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2C03"/>
    <w:rsid w:val="001A30D6"/>
    <w:rsid w:val="001A3FA6"/>
    <w:rsid w:val="001A483C"/>
    <w:rsid w:val="001A50CE"/>
    <w:rsid w:val="001A62AD"/>
    <w:rsid w:val="001A6428"/>
    <w:rsid w:val="001A7BA6"/>
    <w:rsid w:val="001A7F54"/>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78B1"/>
    <w:rsid w:val="001C0379"/>
    <w:rsid w:val="001C12CF"/>
    <w:rsid w:val="001C2F6F"/>
    <w:rsid w:val="001C35C3"/>
    <w:rsid w:val="001C3FC8"/>
    <w:rsid w:val="001C494A"/>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9B"/>
    <w:rsid w:val="001D6654"/>
    <w:rsid w:val="001D779B"/>
    <w:rsid w:val="001D7DBE"/>
    <w:rsid w:val="001E038D"/>
    <w:rsid w:val="001E147A"/>
    <w:rsid w:val="001E17F8"/>
    <w:rsid w:val="001E2AE8"/>
    <w:rsid w:val="001E2DDA"/>
    <w:rsid w:val="001E33DF"/>
    <w:rsid w:val="001E3DB7"/>
    <w:rsid w:val="001E4C23"/>
    <w:rsid w:val="001E65EF"/>
    <w:rsid w:val="001E6A14"/>
    <w:rsid w:val="001E784F"/>
    <w:rsid w:val="001F0E0E"/>
    <w:rsid w:val="001F0E33"/>
    <w:rsid w:val="001F1445"/>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4326"/>
    <w:rsid w:val="00224CBD"/>
    <w:rsid w:val="002250FE"/>
    <w:rsid w:val="00225BB1"/>
    <w:rsid w:val="00225C7D"/>
    <w:rsid w:val="00225F3D"/>
    <w:rsid w:val="0022618B"/>
    <w:rsid w:val="0022634E"/>
    <w:rsid w:val="002266BE"/>
    <w:rsid w:val="002268AF"/>
    <w:rsid w:val="00227790"/>
    <w:rsid w:val="002300B1"/>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11"/>
    <w:rsid w:val="00250892"/>
    <w:rsid w:val="00250D33"/>
    <w:rsid w:val="00250DBD"/>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A39"/>
    <w:rsid w:val="00261346"/>
    <w:rsid w:val="00261B62"/>
    <w:rsid w:val="00261F6F"/>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F2B"/>
    <w:rsid w:val="00281846"/>
    <w:rsid w:val="002819E3"/>
    <w:rsid w:val="00281A1A"/>
    <w:rsid w:val="00281B64"/>
    <w:rsid w:val="00281D53"/>
    <w:rsid w:val="002821D5"/>
    <w:rsid w:val="002827E6"/>
    <w:rsid w:val="00283127"/>
    <w:rsid w:val="00283F8A"/>
    <w:rsid w:val="00284954"/>
    <w:rsid w:val="00284BCA"/>
    <w:rsid w:val="00285397"/>
    <w:rsid w:val="0028622D"/>
    <w:rsid w:val="00286F70"/>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11C2"/>
    <w:rsid w:val="0031198C"/>
    <w:rsid w:val="003119D2"/>
    <w:rsid w:val="003121E8"/>
    <w:rsid w:val="00312D4F"/>
    <w:rsid w:val="00314D18"/>
    <w:rsid w:val="00314E89"/>
    <w:rsid w:val="003161F0"/>
    <w:rsid w:val="00316550"/>
    <w:rsid w:val="00316927"/>
    <w:rsid w:val="003219A3"/>
    <w:rsid w:val="00321AFA"/>
    <w:rsid w:val="00323AEF"/>
    <w:rsid w:val="00323C07"/>
    <w:rsid w:val="00324218"/>
    <w:rsid w:val="00324FEE"/>
    <w:rsid w:val="00325BAF"/>
    <w:rsid w:val="0032617D"/>
    <w:rsid w:val="003261E2"/>
    <w:rsid w:val="00326B46"/>
    <w:rsid w:val="00326C37"/>
    <w:rsid w:val="00330466"/>
    <w:rsid w:val="00330791"/>
    <w:rsid w:val="003332E2"/>
    <w:rsid w:val="00333D58"/>
    <w:rsid w:val="00333EFC"/>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550"/>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C77DA"/>
    <w:rsid w:val="003D03DC"/>
    <w:rsid w:val="003D06A9"/>
    <w:rsid w:val="003D0D1E"/>
    <w:rsid w:val="003D1326"/>
    <w:rsid w:val="003D1AA3"/>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21A"/>
    <w:rsid w:val="003F1FC4"/>
    <w:rsid w:val="003F29B0"/>
    <w:rsid w:val="003F4D57"/>
    <w:rsid w:val="003F6484"/>
    <w:rsid w:val="003F6D9E"/>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62AF"/>
    <w:rsid w:val="00426D7A"/>
    <w:rsid w:val="00427419"/>
    <w:rsid w:val="00427F82"/>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61B"/>
    <w:rsid w:val="00442972"/>
    <w:rsid w:val="004433F8"/>
    <w:rsid w:val="00443705"/>
    <w:rsid w:val="00444D7C"/>
    <w:rsid w:val="00444F1A"/>
    <w:rsid w:val="00445470"/>
    <w:rsid w:val="0044618A"/>
    <w:rsid w:val="00447771"/>
    <w:rsid w:val="00447BD7"/>
    <w:rsid w:val="00450134"/>
    <w:rsid w:val="0045016D"/>
    <w:rsid w:val="00450292"/>
    <w:rsid w:val="004504CA"/>
    <w:rsid w:val="0045330C"/>
    <w:rsid w:val="00453636"/>
    <w:rsid w:val="004536F3"/>
    <w:rsid w:val="004544BE"/>
    <w:rsid w:val="004550DB"/>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153"/>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030E"/>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8CC"/>
    <w:rsid w:val="004D2CE5"/>
    <w:rsid w:val="004D2D1F"/>
    <w:rsid w:val="004D3110"/>
    <w:rsid w:val="004D35FB"/>
    <w:rsid w:val="004D3B96"/>
    <w:rsid w:val="004D422E"/>
    <w:rsid w:val="004D46F3"/>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050"/>
    <w:rsid w:val="004E649C"/>
    <w:rsid w:val="004F0793"/>
    <w:rsid w:val="004F0E0B"/>
    <w:rsid w:val="004F1160"/>
    <w:rsid w:val="004F16FA"/>
    <w:rsid w:val="004F17DA"/>
    <w:rsid w:val="004F2C12"/>
    <w:rsid w:val="004F49D5"/>
    <w:rsid w:val="004F4A71"/>
    <w:rsid w:val="004F4B1A"/>
    <w:rsid w:val="004F4CDE"/>
    <w:rsid w:val="004F5494"/>
    <w:rsid w:val="004F5A29"/>
    <w:rsid w:val="004F5CA8"/>
    <w:rsid w:val="004F60F4"/>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743F"/>
    <w:rsid w:val="00510B3B"/>
    <w:rsid w:val="00510DA5"/>
    <w:rsid w:val="00512ACF"/>
    <w:rsid w:val="00513D59"/>
    <w:rsid w:val="005147A4"/>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0E6C"/>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1DAC"/>
    <w:rsid w:val="006122EF"/>
    <w:rsid w:val="00612420"/>
    <w:rsid w:val="00612914"/>
    <w:rsid w:val="006129B1"/>
    <w:rsid w:val="00612B7A"/>
    <w:rsid w:val="00613219"/>
    <w:rsid w:val="00613D44"/>
    <w:rsid w:val="0061419B"/>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21"/>
    <w:rsid w:val="00644ACA"/>
    <w:rsid w:val="00644CCC"/>
    <w:rsid w:val="00644F56"/>
    <w:rsid w:val="00645273"/>
    <w:rsid w:val="00646C24"/>
    <w:rsid w:val="00646CEC"/>
    <w:rsid w:val="00646E3E"/>
    <w:rsid w:val="006476F5"/>
    <w:rsid w:val="00647805"/>
    <w:rsid w:val="00647E10"/>
    <w:rsid w:val="00650A17"/>
    <w:rsid w:val="00651FDE"/>
    <w:rsid w:val="00652189"/>
    <w:rsid w:val="00652CAD"/>
    <w:rsid w:val="00652F2A"/>
    <w:rsid w:val="00653685"/>
    <w:rsid w:val="00653900"/>
    <w:rsid w:val="00653CC9"/>
    <w:rsid w:val="00655357"/>
    <w:rsid w:val="006563C4"/>
    <w:rsid w:val="006563EE"/>
    <w:rsid w:val="00656BA0"/>
    <w:rsid w:val="00656F33"/>
    <w:rsid w:val="0066167E"/>
    <w:rsid w:val="006621D8"/>
    <w:rsid w:val="00662D77"/>
    <w:rsid w:val="00663AAB"/>
    <w:rsid w:val="00663D9D"/>
    <w:rsid w:val="00664098"/>
    <w:rsid w:val="006643DF"/>
    <w:rsid w:val="00664A5A"/>
    <w:rsid w:val="00664B84"/>
    <w:rsid w:val="00665413"/>
    <w:rsid w:val="00665B4B"/>
    <w:rsid w:val="00665C87"/>
    <w:rsid w:val="00666576"/>
    <w:rsid w:val="00666B14"/>
    <w:rsid w:val="006676FE"/>
    <w:rsid w:val="00667724"/>
    <w:rsid w:val="0066773B"/>
    <w:rsid w:val="0066794D"/>
    <w:rsid w:val="00671CDA"/>
    <w:rsid w:val="006723CE"/>
    <w:rsid w:val="0067295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6CE"/>
    <w:rsid w:val="006B5BA4"/>
    <w:rsid w:val="006B664F"/>
    <w:rsid w:val="006B6EFB"/>
    <w:rsid w:val="006B7256"/>
    <w:rsid w:val="006B7734"/>
    <w:rsid w:val="006B7AA9"/>
    <w:rsid w:val="006C15EF"/>
    <w:rsid w:val="006C2814"/>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546E"/>
    <w:rsid w:val="006E69D0"/>
    <w:rsid w:val="006E723F"/>
    <w:rsid w:val="006E7535"/>
    <w:rsid w:val="006E76B5"/>
    <w:rsid w:val="006E7AD5"/>
    <w:rsid w:val="006F110C"/>
    <w:rsid w:val="006F19DE"/>
    <w:rsid w:val="006F27BD"/>
    <w:rsid w:val="006F3E19"/>
    <w:rsid w:val="006F4C6E"/>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114C6"/>
    <w:rsid w:val="00711D0E"/>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6138"/>
    <w:rsid w:val="00727A8D"/>
    <w:rsid w:val="007300B7"/>
    <w:rsid w:val="00730611"/>
    <w:rsid w:val="00730A5C"/>
    <w:rsid w:val="00730AE0"/>
    <w:rsid w:val="007311E6"/>
    <w:rsid w:val="0073143F"/>
    <w:rsid w:val="00732FC5"/>
    <w:rsid w:val="00733154"/>
    <w:rsid w:val="007348DD"/>
    <w:rsid w:val="007362E2"/>
    <w:rsid w:val="00736A93"/>
    <w:rsid w:val="00736AF1"/>
    <w:rsid w:val="007376F0"/>
    <w:rsid w:val="007403BC"/>
    <w:rsid w:val="00740EC3"/>
    <w:rsid w:val="007422E5"/>
    <w:rsid w:val="00743049"/>
    <w:rsid w:val="0074338F"/>
    <w:rsid w:val="007438E7"/>
    <w:rsid w:val="007442F4"/>
    <w:rsid w:val="0074435F"/>
    <w:rsid w:val="007443E1"/>
    <w:rsid w:val="0074445A"/>
    <w:rsid w:val="00744CA5"/>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8CD"/>
    <w:rsid w:val="00760D12"/>
    <w:rsid w:val="00760EFE"/>
    <w:rsid w:val="007616F9"/>
    <w:rsid w:val="0076357C"/>
    <w:rsid w:val="00763BD7"/>
    <w:rsid w:val="00763C78"/>
    <w:rsid w:val="00763E77"/>
    <w:rsid w:val="00763F49"/>
    <w:rsid w:val="007641B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E56"/>
    <w:rsid w:val="00796785"/>
    <w:rsid w:val="0079699A"/>
    <w:rsid w:val="007973D0"/>
    <w:rsid w:val="00797652"/>
    <w:rsid w:val="007A1B12"/>
    <w:rsid w:val="007A2154"/>
    <w:rsid w:val="007A21EF"/>
    <w:rsid w:val="007A2469"/>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3A97"/>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85E"/>
    <w:rsid w:val="007E3A4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1D1"/>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4A4"/>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D3B"/>
    <w:rsid w:val="008474BA"/>
    <w:rsid w:val="008474F0"/>
    <w:rsid w:val="0085107E"/>
    <w:rsid w:val="00851750"/>
    <w:rsid w:val="008522FD"/>
    <w:rsid w:val="00852378"/>
    <w:rsid w:val="00852451"/>
    <w:rsid w:val="008543E2"/>
    <w:rsid w:val="00854440"/>
    <w:rsid w:val="008547EC"/>
    <w:rsid w:val="008549FD"/>
    <w:rsid w:val="00854D1B"/>
    <w:rsid w:val="008557CD"/>
    <w:rsid w:val="008559AA"/>
    <w:rsid w:val="00855EF2"/>
    <w:rsid w:val="008574C9"/>
    <w:rsid w:val="00857CB2"/>
    <w:rsid w:val="00857E6B"/>
    <w:rsid w:val="0086028C"/>
    <w:rsid w:val="008605C9"/>
    <w:rsid w:val="00862136"/>
    <w:rsid w:val="008647D3"/>
    <w:rsid w:val="0086486D"/>
    <w:rsid w:val="008648B4"/>
    <w:rsid w:val="00864A1B"/>
    <w:rsid w:val="0086531A"/>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152"/>
    <w:rsid w:val="0089047A"/>
    <w:rsid w:val="0089106A"/>
    <w:rsid w:val="008915B9"/>
    <w:rsid w:val="00891F2D"/>
    <w:rsid w:val="00892973"/>
    <w:rsid w:val="00892DA7"/>
    <w:rsid w:val="00893574"/>
    <w:rsid w:val="008937CF"/>
    <w:rsid w:val="00893F54"/>
    <w:rsid w:val="00894164"/>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49F"/>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50ED"/>
    <w:rsid w:val="008D644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6DF"/>
    <w:rsid w:val="00904905"/>
    <w:rsid w:val="00904BD4"/>
    <w:rsid w:val="00904C1B"/>
    <w:rsid w:val="00904FCB"/>
    <w:rsid w:val="0090712B"/>
    <w:rsid w:val="00910826"/>
    <w:rsid w:val="00911D9E"/>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13FE"/>
    <w:rsid w:val="009218B3"/>
    <w:rsid w:val="00921F9C"/>
    <w:rsid w:val="009227D2"/>
    <w:rsid w:val="0092407A"/>
    <w:rsid w:val="00924C87"/>
    <w:rsid w:val="00925395"/>
    <w:rsid w:val="00925BE2"/>
    <w:rsid w:val="00925C60"/>
    <w:rsid w:val="00926E4A"/>
    <w:rsid w:val="00927D6E"/>
    <w:rsid w:val="00930589"/>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617C9"/>
    <w:rsid w:val="0096231B"/>
    <w:rsid w:val="00963E7A"/>
    <w:rsid w:val="00965BE9"/>
    <w:rsid w:val="009661B4"/>
    <w:rsid w:val="00966BE8"/>
    <w:rsid w:val="00967CE6"/>
    <w:rsid w:val="00967DC2"/>
    <w:rsid w:val="00970140"/>
    <w:rsid w:val="00970853"/>
    <w:rsid w:val="00970F81"/>
    <w:rsid w:val="009726EC"/>
    <w:rsid w:val="00974908"/>
    <w:rsid w:val="00974A15"/>
    <w:rsid w:val="00980279"/>
    <w:rsid w:val="00980ED7"/>
    <w:rsid w:val="00981B8C"/>
    <w:rsid w:val="00981C97"/>
    <w:rsid w:val="00981FFE"/>
    <w:rsid w:val="0098288C"/>
    <w:rsid w:val="00984FC8"/>
    <w:rsid w:val="00985ACB"/>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71C"/>
    <w:rsid w:val="009A6E67"/>
    <w:rsid w:val="009A7603"/>
    <w:rsid w:val="009B0197"/>
    <w:rsid w:val="009B02FA"/>
    <w:rsid w:val="009B12CD"/>
    <w:rsid w:val="009B1545"/>
    <w:rsid w:val="009B4AE2"/>
    <w:rsid w:val="009B4DC9"/>
    <w:rsid w:val="009B5D53"/>
    <w:rsid w:val="009B6C97"/>
    <w:rsid w:val="009B6D28"/>
    <w:rsid w:val="009B6DD6"/>
    <w:rsid w:val="009B7DD8"/>
    <w:rsid w:val="009C0980"/>
    <w:rsid w:val="009C0D2E"/>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251D"/>
    <w:rsid w:val="00A033CB"/>
    <w:rsid w:val="00A04420"/>
    <w:rsid w:val="00A0487F"/>
    <w:rsid w:val="00A049EF"/>
    <w:rsid w:val="00A05F40"/>
    <w:rsid w:val="00A061DB"/>
    <w:rsid w:val="00A127DB"/>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26BC"/>
    <w:rsid w:val="00A2373A"/>
    <w:rsid w:val="00A23E0A"/>
    <w:rsid w:val="00A24C23"/>
    <w:rsid w:val="00A26503"/>
    <w:rsid w:val="00A27074"/>
    <w:rsid w:val="00A27281"/>
    <w:rsid w:val="00A273DA"/>
    <w:rsid w:val="00A30101"/>
    <w:rsid w:val="00A30FBF"/>
    <w:rsid w:val="00A316FF"/>
    <w:rsid w:val="00A31F7C"/>
    <w:rsid w:val="00A320F1"/>
    <w:rsid w:val="00A32827"/>
    <w:rsid w:val="00A33155"/>
    <w:rsid w:val="00A34283"/>
    <w:rsid w:val="00A34D82"/>
    <w:rsid w:val="00A37854"/>
    <w:rsid w:val="00A37E6E"/>
    <w:rsid w:val="00A40135"/>
    <w:rsid w:val="00A42C63"/>
    <w:rsid w:val="00A42FDE"/>
    <w:rsid w:val="00A452AF"/>
    <w:rsid w:val="00A4579B"/>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A1B"/>
    <w:rsid w:val="00A65C90"/>
    <w:rsid w:val="00A65FA6"/>
    <w:rsid w:val="00A66CAA"/>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0A9"/>
    <w:rsid w:val="00AB5B99"/>
    <w:rsid w:val="00AB6449"/>
    <w:rsid w:val="00AB701A"/>
    <w:rsid w:val="00AB72B4"/>
    <w:rsid w:val="00AB73AD"/>
    <w:rsid w:val="00AC146C"/>
    <w:rsid w:val="00AC19D7"/>
    <w:rsid w:val="00AC22B3"/>
    <w:rsid w:val="00AC25D7"/>
    <w:rsid w:val="00AC3213"/>
    <w:rsid w:val="00AC452C"/>
    <w:rsid w:val="00AC5787"/>
    <w:rsid w:val="00AC722F"/>
    <w:rsid w:val="00AC72A9"/>
    <w:rsid w:val="00AC73BB"/>
    <w:rsid w:val="00AD0083"/>
    <w:rsid w:val="00AD199D"/>
    <w:rsid w:val="00AD3985"/>
    <w:rsid w:val="00AD3FA0"/>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952"/>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1D15"/>
    <w:rsid w:val="00B324A8"/>
    <w:rsid w:val="00B32646"/>
    <w:rsid w:val="00B32E5E"/>
    <w:rsid w:val="00B33A45"/>
    <w:rsid w:val="00B341E1"/>
    <w:rsid w:val="00B347C9"/>
    <w:rsid w:val="00B348A1"/>
    <w:rsid w:val="00B3494F"/>
    <w:rsid w:val="00B34B49"/>
    <w:rsid w:val="00B34C4B"/>
    <w:rsid w:val="00B34C6E"/>
    <w:rsid w:val="00B36C61"/>
    <w:rsid w:val="00B3744D"/>
    <w:rsid w:val="00B37F93"/>
    <w:rsid w:val="00B37FD0"/>
    <w:rsid w:val="00B400CF"/>
    <w:rsid w:val="00B410EC"/>
    <w:rsid w:val="00B41F46"/>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F7E"/>
    <w:rsid w:val="00B55061"/>
    <w:rsid w:val="00B572AA"/>
    <w:rsid w:val="00B5754C"/>
    <w:rsid w:val="00B57DC8"/>
    <w:rsid w:val="00B61144"/>
    <w:rsid w:val="00B61470"/>
    <w:rsid w:val="00B616E8"/>
    <w:rsid w:val="00B61A7B"/>
    <w:rsid w:val="00B636C8"/>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75E8"/>
    <w:rsid w:val="00B800E6"/>
    <w:rsid w:val="00B8010B"/>
    <w:rsid w:val="00B806BE"/>
    <w:rsid w:val="00B80783"/>
    <w:rsid w:val="00B80FAD"/>
    <w:rsid w:val="00B810B1"/>
    <w:rsid w:val="00B816E8"/>
    <w:rsid w:val="00B81C74"/>
    <w:rsid w:val="00B81FF1"/>
    <w:rsid w:val="00B82875"/>
    <w:rsid w:val="00B83CDB"/>
    <w:rsid w:val="00B84A78"/>
    <w:rsid w:val="00B84EC6"/>
    <w:rsid w:val="00B860CF"/>
    <w:rsid w:val="00B861C6"/>
    <w:rsid w:val="00B86E0F"/>
    <w:rsid w:val="00B872D0"/>
    <w:rsid w:val="00B92C04"/>
    <w:rsid w:val="00B93F42"/>
    <w:rsid w:val="00B9481B"/>
    <w:rsid w:val="00B9497A"/>
    <w:rsid w:val="00B94D91"/>
    <w:rsid w:val="00B952B2"/>
    <w:rsid w:val="00B960D2"/>
    <w:rsid w:val="00B9659A"/>
    <w:rsid w:val="00B974B5"/>
    <w:rsid w:val="00B97640"/>
    <w:rsid w:val="00BA0EEC"/>
    <w:rsid w:val="00BA1FC9"/>
    <w:rsid w:val="00BA2222"/>
    <w:rsid w:val="00BA26AC"/>
    <w:rsid w:val="00BA4AA1"/>
    <w:rsid w:val="00BA57A9"/>
    <w:rsid w:val="00BA57FF"/>
    <w:rsid w:val="00BA6146"/>
    <w:rsid w:val="00BA67CC"/>
    <w:rsid w:val="00BA6EE8"/>
    <w:rsid w:val="00BA7DEE"/>
    <w:rsid w:val="00BB04EF"/>
    <w:rsid w:val="00BB21B4"/>
    <w:rsid w:val="00BB36B4"/>
    <w:rsid w:val="00BB46B7"/>
    <w:rsid w:val="00BB55A9"/>
    <w:rsid w:val="00BB5667"/>
    <w:rsid w:val="00BB66EE"/>
    <w:rsid w:val="00BB6B86"/>
    <w:rsid w:val="00BC1A30"/>
    <w:rsid w:val="00BC2964"/>
    <w:rsid w:val="00BC387B"/>
    <w:rsid w:val="00BC3F35"/>
    <w:rsid w:val="00BC43BB"/>
    <w:rsid w:val="00BC46D6"/>
    <w:rsid w:val="00BC5126"/>
    <w:rsid w:val="00BC55D4"/>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22DC"/>
    <w:rsid w:val="00BE3797"/>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2C3A"/>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A48"/>
    <w:rsid w:val="00C71139"/>
    <w:rsid w:val="00C72079"/>
    <w:rsid w:val="00C726F4"/>
    <w:rsid w:val="00C7378E"/>
    <w:rsid w:val="00C737F5"/>
    <w:rsid w:val="00C73B00"/>
    <w:rsid w:val="00C7549B"/>
    <w:rsid w:val="00C7556C"/>
    <w:rsid w:val="00C75EB5"/>
    <w:rsid w:val="00C769CB"/>
    <w:rsid w:val="00C76F38"/>
    <w:rsid w:val="00C77551"/>
    <w:rsid w:val="00C77584"/>
    <w:rsid w:val="00C77F8D"/>
    <w:rsid w:val="00C8062C"/>
    <w:rsid w:val="00C80A0F"/>
    <w:rsid w:val="00C80FDE"/>
    <w:rsid w:val="00C810D0"/>
    <w:rsid w:val="00C82BFC"/>
    <w:rsid w:val="00C82CC7"/>
    <w:rsid w:val="00C82E86"/>
    <w:rsid w:val="00C8405E"/>
    <w:rsid w:val="00C840FB"/>
    <w:rsid w:val="00C87247"/>
    <w:rsid w:val="00C87AD1"/>
    <w:rsid w:val="00C87B77"/>
    <w:rsid w:val="00C87DB3"/>
    <w:rsid w:val="00C914F4"/>
    <w:rsid w:val="00C925F6"/>
    <w:rsid w:val="00C929C3"/>
    <w:rsid w:val="00C93DC5"/>
    <w:rsid w:val="00C94C39"/>
    <w:rsid w:val="00C95F35"/>
    <w:rsid w:val="00C97249"/>
    <w:rsid w:val="00C97E56"/>
    <w:rsid w:val="00C97FF1"/>
    <w:rsid w:val="00CA00FD"/>
    <w:rsid w:val="00CA18AD"/>
    <w:rsid w:val="00CA219D"/>
    <w:rsid w:val="00CA4481"/>
    <w:rsid w:val="00CA46CF"/>
    <w:rsid w:val="00CA4F9A"/>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4BF7"/>
    <w:rsid w:val="00CB57CF"/>
    <w:rsid w:val="00CB6847"/>
    <w:rsid w:val="00CC0809"/>
    <w:rsid w:val="00CC1021"/>
    <w:rsid w:val="00CC11E1"/>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183F"/>
    <w:rsid w:val="00D021BF"/>
    <w:rsid w:val="00D02707"/>
    <w:rsid w:val="00D033BF"/>
    <w:rsid w:val="00D03599"/>
    <w:rsid w:val="00D05033"/>
    <w:rsid w:val="00D0552E"/>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8C4"/>
    <w:rsid w:val="00D50EC1"/>
    <w:rsid w:val="00D50FF3"/>
    <w:rsid w:val="00D51EC7"/>
    <w:rsid w:val="00D522FC"/>
    <w:rsid w:val="00D52A17"/>
    <w:rsid w:val="00D54928"/>
    <w:rsid w:val="00D54C0C"/>
    <w:rsid w:val="00D558C5"/>
    <w:rsid w:val="00D56922"/>
    <w:rsid w:val="00D56A50"/>
    <w:rsid w:val="00D56B14"/>
    <w:rsid w:val="00D575ED"/>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701"/>
    <w:rsid w:val="00D72837"/>
    <w:rsid w:val="00D72A93"/>
    <w:rsid w:val="00D72FF4"/>
    <w:rsid w:val="00D735C5"/>
    <w:rsid w:val="00D73C09"/>
    <w:rsid w:val="00D74DBD"/>
    <w:rsid w:val="00D752D7"/>
    <w:rsid w:val="00D75E3A"/>
    <w:rsid w:val="00D75EAD"/>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217"/>
    <w:rsid w:val="00D91459"/>
    <w:rsid w:val="00D930AD"/>
    <w:rsid w:val="00D93105"/>
    <w:rsid w:val="00D93C3E"/>
    <w:rsid w:val="00D93C49"/>
    <w:rsid w:val="00D94563"/>
    <w:rsid w:val="00D94E76"/>
    <w:rsid w:val="00D9568C"/>
    <w:rsid w:val="00D965A4"/>
    <w:rsid w:val="00DA0A32"/>
    <w:rsid w:val="00DA1B76"/>
    <w:rsid w:val="00DA1BF3"/>
    <w:rsid w:val="00DA1F94"/>
    <w:rsid w:val="00DA2340"/>
    <w:rsid w:val="00DA259A"/>
    <w:rsid w:val="00DA2639"/>
    <w:rsid w:val="00DA3774"/>
    <w:rsid w:val="00DA3805"/>
    <w:rsid w:val="00DA38A3"/>
    <w:rsid w:val="00DA4296"/>
    <w:rsid w:val="00DA5EC6"/>
    <w:rsid w:val="00DA5FCA"/>
    <w:rsid w:val="00DA65F9"/>
    <w:rsid w:val="00DA721F"/>
    <w:rsid w:val="00DA7A6A"/>
    <w:rsid w:val="00DB11C4"/>
    <w:rsid w:val="00DB39D3"/>
    <w:rsid w:val="00DB7D8E"/>
    <w:rsid w:val="00DC1842"/>
    <w:rsid w:val="00DC1B01"/>
    <w:rsid w:val="00DC28D8"/>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79F9"/>
    <w:rsid w:val="00E0027D"/>
    <w:rsid w:val="00E0167A"/>
    <w:rsid w:val="00E021E6"/>
    <w:rsid w:val="00E0231D"/>
    <w:rsid w:val="00E03684"/>
    <w:rsid w:val="00E05B85"/>
    <w:rsid w:val="00E06265"/>
    <w:rsid w:val="00E064CC"/>
    <w:rsid w:val="00E071D9"/>
    <w:rsid w:val="00E078C7"/>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EBA"/>
    <w:rsid w:val="00E3549B"/>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EE"/>
    <w:rsid w:val="00E50494"/>
    <w:rsid w:val="00E50D34"/>
    <w:rsid w:val="00E50DE2"/>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68B2"/>
    <w:rsid w:val="00E87420"/>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1742"/>
    <w:rsid w:val="00EB1839"/>
    <w:rsid w:val="00EB1C79"/>
    <w:rsid w:val="00EB251C"/>
    <w:rsid w:val="00EB2637"/>
    <w:rsid w:val="00EB272A"/>
    <w:rsid w:val="00EB2DC1"/>
    <w:rsid w:val="00EB4002"/>
    <w:rsid w:val="00EB569F"/>
    <w:rsid w:val="00EB5731"/>
    <w:rsid w:val="00EB5B17"/>
    <w:rsid w:val="00EB5E47"/>
    <w:rsid w:val="00EB5E91"/>
    <w:rsid w:val="00EB749F"/>
    <w:rsid w:val="00EC00B4"/>
    <w:rsid w:val="00EC027E"/>
    <w:rsid w:val="00EC149A"/>
    <w:rsid w:val="00EC2CDE"/>
    <w:rsid w:val="00EC43CE"/>
    <w:rsid w:val="00EC4C35"/>
    <w:rsid w:val="00EC6A1E"/>
    <w:rsid w:val="00EC7178"/>
    <w:rsid w:val="00EC719B"/>
    <w:rsid w:val="00EC7C0F"/>
    <w:rsid w:val="00ED08A1"/>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38A8"/>
    <w:rsid w:val="00F73D28"/>
    <w:rsid w:val="00F74D58"/>
    <w:rsid w:val="00F75A61"/>
    <w:rsid w:val="00F762ED"/>
    <w:rsid w:val="00F7743C"/>
    <w:rsid w:val="00F77850"/>
    <w:rsid w:val="00F813A9"/>
    <w:rsid w:val="00F81BCF"/>
    <w:rsid w:val="00F81D89"/>
    <w:rsid w:val="00F8458B"/>
    <w:rsid w:val="00F84597"/>
    <w:rsid w:val="00F84B07"/>
    <w:rsid w:val="00F85B13"/>
    <w:rsid w:val="00F86431"/>
    <w:rsid w:val="00F87D28"/>
    <w:rsid w:val="00F9028E"/>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C0DD7"/>
    <w:rsid w:val="00FC1850"/>
    <w:rsid w:val="00FC1FE0"/>
    <w:rsid w:val="00FC2C86"/>
    <w:rsid w:val="00FC3667"/>
    <w:rsid w:val="00FC399E"/>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797"/>
    <w:rsid w:val="00FE15ED"/>
    <w:rsid w:val="00FE1669"/>
    <w:rsid w:val="00FE311F"/>
    <w:rsid w:val="00FE3860"/>
    <w:rsid w:val="00FE6236"/>
    <w:rsid w:val="00FE630E"/>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
    <w:basedOn w:val="a"/>
    <w:link w:val="afc"/>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5">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character" w:styleId="afffff7">
    <w:name w:val="Placeholder Text"/>
    <w:basedOn w:val="a0"/>
    <w:uiPriority w:val="99"/>
    <w:semiHidden/>
    <w:rsid w:val="00C726F4"/>
    <w:rPr>
      <w:color w:val="808080"/>
    </w:rPr>
  </w:style>
  <w:style w:type="character" w:customStyle="1" w:styleId="af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b"/>
    <w:rsid w:val="00486906"/>
  </w:style>
  <w:style w:type="table" w:customStyle="1" w:styleId="120">
    <w:name w:val="Сетка таблицы12"/>
    <w:basedOn w:val="a1"/>
    <w:next w:val="afffff"/>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3">
    <w:name w:val="Незакрита згадка1"/>
    <w:basedOn w:val="a0"/>
    <w:uiPriority w:val="99"/>
    <w:semiHidden/>
    <w:unhideWhenUsed/>
    <w:rsid w:val="00882FEB"/>
    <w:rPr>
      <w:color w:val="605E5C"/>
      <w:shd w:val="clear" w:color="auto" w:fill="E1DFDD"/>
    </w:rPr>
  </w:style>
  <w:style w:type="table" w:customStyle="1" w:styleId="TableGrid1">
    <w:name w:val="Table Grid1"/>
    <w:basedOn w:val="a1"/>
    <w:next w:val="afffff"/>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086">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4038377">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77663372">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9ECF-9385-46A1-9DE0-42FD8F4B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8215</Words>
  <Characters>4684</Characters>
  <Application>Microsoft Office Word</Application>
  <DocSecurity>0</DocSecurity>
  <Lines>39</Lines>
  <Paragraphs>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2024-03-25T13:07:00Z</dcterms:created>
  <dcterms:modified xsi:type="dcterms:W3CDTF">2024-04-11T16:56:00Z</dcterms:modified>
</cp:coreProperties>
</file>