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4C2136">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4C2136">
              <w:rPr>
                <w:rStyle w:val="af6"/>
                <w:rFonts w:ascii="Times New Roman" w:hAnsi="Times New Roman"/>
                <w:b/>
                <w:i w:val="0"/>
                <w:lang w:val="uk-UA" w:eastAsia="ru-RU"/>
              </w:rPr>
              <w:t>66/19-403</w:t>
            </w:r>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4C2136">
            <w:pPr>
              <w:pStyle w:val="af7"/>
              <w:jc w:val="left"/>
              <w:rPr>
                <w:rStyle w:val="af6"/>
                <w:rFonts w:ascii="Times New Roman" w:hAnsi="Times New Roman"/>
                <w:b/>
                <w:i w:val="0"/>
                <w:lang w:val="uk-UA" w:eastAsia="ru-RU"/>
              </w:rPr>
            </w:pPr>
            <w:r w:rsidRPr="00862B4D">
              <w:rPr>
                <w:rStyle w:val="af6"/>
                <w:rFonts w:ascii="Times New Roman" w:hAnsi="Times New Roman"/>
                <w:b/>
                <w:i w:val="0"/>
                <w:lang w:val="uk-UA" w:eastAsia="ru-RU"/>
              </w:rPr>
              <w:t xml:space="preserve">від </w:t>
            </w:r>
            <w:r w:rsidR="00DA2F74" w:rsidRPr="00862B4D">
              <w:rPr>
                <w:rStyle w:val="af6"/>
                <w:rFonts w:ascii="Times New Roman" w:hAnsi="Times New Roman"/>
                <w:b/>
                <w:i w:val="0"/>
                <w:lang w:val="uk-UA" w:eastAsia="ru-RU"/>
              </w:rPr>
              <w:t>«</w:t>
            </w:r>
            <w:r w:rsidR="00E02F07" w:rsidRPr="00862B4D">
              <w:rPr>
                <w:rStyle w:val="af6"/>
                <w:rFonts w:ascii="Times New Roman" w:hAnsi="Times New Roman"/>
                <w:b/>
                <w:i w:val="0"/>
                <w:lang w:val="uk-UA" w:eastAsia="ru-RU"/>
              </w:rPr>
              <w:t>_</w:t>
            </w:r>
            <w:r w:rsidR="004C2136">
              <w:rPr>
                <w:rStyle w:val="af6"/>
                <w:rFonts w:ascii="Times New Roman" w:hAnsi="Times New Roman"/>
                <w:b/>
                <w:i w:val="0"/>
                <w:lang w:val="uk-UA" w:eastAsia="ru-RU"/>
              </w:rPr>
              <w:t>15</w:t>
            </w:r>
            <w:bookmarkStart w:id="0" w:name="_GoBack"/>
            <w:bookmarkEnd w:id="0"/>
            <w:r w:rsidR="00E02F07" w:rsidRPr="00862B4D">
              <w:rPr>
                <w:rStyle w:val="af6"/>
                <w:rFonts w:ascii="Times New Roman" w:hAnsi="Times New Roman"/>
                <w:b/>
                <w:i w:val="0"/>
                <w:lang w:val="uk-UA" w:eastAsia="ru-RU"/>
              </w:rPr>
              <w:t>_</w:t>
            </w:r>
            <w:r w:rsidR="00DA2F74" w:rsidRPr="00862B4D">
              <w:rPr>
                <w:rStyle w:val="af6"/>
                <w:rFonts w:ascii="Times New Roman" w:hAnsi="Times New Roman"/>
                <w:b/>
                <w:i w:val="0"/>
                <w:lang w:val="uk-UA" w:eastAsia="ru-RU"/>
              </w:rPr>
              <w:t>»</w:t>
            </w:r>
            <w:r w:rsidR="00D2262A" w:rsidRPr="00862B4D">
              <w:rPr>
                <w:rStyle w:val="af6"/>
                <w:rFonts w:ascii="Times New Roman" w:hAnsi="Times New Roman"/>
                <w:b/>
                <w:i w:val="0"/>
                <w:lang w:val="uk-UA" w:eastAsia="ru-RU"/>
              </w:rPr>
              <w:t xml:space="preserve"> </w:t>
            </w:r>
            <w:r w:rsidR="00525EDF">
              <w:rPr>
                <w:rStyle w:val="af6"/>
                <w:rFonts w:ascii="Times New Roman" w:hAnsi="Times New Roman"/>
                <w:b/>
                <w:i w:val="0"/>
                <w:lang w:val="uk-UA" w:eastAsia="ru-RU"/>
              </w:rPr>
              <w:t>квітня</w:t>
            </w:r>
            <w:r w:rsidR="007D4645" w:rsidRPr="00862B4D">
              <w:rPr>
                <w:rStyle w:val="af6"/>
                <w:rFonts w:ascii="Times New Roman" w:hAnsi="Times New Roman"/>
                <w:b/>
                <w:i w:val="0"/>
                <w:lang w:val="uk-UA" w:eastAsia="ru-RU"/>
              </w:rPr>
              <w:t xml:space="preserve"> 2024</w:t>
            </w:r>
            <w:r w:rsidR="00DA2F74" w:rsidRPr="00862B4D">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4C6B3E" w:rsidRDefault="004C6B3E" w:rsidP="00C83F50">
      <w:pPr>
        <w:jc w:val="center"/>
        <w:rPr>
          <w:b/>
          <w:bCs/>
          <w:sz w:val="28"/>
          <w:szCs w:val="28"/>
          <w:lang w:val="uk-UA"/>
        </w:rPr>
      </w:pPr>
      <w:r w:rsidRPr="004C6B3E">
        <w:rPr>
          <w:b/>
          <w:bCs/>
          <w:sz w:val="28"/>
          <w:szCs w:val="28"/>
          <w:lang w:val="uk-UA"/>
        </w:rPr>
        <w:t xml:space="preserve">ЛОТ 1 Послуги з ремонту і технічного обслуговування транспортних засобів                   </w:t>
      </w:r>
    </w:p>
    <w:p w:rsidR="00C0054A" w:rsidRPr="00AC0E28" w:rsidRDefault="004C6B3E" w:rsidP="00C83F50">
      <w:pPr>
        <w:jc w:val="center"/>
        <w:rPr>
          <w:b/>
          <w:sz w:val="28"/>
          <w:szCs w:val="28"/>
          <w:lang w:val="uk-UA"/>
        </w:rPr>
      </w:pPr>
      <w:r w:rsidRPr="004C6B3E">
        <w:rPr>
          <w:b/>
          <w:bCs/>
          <w:sz w:val="28"/>
          <w:szCs w:val="28"/>
          <w:lang w:val="uk-UA"/>
        </w:rPr>
        <w:t xml:space="preserve"> ЛОТ 2 Шиноремонтні послуги, у тому числі шиномонтажні послуги та послуги з балансування коліс</w:t>
      </w:r>
      <w:r w:rsidR="00102E41" w:rsidRPr="00102E41">
        <w:rPr>
          <w:b/>
          <w:bCs/>
          <w:sz w:val="28"/>
          <w:szCs w:val="28"/>
          <w:lang w:val="uk-UA"/>
        </w:rPr>
        <w:t xml:space="preserve"> </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lastRenderedPageBreak/>
        <w:br w:type="page"/>
      </w: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C0E28" w:rsidTr="00DA2F74">
        <w:trPr>
          <w:trHeight w:val="64"/>
        </w:trPr>
        <w:tc>
          <w:tcPr>
            <w:tcW w:w="9356" w:type="dxa"/>
            <w:gridSpan w:val="3"/>
          </w:tcPr>
          <w:p w:rsidR="0096311B" w:rsidRPr="00AC0E28" w:rsidRDefault="00D67DBB" w:rsidP="00964B19">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0096311B" w:rsidRPr="00AC0E28">
              <w:rPr>
                <w:b/>
                <w:lang w:val="uk-UA"/>
              </w:rPr>
              <w:t>І. Загальні положення</w:t>
            </w:r>
          </w:p>
        </w:tc>
      </w:tr>
      <w:tr w:rsidR="0096311B" w:rsidRPr="00AC0E28" w:rsidTr="00100EA6">
        <w:trPr>
          <w:trHeight w:val="64"/>
        </w:trPr>
        <w:tc>
          <w:tcPr>
            <w:tcW w:w="709" w:type="dxa"/>
          </w:tcPr>
          <w:p w:rsidR="0096311B" w:rsidRPr="00AC0E28" w:rsidRDefault="0096311B" w:rsidP="00964B19">
            <w:pPr>
              <w:jc w:val="center"/>
              <w:rPr>
                <w:sz w:val="20"/>
                <w:szCs w:val="20"/>
                <w:lang w:val="uk-UA"/>
              </w:rPr>
            </w:pPr>
            <w:r w:rsidRPr="00AC0E28">
              <w:rPr>
                <w:sz w:val="20"/>
                <w:szCs w:val="20"/>
                <w:lang w:val="uk-UA"/>
              </w:rPr>
              <w:t>1</w:t>
            </w:r>
          </w:p>
        </w:tc>
        <w:tc>
          <w:tcPr>
            <w:tcW w:w="2835" w:type="dxa"/>
          </w:tcPr>
          <w:p w:rsidR="0096311B" w:rsidRPr="00AC0E28" w:rsidRDefault="0096311B" w:rsidP="00964B19">
            <w:pPr>
              <w:jc w:val="center"/>
              <w:rPr>
                <w:sz w:val="20"/>
                <w:szCs w:val="20"/>
                <w:lang w:val="uk-UA"/>
              </w:rPr>
            </w:pPr>
            <w:r w:rsidRPr="00AC0E28">
              <w:rPr>
                <w:sz w:val="20"/>
                <w:szCs w:val="20"/>
                <w:lang w:val="uk-UA"/>
              </w:rPr>
              <w:t>2</w:t>
            </w:r>
          </w:p>
        </w:tc>
        <w:tc>
          <w:tcPr>
            <w:tcW w:w="5812" w:type="dxa"/>
          </w:tcPr>
          <w:p w:rsidR="0096311B" w:rsidRPr="00AC0E28" w:rsidRDefault="0096311B" w:rsidP="00964B19">
            <w:pPr>
              <w:jc w:val="center"/>
              <w:rPr>
                <w:sz w:val="20"/>
                <w:szCs w:val="20"/>
                <w:lang w:val="uk-UA"/>
              </w:rPr>
            </w:pPr>
            <w:r w:rsidRPr="00AC0E28">
              <w:rPr>
                <w:sz w:val="20"/>
                <w:szCs w:val="20"/>
                <w:lang w:val="uk-UA"/>
              </w:rPr>
              <w:t>3</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1.</w:t>
            </w:r>
          </w:p>
        </w:tc>
        <w:tc>
          <w:tcPr>
            <w:tcW w:w="2835" w:type="dxa"/>
            <w:vAlign w:val="center"/>
          </w:tcPr>
          <w:p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812" w:type="dxa"/>
            <w:vAlign w:val="center"/>
          </w:tcPr>
          <w:p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2.</w:t>
            </w:r>
          </w:p>
        </w:tc>
        <w:tc>
          <w:tcPr>
            <w:tcW w:w="2835" w:type="dxa"/>
            <w:vAlign w:val="center"/>
          </w:tcPr>
          <w:p w:rsidR="0096311B" w:rsidRPr="00AC0E28" w:rsidRDefault="0096311B" w:rsidP="00100EA6">
            <w:pPr>
              <w:rPr>
                <w:b/>
                <w:lang w:val="uk-UA"/>
              </w:rPr>
            </w:pPr>
            <w:r w:rsidRPr="00AC0E28">
              <w:rPr>
                <w:b/>
                <w:lang w:val="uk-UA"/>
              </w:rPr>
              <w:t>Інформація про замовника торгів</w:t>
            </w:r>
          </w:p>
        </w:tc>
        <w:tc>
          <w:tcPr>
            <w:tcW w:w="5812" w:type="dxa"/>
            <w:vAlign w:val="center"/>
          </w:tcPr>
          <w:p w:rsidR="0096311B" w:rsidRPr="00AC0E28" w:rsidRDefault="0096311B" w:rsidP="006B627B">
            <w:pPr>
              <w:rPr>
                <w:lang w:val="uk-UA"/>
              </w:rPr>
            </w:pP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2.1</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повне найменування</w:t>
            </w:r>
          </w:p>
        </w:tc>
        <w:tc>
          <w:tcPr>
            <w:tcW w:w="5812" w:type="dxa"/>
            <w:vAlign w:val="center"/>
          </w:tcPr>
          <w:p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знаходження</w:t>
            </w:r>
          </w:p>
        </w:tc>
        <w:tc>
          <w:tcPr>
            <w:tcW w:w="5812" w:type="dxa"/>
            <w:vAlign w:val="center"/>
          </w:tcPr>
          <w:p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4C2136" w:rsidTr="00862B4D">
        <w:trPr>
          <w:trHeight w:val="64"/>
        </w:trPr>
        <w:tc>
          <w:tcPr>
            <w:tcW w:w="709" w:type="dxa"/>
            <w:vAlign w:val="center"/>
          </w:tcPr>
          <w:p w:rsidR="0096311B" w:rsidRPr="00AC0E28" w:rsidRDefault="0096311B" w:rsidP="00771877">
            <w:pPr>
              <w:jc w:val="center"/>
              <w:rPr>
                <w:lang w:val="uk-UA"/>
              </w:rPr>
            </w:pPr>
            <w:r w:rsidRPr="00AC0E28">
              <w:rPr>
                <w:lang w:val="uk-UA"/>
              </w:rPr>
              <w:t>2.3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812" w:type="dxa"/>
            <w:shd w:val="clear" w:color="auto" w:fill="auto"/>
            <w:vAlign w:val="center"/>
          </w:tcPr>
          <w:p w:rsidR="00783DD3" w:rsidRPr="00E91473" w:rsidRDefault="00A34C69" w:rsidP="00A34C69">
            <w:pPr>
              <w:jc w:val="both"/>
              <w:rPr>
                <w:lang w:val="uk-UA"/>
              </w:rPr>
            </w:pPr>
            <w:r w:rsidRPr="00E91473">
              <w:rPr>
                <w:bCs/>
                <w:lang w:val="uk-UA"/>
              </w:rPr>
              <w:t xml:space="preserve">ПІБ: </w:t>
            </w:r>
            <w:r w:rsidR="004C6B3E">
              <w:rPr>
                <w:lang w:val="uk-UA"/>
              </w:rPr>
              <w:t>Москаленко Руслан Анатолійович</w:t>
            </w:r>
            <w:r w:rsidR="00417D45" w:rsidRPr="00E91473">
              <w:rPr>
                <w:lang w:val="uk-UA"/>
              </w:rPr>
              <w:t xml:space="preserve"> </w:t>
            </w:r>
            <w:r w:rsidRPr="00E91473">
              <w:rPr>
                <w:bCs/>
                <w:lang w:val="uk-UA"/>
              </w:rPr>
              <w:t>- с</w:t>
            </w:r>
            <w:r w:rsidR="00353C78" w:rsidRPr="00E91473">
              <w:rPr>
                <w:bCs/>
                <w:lang w:val="uk-UA"/>
              </w:rPr>
              <w:t>півробітник</w:t>
            </w:r>
            <w:r w:rsidR="00783DD3" w:rsidRPr="00E91473">
              <w:rPr>
                <w:bCs/>
                <w:lang w:val="uk-UA"/>
              </w:rPr>
              <w:t>:</w:t>
            </w:r>
            <w:r w:rsidR="00EB28E7" w:rsidRPr="00E91473">
              <w:rPr>
                <w:lang w:val="uk-UA"/>
              </w:rPr>
              <w:t xml:space="preserve"> </w:t>
            </w:r>
            <w:r w:rsidR="00EB28E7" w:rsidRPr="00E91473">
              <w:rPr>
                <w:lang w:val="uk-UA"/>
              </w:rPr>
              <w:br/>
            </w:r>
            <w:r w:rsidR="00A677EB" w:rsidRPr="00E91473">
              <w:rPr>
                <w:lang w:val="uk-UA"/>
              </w:rPr>
              <w:t>тел.: (0</w:t>
            </w:r>
            <w:r w:rsidR="00C34ADB">
              <w:rPr>
                <w:lang w:val="uk-UA"/>
              </w:rPr>
              <w:t>5</w:t>
            </w:r>
            <w:r w:rsidR="004C6B3E">
              <w:rPr>
                <w:lang w:val="uk-UA"/>
              </w:rPr>
              <w:t>32</w:t>
            </w:r>
            <w:r w:rsidR="00A677EB" w:rsidRPr="00E91473">
              <w:rPr>
                <w:lang w:val="uk-UA"/>
              </w:rPr>
              <w:t xml:space="preserve">) </w:t>
            </w:r>
            <w:r w:rsidR="004C6B3E">
              <w:rPr>
                <w:lang w:val="uk-UA"/>
              </w:rPr>
              <w:t>51</w:t>
            </w:r>
            <w:r w:rsidR="00E91473" w:rsidRPr="00E91473">
              <w:rPr>
                <w:lang w:val="uk-UA"/>
              </w:rPr>
              <w:t>-</w:t>
            </w:r>
            <w:r w:rsidR="00C34ADB">
              <w:rPr>
                <w:lang w:val="uk-UA"/>
              </w:rPr>
              <w:t>1</w:t>
            </w:r>
            <w:r w:rsidR="004C6B3E">
              <w:rPr>
                <w:lang w:val="uk-UA"/>
              </w:rPr>
              <w:t>8</w:t>
            </w:r>
            <w:r w:rsidR="00417D45" w:rsidRPr="00E91473">
              <w:rPr>
                <w:lang w:val="uk-UA"/>
              </w:rPr>
              <w:t>-</w:t>
            </w:r>
            <w:r w:rsidR="004C6B3E">
              <w:rPr>
                <w:lang w:val="uk-UA"/>
              </w:rPr>
              <w:t>78</w:t>
            </w:r>
            <w:r w:rsidR="00783DD3" w:rsidRPr="00E91473">
              <w:rPr>
                <w:lang w:val="uk-UA"/>
              </w:rPr>
              <w:t>.</w:t>
            </w:r>
          </w:p>
          <w:p w:rsidR="0096311B" w:rsidRPr="00E91473" w:rsidRDefault="00353C78" w:rsidP="00E02F07">
            <w:pPr>
              <w:jc w:val="both"/>
              <w:rPr>
                <w:lang w:val="uk-UA"/>
              </w:rPr>
            </w:pPr>
            <w:r w:rsidRPr="00E91473">
              <w:rPr>
                <w:bCs/>
                <w:lang w:val="uk-UA"/>
              </w:rPr>
              <w:t xml:space="preserve">e-mail: </w:t>
            </w:r>
            <w:r w:rsidR="00E02F07" w:rsidRPr="00E91473">
              <w:rPr>
                <w:lang w:val="uk-UA"/>
              </w:rPr>
              <w:t>tovserg</w:t>
            </w:r>
            <w:r w:rsidR="00417D45" w:rsidRPr="00E91473">
              <w:rPr>
                <w:lang w:val="uk-UA"/>
              </w:rPr>
              <w:t>@</w:t>
            </w:r>
            <w:r w:rsidR="00E02F07" w:rsidRPr="00E91473">
              <w:rPr>
                <w:lang w:val="uk-UA"/>
              </w:rPr>
              <w:t>ssu</w:t>
            </w:r>
            <w:r w:rsidR="00417D45" w:rsidRPr="00E91473">
              <w:rPr>
                <w:lang w:val="uk-UA"/>
              </w:rPr>
              <w:t>.</w:t>
            </w:r>
            <w:r w:rsidR="00E02F07" w:rsidRPr="00E91473">
              <w:rPr>
                <w:lang w:val="uk-UA"/>
              </w:rPr>
              <w:t>g</w:t>
            </w:r>
            <w:r w:rsidR="00417D45" w:rsidRPr="00E91473">
              <w:rPr>
                <w:lang w:val="uk-UA"/>
              </w:rPr>
              <w:t>o</w:t>
            </w:r>
            <w:r w:rsidR="00E02F07" w:rsidRPr="00E91473">
              <w:rPr>
                <w:lang w:val="uk-UA"/>
              </w:rPr>
              <w:t>v.ua</w:t>
            </w:r>
          </w:p>
        </w:tc>
      </w:tr>
      <w:tr w:rsidR="0096311B" w:rsidRPr="00AC0E28" w:rsidTr="00211028">
        <w:trPr>
          <w:trHeight w:val="385"/>
        </w:trPr>
        <w:tc>
          <w:tcPr>
            <w:tcW w:w="709" w:type="dxa"/>
            <w:vAlign w:val="center"/>
          </w:tcPr>
          <w:p w:rsidR="0096311B" w:rsidRPr="00AC0E28" w:rsidRDefault="0096311B" w:rsidP="00771877">
            <w:pPr>
              <w:jc w:val="center"/>
              <w:rPr>
                <w:b/>
                <w:lang w:val="uk-UA"/>
              </w:rPr>
            </w:pPr>
            <w:r w:rsidRPr="00AC0E28">
              <w:rPr>
                <w:b/>
                <w:lang w:val="uk-UA"/>
              </w:rPr>
              <w:t>3.</w:t>
            </w:r>
          </w:p>
        </w:tc>
        <w:tc>
          <w:tcPr>
            <w:tcW w:w="2835" w:type="dxa"/>
            <w:vAlign w:val="center"/>
          </w:tcPr>
          <w:p w:rsidR="0096311B" w:rsidRPr="00AC0E28" w:rsidRDefault="0096311B" w:rsidP="00100EA6">
            <w:pPr>
              <w:rPr>
                <w:b/>
                <w:lang w:val="uk-UA"/>
              </w:rPr>
            </w:pPr>
            <w:r w:rsidRPr="00AC0E28">
              <w:rPr>
                <w:b/>
                <w:lang w:val="uk-UA"/>
              </w:rPr>
              <w:t>Процедура закупівлі</w:t>
            </w:r>
          </w:p>
        </w:tc>
        <w:tc>
          <w:tcPr>
            <w:tcW w:w="5812" w:type="dxa"/>
            <w:vAlign w:val="center"/>
          </w:tcPr>
          <w:p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rsidTr="00211028">
        <w:trPr>
          <w:trHeight w:val="688"/>
        </w:trPr>
        <w:tc>
          <w:tcPr>
            <w:tcW w:w="709" w:type="dxa"/>
            <w:vAlign w:val="center"/>
          </w:tcPr>
          <w:p w:rsidR="0096311B" w:rsidRPr="00AC0E28" w:rsidRDefault="0096311B" w:rsidP="00771877">
            <w:pPr>
              <w:jc w:val="center"/>
              <w:rPr>
                <w:b/>
                <w:lang w:val="uk-UA"/>
              </w:rPr>
            </w:pPr>
            <w:r w:rsidRPr="00AC0E28">
              <w:rPr>
                <w:b/>
                <w:lang w:val="uk-UA"/>
              </w:rPr>
              <w:t>4.</w:t>
            </w:r>
          </w:p>
        </w:tc>
        <w:tc>
          <w:tcPr>
            <w:tcW w:w="2835" w:type="dxa"/>
            <w:vAlign w:val="center"/>
          </w:tcPr>
          <w:p w:rsidR="0096311B" w:rsidRPr="00AC0E28" w:rsidRDefault="0096311B" w:rsidP="00100EA6">
            <w:pPr>
              <w:rPr>
                <w:b/>
                <w:lang w:val="uk-UA"/>
              </w:rPr>
            </w:pPr>
            <w:r w:rsidRPr="00AC0E28">
              <w:rPr>
                <w:b/>
                <w:lang w:val="uk-UA"/>
              </w:rPr>
              <w:t>Інформація про предмет закупівлі</w:t>
            </w:r>
          </w:p>
        </w:tc>
        <w:tc>
          <w:tcPr>
            <w:tcW w:w="5812" w:type="dxa"/>
            <w:vAlign w:val="center"/>
          </w:tcPr>
          <w:p w:rsidR="0096311B" w:rsidRPr="00AC0E28" w:rsidRDefault="0096311B" w:rsidP="006B627B">
            <w:pPr>
              <w:rPr>
                <w:lang w:val="uk-UA"/>
              </w:rPr>
            </w:pPr>
          </w:p>
        </w:tc>
      </w:tr>
      <w:tr w:rsidR="0096311B" w:rsidRPr="0067204E" w:rsidTr="00211028">
        <w:trPr>
          <w:trHeight w:val="429"/>
        </w:trPr>
        <w:tc>
          <w:tcPr>
            <w:tcW w:w="709" w:type="dxa"/>
            <w:vAlign w:val="center"/>
          </w:tcPr>
          <w:p w:rsidR="0096311B" w:rsidRPr="00AC0E28" w:rsidRDefault="0096311B" w:rsidP="00771877">
            <w:pPr>
              <w:jc w:val="center"/>
              <w:rPr>
                <w:lang w:val="uk-UA"/>
              </w:rPr>
            </w:pPr>
            <w:r w:rsidRPr="00AC0E28">
              <w:rPr>
                <w:lang w:val="uk-UA"/>
              </w:rPr>
              <w:t>4.1</w:t>
            </w:r>
            <w:r w:rsidR="007E4E59" w:rsidRPr="00AC0E28">
              <w:rPr>
                <w:lang w:val="uk-UA"/>
              </w:rPr>
              <w:t>.</w:t>
            </w:r>
          </w:p>
        </w:tc>
        <w:tc>
          <w:tcPr>
            <w:tcW w:w="2835" w:type="dxa"/>
            <w:vAlign w:val="center"/>
          </w:tcPr>
          <w:p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812" w:type="dxa"/>
            <w:vAlign w:val="center"/>
          </w:tcPr>
          <w:p w:rsidR="004C6B3E" w:rsidRDefault="004C6B3E" w:rsidP="00C34ADB">
            <w:pPr>
              <w:jc w:val="both"/>
              <w:rPr>
                <w:b/>
                <w:color w:val="000000"/>
                <w:lang w:val="uk-UA"/>
              </w:rPr>
            </w:pPr>
            <w:r w:rsidRPr="004C6B3E">
              <w:rPr>
                <w:b/>
                <w:color w:val="000000"/>
                <w:lang w:val="uk-UA"/>
              </w:rPr>
              <w:t xml:space="preserve">ЛОТ 1 Послуги з ремонту і технічного обслуговування транспортних засобів                   </w:t>
            </w:r>
          </w:p>
          <w:p w:rsidR="004C6B3E" w:rsidRDefault="004C6B3E" w:rsidP="004C6B3E">
            <w:pPr>
              <w:jc w:val="both"/>
              <w:rPr>
                <w:b/>
                <w:color w:val="000000"/>
                <w:lang w:val="uk-UA"/>
              </w:rPr>
            </w:pPr>
            <w:r w:rsidRPr="004C6B3E">
              <w:rPr>
                <w:b/>
                <w:color w:val="000000"/>
                <w:lang w:val="uk-UA"/>
              </w:rPr>
              <w:t>ЛОТ 2 Шиноремонтні послуги, у тому числі шиномонтажні послуги та послуги з балансування коліс</w:t>
            </w:r>
            <w:r w:rsidR="00C34ADB" w:rsidRPr="00C34ADB">
              <w:rPr>
                <w:b/>
                <w:color w:val="000000"/>
                <w:lang w:val="uk-UA"/>
              </w:rPr>
              <w:t xml:space="preserve"> </w:t>
            </w:r>
          </w:p>
          <w:p w:rsidR="0096311B" w:rsidRPr="00AC0E28" w:rsidRDefault="00C34ADB" w:rsidP="004C6B3E">
            <w:pPr>
              <w:jc w:val="both"/>
              <w:rPr>
                <w:b/>
                <w:bCs/>
                <w:spacing w:val="-6"/>
                <w:lang w:val="uk-UA"/>
              </w:rPr>
            </w:pPr>
            <w:r>
              <w:rPr>
                <w:b/>
                <w:color w:val="000000"/>
                <w:lang w:val="uk-UA"/>
              </w:rPr>
              <w:t xml:space="preserve">код ДК 021:2015 - </w:t>
            </w:r>
            <w:r w:rsidR="004C6B3E" w:rsidRPr="004C6B3E">
              <w:rPr>
                <w:b/>
                <w:color w:val="000000"/>
                <w:lang w:val="uk-UA"/>
              </w:rPr>
              <w:t>50110000-9 Послуги з ремонту і технічного обслуговування мототранспортних засобів і супутнього обладнання</w:t>
            </w:r>
          </w:p>
        </w:tc>
      </w:tr>
      <w:tr w:rsidR="0096311B" w:rsidRPr="00AC0E28" w:rsidTr="00100EA6">
        <w:trPr>
          <w:trHeight w:val="119"/>
        </w:trPr>
        <w:tc>
          <w:tcPr>
            <w:tcW w:w="709" w:type="dxa"/>
            <w:vAlign w:val="center"/>
          </w:tcPr>
          <w:p w:rsidR="0096311B" w:rsidRPr="00AC0E28" w:rsidRDefault="0096311B" w:rsidP="00771877">
            <w:pPr>
              <w:jc w:val="center"/>
              <w:rPr>
                <w:lang w:val="uk-UA"/>
              </w:rPr>
            </w:pPr>
            <w:r w:rsidRPr="00AC0E28">
              <w:rPr>
                <w:lang w:val="uk-UA"/>
              </w:rPr>
              <w:t>4.2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4C6B3E" w:rsidRDefault="004C6B3E" w:rsidP="00A552AC">
            <w:pPr>
              <w:spacing w:line="216" w:lineRule="auto"/>
              <w:jc w:val="both"/>
              <w:rPr>
                <w:color w:val="000000"/>
                <w:szCs w:val="28"/>
                <w:lang w:val="uk-UA"/>
              </w:rPr>
            </w:pPr>
            <w:r w:rsidRPr="004C6B3E">
              <w:rPr>
                <w:color w:val="000000"/>
                <w:szCs w:val="28"/>
                <w:lang w:val="uk-UA"/>
              </w:rPr>
              <w:t xml:space="preserve">ЛОТ 1 Послуги з ремонту і технічного обслуговування транспортних засобів                    </w:t>
            </w:r>
          </w:p>
          <w:p w:rsidR="002E5181" w:rsidRPr="00AC0E28" w:rsidRDefault="004C6B3E" w:rsidP="00A552AC">
            <w:pPr>
              <w:spacing w:line="216" w:lineRule="auto"/>
              <w:jc w:val="both"/>
              <w:rPr>
                <w:color w:val="000000"/>
                <w:szCs w:val="28"/>
                <w:lang w:val="uk-UA"/>
              </w:rPr>
            </w:pPr>
            <w:r w:rsidRPr="004C6B3E">
              <w:rPr>
                <w:color w:val="000000"/>
                <w:szCs w:val="28"/>
                <w:lang w:val="uk-UA"/>
              </w:rPr>
              <w:t>ЛОТ 2 Шиноремонтні послуги, у тому числі шиномонтажні послуги та послуги з балансування коліс</w:t>
            </w:r>
          </w:p>
        </w:tc>
      </w:tr>
      <w:tr w:rsidR="0096311B" w:rsidRPr="004C6B3E" w:rsidTr="00100EA6">
        <w:trPr>
          <w:trHeight w:val="64"/>
        </w:trPr>
        <w:tc>
          <w:tcPr>
            <w:tcW w:w="709" w:type="dxa"/>
            <w:vAlign w:val="center"/>
          </w:tcPr>
          <w:p w:rsidR="0096311B" w:rsidRPr="00AC0E28" w:rsidRDefault="0096311B" w:rsidP="005D3668">
            <w:pPr>
              <w:jc w:val="center"/>
              <w:rPr>
                <w:lang w:val="uk-UA"/>
              </w:rPr>
            </w:pPr>
            <w:r w:rsidRPr="00AC0E28">
              <w:rPr>
                <w:lang w:val="uk-UA"/>
              </w:rPr>
              <w:t>4.3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812" w:type="dxa"/>
          </w:tcPr>
          <w:p w:rsidR="00B050AF" w:rsidRPr="00AC0E28" w:rsidRDefault="00B050AF" w:rsidP="00B050AF">
            <w:pPr>
              <w:spacing w:line="216" w:lineRule="auto"/>
              <w:jc w:val="both"/>
              <w:rPr>
                <w:lang w:val="uk-UA"/>
              </w:rPr>
            </w:pPr>
          </w:p>
          <w:p w:rsidR="00657B22" w:rsidRPr="00657B22" w:rsidRDefault="00657B22" w:rsidP="00657B22">
            <w:pPr>
              <w:spacing w:line="216" w:lineRule="auto"/>
              <w:jc w:val="both"/>
              <w:rPr>
                <w:lang w:val="uk-UA"/>
              </w:rPr>
            </w:pPr>
            <w:r w:rsidRPr="00657B22">
              <w:rPr>
                <w:lang w:val="uk-UA"/>
              </w:rPr>
              <w:t>Місце поставки: м. Полтава.</w:t>
            </w:r>
          </w:p>
          <w:p w:rsidR="00657B22" w:rsidRPr="00657B22" w:rsidRDefault="00657B22" w:rsidP="00657B22">
            <w:pPr>
              <w:spacing w:line="216" w:lineRule="auto"/>
              <w:jc w:val="both"/>
              <w:rPr>
                <w:lang w:val="uk-UA"/>
              </w:rPr>
            </w:pPr>
            <w:r w:rsidRPr="00657B22">
              <w:rPr>
                <w:lang w:val="uk-UA"/>
              </w:rPr>
              <w:t>Обсяг – 2 найменування:</w:t>
            </w:r>
          </w:p>
          <w:p w:rsidR="00657B22" w:rsidRPr="00657B22" w:rsidRDefault="00657B22" w:rsidP="00657B22">
            <w:pPr>
              <w:spacing w:line="216" w:lineRule="auto"/>
              <w:jc w:val="both"/>
              <w:rPr>
                <w:lang w:val="uk-UA"/>
              </w:rPr>
            </w:pPr>
            <w:r w:rsidRPr="00657B22">
              <w:rPr>
                <w:lang w:val="uk-UA"/>
              </w:rPr>
              <w:t>1)</w:t>
            </w:r>
            <w:r w:rsidRPr="00657B22">
              <w:rPr>
                <w:lang w:val="uk-UA"/>
              </w:rPr>
              <w:tab/>
              <w:t xml:space="preserve">ЛОТ 1 – Послуги з ремонту і технічного обслуговування транспортних засобів </w:t>
            </w:r>
          </w:p>
          <w:p w:rsidR="00B050AF" w:rsidRPr="002639B9" w:rsidRDefault="00657B22" w:rsidP="00657B22">
            <w:pPr>
              <w:pStyle w:val="a6"/>
              <w:jc w:val="both"/>
              <w:rPr>
                <w:sz w:val="26"/>
                <w:szCs w:val="26"/>
              </w:rPr>
            </w:pPr>
            <w:r w:rsidRPr="00657B22">
              <w:rPr>
                <w:lang w:val="uk-UA"/>
              </w:rPr>
              <w:t>2)</w:t>
            </w:r>
            <w:r w:rsidRPr="00657B22">
              <w:rPr>
                <w:lang w:val="uk-UA"/>
              </w:rPr>
              <w:tab/>
              <w:t>ЛОТ – 2 Шиноремонтні послуги, у тому числі шиномонтажні послуги та послуги з балансування коліс</w:t>
            </w:r>
          </w:p>
        </w:tc>
      </w:tr>
      <w:tr w:rsidR="0096311B" w:rsidRPr="00AC0E28" w:rsidTr="00100EA6">
        <w:trPr>
          <w:trHeight w:val="64"/>
        </w:trPr>
        <w:tc>
          <w:tcPr>
            <w:tcW w:w="709" w:type="dxa"/>
            <w:vAlign w:val="center"/>
          </w:tcPr>
          <w:p w:rsidR="0096311B" w:rsidRPr="00AC0E28" w:rsidRDefault="0096311B" w:rsidP="005D3668">
            <w:pPr>
              <w:jc w:val="center"/>
              <w:rPr>
                <w:lang w:val="uk-UA"/>
              </w:rPr>
            </w:pPr>
            <w:r w:rsidRPr="00AC0E28">
              <w:rPr>
                <w:lang w:val="uk-UA"/>
              </w:rPr>
              <w:t>4.4</w:t>
            </w:r>
            <w:r w:rsidR="007E4E59" w:rsidRPr="00AC0E28">
              <w:rPr>
                <w:lang w:val="uk-UA"/>
              </w:rPr>
              <w:t>.</w:t>
            </w:r>
          </w:p>
        </w:tc>
        <w:tc>
          <w:tcPr>
            <w:tcW w:w="2835" w:type="dxa"/>
            <w:vAlign w:val="center"/>
          </w:tcPr>
          <w:p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410E79" w:rsidRPr="00867571" w:rsidRDefault="00186F92" w:rsidP="00657B22">
            <w:pPr>
              <w:jc w:val="both"/>
              <w:rPr>
                <w:highlight w:val="yellow"/>
              </w:rPr>
            </w:pPr>
            <w:r w:rsidRPr="00A87294">
              <w:rPr>
                <w:lang w:val="uk-UA"/>
              </w:rPr>
              <w:t xml:space="preserve">до </w:t>
            </w:r>
            <w:r w:rsidR="00A87294" w:rsidRPr="00A87294">
              <w:t>3</w:t>
            </w:r>
            <w:r w:rsidR="00657B22" w:rsidRPr="00657B22">
              <w:t>1</w:t>
            </w:r>
            <w:r w:rsidR="00A87294" w:rsidRPr="00A87294">
              <w:t>.0</w:t>
            </w:r>
            <w:r w:rsidR="00657B22" w:rsidRPr="00657B22">
              <w:t>5</w:t>
            </w:r>
            <w:r w:rsidR="00657B22">
              <w:t>.2024 року</w:t>
            </w:r>
          </w:p>
        </w:tc>
      </w:tr>
      <w:tr w:rsidR="0096311B" w:rsidRPr="00AC0E28" w:rsidTr="00211028">
        <w:trPr>
          <w:trHeight w:val="868"/>
        </w:trPr>
        <w:tc>
          <w:tcPr>
            <w:tcW w:w="709" w:type="dxa"/>
            <w:vAlign w:val="center"/>
          </w:tcPr>
          <w:p w:rsidR="0096311B" w:rsidRPr="00AC0E28" w:rsidRDefault="0096311B" w:rsidP="008D0935">
            <w:pPr>
              <w:jc w:val="center"/>
              <w:rPr>
                <w:b/>
                <w:lang w:val="uk-UA"/>
              </w:rPr>
            </w:pPr>
            <w:r w:rsidRPr="00AC0E28">
              <w:rPr>
                <w:b/>
                <w:lang w:val="uk-UA"/>
              </w:rPr>
              <w:lastRenderedPageBreak/>
              <w:t>5.</w:t>
            </w:r>
          </w:p>
        </w:tc>
        <w:tc>
          <w:tcPr>
            <w:tcW w:w="2835" w:type="dxa"/>
            <w:vAlign w:val="center"/>
          </w:tcPr>
          <w:p w:rsidR="0096311B" w:rsidRPr="00AC0E28" w:rsidRDefault="0096311B" w:rsidP="00100EA6">
            <w:pPr>
              <w:rPr>
                <w:b/>
                <w:lang w:val="uk-UA"/>
              </w:rPr>
            </w:pPr>
            <w:r w:rsidRPr="00AC0E28">
              <w:rPr>
                <w:b/>
                <w:lang w:val="uk-UA"/>
              </w:rPr>
              <w:t>Недискримінація учасників</w:t>
            </w:r>
          </w:p>
        </w:tc>
        <w:tc>
          <w:tcPr>
            <w:tcW w:w="5812" w:type="dxa"/>
          </w:tcPr>
          <w:p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rsidTr="00211028">
        <w:trPr>
          <w:trHeight w:val="1447"/>
        </w:trPr>
        <w:tc>
          <w:tcPr>
            <w:tcW w:w="709" w:type="dxa"/>
            <w:vAlign w:val="center"/>
          </w:tcPr>
          <w:p w:rsidR="0096311B" w:rsidRPr="00AC0E28" w:rsidRDefault="0096311B" w:rsidP="008D0935">
            <w:pPr>
              <w:jc w:val="center"/>
              <w:rPr>
                <w:b/>
                <w:lang w:val="uk-UA"/>
              </w:rPr>
            </w:pPr>
            <w:r w:rsidRPr="00AC0E28">
              <w:rPr>
                <w:b/>
                <w:lang w:val="uk-UA"/>
              </w:rPr>
              <w:t>6.</w:t>
            </w:r>
          </w:p>
        </w:tc>
        <w:tc>
          <w:tcPr>
            <w:tcW w:w="2835" w:type="dxa"/>
            <w:vAlign w:val="center"/>
          </w:tcPr>
          <w:p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rsidTr="00211028">
        <w:trPr>
          <w:trHeight w:val="2601"/>
        </w:trPr>
        <w:tc>
          <w:tcPr>
            <w:tcW w:w="709" w:type="dxa"/>
            <w:vAlign w:val="center"/>
          </w:tcPr>
          <w:p w:rsidR="0096311B" w:rsidRPr="00AC0E28" w:rsidRDefault="0096311B" w:rsidP="008D0935">
            <w:pPr>
              <w:jc w:val="center"/>
              <w:rPr>
                <w:b/>
                <w:lang w:val="uk-UA"/>
              </w:rPr>
            </w:pPr>
            <w:r w:rsidRPr="00AC0E28">
              <w:rPr>
                <w:b/>
                <w:lang w:val="uk-UA"/>
              </w:rPr>
              <w:t>7.</w:t>
            </w:r>
          </w:p>
        </w:tc>
        <w:tc>
          <w:tcPr>
            <w:tcW w:w="2835" w:type="dxa"/>
            <w:vAlign w:val="center"/>
          </w:tcPr>
          <w:p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rsidTr="00DA2F74">
        <w:trPr>
          <w:trHeight w:val="251"/>
        </w:trPr>
        <w:tc>
          <w:tcPr>
            <w:tcW w:w="9356" w:type="dxa"/>
            <w:gridSpan w:val="3"/>
          </w:tcPr>
          <w:p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4C2136" w:rsidTr="004C020A">
        <w:trPr>
          <w:trHeight w:val="891"/>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rsidTr="004C020A">
        <w:trPr>
          <w:trHeight w:val="1607"/>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AC0E28">
              <w:rPr>
                <w:color w:val="000000"/>
                <w:bdr w:val="none" w:sz="0" w:space="0" w:color="auto" w:frame="1"/>
                <w:lang w:val="uk-UA"/>
              </w:rPr>
              <w:lastRenderedPageBreak/>
              <w:t>кінцевого строку подання тендерних пропозицій залишалося не менше чотирьох днів.</w:t>
            </w:r>
          </w:p>
          <w:p w:rsidR="00B31E9D" w:rsidRPr="00AC0E28" w:rsidRDefault="0056197D" w:rsidP="0056197D">
            <w:pPr>
              <w:ind w:firstLine="317"/>
              <w:jc w:val="both"/>
              <w:rPr>
                <w:spacing w:val="-4"/>
                <w:lang w:val="uk-UA"/>
              </w:rPr>
            </w:pPr>
            <w:r w:rsidRPr="00AC0E28">
              <w:rPr>
                <w:color w:val="000000"/>
                <w:bdr w:val="none" w:sz="0" w:space="0" w:color="auto" w:frame="1"/>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4C2136"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6C27" w:rsidRPr="00AC0E28" w:rsidRDefault="00706C27" w:rsidP="00706C27">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706C27" w:rsidRPr="00AC0E28" w:rsidRDefault="00706C27" w:rsidP="00706C27">
            <w:pPr>
              <w:widowControl w:val="0"/>
              <w:contextualSpacing/>
              <w:jc w:val="both"/>
              <w:rPr>
                <w:lang w:val="uk-UA" w:eastAsia="en-US"/>
              </w:rPr>
            </w:pPr>
            <w:r w:rsidRPr="00AC0E28">
              <w:rPr>
                <w:lang w:val="uk-UA" w:eastAsia="en-US"/>
              </w:rPr>
              <w:lastRenderedPageBreak/>
              <w:t>Тендерні пропозиції мають право подавати всі заінтересовані особи.</w:t>
            </w:r>
          </w:p>
          <w:p w:rsidR="00706C27" w:rsidRPr="00AC0E28" w:rsidRDefault="00706C27" w:rsidP="00706C27">
            <w:pPr>
              <w:widowControl w:val="0"/>
              <w:contextualSpacing/>
              <w:jc w:val="both"/>
              <w:rPr>
                <w:lang w:val="uk-UA" w:eastAsia="en-US"/>
              </w:rPr>
            </w:pPr>
            <w:r w:rsidRPr="00AC0E28">
              <w:rPr>
                <w:lang w:val="uk-UA" w:eastAsia="en-U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06C27" w:rsidRPr="00AC0E28" w:rsidRDefault="00706C27" w:rsidP="00706C27">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C27" w:rsidRPr="00AC0E28" w:rsidRDefault="00706C27" w:rsidP="00706C27">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AC0E28">
              <w:rPr>
                <w:lang w:val="uk-UA" w:eastAsia="en-US"/>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 xml:space="preserve">Подання документа (документів) учасником </w:t>
            </w:r>
            <w:r w:rsidRPr="00AC0E28">
              <w:rPr>
                <w:lang w:val="uk-UA" w:eastAsia="en-US"/>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3.</w:t>
            </w:r>
          </w:p>
        </w:tc>
        <w:tc>
          <w:tcPr>
            <w:tcW w:w="2835" w:type="dxa"/>
          </w:tcPr>
          <w:p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rsidR="00872153" w:rsidRPr="00AC0E28" w:rsidRDefault="00872153" w:rsidP="004C020A">
            <w:pPr>
              <w:rPr>
                <w:b/>
                <w:lang w:val="uk-UA"/>
              </w:rPr>
            </w:pPr>
          </w:p>
        </w:tc>
        <w:tc>
          <w:tcPr>
            <w:tcW w:w="5812" w:type="dxa"/>
            <w:vAlign w:val="center"/>
          </w:tcPr>
          <w:p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4C2136" w:rsidTr="004C020A">
        <w:trPr>
          <w:trHeight w:val="64"/>
        </w:trPr>
        <w:tc>
          <w:tcPr>
            <w:tcW w:w="709" w:type="dxa"/>
          </w:tcPr>
          <w:p w:rsidR="0096311B" w:rsidRPr="00AC0E28" w:rsidRDefault="0096311B" w:rsidP="004C020A">
            <w:pPr>
              <w:rPr>
                <w:b/>
                <w:lang w:val="uk-UA"/>
              </w:rPr>
            </w:pPr>
            <w:r w:rsidRPr="00AC0E28">
              <w:rPr>
                <w:b/>
                <w:lang w:val="uk-UA"/>
              </w:rPr>
              <w:t>4.</w:t>
            </w:r>
          </w:p>
        </w:tc>
        <w:tc>
          <w:tcPr>
            <w:tcW w:w="2835" w:type="dxa"/>
          </w:tcPr>
          <w:p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4C6B3E" w:rsidTr="004C020A">
        <w:trPr>
          <w:trHeight w:val="64"/>
        </w:trPr>
        <w:tc>
          <w:tcPr>
            <w:tcW w:w="709" w:type="dxa"/>
          </w:tcPr>
          <w:p w:rsidR="0096311B" w:rsidRPr="00AC0E28" w:rsidRDefault="0096311B" w:rsidP="004C020A">
            <w:pPr>
              <w:rPr>
                <w:b/>
                <w:lang w:val="uk-UA"/>
              </w:rPr>
            </w:pPr>
            <w:r w:rsidRPr="00AC0E28">
              <w:rPr>
                <w:b/>
                <w:lang w:val="uk-UA"/>
              </w:rPr>
              <w:t>5.</w:t>
            </w:r>
          </w:p>
        </w:tc>
        <w:tc>
          <w:tcPr>
            <w:tcW w:w="2835" w:type="dxa"/>
          </w:tcPr>
          <w:p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rsidR="0096311B" w:rsidRPr="00AC0E28" w:rsidRDefault="0096311B" w:rsidP="004C020A">
            <w:pPr>
              <w:rPr>
                <w:b/>
                <w:lang w:val="uk-UA"/>
              </w:rPr>
            </w:pPr>
          </w:p>
        </w:tc>
        <w:tc>
          <w:tcPr>
            <w:tcW w:w="5812" w:type="dxa"/>
          </w:tcPr>
          <w:p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BC6D2B" w:rsidRPr="00AC0E28" w:rsidRDefault="00BC6D2B" w:rsidP="00BC6D2B">
            <w:pPr>
              <w:ind w:firstLine="447"/>
              <w:jc w:val="both"/>
              <w:rPr>
                <w:lang w:val="uk-UA"/>
              </w:rPr>
            </w:pPr>
          </w:p>
          <w:p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D2B" w:rsidRPr="00AC0E28" w:rsidRDefault="00BC6D2B" w:rsidP="00BC6D2B">
            <w:pPr>
              <w:ind w:firstLine="447"/>
              <w:jc w:val="both"/>
              <w:rPr>
                <w:lang w:val="uk-UA"/>
              </w:rPr>
            </w:pPr>
            <w:r w:rsidRPr="00AC0E28">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AC0E28">
              <w:rPr>
                <w:lang w:val="uk-UA"/>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6D2B" w:rsidRPr="00AC0E28" w:rsidRDefault="00BC6D2B" w:rsidP="00BC6D2B">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D2B" w:rsidRPr="00AC0E28" w:rsidRDefault="00BC6D2B" w:rsidP="00BC6D2B">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D2B" w:rsidRPr="00AC0E28" w:rsidRDefault="00BC6D2B" w:rsidP="00BC6D2B">
            <w:pPr>
              <w:ind w:firstLine="447"/>
              <w:jc w:val="both"/>
              <w:rPr>
                <w:lang w:val="uk-UA"/>
              </w:rPr>
            </w:pPr>
            <w:r w:rsidRPr="00AC0E28">
              <w:rPr>
                <w:lang w:val="uk-UA"/>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C6D2B" w:rsidRPr="00AC0E28" w:rsidRDefault="00BC6D2B" w:rsidP="00BC6D2B">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rsidR="00BC6D2B" w:rsidRPr="00AC0E28" w:rsidRDefault="00BC6D2B" w:rsidP="00BC6D2B">
            <w:pPr>
              <w:ind w:firstLine="447"/>
              <w:jc w:val="both"/>
              <w:rPr>
                <w:lang w:val="uk-UA"/>
              </w:rPr>
            </w:pPr>
            <w:r w:rsidRPr="00AC0E28">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w:t>
            </w:r>
            <w:r w:rsidRPr="00AC0E28">
              <w:rPr>
                <w:lang w:val="uk-UA"/>
              </w:rPr>
              <w:lastRenderedPageBreak/>
              <w:t xml:space="preserve">відмиванням коштів), судимість з якого не знято або не погашено в установленому законом порядку. </w:t>
            </w:r>
          </w:p>
          <w:p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06F7" w:rsidRPr="00AC0E28" w:rsidRDefault="00F206F7" w:rsidP="00BC6D2B">
            <w:pPr>
              <w:ind w:right="-2" w:firstLine="567"/>
              <w:jc w:val="both"/>
              <w:rPr>
                <w:lang w:val="uk-UA"/>
              </w:rPr>
            </w:pP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6.</w:t>
            </w:r>
          </w:p>
        </w:tc>
        <w:tc>
          <w:tcPr>
            <w:tcW w:w="2835" w:type="dxa"/>
          </w:tcPr>
          <w:p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7.</w:t>
            </w:r>
          </w:p>
        </w:tc>
        <w:tc>
          <w:tcPr>
            <w:tcW w:w="2835" w:type="dxa"/>
          </w:tcPr>
          <w:p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4C2136" w:rsidTr="004C020A">
        <w:trPr>
          <w:trHeight w:val="1975"/>
        </w:trPr>
        <w:tc>
          <w:tcPr>
            <w:tcW w:w="709" w:type="dxa"/>
          </w:tcPr>
          <w:p w:rsidR="0096311B" w:rsidRPr="00AC0E28" w:rsidRDefault="0096311B" w:rsidP="004C020A">
            <w:pPr>
              <w:rPr>
                <w:b/>
                <w:lang w:val="uk-UA"/>
              </w:rPr>
            </w:pPr>
            <w:r w:rsidRPr="00AC0E28">
              <w:rPr>
                <w:b/>
                <w:lang w:val="uk-UA"/>
              </w:rPr>
              <w:t>8.</w:t>
            </w:r>
          </w:p>
        </w:tc>
        <w:tc>
          <w:tcPr>
            <w:tcW w:w="2835" w:type="dxa"/>
          </w:tcPr>
          <w:p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rsidR="00C60982" w:rsidRDefault="0096311B" w:rsidP="000E60A5">
            <w:pPr>
              <w:ind w:firstLine="317"/>
              <w:jc w:val="both"/>
              <w:rPr>
                <w:lang w:val="uk-UA"/>
              </w:rPr>
            </w:pPr>
            <w:r w:rsidRPr="00AC0E28">
              <w:rPr>
                <w:lang w:val="uk-UA"/>
              </w:rPr>
              <w:t xml:space="preserve">Кінцевий строк подання тендерних пропозицій </w:t>
            </w:r>
          </w:p>
          <w:p w:rsidR="0096311B" w:rsidRPr="00AC0E28" w:rsidRDefault="004B6250" w:rsidP="00C60982">
            <w:pPr>
              <w:jc w:val="both"/>
              <w:rPr>
                <w:lang w:val="uk-UA"/>
              </w:rPr>
            </w:pPr>
            <w:r>
              <w:rPr>
                <w:b/>
                <w:u w:val="single"/>
                <w:lang w:val="uk-UA"/>
              </w:rPr>
              <w:t xml:space="preserve">  </w:t>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7F7F3B" w:rsidRPr="007F7F3B">
              <w:rPr>
                <w:b/>
                <w:u w:val="single"/>
              </w:rPr>
              <w:t>23</w:t>
            </w:r>
            <w:r w:rsidR="00512E2F" w:rsidRPr="00862B4D">
              <w:rPr>
                <w:b/>
                <w:u w:val="single"/>
                <w:lang w:val="uk-UA"/>
              </w:rPr>
              <w:t>.</w:t>
            </w:r>
            <w:r w:rsidR="00862B4D">
              <w:rPr>
                <w:b/>
                <w:u w:val="single"/>
                <w:lang w:val="uk-UA"/>
              </w:rPr>
              <w:t>0</w:t>
            </w:r>
            <w:r w:rsidR="00894D10">
              <w:rPr>
                <w:b/>
                <w:u w:val="single"/>
                <w:lang w:val="uk-UA"/>
              </w:rPr>
              <w:t>4</w:t>
            </w:r>
            <w:r w:rsidR="0096311B" w:rsidRPr="00862B4D">
              <w:rPr>
                <w:b/>
                <w:u w:val="single"/>
                <w:lang w:val="uk-UA"/>
              </w:rPr>
              <w:t>.20</w:t>
            </w:r>
            <w:r w:rsidR="00E16521" w:rsidRPr="00862B4D">
              <w:rPr>
                <w:b/>
                <w:u w:val="single"/>
                <w:lang w:val="uk-UA"/>
              </w:rPr>
              <w:t>2</w:t>
            </w:r>
            <w:r w:rsidR="0079379B" w:rsidRPr="00862B4D">
              <w:rPr>
                <w:b/>
                <w:u w:val="single"/>
                <w:lang w:val="uk-UA"/>
              </w:rPr>
              <w:t>4</w:t>
            </w:r>
            <w:r w:rsidR="00622C74" w:rsidRPr="00862B4D">
              <w:rPr>
                <w:b/>
                <w:u w:val="single"/>
                <w:lang w:val="uk-UA"/>
              </w:rPr>
              <w:t xml:space="preserve"> року</w:t>
            </w:r>
            <w:r w:rsidR="007D49A1" w:rsidRPr="00862B4D">
              <w:rPr>
                <w:b/>
                <w:lang w:val="uk-UA"/>
              </w:rPr>
              <w:t xml:space="preserve"> </w:t>
            </w:r>
            <w:r w:rsidR="007D49A1" w:rsidRPr="00862B4D">
              <w:rPr>
                <w:b/>
                <w:bdr w:val="none" w:sz="0" w:space="0" w:color="auto" w:frame="1"/>
                <w:lang w:val="uk-UA"/>
              </w:rPr>
              <w:t xml:space="preserve">до </w:t>
            </w:r>
            <w:r w:rsidR="00A90CAF" w:rsidRPr="00862B4D">
              <w:rPr>
                <w:b/>
                <w:u w:val="single"/>
                <w:bdr w:val="none" w:sz="0" w:space="0" w:color="auto" w:frame="1"/>
                <w:lang w:val="uk-UA"/>
              </w:rPr>
              <w:t>11:</w:t>
            </w:r>
            <w:r w:rsidR="00DA5664" w:rsidRPr="00862B4D">
              <w:rPr>
                <w:b/>
                <w:u w:val="single"/>
                <w:bdr w:val="none" w:sz="0" w:space="0" w:color="auto" w:frame="1"/>
                <w:lang w:val="uk-UA"/>
              </w:rPr>
              <w:t>00</w:t>
            </w:r>
            <w:r w:rsidR="00622C74" w:rsidRPr="00862B4D">
              <w:rPr>
                <w:b/>
                <w:u w:val="single"/>
                <w:bdr w:val="none" w:sz="0" w:space="0" w:color="auto" w:frame="1"/>
                <w:lang w:val="uk-UA"/>
              </w:rPr>
              <w:t xml:space="preserve"> год.</w:t>
            </w:r>
            <w:r w:rsidR="00A90CAF" w:rsidRPr="0079379B">
              <w:rPr>
                <w:bdr w:val="none" w:sz="0" w:space="0" w:color="auto" w:frame="1"/>
                <w:lang w:val="uk-UA"/>
              </w:rPr>
              <w:t xml:space="preserve"> </w:t>
            </w:r>
            <w:r w:rsidR="007D49A1" w:rsidRPr="0079379B">
              <w:rPr>
                <w:bdr w:val="none" w:sz="0" w:space="0" w:color="auto" w:frame="1"/>
                <w:lang w:val="uk-UA"/>
              </w:rPr>
              <w:t xml:space="preserve">за </w:t>
            </w:r>
            <w:r w:rsidR="00353C78" w:rsidRPr="0079379B">
              <w:rPr>
                <w:bdr w:val="none" w:sz="0" w:space="0" w:color="auto" w:frame="1"/>
                <w:lang w:val="uk-UA"/>
              </w:rPr>
              <w:t>к</w:t>
            </w:r>
            <w:r w:rsidR="007D49A1" w:rsidRPr="0079379B">
              <w:rPr>
                <w:bdr w:val="none" w:sz="0" w:space="0" w:color="auto" w:frame="1"/>
                <w:lang w:val="uk-UA"/>
              </w:rPr>
              <w:t>иївським</w:t>
            </w:r>
            <w:r w:rsidR="007D49A1" w:rsidRPr="00AC0E28">
              <w:rPr>
                <w:bdr w:val="none" w:sz="0" w:space="0" w:color="auto" w:frame="1"/>
                <w:lang w:val="uk-UA"/>
              </w:rPr>
              <w:t xml:space="preserve"> часом.</w:t>
            </w:r>
          </w:p>
          <w:p w:rsidR="0096311B" w:rsidRPr="00AC0E28" w:rsidRDefault="0096311B" w:rsidP="000E60A5">
            <w:pPr>
              <w:ind w:firstLine="317"/>
              <w:jc w:val="both"/>
              <w:rPr>
                <w:lang w:val="uk-UA"/>
              </w:rPr>
            </w:pPr>
            <w:r w:rsidRPr="00AC0E28">
              <w:rPr>
                <w:lang w:val="uk-UA"/>
              </w:rPr>
              <w:t xml:space="preserve">Отримана тендерна пропозиція </w:t>
            </w:r>
            <w:r w:rsidR="00756455" w:rsidRPr="00AC0E28">
              <w:rPr>
                <w:lang w:val="uk-UA"/>
              </w:rPr>
              <w:t xml:space="preserve">вноситься </w:t>
            </w:r>
            <w:r w:rsidRPr="00AC0E28">
              <w:rPr>
                <w:lang w:val="uk-UA"/>
              </w:rPr>
              <w:t xml:space="preserve">автоматично </w:t>
            </w:r>
            <w:r w:rsidR="00756455" w:rsidRPr="00AC0E28">
              <w:rPr>
                <w:lang w:val="uk-UA"/>
              </w:rPr>
              <w:t>до реєстру отриманих тендерних пропозицій</w:t>
            </w:r>
            <w:r w:rsidRPr="00AC0E28">
              <w:rPr>
                <w:lang w:val="uk-UA"/>
              </w:rPr>
              <w:t>.</w:t>
            </w:r>
          </w:p>
          <w:p w:rsidR="0096311B" w:rsidRPr="00AC0E28" w:rsidRDefault="0096311B" w:rsidP="000E60A5">
            <w:pPr>
              <w:ind w:firstLine="317"/>
              <w:jc w:val="both"/>
              <w:rPr>
                <w:spacing w:val="-4"/>
                <w:lang w:val="uk-UA"/>
              </w:rPr>
            </w:pPr>
            <w:r w:rsidRPr="00AC0E28">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6311B" w:rsidRPr="00AC0E28" w:rsidRDefault="00756455" w:rsidP="00756455">
            <w:pPr>
              <w:ind w:firstLine="317"/>
              <w:jc w:val="both"/>
              <w:rPr>
                <w:b/>
                <w:lang w:val="uk-UA"/>
              </w:rPr>
            </w:pPr>
            <w:r w:rsidRPr="00AC0E28">
              <w:rPr>
                <w:lang w:val="uk-UA"/>
              </w:rPr>
              <w:lastRenderedPageBreak/>
              <w:t>Тендерні пропозиції</w:t>
            </w:r>
            <w:r w:rsidR="0096311B" w:rsidRPr="00AC0E28">
              <w:rPr>
                <w:lang w:val="uk-UA"/>
              </w:rPr>
              <w:t xml:space="preserve"> після закінчення </w:t>
            </w:r>
            <w:r w:rsidRPr="00AC0E28">
              <w:rPr>
                <w:lang w:val="uk-UA"/>
              </w:rPr>
              <w:t>кінцевого строку їх подання</w:t>
            </w:r>
            <w:r w:rsidR="0096311B" w:rsidRPr="00AC0E28">
              <w:rPr>
                <w:lang w:val="uk-UA"/>
              </w:rPr>
              <w:t xml:space="preserve"> не приймаються </w:t>
            </w:r>
            <w:r w:rsidRPr="00AC0E28">
              <w:rPr>
                <w:lang w:val="uk-UA"/>
              </w:rPr>
              <w:t>електронною системою закупівель.</w:t>
            </w:r>
          </w:p>
        </w:tc>
      </w:tr>
      <w:tr w:rsidR="0096311B" w:rsidRPr="004C2136"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11B" w:rsidRPr="00AC0E28" w:rsidRDefault="00BC6D2B" w:rsidP="00BC6D2B">
            <w:pPr>
              <w:jc w:val="both"/>
              <w:rPr>
                <w:lang w:val="uk-UA"/>
              </w:rPr>
            </w:pPr>
            <w:r w:rsidRPr="00AC0E28">
              <w:rPr>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t>V. Оцінка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96311B" w:rsidRPr="00AC0E28" w:rsidRDefault="0096311B" w:rsidP="004C020A">
            <w:pPr>
              <w:rPr>
                <w:b/>
                <w:lang w:val="uk-UA"/>
              </w:rPr>
            </w:pPr>
          </w:p>
        </w:tc>
        <w:tc>
          <w:tcPr>
            <w:tcW w:w="5812" w:type="dxa"/>
          </w:tcPr>
          <w:p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BC6D2B" w:rsidRPr="00AC0E28" w:rsidRDefault="00BC6D2B" w:rsidP="00BC6D2B">
            <w:pPr>
              <w:widowControl w:val="0"/>
              <w:spacing w:after="160" w:line="228" w:lineRule="auto"/>
              <w:jc w:val="both"/>
              <w:rPr>
                <w:lang w:val="uk-UA" w:eastAsia="uk-UA"/>
              </w:rPr>
            </w:pPr>
            <w:r w:rsidRPr="00AC0E28">
              <w:rPr>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w:t>
            </w:r>
            <w:r w:rsidRPr="00AC0E28">
              <w:rPr>
                <w:lang w:val="uk-UA" w:eastAsia="uk-UA"/>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здійснюється на основі критерію „Ціна”. Питома вага – 100 %.</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6311B" w:rsidRPr="00AC0E28" w:rsidRDefault="0096311B" w:rsidP="00F641B6">
            <w:pPr>
              <w:ind w:firstLine="317"/>
              <w:jc w:val="both"/>
              <w:rPr>
                <w:bCs/>
                <w:lang w:val="uk-UA"/>
              </w:rPr>
            </w:pP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Інша інформація.</w:t>
            </w:r>
          </w:p>
        </w:tc>
        <w:tc>
          <w:tcPr>
            <w:tcW w:w="5812" w:type="dxa"/>
          </w:tcPr>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w:t>
            </w:r>
            <w:r w:rsidRPr="00AC0E28">
              <w:rPr>
                <w:lang w:val="uk-UA"/>
              </w:rPr>
              <w:lastRenderedPageBreak/>
              <w:t>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AC0E28">
              <w:rPr>
                <w:lang w:val="uk-UA"/>
              </w:rPr>
              <w:lastRenderedPageBreak/>
              <w:t>процедури закупівлі у складі його тендерної пропозиції, найменування товару, марки, моделі тощо.</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4C2136" w:rsidTr="004C020A">
        <w:trPr>
          <w:trHeight w:val="64"/>
        </w:trPr>
        <w:tc>
          <w:tcPr>
            <w:tcW w:w="709" w:type="dxa"/>
          </w:tcPr>
          <w:p w:rsidR="00622C74" w:rsidRPr="00AC0E28" w:rsidRDefault="00622C74" w:rsidP="00622C74">
            <w:pPr>
              <w:rPr>
                <w:b/>
                <w:lang w:val="uk-UA"/>
              </w:rPr>
            </w:pPr>
            <w:r w:rsidRPr="00AC0E28">
              <w:rPr>
                <w:b/>
                <w:lang w:val="uk-UA"/>
              </w:rPr>
              <w:lastRenderedPageBreak/>
              <w:t>3.</w:t>
            </w:r>
          </w:p>
        </w:tc>
        <w:tc>
          <w:tcPr>
            <w:tcW w:w="2835" w:type="dxa"/>
          </w:tcPr>
          <w:p w:rsidR="00622C74" w:rsidRPr="00AC0E28" w:rsidRDefault="00622C74" w:rsidP="00622C74">
            <w:pPr>
              <w:rPr>
                <w:b/>
                <w:lang w:val="uk-UA"/>
              </w:rPr>
            </w:pPr>
            <w:r w:rsidRPr="00AC0E28">
              <w:rPr>
                <w:b/>
                <w:lang w:val="uk-UA"/>
              </w:rPr>
              <w:t>Відхилення тендерних пропозицій</w:t>
            </w:r>
          </w:p>
        </w:tc>
        <w:tc>
          <w:tcPr>
            <w:tcW w:w="5812" w:type="dxa"/>
          </w:tcPr>
          <w:p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C74"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7F7F3B" w:rsidRPr="00AC0E28" w:rsidRDefault="00E936E4" w:rsidP="00622C74">
            <w:pPr>
              <w:spacing w:after="150"/>
              <w:ind w:firstLine="450"/>
              <w:jc w:val="both"/>
              <w:rPr>
                <w:color w:val="000000"/>
                <w:lang w:val="uk-UA" w:eastAsia="uk-UA"/>
              </w:rPr>
            </w:pPr>
            <w:r w:rsidRPr="00E936E4">
              <w:rPr>
                <w:color w:val="000000"/>
                <w:lang w:val="uk-UA" w:eastAsia="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584611" w:rsidRDefault="00584611" w:rsidP="00622C74">
            <w:pPr>
              <w:spacing w:after="150"/>
              <w:ind w:firstLine="450"/>
              <w:jc w:val="both"/>
              <w:rPr>
                <w:color w:val="000000"/>
                <w:lang w:val="uk-UA" w:eastAsia="uk-UA"/>
              </w:rPr>
            </w:pPr>
            <w:bookmarkStart w:id="8" w:name="n192"/>
            <w:bookmarkEnd w:id="8"/>
            <w:r w:rsidRPr="00584611">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584611">
              <w:rPr>
                <w:color w:val="000000"/>
                <w:lang w:val="uk-UA" w:eastAsia="uk-UA"/>
              </w:rPr>
              <w:lastRenderedPageBreak/>
              <w:t>припинення або скасування” (Офіційний вісник України, 2022 р., № 84, ст. 5176);</w:t>
            </w:r>
            <w:bookmarkStart w:id="9" w:name="n193"/>
            <w:bookmarkEnd w:id="9"/>
          </w:p>
          <w:p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lastRenderedPageBreak/>
              <w:t xml:space="preserve">2) </w:t>
            </w:r>
            <w:r w:rsidR="00E936E4" w:rsidRPr="00E936E4">
              <w:rPr>
                <w:color w:val="000000"/>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AC0E28">
              <w:rPr>
                <w:color w:val="000000"/>
                <w:lang w:val="uk-UA" w:eastAsia="uk-UA"/>
              </w:rPr>
              <w:t>.</w:t>
            </w:r>
          </w:p>
          <w:p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7D4645" w:rsidRPr="00AC0E28" w:rsidRDefault="007D4645" w:rsidP="00622C74">
            <w:pPr>
              <w:spacing w:after="150"/>
              <w:ind w:firstLine="450"/>
              <w:jc w:val="both"/>
              <w:rPr>
                <w:color w:val="000000"/>
                <w:lang w:val="uk-UA" w:eastAsia="uk-UA"/>
              </w:rPr>
            </w:pPr>
          </w:p>
          <w:p w:rsidR="007D4645" w:rsidRPr="00AC0E28" w:rsidRDefault="007D4645" w:rsidP="00622C74">
            <w:pPr>
              <w:spacing w:after="150"/>
              <w:ind w:firstLine="450"/>
              <w:jc w:val="both"/>
              <w:rPr>
                <w:lang w:val="uk-UA"/>
              </w:rPr>
            </w:pP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96311B" w:rsidRPr="00AC0E28" w:rsidRDefault="001E2B71" w:rsidP="001E2B71">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2.</w:t>
            </w:r>
          </w:p>
        </w:tc>
        <w:tc>
          <w:tcPr>
            <w:tcW w:w="2835" w:type="dxa"/>
          </w:tcPr>
          <w:p w:rsidR="0096311B" w:rsidRPr="00AC0E28" w:rsidRDefault="0096311B" w:rsidP="009C6382">
            <w:pPr>
              <w:rPr>
                <w:b/>
                <w:lang w:val="uk-UA"/>
              </w:rPr>
            </w:pPr>
            <w:r w:rsidRPr="00AC0E28">
              <w:rPr>
                <w:b/>
                <w:lang w:val="uk-UA"/>
              </w:rPr>
              <w:t>Строк укладання договору</w:t>
            </w:r>
          </w:p>
        </w:tc>
        <w:tc>
          <w:tcPr>
            <w:tcW w:w="5812" w:type="dxa"/>
          </w:tcPr>
          <w:p w:rsidR="00622C74" w:rsidRPr="00AC0E28" w:rsidRDefault="00622C74" w:rsidP="00622C74">
            <w:pPr>
              <w:jc w:val="both"/>
              <w:rPr>
                <w:lang w:val="uk-UA"/>
              </w:rPr>
            </w:pPr>
            <w:r w:rsidRPr="00AC0E28">
              <w:rPr>
                <w:lang w:val="uk-UA"/>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22C74" w:rsidRPr="00AC0E28" w:rsidRDefault="00622C74" w:rsidP="00622C74">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311B" w:rsidRPr="00AC0E28" w:rsidRDefault="00622C74" w:rsidP="00622C74">
            <w:pPr>
              <w:ind w:firstLine="317"/>
              <w:jc w:val="both"/>
              <w:rPr>
                <w:lang w:val="uk-UA"/>
              </w:rPr>
            </w:pPr>
            <w:r w:rsidRPr="00AC0E28">
              <w:rPr>
                <w:lang w:val="uk-UA"/>
              </w:rPr>
              <w:t xml:space="preserve">Замовник укладає договір про закупівлю з учасником, який визнаний переможцем процедури </w:t>
            </w:r>
            <w:r w:rsidRPr="00AC0E28">
              <w:rPr>
                <w:lang w:val="uk-UA"/>
              </w:rPr>
              <w:lastRenderedPageBreak/>
              <w:t>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3.</w:t>
            </w:r>
          </w:p>
        </w:tc>
        <w:tc>
          <w:tcPr>
            <w:tcW w:w="2835" w:type="dxa"/>
          </w:tcPr>
          <w:p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4.</w:t>
            </w:r>
          </w:p>
        </w:tc>
        <w:tc>
          <w:tcPr>
            <w:tcW w:w="2835" w:type="dxa"/>
          </w:tcPr>
          <w:p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622C74" w:rsidRPr="00AC0E28" w:rsidRDefault="00622C74" w:rsidP="00622C74">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622C74" w:rsidRPr="00AC0E28" w:rsidRDefault="00622C74" w:rsidP="00622C74">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622C74" w:rsidRPr="00AC0E28" w:rsidRDefault="00622C74" w:rsidP="00622C74">
            <w:pPr>
              <w:jc w:val="both"/>
              <w:rPr>
                <w:lang w:val="uk-UA"/>
              </w:rPr>
            </w:pPr>
            <w:r w:rsidRPr="00AC0E28">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sidRPr="00AC0E28">
              <w:rPr>
                <w:lang w:val="uk-UA"/>
              </w:rPr>
              <w:lastRenderedPageBreak/>
              <w:t>не повинна призвести до збільшення суми, визначеної в договорі про закупівлю на момент його укладення;</w:t>
            </w:r>
          </w:p>
          <w:p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2C74" w:rsidRPr="00AC0E28" w:rsidRDefault="00622C74" w:rsidP="00622C74">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rsidR="00622C74" w:rsidRPr="00AC0E28" w:rsidRDefault="00622C74" w:rsidP="00622C74">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2C74" w:rsidRPr="00AC0E28" w:rsidRDefault="00622C74" w:rsidP="00622C74">
            <w:pPr>
              <w:jc w:val="both"/>
              <w:rPr>
                <w:lang w:val="uk-UA"/>
              </w:rPr>
            </w:pPr>
            <w:r w:rsidRPr="00AC0E28">
              <w:rPr>
                <w:lang w:val="uk-UA"/>
              </w:rPr>
              <w:t>Договір про закупівлю є нікчемним у разі:</w:t>
            </w:r>
          </w:p>
          <w:p w:rsidR="00622C74" w:rsidRPr="00AC0E28" w:rsidRDefault="00622C74" w:rsidP="00622C74">
            <w:pPr>
              <w:jc w:val="both"/>
              <w:rPr>
                <w:lang w:val="uk-UA"/>
              </w:rPr>
            </w:pPr>
            <w:r w:rsidRPr="00AC0E28">
              <w:rPr>
                <w:lang w:val="uk-UA"/>
              </w:rPr>
              <w:t>1) коли замовник уклав договір про закупівлю з порушенням вимог, визначених пунктом 5 цих особливостей;</w:t>
            </w:r>
          </w:p>
          <w:p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rsidR="00622C74" w:rsidRPr="00AC0E28" w:rsidRDefault="00622C74" w:rsidP="00622C74">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622C74" w:rsidRPr="00AC0E28" w:rsidRDefault="00622C74" w:rsidP="00622C74">
            <w:pPr>
              <w:jc w:val="both"/>
              <w:rPr>
                <w:lang w:val="uk-UA"/>
              </w:rPr>
            </w:pPr>
            <w:r w:rsidRPr="00AC0E28">
              <w:rPr>
                <w:lang w:val="uk-UA"/>
              </w:rPr>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w:t>
            </w:r>
            <w:r w:rsidRPr="00AC0E28">
              <w:rPr>
                <w:lang w:val="uk-UA"/>
              </w:rPr>
              <w:lastRenderedPageBreak/>
              <w:t>оскарження відповідно до статті 18 Закону з урахуванням цих особливостей;</w:t>
            </w:r>
          </w:p>
          <w:p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5.</w:t>
            </w:r>
          </w:p>
        </w:tc>
        <w:tc>
          <w:tcPr>
            <w:tcW w:w="2835" w:type="dxa"/>
          </w:tcPr>
          <w:p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rsidTr="00FE4D55">
        <w:trPr>
          <w:trHeight w:val="64"/>
        </w:trPr>
        <w:tc>
          <w:tcPr>
            <w:tcW w:w="709" w:type="dxa"/>
          </w:tcPr>
          <w:p w:rsidR="0069426E" w:rsidRPr="00AC0E28" w:rsidRDefault="0069426E" w:rsidP="004E5FE9">
            <w:pPr>
              <w:rPr>
                <w:b/>
                <w:lang w:val="uk-UA"/>
              </w:rPr>
            </w:pPr>
            <w:r w:rsidRPr="00AC0E28">
              <w:rPr>
                <w:b/>
                <w:lang w:val="uk-UA"/>
              </w:rPr>
              <w:t>6.</w:t>
            </w:r>
          </w:p>
        </w:tc>
        <w:tc>
          <w:tcPr>
            <w:tcW w:w="2835" w:type="dxa"/>
          </w:tcPr>
          <w:p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E936E4" w:rsidRDefault="005905D6" w:rsidP="005905D6">
      <w:pPr>
        <w:ind w:firstLine="9"/>
        <w:rPr>
          <w:b/>
          <w:bCs/>
          <w:lang w:val="uk-UA"/>
        </w:rPr>
      </w:pPr>
      <w:r w:rsidRPr="008B59C6">
        <w:rPr>
          <w:b/>
          <w:bCs/>
          <w:lang w:val="uk-UA"/>
        </w:rPr>
        <w:t xml:space="preserve">_______________________________________ </w:t>
      </w:r>
      <w:r w:rsidR="00E936E4">
        <w:rPr>
          <w:b/>
          <w:bCs/>
          <w:lang w:val="uk-UA"/>
        </w:rPr>
        <w:t>Руслан МОСКАЛЕНКО</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33E69" w:rsidRPr="00CB146F" w:rsidRDefault="009B55D2" w:rsidP="00533E69">
      <w:pPr>
        <w:jc w:val="right"/>
        <w:rPr>
          <w:b/>
          <w:lang w:val="uk-UA"/>
        </w:rPr>
      </w:pPr>
      <w:r w:rsidRPr="00AC0E28">
        <w:rPr>
          <w:b/>
          <w:lang w:val="uk-UA"/>
        </w:rPr>
        <w:br w:type="page"/>
      </w:r>
      <w:r w:rsidR="00533E69" w:rsidRPr="00CB146F">
        <w:rPr>
          <w:b/>
          <w:lang w:val="uk-UA"/>
        </w:rPr>
        <w:lastRenderedPageBreak/>
        <w:t>ДОДАТОК 1</w:t>
      </w:r>
    </w:p>
    <w:p w:rsidR="00533E69" w:rsidRPr="00CB146F" w:rsidRDefault="00533E69" w:rsidP="00533E69">
      <w:pPr>
        <w:jc w:val="right"/>
        <w:rPr>
          <w:sz w:val="22"/>
          <w:szCs w:val="22"/>
          <w:lang w:val="uk-UA"/>
        </w:rPr>
      </w:pPr>
      <w:r w:rsidRPr="00CB146F">
        <w:rPr>
          <w:sz w:val="22"/>
          <w:szCs w:val="22"/>
          <w:lang w:val="uk-UA"/>
        </w:rPr>
        <w:t>до тендерної документації</w:t>
      </w:r>
    </w:p>
    <w:p w:rsidR="00533E69" w:rsidRPr="00CB146F" w:rsidRDefault="00533E69" w:rsidP="00533E69">
      <w:pPr>
        <w:jc w:val="right"/>
        <w:rPr>
          <w:i/>
          <w:iCs/>
          <w:color w:val="000000"/>
          <w:lang w:val="uk-UA"/>
        </w:rPr>
      </w:pPr>
    </w:p>
    <w:p w:rsidR="00533E69" w:rsidRPr="00CB146F" w:rsidRDefault="00533E69" w:rsidP="00533E69">
      <w:pPr>
        <w:jc w:val="center"/>
        <w:rPr>
          <w:b/>
          <w:bCs/>
          <w:sz w:val="28"/>
          <w:szCs w:val="28"/>
          <w:lang w:val="uk-UA"/>
        </w:rPr>
      </w:pPr>
      <w:r w:rsidRPr="00CB146F">
        <w:rPr>
          <w:b/>
          <w:bCs/>
          <w:sz w:val="28"/>
          <w:szCs w:val="28"/>
          <w:lang w:val="uk-UA"/>
        </w:rPr>
        <w:t>ТЕХНІЧНА СПЕЦИФІКАЦІЯ</w:t>
      </w:r>
    </w:p>
    <w:p w:rsidR="00533E69" w:rsidRPr="00CB146F" w:rsidRDefault="00533E69" w:rsidP="00533E69">
      <w:pPr>
        <w:jc w:val="center"/>
        <w:rPr>
          <w:sz w:val="20"/>
          <w:szCs w:val="20"/>
          <w:lang w:val="uk-UA"/>
        </w:rPr>
      </w:pPr>
    </w:p>
    <w:p w:rsidR="00533E69" w:rsidRPr="00CB146F" w:rsidRDefault="00533E69" w:rsidP="00533E69">
      <w:pPr>
        <w:tabs>
          <w:tab w:val="left" w:pos="1035"/>
        </w:tabs>
        <w:jc w:val="center"/>
        <w:rPr>
          <w:b/>
          <w:lang w:val="uk-UA"/>
        </w:rPr>
      </w:pPr>
      <w:r w:rsidRPr="00CB146F">
        <w:rPr>
          <w:b/>
          <w:lang w:val="uk-UA"/>
        </w:rPr>
        <w:t>ТЕХНІЧНІ, ЯКІСНІ, КІЛЬКІСНІ ТА ІНШІ ВИМОГИ ДО ПРЕДМЕТА ЗАКУПІВЛІ</w:t>
      </w:r>
    </w:p>
    <w:p w:rsidR="00533E69" w:rsidRPr="00CB146F" w:rsidRDefault="00533E69" w:rsidP="00533E69">
      <w:pPr>
        <w:tabs>
          <w:tab w:val="left" w:pos="0"/>
          <w:tab w:val="center" w:pos="9781"/>
        </w:tabs>
        <w:ind w:firstLine="142"/>
        <w:jc w:val="center"/>
        <w:rPr>
          <w:b/>
          <w:bCs/>
          <w:color w:val="000000"/>
          <w:lang w:val="uk-UA"/>
        </w:rPr>
      </w:pPr>
      <w:r w:rsidRPr="00CB146F">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533E69" w:rsidRPr="00CB146F" w:rsidRDefault="00533E69" w:rsidP="00533E69">
      <w:pPr>
        <w:tabs>
          <w:tab w:val="left" w:pos="0"/>
          <w:tab w:val="center" w:pos="9781"/>
        </w:tabs>
        <w:ind w:firstLine="142"/>
        <w:jc w:val="center"/>
        <w:rPr>
          <w:b/>
          <w:bCs/>
          <w:lang w:val="uk-UA"/>
        </w:rPr>
      </w:pPr>
    </w:p>
    <w:p w:rsidR="00533E69" w:rsidRPr="00533E69" w:rsidRDefault="00533E69" w:rsidP="00533E69">
      <w:pPr>
        <w:pStyle w:val="afa"/>
        <w:numPr>
          <w:ilvl w:val="0"/>
          <w:numId w:val="48"/>
        </w:numPr>
        <w:rPr>
          <w:b/>
          <w:bCs/>
        </w:rPr>
      </w:pPr>
      <w:r w:rsidRPr="00533E69">
        <w:rPr>
          <w:b/>
          <w:bCs/>
        </w:rPr>
        <w:t xml:space="preserve">ЛОТ 1 Послуги з ремонту і технічного обслуговування транспортних засобів                   </w:t>
      </w:r>
    </w:p>
    <w:p w:rsidR="00533E69" w:rsidRPr="00CB146F" w:rsidRDefault="00533E69" w:rsidP="00533E69">
      <w:pPr>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17"/>
        <w:gridCol w:w="898"/>
        <w:gridCol w:w="1017"/>
        <w:gridCol w:w="1662"/>
        <w:gridCol w:w="800"/>
        <w:gridCol w:w="1017"/>
        <w:gridCol w:w="899"/>
      </w:tblGrid>
      <w:tr w:rsidR="00533E69" w:rsidRPr="00CB146F" w:rsidTr="00ED5EF0">
        <w:tc>
          <w:tcPr>
            <w:tcW w:w="636" w:type="dxa"/>
            <w:tcBorders>
              <w:right w:val="single" w:sz="4" w:space="0" w:color="auto"/>
            </w:tcBorders>
            <w:shd w:val="clear" w:color="auto" w:fill="auto"/>
            <w:vAlign w:val="center"/>
          </w:tcPr>
          <w:p w:rsidR="00533E69" w:rsidRPr="00CB146F" w:rsidRDefault="00533E69" w:rsidP="00ED5EF0">
            <w:pPr>
              <w:pStyle w:val="afa"/>
              <w:ind w:left="0"/>
              <w:rPr>
                <w:b/>
                <w:bCs/>
                <w:color w:val="000000"/>
              </w:rPr>
            </w:pPr>
            <w:r w:rsidRPr="00CB146F">
              <w:rPr>
                <w:b/>
                <w:bCs/>
                <w:color w:val="000000"/>
              </w:rPr>
              <w:t>№ з/п</w:t>
            </w:r>
          </w:p>
        </w:tc>
        <w:tc>
          <w:tcPr>
            <w:tcW w:w="4332" w:type="dxa"/>
            <w:gridSpan w:val="3"/>
            <w:tcBorders>
              <w:left w:val="single" w:sz="4" w:space="0" w:color="auto"/>
            </w:tcBorders>
            <w:shd w:val="clear" w:color="auto" w:fill="auto"/>
            <w:vAlign w:val="center"/>
          </w:tcPr>
          <w:p w:rsidR="00533E69" w:rsidRPr="00CB146F" w:rsidRDefault="00533E69" w:rsidP="00ED5EF0">
            <w:pPr>
              <w:pStyle w:val="afa"/>
              <w:ind w:left="0"/>
              <w:jc w:val="center"/>
              <w:rPr>
                <w:b/>
                <w:bCs/>
                <w:color w:val="000000"/>
              </w:rPr>
            </w:pPr>
            <w:r w:rsidRPr="00CB146F">
              <w:rPr>
                <w:b/>
                <w:bCs/>
                <w:color w:val="000000"/>
              </w:rPr>
              <w:t>Вимоги Замовника</w:t>
            </w:r>
          </w:p>
        </w:tc>
        <w:tc>
          <w:tcPr>
            <w:tcW w:w="4378" w:type="dxa"/>
            <w:gridSpan w:val="4"/>
            <w:shd w:val="clear" w:color="auto" w:fill="auto"/>
            <w:vAlign w:val="center"/>
          </w:tcPr>
          <w:p w:rsidR="00533E69" w:rsidRPr="00CB146F" w:rsidRDefault="00533E69" w:rsidP="00ED5EF0">
            <w:pPr>
              <w:pStyle w:val="afa"/>
              <w:ind w:left="0"/>
              <w:jc w:val="center"/>
              <w:rPr>
                <w:b/>
                <w:bCs/>
                <w:color w:val="000000"/>
              </w:rPr>
            </w:pPr>
            <w:r w:rsidRPr="00CB146F">
              <w:rPr>
                <w:b/>
                <w:bCs/>
                <w:color w:val="000000"/>
              </w:rPr>
              <w:t>Пропозиція Учасника</w:t>
            </w:r>
          </w:p>
        </w:tc>
      </w:tr>
      <w:tr w:rsidR="00533E69" w:rsidRPr="004C2136" w:rsidTr="00ED5EF0">
        <w:trPr>
          <w:trHeight w:val="201"/>
        </w:trPr>
        <w:tc>
          <w:tcPr>
            <w:tcW w:w="636" w:type="dxa"/>
            <w:vMerge w:val="restart"/>
            <w:tcBorders>
              <w:top w:val="single" w:sz="4" w:space="0" w:color="auto"/>
              <w:right w:val="single" w:sz="4" w:space="0" w:color="auto"/>
            </w:tcBorders>
            <w:shd w:val="clear" w:color="auto" w:fill="auto"/>
          </w:tcPr>
          <w:p w:rsidR="00533E69" w:rsidRPr="00CB146F" w:rsidRDefault="00533E69" w:rsidP="00ED5EF0">
            <w:pPr>
              <w:pStyle w:val="afa"/>
              <w:ind w:left="0"/>
              <w:jc w:val="left"/>
              <w:rPr>
                <w:bCs/>
                <w:color w:val="000000"/>
              </w:rPr>
            </w:pPr>
            <w:r w:rsidRPr="00CB146F">
              <w:rPr>
                <w:bCs/>
                <w:color w:val="000000"/>
              </w:rPr>
              <w:t>1.1.</w:t>
            </w:r>
          </w:p>
        </w:tc>
        <w:tc>
          <w:tcPr>
            <w:tcW w:w="8710" w:type="dxa"/>
            <w:gridSpan w:val="7"/>
            <w:tcBorders>
              <w:top w:val="single" w:sz="4" w:space="0" w:color="auto"/>
              <w:left w:val="single" w:sz="4" w:space="0" w:color="auto"/>
              <w:bottom w:val="single" w:sz="4" w:space="0" w:color="auto"/>
            </w:tcBorders>
            <w:shd w:val="clear" w:color="auto" w:fill="auto"/>
          </w:tcPr>
          <w:p w:rsidR="00533E69" w:rsidRPr="004F764C" w:rsidRDefault="00533E69" w:rsidP="00ED5EF0">
            <w:pPr>
              <w:pStyle w:val="afa"/>
              <w:ind w:left="0"/>
              <w:jc w:val="center"/>
              <w:rPr>
                <w:bCs/>
                <w:color w:val="000000"/>
              </w:rPr>
            </w:pPr>
            <w:r w:rsidRPr="00CB146F">
              <w:rPr>
                <w:bCs/>
                <w:color w:val="000000"/>
              </w:rPr>
              <w:t xml:space="preserve">технічне обслуговування автомобіля </w:t>
            </w:r>
            <w:r w:rsidR="00720010">
              <w:rPr>
                <w:bCs/>
                <w:color w:val="000000"/>
                <w:lang w:val="en-US"/>
              </w:rPr>
              <w:t>TOYOTA</w:t>
            </w:r>
            <w:r w:rsidR="00720010" w:rsidRPr="004F764C">
              <w:rPr>
                <w:bCs/>
                <w:color w:val="000000"/>
              </w:rPr>
              <w:t xml:space="preserve"> </w:t>
            </w:r>
            <w:r w:rsidR="00720010">
              <w:rPr>
                <w:bCs/>
                <w:color w:val="000000"/>
                <w:lang w:val="en-US"/>
              </w:rPr>
              <w:t>HILUX</w:t>
            </w:r>
          </w:p>
          <w:p w:rsidR="00533E69" w:rsidRPr="004F764C" w:rsidRDefault="00533E69" w:rsidP="00614977">
            <w:pPr>
              <w:pStyle w:val="afa"/>
              <w:ind w:left="0"/>
              <w:jc w:val="center"/>
              <w:rPr>
                <w:bCs/>
                <w:color w:val="000000"/>
              </w:rPr>
            </w:pPr>
            <w:r w:rsidRPr="00CB146F">
              <w:rPr>
                <w:bCs/>
                <w:color w:val="000000"/>
              </w:rPr>
              <w:t xml:space="preserve">VIN-код </w:t>
            </w:r>
            <w:r w:rsidR="00614977">
              <w:rPr>
                <w:bCs/>
                <w:color w:val="000000"/>
                <w:lang w:val="en-US"/>
              </w:rPr>
              <w:t>MR</w:t>
            </w:r>
            <w:r w:rsidR="00614977" w:rsidRPr="004F764C">
              <w:rPr>
                <w:bCs/>
                <w:color w:val="000000"/>
              </w:rPr>
              <w:t>0</w:t>
            </w:r>
            <w:r w:rsidR="00614977">
              <w:rPr>
                <w:bCs/>
                <w:color w:val="000000"/>
                <w:lang w:val="en-US"/>
              </w:rPr>
              <w:t>HB</w:t>
            </w:r>
            <w:r w:rsidR="00614977" w:rsidRPr="004F764C">
              <w:rPr>
                <w:bCs/>
                <w:color w:val="000000"/>
              </w:rPr>
              <w:t>3</w:t>
            </w:r>
            <w:r w:rsidR="00614977">
              <w:rPr>
                <w:bCs/>
                <w:color w:val="000000"/>
                <w:lang w:val="en-US"/>
              </w:rPr>
              <w:t>CD</w:t>
            </w:r>
            <w:r w:rsidR="00614977" w:rsidRPr="004F764C">
              <w:rPr>
                <w:bCs/>
                <w:color w:val="000000"/>
              </w:rPr>
              <w:t>900410276</w:t>
            </w:r>
          </w:p>
        </w:tc>
      </w:tr>
      <w:tr w:rsidR="00533E69" w:rsidRPr="00CB146F" w:rsidTr="00ED5EF0">
        <w:trPr>
          <w:trHeight w:val="291"/>
        </w:trPr>
        <w:tc>
          <w:tcPr>
            <w:tcW w:w="636" w:type="dxa"/>
            <w:vMerge/>
            <w:tcBorders>
              <w:right w:val="single" w:sz="4" w:space="0" w:color="auto"/>
            </w:tcBorders>
            <w:shd w:val="clear" w:color="auto" w:fill="auto"/>
            <w:vAlign w:val="center"/>
          </w:tcPr>
          <w:p w:rsidR="00533E69" w:rsidRPr="00CB146F" w:rsidRDefault="00533E69" w:rsidP="00ED5EF0">
            <w:pPr>
              <w:pStyle w:val="afa"/>
              <w:ind w:left="0"/>
              <w:jc w:val="center"/>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Найменування</w:t>
            </w:r>
          </w:p>
        </w:tc>
        <w:tc>
          <w:tcPr>
            <w:tcW w:w="898" w:type="dxa"/>
            <w:tcBorders>
              <w:top w:val="single" w:sz="4" w:space="0" w:color="auto"/>
              <w:left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Од виміру</w:t>
            </w:r>
          </w:p>
        </w:tc>
        <w:tc>
          <w:tcPr>
            <w:tcW w:w="1017" w:type="dxa"/>
            <w:tcBorders>
              <w:top w:val="single" w:sz="4" w:space="0" w:color="auto"/>
              <w:left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Кількість</w:t>
            </w:r>
          </w:p>
        </w:tc>
        <w:tc>
          <w:tcPr>
            <w:tcW w:w="1662" w:type="dxa"/>
            <w:tcBorders>
              <w:top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Найменування</w:t>
            </w:r>
          </w:p>
        </w:tc>
        <w:tc>
          <w:tcPr>
            <w:tcW w:w="800" w:type="dxa"/>
            <w:tcBorders>
              <w:top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Од виміру</w:t>
            </w:r>
          </w:p>
        </w:tc>
        <w:tc>
          <w:tcPr>
            <w:tcW w:w="1017" w:type="dxa"/>
            <w:tcBorders>
              <w:top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Кількість</w:t>
            </w:r>
          </w:p>
        </w:tc>
        <w:tc>
          <w:tcPr>
            <w:tcW w:w="899" w:type="dxa"/>
            <w:tcBorders>
              <w:top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ціна</w:t>
            </w: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CB146F" w:rsidRDefault="00720010" w:rsidP="00ED5EF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90366T0060 підшипник маточини колеса</w:t>
            </w:r>
          </w:p>
        </w:tc>
        <w:tc>
          <w:tcPr>
            <w:tcW w:w="898" w:type="dxa"/>
            <w:tcBorders>
              <w:top w:val="single" w:sz="4" w:space="0" w:color="auto"/>
              <w:left w:val="single" w:sz="4" w:space="0" w:color="auto"/>
              <w:bottom w:val="single" w:sz="4" w:space="0" w:color="auto"/>
            </w:tcBorders>
            <w:shd w:val="clear" w:color="auto" w:fill="auto"/>
          </w:tcPr>
          <w:p w:rsidR="00533E69" w:rsidRPr="00720010" w:rsidRDefault="00720010" w:rsidP="00ED5EF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533E69" w:rsidRPr="00CB146F" w:rsidRDefault="00720010"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w:t>
            </w:r>
            <w:r w:rsidR="00533E69" w:rsidRPr="00CB146F">
              <w:rPr>
                <w:color w:val="000000"/>
                <w:sz w:val="20"/>
                <w:szCs w:val="20"/>
                <w:lang w:val="uk-UA"/>
              </w:rPr>
              <w:t>,00</w:t>
            </w:r>
          </w:p>
        </w:tc>
        <w:tc>
          <w:tcPr>
            <w:tcW w:w="1662"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720010" w:rsidRPr="00CB146F" w:rsidTr="00ED5EF0">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90208T0001 шайба</w:t>
            </w:r>
          </w:p>
        </w:tc>
        <w:tc>
          <w:tcPr>
            <w:tcW w:w="898" w:type="dxa"/>
            <w:tcBorders>
              <w:top w:val="single" w:sz="4" w:space="0" w:color="auto"/>
              <w:left w:val="single" w:sz="4" w:space="0" w:color="auto"/>
              <w:bottom w:val="single" w:sz="4" w:space="0" w:color="auto"/>
            </w:tcBorders>
            <w:shd w:val="clear" w:color="auto" w:fill="auto"/>
          </w:tcPr>
          <w:p w:rsidR="00720010" w:rsidRPr="00720010" w:rsidRDefault="00720010"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w:t>
            </w:r>
            <w:r w:rsidRPr="00CB146F">
              <w:rPr>
                <w:color w:val="000000"/>
                <w:sz w:val="20"/>
                <w:szCs w:val="20"/>
                <w:lang w:val="uk-UA"/>
              </w:rPr>
              <w:t>,00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720010" w:rsidRPr="00720010" w:rsidTr="00ED5EF0">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90301T0043 кільце гумове</w:t>
            </w:r>
          </w:p>
        </w:tc>
        <w:tc>
          <w:tcPr>
            <w:tcW w:w="898" w:type="dxa"/>
            <w:tcBorders>
              <w:top w:val="single" w:sz="4" w:space="0" w:color="auto"/>
              <w:left w:val="single" w:sz="4" w:space="0" w:color="auto"/>
              <w:bottom w:val="single" w:sz="4" w:space="0" w:color="auto"/>
            </w:tcBorders>
            <w:shd w:val="clear" w:color="auto" w:fill="auto"/>
          </w:tcPr>
          <w:p w:rsidR="00720010" w:rsidRPr="00720010" w:rsidRDefault="00720010"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w:t>
            </w:r>
            <w:r w:rsidRPr="00CB146F">
              <w:rPr>
                <w:color w:val="000000"/>
                <w:sz w:val="20"/>
                <w:szCs w:val="20"/>
                <w:lang w:val="uk-UA"/>
              </w:rPr>
              <w:t>,00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720010" w:rsidRPr="00720010" w:rsidTr="00ED5EF0">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90313T0002 сальник</w:t>
            </w:r>
          </w:p>
        </w:tc>
        <w:tc>
          <w:tcPr>
            <w:tcW w:w="898" w:type="dxa"/>
            <w:tcBorders>
              <w:top w:val="single" w:sz="4" w:space="0" w:color="auto"/>
              <w:left w:val="single" w:sz="4" w:space="0" w:color="auto"/>
              <w:bottom w:val="single" w:sz="4" w:space="0" w:color="auto"/>
            </w:tcBorders>
            <w:shd w:val="clear" w:color="auto" w:fill="auto"/>
          </w:tcPr>
          <w:p w:rsidR="00720010" w:rsidRPr="00720010" w:rsidRDefault="00720010"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w:t>
            </w:r>
            <w:r w:rsidRPr="00CB146F">
              <w:rPr>
                <w:color w:val="000000"/>
                <w:sz w:val="20"/>
                <w:szCs w:val="20"/>
                <w:lang w:val="uk-UA"/>
              </w:rPr>
              <w:t>,00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720010" w:rsidRPr="00720010" w:rsidTr="00ED5EF0">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4244435050 прокладка напіввісі</w:t>
            </w:r>
          </w:p>
        </w:tc>
        <w:tc>
          <w:tcPr>
            <w:tcW w:w="898" w:type="dxa"/>
            <w:tcBorders>
              <w:top w:val="single" w:sz="4" w:space="0" w:color="auto"/>
              <w:left w:val="single" w:sz="4" w:space="0" w:color="auto"/>
              <w:bottom w:val="single" w:sz="4" w:space="0" w:color="auto"/>
            </w:tcBorders>
            <w:shd w:val="clear" w:color="auto" w:fill="auto"/>
          </w:tcPr>
          <w:p w:rsidR="00720010" w:rsidRPr="00720010" w:rsidRDefault="00720010"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w:t>
            </w:r>
            <w:r w:rsidRPr="00CB146F">
              <w:rPr>
                <w:color w:val="000000"/>
                <w:sz w:val="20"/>
                <w:szCs w:val="20"/>
                <w:lang w:val="uk-UA"/>
              </w:rPr>
              <w:t>,00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720010" w:rsidRPr="00720010" w:rsidTr="00ED5EF0">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4244360010 прокладка напіввісі</w:t>
            </w:r>
          </w:p>
        </w:tc>
        <w:tc>
          <w:tcPr>
            <w:tcW w:w="898" w:type="dxa"/>
            <w:tcBorders>
              <w:top w:val="single" w:sz="4" w:space="0" w:color="auto"/>
              <w:left w:val="single" w:sz="4" w:space="0" w:color="auto"/>
              <w:bottom w:val="single" w:sz="4" w:space="0" w:color="auto"/>
            </w:tcBorders>
            <w:shd w:val="clear" w:color="auto" w:fill="auto"/>
          </w:tcPr>
          <w:p w:rsidR="00720010" w:rsidRPr="00720010" w:rsidRDefault="00720010"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w:t>
            </w:r>
            <w:r w:rsidRPr="00CB146F">
              <w:rPr>
                <w:color w:val="000000"/>
                <w:sz w:val="20"/>
                <w:szCs w:val="20"/>
                <w:lang w:val="uk-UA"/>
              </w:rPr>
              <w:t>,00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720010" w:rsidRPr="00720010" w:rsidTr="00ED5EF0">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90310T0008 сальник</w:t>
            </w:r>
          </w:p>
        </w:tc>
        <w:tc>
          <w:tcPr>
            <w:tcW w:w="898" w:type="dxa"/>
            <w:tcBorders>
              <w:top w:val="single" w:sz="4" w:space="0" w:color="auto"/>
              <w:left w:val="single" w:sz="4" w:space="0" w:color="auto"/>
              <w:bottom w:val="single" w:sz="4" w:space="0" w:color="auto"/>
            </w:tcBorders>
            <w:shd w:val="clear" w:color="auto" w:fill="auto"/>
          </w:tcPr>
          <w:p w:rsidR="00720010" w:rsidRPr="00720010" w:rsidRDefault="00720010"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w:t>
            </w:r>
            <w:r w:rsidRPr="00CB146F">
              <w:rPr>
                <w:color w:val="000000"/>
                <w:sz w:val="20"/>
                <w:szCs w:val="20"/>
                <w:lang w:val="uk-UA"/>
              </w:rPr>
              <w:t>,00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720010" w:rsidRPr="00720010" w:rsidTr="00ED5EF0">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42423KK010 втулка стопорна півісі</w:t>
            </w:r>
          </w:p>
        </w:tc>
        <w:tc>
          <w:tcPr>
            <w:tcW w:w="898" w:type="dxa"/>
            <w:tcBorders>
              <w:top w:val="single" w:sz="4" w:space="0" w:color="auto"/>
              <w:left w:val="single" w:sz="4" w:space="0" w:color="auto"/>
              <w:bottom w:val="single" w:sz="4" w:space="0" w:color="auto"/>
            </w:tcBorders>
            <w:shd w:val="clear" w:color="auto" w:fill="auto"/>
          </w:tcPr>
          <w:p w:rsidR="00720010" w:rsidRPr="00720010" w:rsidRDefault="00720010"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w:t>
            </w:r>
            <w:r w:rsidRPr="00CB146F">
              <w:rPr>
                <w:color w:val="000000"/>
                <w:sz w:val="20"/>
                <w:szCs w:val="20"/>
                <w:lang w:val="uk-UA"/>
              </w:rPr>
              <w:t>,00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720010" w:rsidRPr="00720010" w:rsidTr="00ED5EF0">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90520T0033 кільце стопорне</w:t>
            </w:r>
          </w:p>
        </w:tc>
        <w:tc>
          <w:tcPr>
            <w:tcW w:w="898" w:type="dxa"/>
            <w:tcBorders>
              <w:top w:val="single" w:sz="4" w:space="0" w:color="auto"/>
              <w:left w:val="single" w:sz="4" w:space="0" w:color="auto"/>
              <w:bottom w:val="single" w:sz="4" w:space="0" w:color="auto"/>
            </w:tcBorders>
            <w:shd w:val="clear" w:color="auto" w:fill="auto"/>
          </w:tcPr>
          <w:p w:rsidR="00720010" w:rsidRPr="00720010" w:rsidRDefault="00720010"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w:t>
            </w:r>
            <w:r w:rsidRPr="00CB146F">
              <w:rPr>
                <w:color w:val="000000"/>
                <w:sz w:val="20"/>
                <w:szCs w:val="20"/>
                <w:lang w:val="uk-UA"/>
              </w:rPr>
              <w:t>,00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720010" w:rsidRPr="00720010" w:rsidTr="00ED5EF0">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9031141017 сальник</w:t>
            </w:r>
          </w:p>
        </w:tc>
        <w:tc>
          <w:tcPr>
            <w:tcW w:w="898"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720010" w:rsidRPr="00720010" w:rsidTr="00ED5EF0">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9031143008 сальник</w:t>
            </w:r>
          </w:p>
        </w:tc>
        <w:tc>
          <w:tcPr>
            <w:tcW w:w="898"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720010" w:rsidRPr="00720010" w:rsidTr="00ED5EF0">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9031223001 сальник</w:t>
            </w:r>
          </w:p>
        </w:tc>
        <w:tc>
          <w:tcPr>
            <w:tcW w:w="898"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720010" w:rsidRPr="00720010" w:rsidTr="00ED5EF0">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r w:rsidRPr="00720010">
              <w:rPr>
                <w:color w:val="000000"/>
                <w:sz w:val="20"/>
                <w:szCs w:val="20"/>
                <w:lang w:val="uk-UA"/>
              </w:rPr>
              <w:t>TOYOTA / LEXUS 9031145034 сальнік</w:t>
            </w:r>
          </w:p>
        </w:tc>
        <w:tc>
          <w:tcPr>
            <w:tcW w:w="898"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шт</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720010" w:rsidRPr="00720010" w:rsidTr="00516F72">
        <w:trPr>
          <w:trHeight w:val="291"/>
        </w:trPr>
        <w:tc>
          <w:tcPr>
            <w:tcW w:w="636" w:type="dxa"/>
            <w:vMerge/>
            <w:tcBorders>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720010" w:rsidRPr="00B74869" w:rsidRDefault="00720010" w:rsidP="00720010">
            <w:pPr>
              <w:rPr>
                <w:sz w:val="20"/>
                <w:szCs w:val="16"/>
              </w:rPr>
            </w:pPr>
            <w:r w:rsidRPr="00B74869">
              <w:rPr>
                <w:sz w:val="20"/>
                <w:szCs w:val="16"/>
              </w:rPr>
              <w:t>Рейка кермова - заміна</w:t>
            </w:r>
          </w:p>
        </w:tc>
        <w:tc>
          <w:tcPr>
            <w:tcW w:w="898" w:type="dxa"/>
            <w:tcBorders>
              <w:top w:val="single" w:sz="4" w:space="0" w:color="auto"/>
              <w:left w:val="single" w:sz="4" w:space="0" w:color="auto"/>
              <w:bottom w:val="single" w:sz="4" w:space="0" w:color="auto"/>
            </w:tcBorders>
            <w:shd w:val="clear" w:color="auto" w:fill="auto"/>
          </w:tcPr>
          <w:p w:rsidR="00720010" w:rsidRPr="00CB146F" w:rsidRDefault="00B74869" w:rsidP="00720010">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720010" w:rsidRPr="00CB146F" w:rsidRDefault="00B74869" w:rsidP="0072001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00"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1017"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Підшипник - заміна</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Пильовик піввісі П - заміна</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Пильовик піввісі Л- заміна</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Шарова передня ліва верхня-заміна</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Шарова передня ліва нижня-заміна</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Розвал/сходження коліс - регулювання</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Амортизатор З/П - заміна</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Амортизатор З/Л - заміна</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Колодки гальмівні задні-заміна</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Колодки гальмівні передні - заміна</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Шарова передня права нижня-заміна</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Шарова передня права верхня-заміна</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Ричаги передні нижні- з/в</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B74869" w:rsidRPr="00720010" w:rsidTr="00516F72">
        <w:trPr>
          <w:trHeight w:val="291"/>
        </w:trPr>
        <w:tc>
          <w:tcPr>
            <w:tcW w:w="636" w:type="dxa"/>
            <w:vMerge/>
            <w:tcBorders>
              <w:right w:val="single" w:sz="4" w:space="0" w:color="auto"/>
            </w:tcBorders>
            <w:shd w:val="clear" w:color="auto" w:fill="auto"/>
          </w:tcPr>
          <w:p w:rsidR="00B74869" w:rsidRPr="00CB146F" w:rsidRDefault="00B74869" w:rsidP="00B74869">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B74869" w:rsidRPr="00B74869" w:rsidRDefault="00B74869" w:rsidP="00B74869">
            <w:pPr>
              <w:rPr>
                <w:sz w:val="20"/>
                <w:szCs w:val="16"/>
              </w:rPr>
            </w:pPr>
            <w:r w:rsidRPr="00B74869">
              <w:rPr>
                <w:sz w:val="20"/>
                <w:szCs w:val="16"/>
              </w:rPr>
              <w:t>Ричаги передні верхні - з/в</w:t>
            </w:r>
          </w:p>
        </w:tc>
        <w:tc>
          <w:tcPr>
            <w:tcW w:w="898"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center"/>
              <w:rPr>
                <w:color w:val="000000"/>
                <w:sz w:val="20"/>
                <w:szCs w:val="20"/>
                <w:lang w:val="uk-UA"/>
              </w:rPr>
            </w:pPr>
            <w:r>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B74869" w:rsidRPr="00CB146F" w:rsidRDefault="00B74869" w:rsidP="00B74869">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1,00</w:t>
            </w:r>
          </w:p>
        </w:tc>
        <w:tc>
          <w:tcPr>
            <w:tcW w:w="1662"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00"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1017"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c>
          <w:tcPr>
            <w:tcW w:w="899" w:type="dxa"/>
            <w:tcBorders>
              <w:top w:val="single" w:sz="4" w:space="0" w:color="auto"/>
              <w:bottom w:val="single" w:sz="4" w:space="0" w:color="auto"/>
            </w:tcBorders>
            <w:shd w:val="clear" w:color="auto" w:fill="auto"/>
          </w:tcPr>
          <w:p w:rsidR="00B74869" w:rsidRPr="00CB146F" w:rsidRDefault="00B74869" w:rsidP="00B74869">
            <w:pPr>
              <w:pStyle w:val="afa"/>
              <w:ind w:left="0"/>
              <w:rPr>
                <w:b/>
                <w:bCs/>
                <w:color w:val="000000"/>
              </w:rPr>
            </w:pPr>
          </w:p>
        </w:tc>
      </w:tr>
      <w:tr w:rsidR="00720010" w:rsidRPr="00CB146F" w:rsidTr="00ED5EF0">
        <w:trPr>
          <w:trHeight w:val="291"/>
        </w:trPr>
        <w:tc>
          <w:tcPr>
            <w:tcW w:w="636" w:type="dxa"/>
            <w:vMerge/>
            <w:tcBorders>
              <w:bottom w:val="single" w:sz="4" w:space="0" w:color="auto"/>
              <w:right w:val="single" w:sz="4" w:space="0" w:color="auto"/>
            </w:tcBorders>
            <w:shd w:val="clear" w:color="auto" w:fill="auto"/>
          </w:tcPr>
          <w:p w:rsidR="00720010" w:rsidRPr="00CB146F" w:rsidRDefault="00720010" w:rsidP="0072001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rPr>
                <w:color w:val="000000"/>
                <w:sz w:val="20"/>
                <w:szCs w:val="20"/>
                <w:lang w:val="uk-UA"/>
              </w:rPr>
            </w:pPr>
          </w:p>
        </w:tc>
        <w:tc>
          <w:tcPr>
            <w:tcW w:w="898"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center"/>
              <w:rPr>
                <w:color w:val="000000"/>
                <w:sz w:val="20"/>
                <w:szCs w:val="20"/>
                <w:lang w:val="uk-UA"/>
              </w:rPr>
            </w:pPr>
          </w:p>
        </w:tc>
        <w:tc>
          <w:tcPr>
            <w:tcW w:w="1017" w:type="dxa"/>
            <w:tcBorders>
              <w:top w:val="single" w:sz="4" w:space="0" w:color="auto"/>
              <w:left w:val="single" w:sz="4" w:space="0" w:color="auto"/>
              <w:bottom w:val="single" w:sz="4" w:space="0" w:color="auto"/>
            </w:tcBorders>
            <w:shd w:val="clear" w:color="auto" w:fill="auto"/>
          </w:tcPr>
          <w:p w:rsidR="00720010" w:rsidRPr="00CB146F" w:rsidRDefault="00720010" w:rsidP="00720010">
            <w:pPr>
              <w:widowControl w:val="0"/>
              <w:autoSpaceDE w:val="0"/>
              <w:autoSpaceDN w:val="0"/>
              <w:adjustRightInd w:val="0"/>
              <w:spacing w:before="14" w:line="218" w:lineRule="exact"/>
              <w:ind w:left="15"/>
              <w:jc w:val="right"/>
              <w:rPr>
                <w:color w:val="000000"/>
                <w:sz w:val="20"/>
                <w:szCs w:val="20"/>
                <w:lang w:val="uk-UA"/>
              </w:rPr>
            </w:pPr>
          </w:p>
        </w:tc>
        <w:tc>
          <w:tcPr>
            <w:tcW w:w="3479" w:type="dxa"/>
            <w:gridSpan w:val="3"/>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sz w:val="26"/>
                <w:szCs w:val="26"/>
              </w:rPr>
            </w:pPr>
            <w:r w:rsidRPr="00CB146F">
              <w:rPr>
                <w:bCs/>
                <w:color w:val="000000"/>
                <w:sz w:val="26"/>
                <w:szCs w:val="26"/>
              </w:rPr>
              <w:t>Загальна сума за автомобіль</w:t>
            </w:r>
          </w:p>
        </w:tc>
        <w:tc>
          <w:tcPr>
            <w:tcW w:w="899" w:type="dxa"/>
            <w:tcBorders>
              <w:top w:val="single" w:sz="4" w:space="0" w:color="auto"/>
              <w:bottom w:val="single" w:sz="4" w:space="0" w:color="auto"/>
            </w:tcBorders>
            <w:shd w:val="clear" w:color="auto" w:fill="auto"/>
          </w:tcPr>
          <w:p w:rsidR="00720010" w:rsidRPr="00CB146F" w:rsidRDefault="00720010" w:rsidP="00720010">
            <w:pPr>
              <w:pStyle w:val="afa"/>
              <w:ind w:left="0"/>
              <w:rPr>
                <w:b/>
                <w:bCs/>
                <w:color w:val="000000"/>
              </w:rPr>
            </w:pPr>
          </w:p>
        </w:tc>
      </w:tr>
    </w:tbl>
    <w:p w:rsidR="00533E69" w:rsidRPr="00CB146F" w:rsidRDefault="00533E69" w:rsidP="00533E69">
      <w:pPr>
        <w:jc w:val="center"/>
        <w:rPr>
          <w:b/>
          <w:bCs/>
          <w:sz w:val="28"/>
          <w:szCs w:val="28"/>
          <w:lang w:val="uk-UA"/>
        </w:rPr>
      </w:pPr>
    </w:p>
    <w:p w:rsidR="00533E69" w:rsidRDefault="00533E69" w:rsidP="00533E69">
      <w:pPr>
        <w:jc w:val="center"/>
        <w:rPr>
          <w:b/>
          <w:bCs/>
          <w:sz w:val="28"/>
          <w:szCs w:val="28"/>
          <w:lang w:val="uk-UA"/>
        </w:rPr>
      </w:pPr>
    </w:p>
    <w:p w:rsidR="00533E69" w:rsidRPr="00CB146F" w:rsidRDefault="00533E69" w:rsidP="00533E69">
      <w:pPr>
        <w:jc w:val="center"/>
        <w:rPr>
          <w:b/>
          <w:bCs/>
          <w:sz w:val="28"/>
          <w:szCs w:val="28"/>
          <w:lang w:val="uk-UA"/>
        </w:rPr>
      </w:pPr>
    </w:p>
    <w:p w:rsidR="00533E69" w:rsidRPr="00533E69" w:rsidRDefault="00533E69" w:rsidP="00533E69">
      <w:pPr>
        <w:pStyle w:val="afa"/>
        <w:numPr>
          <w:ilvl w:val="0"/>
          <w:numId w:val="48"/>
        </w:numPr>
        <w:rPr>
          <w:b/>
        </w:rPr>
      </w:pPr>
      <w:r w:rsidRPr="00533E69">
        <w:rPr>
          <w:b/>
          <w:bCs/>
        </w:rPr>
        <w:t xml:space="preserve">ЛОТ 2 Шиноремонтні послуги, у тому числі шиномонтажні послуги та послуги з балансування коліс  </w:t>
      </w:r>
    </w:p>
    <w:p w:rsidR="00533E69" w:rsidRPr="00CB146F" w:rsidRDefault="00533E69" w:rsidP="00533E69">
      <w:pPr>
        <w:jc w:val="center"/>
        <w:rPr>
          <w:b/>
          <w:bCs/>
          <w:sz w:val="40"/>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17"/>
        <w:gridCol w:w="898"/>
        <w:gridCol w:w="1017"/>
        <w:gridCol w:w="71"/>
        <w:gridCol w:w="1591"/>
        <w:gridCol w:w="800"/>
        <w:gridCol w:w="1017"/>
        <w:gridCol w:w="899"/>
      </w:tblGrid>
      <w:tr w:rsidR="00533E69" w:rsidRPr="00CB146F" w:rsidTr="00ED5EF0">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533E69" w:rsidRPr="00CB146F" w:rsidRDefault="00533E69" w:rsidP="00ED5EF0">
            <w:pPr>
              <w:pStyle w:val="afa"/>
              <w:ind w:left="0"/>
              <w:rPr>
                <w:b/>
                <w:bCs/>
                <w:color w:val="000000"/>
              </w:rPr>
            </w:pPr>
            <w:r w:rsidRPr="00CB146F">
              <w:rPr>
                <w:b/>
                <w:bCs/>
                <w:color w:val="000000"/>
              </w:rPr>
              <w:t>№ з/п</w:t>
            </w:r>
          </w:p>
        </w:tc>
        <w:tc>
          <w:tcPr>
            <w:tcW w:w="44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3E69" w:rsidRPr="00CB146F" w:rsidRDefault="00533E69" w:rsidP="00ED5EF0">
            <w:pPr>
              <w:pStyle w:val="afa"/>
              <w:ind w:left="0"/>
              <w:rPr>
                <w:b/>
                <w:bCs/>
                <w:color w:val="000000"/>
              </w:rPr>
            </w:pPr>
            <w:r w:rsidRPr="00CB146F">
              <w:rPr>
                <w:b/>
                <w:bCs/>
                <w:color w:val="000000"/>
              </w:rPr>
              <w:t>Вимоги Замовника</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3E69" w:rsidRPr="00CB146F" w:rsidRDefault="00533E69" w:rsidP="00ED5EF0">
            <w:pPr>
              <w:pStyle w:val="afa"/>
              <w:ind w:left="0"/>
              <w:rPr>
                <w:b/>
                <w:bCs/>
                <w:color w:val="000000"/>
              </w:rPr>
            </w:pPr>
            <w:r w:rsidRPr="00CB146F">
              <w:rPr>
                <w:b/>
                <w:bCs/>
                <w:color w:val="000000"/>
              </w:rPr>
              <w:t>Пропозиція Учасника</w:t>
            </w:r>
          </w:p>
        </w:tc>
      </w:tr>
      <w:tr w:rsidR="00533E69" w:rsidRPr="00CB146F" w:rsidTr="00ED5EF0">
        <w:trPr>
          <w:trHeight w:val="201"/>
        </w:trPr>
        <w:tc>
          <w:tcPr>
            <w:tcW w:w="636" w:type="dxa"/>
            <w:vMerge w:val="restart"/>
            <w:tcBorders>
              <w:top w:val="single" w:sz="4" w:space="0" w:color="auto"/>
              <w:right w:val="single" w:sz="4" w:space="0" w:color="auto"/>
            </w:tcBorders>
            <w:shd w:val="clear" w:color="auto" w:fill="auto"/>
          </w:tcPr>
          <w:p w:rsidR="00533E69" w:rsidRPr="00CB146F" w:rsidRDefault="00533E69" w:rsidP="00ED5EF0">
            <w:pPr>
              <w:pStyle w:val="afa"/>
              <w:ind w:left="0"/>
              <w:jc w:val="left"/>
              <w:rPr>
                <w:bCs/>
                <w:color w:val="000000"/>
              </w:rPr>
            </w:pPr>
            <w:r>
              <w:rPr>
                <w:bCs/>
                <w:color w:val="000000"/>
              </w:rPr>
              <w:t>2</w:t>
            </w:r>
            <w:r w:rsidRPr="00CB146F">
              <w:rPr>
                <w:bCs/>
                <w:color w:val="000000"/>
              </w:rPr>
              <w:t>.1.</w:t>
            </w:r>
          </w:p>
        </w:tc>
        <w:tc>
          <w:tcPr>
            <w:tcW w:w="8710" w:type="dxa"/>
            <w:gridSpan w:val="8"/>
            <w:tcBorders>
              <w:top w:val="single" w:sz="4" w:space="0" w:color="auto"/>
              <w:left w:val="single" w:sz="4" w:space="0" w:color="auto"/>
              <w:bottom w:val="single" w:sz="4" w:space="0" w:color="auto"/>
            </w:tcBorders>
            <w:shd w:val="clear" w:color="auto" w:fill="auto"/>
          </w:tcPr>
          <w:p w:rsidR="00533E69" w:rsidRPr="00CB146F" w:rsidRDefault="00533E69" w:rsidP="00ED5EF0">
            <w:pPr>
              <w:pStyle w:val="afa"/>
              <w:ind w:left="0"/>
              <w:jc w:val="center"/>
              <w:rPr>
                <w:bCs/>
                <w:color w:val="000000"/>
              </w:rPr>
            </w:pPr>
            <w:r w:rsidRPr="003C72E1">
              <w:rPr>
                <w:bCs/>
                <w:color w:val="000000"/>
              </w:rPr>
              <w:t>Шиноремонтні послуги, у тому числі шиномонтажні послуги та послуги з балансування коліс</w:t>
            </w:r>
          </w:p>
        </w:tc>
      </w:tr>
      <w:tr w:rsidR="00533E69" w:rsidRPr="00CB146F" w:rsidTr="00ED5EF0">
        <w:trPr>
          <w:trHeight w:val="291"/>
        </w:trPr>
        <w:tc>
          <w:tcPr>
            <w:tcW w:w="636" w:type="dxa"/>
            <w:vMerge/>
            <w:tcBorders>
              <w:right w:val="single" w:sz="4" w:space="0" w:color="auto"/>
            </w:tcBorders>
            <w:shd w:val="clear" w:color="auto" w:fill="auto"/>
            <w:vAlign w:val="center"/>
          </w:tcPr>
          <w:p w:rsidR="00533E69" w:rsidRPr="00CB146F" w:rsidRDefault="00533E69" w:rsidP="00ED5EF0">
            <w:pPr>
              <w:pStyle w:val="afa"/>
              <w:ind w:left="0"/>
              <w:jc w:val="center"/>
              <w:rPr>
                <w:bCs/>
                <w:color w:val="000000"/>
              </w:rPr>
            </w:pPr>
          </w:p>
        </w:tc>
        <w:tc>
          <w:tcPr>
            <w:tcW w:w="2417" w:type="dxa"/>
            <w:tcBorders>
              <w:top w:val="single" w:sz="4" w:space="0" w:color="auto"/>
              <w:left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Найменування</w:t>
            </w:r>
          </w:p>
        </w:tc>
        <w:tc>
          <w:tcPr>
            <w:tcW w:w="898" w:type="dxa"/>
            <w:tcBorders>
              <w:top w:val="single" w:sz="4" w:space="0" w:color="auto"/>
              <w:left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Од виміру</w:t>
            </w:r>
          </w:p>
        </w:tc>
        <w:tc>
          <w:tcPr>
            <w:tcW w:w="1017" w:type="dxa"/>
            <w:tcBorders>
              <w:top w:val="single" w:sz="4" w:space="0" w:color="auto"/>
              <w:left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Кількість</w:t>
            </w:r>
          </w:p>
        </w:tc>
        <w:tc>
          <w:tcPr>
            <w:tcW w:w="1662" w:type="dxa"/>
            <w:gridSpan w:val="2"/>
            <w:tcBorders>
              <w:top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Найменування</w:t>
            </w:r>
          </w:p>
        </w:tc>
        <w:tc>
          <w:tcPr>
            <w:tcW w:w="800" w:type="dxa"/>
            <w:tcBorders>
              <w:top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Од виміру</w:t>
            </w:r>
          </w:p>
        </w:tc>
        <w:tc>
          <w:tcPr>
            <w:tcW w:w="1017" w:type="dxa"/>
            <w:tcBorders>
              <w:top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Кількість</w:t>
            </w:r>
          </w:p>
        </w:tc>
        <w:tc>
          <w:tcPr>
            <w:tcW w:w="899" w:type="dxa"/>
            <w:tcBorders>
              <w:top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r w:rsidRPr="00CB146F">
              <w:rPr>
                <w:bCs/>
                <w:color w:val="000000"/>
                <w:sz w:val="20"/>
              </w:rPr>
              <w:t>ціна</w:t>
            </w:r>
          </w:p>
        </w:tc>
      </w:tr>
      <w:tr w:rsidR="00533E69" w:rsidRPr="00CB146F" w:rsidTr="00ED5EF0">
        <w:trPr>
          <w:trHeight w:val="291"/>
        </w:trPr>
        <w:tc>
          <w:tcPr>
            <w:tcW w:w="636" w:type="dxa"/>
            <w:vMerge/>
            <w:tcBorders>
              <w:right w:val="single" w:sz="4" w:space="0" w:color="auto"/>
            </w:tcBorders>
            <w:shd w:val="clear" w:color="auto" w:fill="auto"/>
            <w:vAlign w:val="center"/>
          </w:tcPr>
          <w:p w:rsidR="00533E69" w:rsidRPr="00CB146F" w:rsidRDefault="00533E69" w:rsidP="00ED5EF0">
            <w:pPr>
              <w:pStyle w:val="afa"/>
              <w:ind w:left="0"/>
              <w:jc w:val="center"/>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Колесо </w:t>
            </w:r>
            <w:r w:rsidRPr="0037400A">
              <w:rPr>
                <w:color w:val="000000"/>
                <w:sz w:val="20"/>
                <w:szCs w:val="20"/>
                <w:lang w:val="en-US"/>
              </w:rPr>
              <w:t>R</w:t>
            </w:r>
            <w:r w:rsidRPr="0037400A">
              <w:rPr>
                <w:color w:val="000000"/>
                <w:sz w:val="20"/>
                <w:szCs w:val="20"/>
              </w:rPr>
              <w:t xml:space="preserve"> 13 на </w:t>
            </w:r>
            <w:r>
              <w:rPr>
                <w:color w:val="000000"/>
                <w:sz w:val="20"/>
                <w:szCs w:val="20"/>
                <w:lang w:val="uk-UA"/>
              </w:rPr>
              <w:t>стальному</w:t>
            </w:r>
            <w:r w:rsidRPr="0037400A">
              <w:rPr>
                <w:color w:val="000000"/>
                <w:sz w:val="20"/>
                <w:szCs w:val="20"/>
              </w:rPr>
              <w:t xml:space="preserve"> диску :</w:t>
            </w:r>
            <w:r w:rsidRPr="0037400A">
              <w:rPr>
                <w:color w:val="000000"/>
                <w:sz w:val="20"/>
                <w:szCs w:val="20"/>
                <w:lang w:val="uk-UA"/>
              </w:rPr>
              <w:t xml:space="preserve"> </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533E69" w:rsidRPr="0037400A" w:rsidRDefault="00533E69" w:rsidP="00ED5EF0">
            <w:pPr>
              <w:widowControl w:val="0"/>
              <w:autoSpaceDE w:val="0"/>
              <w:autoSpaceDN w:val="0"/>
              <w:adjustRightInd w:val="0"/>
              <w:spacing w:before="14" w:line="218" w:lineRule="exact"/>
              <w:rPr>
                <w:color w:val="000000"/>
                <w:sz w:val="20"/>
                <w:szCs w:val="20"/>
                <w:lang w:val="uk-UA"/>
              </w:rPr>
            </w:pPr>
            <w:r w:rsidRPr="0037400A">
              <w:rPr>
                <w:color w:val="000000"/>
                <w:sz w:val="20"/>
                <w:szCs w:val="20"/>
                <w:lang w:val="uk-UA"/>
              </w:rPr>
              <w:t>- шиномонтаж (демонтаж/монтаж)</w:t>
            </w:r>
          </w:p>
          <w:p w:rsidR="00533E69" w:rsidRPr="0037400A" w:rsidRDefault="00533E69" w:rsidP="00ED5EF0">
            <w:pPr>
              <w:widowControl w:val="0"/>
              <w:autoSpaceDE w:val="0"/>
              <w:autoSpaceDN w:val="0"/>
              <w:adjustRightInd w:val="0"/>
              <w:spacing w:before="14" w:line="218" w:lineRule="exact"/>
              <w:rPr>
                <w:color w:val="000000"/>
                <w:sz w:val="20"/>
                <w:szCs w:val="20"/>
                <w:lang w:val="uk-UA"/>
              </w:rPr>
            </w:pPr>
            <w:r w:rsidRPr="0037400A">
              <w:rPr>
                <w:color w:val="000000"/>
                <w:sz w:val="20"/>
                <w:szCs w:val="20"/>
                <w:lang w:val="uk-UA"/>
              </w:rPr>
              <w:t xml:space="preserve">- балансування </w:t>
            </w:r>
          </w:p>
          <w:p w:rsidR="00533E69" w:rsidRPr="0037400A" w:rsidRDefault="00533E69" w:rsidP="00ED5EF0">
            <w:pPr>
              <w:widowControl w:val="0"/>
              <w:autoSpaceDE w:val="0"/>
              <w:autoSpaceDN w:val="0"/>
              <w:adjustRightInd w:val="0"/>
              <w:spacing w:before="14" w:line="218" w:lineRule="exact"/>
              <w:rPr>
                <w:color w:val="000000"/>
                <w:sz w:val="20"/>
                <w:szCs w:val="20"/>
                <w:lang w:val="uk-UA"/>
              </w:rPr>
            </w:pPr>
            <w:r w:rsidRPr="0037400A">
              <w:rPr>
                <w:color w:val="000000"/>
                <w:sz w:val="20"/>
                <w:szCs w:val="20"/>
                <w:lang w:val="uk-UA"/>
              </w:rPr>
              <w:t>- чистка/ мийка</w:t>
            </w:r>
          </w:p>
        </w:tc>
        <w:tc>
          <w:tcPr>
            <w:tcW w:w="898" w:type="dxa"/>
            <w:tcBorders>
              <w:top w:val="single" w:sz="4" w:space="0" w:color="auto"/>
              <w:left w:val="single" w:sz="4" w:space="0" w:color="auto"/>
              <w:bottom w:val="single" w:sz="4" w:space="0" w:color="auto"/>
            </w:tcBorders>
            <w:shd w:val="clear" w:color="auto" w:fill="auto"/>
          </w:tcPr>
          <w:p w:rsidR="00533E69" w:rsidRPr="003C72E1" w:rsidRDefault="00533E69" w:rsidP="00ED5EF0">
            <w:pPr>
              <w:widowControl w:val="0"/>
              <w:autoSpaceDE w:val="0"/>
              <w:autoSpaceDN w:val="0"/>
              <w:adjustRightInd w:val="0"/>
              <w:spacing w:before="14" w:line="218" w:lineRule="exact"/>
              <w:ind w:left="15"/>
              <w:jc w:val="center"/>
              <w:rPr>
                <w:color w:val="000000"/>
                <w:sz w:val="20"/>
                <w:szCs w:val="20"/>
                <w:lang w:val="uk-UA"/>
              </w:rPr>
            </w:pPr>
            <w:r w:rsidRPr="003C72E1">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3C72E1" w:rsidRDefault="00533E69" w:rsidP="00B74869">
            <w:pPr>
              <w:widowControl w:val="0"/>
              <w:autoSpaceDE w:val="0"/>
              <w:autoSpaceDN w:val="0"/>
              <w:adjustRightInd w:val="0"/>
              <w:spacing w:before="14" w:line="218" w:lineRule="exact"/>
              <w:ind w:left="15"/>
              <w:jc w:val="right"/>
              <w:rPr>
                <w:color w:val="000000"/>
                <w:sz w:val="20"/>
                <w:szCs w:val="20"/>
                <w:lang w:val="uk-UA"/>
              </w:rPr>
            </w:pPr>
            <w:r w:rsidRPr="003C72E1">
              <w:rPr>
                <w:color w:val="000000"/>
                <w:sz w:val="20"/>
                <w:szCs w:val="20"/>
                <w:lang w:val="uk-UA"/>
              </w:rPr>
              <w:t>1</w:t>
            </w:r>
            <w:r w:rsidR="00B74869">
              <w:rPr>
                <w:color w:val="000000"/>
                <w:sz w:val="20"/>
                <w:szCs w:val="20"/>
                <w:lang w:val="uk-UA"/>
              </w:rPr>
              <w:t>2</w:t>
            </w:r>
            <w:r w:rsidRPr="003C72E1">
              <w:rPr>
                <w:color w:val="000000"/>
                <w:sz w:val="20"/>
                <w:szCs w:val="20"/>
                <w:lang w:val="uk-UA"/>
              </w:rPr>
              <w:t>,00</w:t>
            </w:r>
          </w:p>
        </w:tc>
        <w:tc>
          <w:tcPr>
            <w:tcW w:w="1662" w:type="dxa"/>
            <w:gridSpan w:val="2"/>
            <w:tcBorders>
              <w:top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p>
        </w:tc>
        <w:tc>
          <w:tcPr>
            <w:tcW w:w="800" w:type="dxa"/>
            <w:tcBorders>
              <w:top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p>
        </w:tc>
        <w:tc>
          <w:tcPr>
            <w:tcW w:w="1017" w:type="dxa"/>
            <w:tcBorders>
              <w:top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p>
        </w:tc>
        <w:tc>
          <w:tcPr>
            <w:tcW w:w="899" w:type="dxa"/>
            <w:tcBorders>
              <w:top w:val="single" w:sz="4" w:space="0" w:color="auto"/>
              <w:bottom w:val="single" w:sz="4" w:space="0" w:color="auto"/>
            </w:tcBorders>
            <w:shd w:val="clear" w:color="auto" w:fill="auto"/>
            <w:vAlign w:val="center"/>
          </w:tcPr>
          <w:p w:rsidR="00533E69" w:rsidRPr="00CB146F" w:rsidRDefault="00533E69" w:rsidP="00ED5EF0">
            <w:pPr>
              <w:pStyle w:val="afa"/>
              <w:ind w:left="0"/>
              <w:jc w:val="center"/>
              <w:rPr>
                <w:bCs/>
                <w:color w:val="000000"/>
                <w:sz w:val="2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Колесо R 1</w:t>
            </w:r>
            <w:r>
              <w:rPr>
                <w:color w:val="000000"/>
                <w:sz w:val="20"/>
                <w:szCs w:val="20"/>
                <w:lang w:val="uk-UA"/>
              </w:rPr>
              <w:t>4</w:t>
            </w:r>
            <w:r w:rsidRPr="0037400A">
              <w:rPr>
                <w:color w:val="000000"/>
                <w:sz w:val="20"/>
                <w:szCs w:val="20"/>
                <w:lang w:val="uk-UA"/>
              </w:rPr>
              <w:t xml:space="preserve"> на </w:t>
            </w:r>
            <w:r w:rsidRPr="00CA1C24">
              <w:rPr>
                <w:color w:val="000000"/>
                <w:sz w:val="20"/>
                <w:szCs w:val="20"/>
                <w:lang w:val="uk-UA"/>
              </w:rPr>
              <w:t>стальному</w:t>
            </w:r>
            <w:r w:rsidRPr="0037400A">
              <w:rPr>
                <w:color w:val="000000"/>
                <w:sz w:val="20"/>
                <w:szCs w:val="20"/>
                <w:lang w:val="uk-UA"/>
              </w:rPr>
              <w:t xml:space="preserve"> диску : </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шиномонтаж (демонтаж/монтаж)</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 балансування </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чистка/ мийка</w:t>
            </w:r>
          </w:p>
        </w:tc>
        <w:tc>
          <w:tcPr>
            <w:tcW w:w="898" w:type="dxa"/>
            <w:tcBorders>
              <w:top w:val="single" w:sz="4" w:space="0" w:color="auto"/>
              <w:left w:val="single" w:sz="4" w:space="0" w:color="auto"/>
              <w:bottom w:val="single" w:sz="4" w:space="0" w:color="auto"/>
            </w:tcBorders>
            <w:shd w:val="clear" w:color="auto" w:fill="auto"/>
          </w:tcPr>
          <w:p w:rsidR="00533E69" w:rsidRPr="00CB146F" w:rsidRDefault="00533E69" w:rsidP="00ED5EF0">
            <w:pPr>
              <w:widowControl w:val="0"/>
              <w:autoSpaceDE w:val="0"/>
              <w:autoSpaceDN w:val="0"/>
              <w:adjustRightInd w:val="0"/>
              <w:spacing w:before="14" w:line="218" w:lineRule="exact"/>
              <w:ind w:left="15"/>
              <w:jc w:val="center"/>
              <w:rPr>
                <w:color w:val="000000"/>
                <w:sz w:val="20"/>
                <w:szCs w:val="20"/>
                <w:lang w:val="uk-UA"/>
              </w:rPr>
            </w:pPr>
            <w:r w:rsidRPr="00CB146F">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CB146F"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8</w:t>
            </w:r>
            <w:r w:rsidR="00533E69" w:rsidRPr="00CB146F">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Колесо R 1</w:t>
            </w:r>
            <w:r>
              <w:rPr>
                <w:color w:val="000000"/>
                <w:sz w:val="20"/>
                <w:szCs w:val="20"/>
                <w:lang w:val="uk-UA"/>
              </w:rPr>
              <w:t>5</w:t>
            </w:r>
            <w:r w:rsidRPr="0037400A">
              <w:rPr>
                <w:color w:val="000000"/>
                <w:sz w:val="20"/>
                <w:szCs w:val="20"/>
                <w:lang w:val="uk-UA"/>
              </w:rPr>
              <w:t xml:space="preserve"> на </w:t>
            </w:r>
            <w:r w:rsidRPr="00CA1C24">
              <w:rPr>
                <w:color w:val="000000"/>
                <w:sz w:val="20"/>
                <w:szCs w:val="20"/>
                <w:lang w:val="uk-UA"/>
              </w:rPr>
              <w:t>стальному</w:t>
            </w:r>
            <w:r w:rsidRPr="0037400A">
              <w:rPr>
                <w:color w:val="000000"/>
                <w:sz w:val="20"/>
                <w:szCs w:val="20"/>
                <w:lang w:val="uk-UA"/>
              </w:rPr>
              <w:t xml:space="preserve"> диску : </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шиномонтаж (демонтаж/монтаж)</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 балансування </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чистка/ мийка</w:t>
            </w:r>
          </w:p>
        </w:tc>
        <w:tc>
          <w:tcPr>
            <w:tcW w:w="898" w:type="dxa"/>
            <w:tcBorders>
              <w:top w:val="single" w:sz="4" w:space="0" w:color="auto"/>
              <w:left w:val="single" w:sz="4" w:space="0" w:color="auto"/>
              <w:bottom w:val="single" w:sz="4" w:space="0" w:color="auto"/>
            </w:tcBorders>
            <w:shd w:val="clear" w:color="auto" w:fill="auto"/>
          </w:tcPr>
          <w:p w:rsidR="00533E69" w:rsidRPr="00CB146F" w:rsidRDefault="00533E69" w:rsidP="00ED5EF0">
            <w:pPr>
              <w:widowControl w:val="0"/>
              <w:autoSpaceDE w:val="0"/>
              <w:autoSpaceDN w:val="0"/>
              <w:adjustRightInd w:val="0"/>
              <w:spacing w:before="14" w:line="218" w:lineRule="exact"/>
              <w:ind w:left="15"/>
              <w:jc w:val="center"/>
              <w:rPr>
                <w:color w:val="000000"/>
                <w:sz w:val="20"/>
                <w:szCs w:val="20"/>
                <w:lang w:val="uk-UA"/>
              </w:rPr>
            </w:pPr>
            <w:r w:rsidRPr="00CB146F">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CB146F"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16</w:t>
            </w:r>
            <w:r w:rsidR="00533E69" w:rsidRPr="00CB146F">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Колесо R 1</w:t>
            </w:r>
            <w:r>
              <w:rPr>
                <w:color w:val="000000"/>
                <w:sz w:val="20"/>
                <w:szCs w:val="20"/>
                <w:lang w:val="uk-UA"/>
              </w:rPr>
              <w:t>6</w:t>
            </w:r>
            <w:r w:rsidRPr="0037400A">
              <w:rPr>
                <w:color w:val="000000"/>
                <w:sz w:val="20"/>
                <w:szCs w:val="20"/>
                <w:lang w:val="uk-UA"/>
              </w:rPr>
              <w:t xml:space="preserve"> на </w:t>
            </w:r>
            <w:r w:rsidRPr="00CA1C24">
              <w:rPr>
                <w:color w:val="000000"/>
                <w:sz w:val="20"/>
                <w:szCs w:val="20"/>
                <w:lang w:val="uk-UA"/>
              </w:rPr>
              <w:t>стальному</w:t>
            </w:r>
            <w:r w:rsidRPr="0037400A">
              <w:rPr>
                <w:color w:val="000000"/>
                <w:sz w:val="20"/>
                <w:szCs w:val="20"/>
                <w:lang w:val="uk-UA"/>
              </w:rPr>
              <w:t xml:space="preserve"> диску : </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шиномонтаж (демонтаж/монтаж)</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 балансування </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lastRenderedPageBreak/>
              <w:t>- чистка/ мийка</w:t>
            </w:r>
          </w:p>
        </w:tc>
        <w:tc>
          <w:tcPr>
            <w:tcW w:w="898" w:type="dxa"/>
            <w:tcBorders>
              <w:top w:val="single" w:sz="4" w:space="0" w:color="auto"/>
              <w:left w:val="single" w:sz="4" w:space="0" w:color="auto"/>
              <w:bottom w:val="single" w:sz="4" w:space="0" w:color="auto"/>
            </w:tcBorders>
            <w:shd w:val="clear" w:color="auto" w:fill="auto"/>
          </w:tcPr>
          <w:p w:rsidR="00533E69" w:rsidRPr="00CB146F" w:rsidRDefault="00533E69" w:rsidP="00ED5EF0">
            <w:pPr>
              <w:widowControl w:val="0"/>
              <w:autoSpaceDE w:val="0"/>
              <w:autoSpaceDN w:val="0"/>
              <w:adjustRightInd w:val="0"/>
              <w:spacing w:before="14" w:line="218" w:lineRule="exact"/>
              <w:ind w:left="15"/>
              <w:jc w:val="center"/>
              <w:rPr>
                <w:color w:val="000000"/>
                <w:sz w:val="20"/>
                <w:szCs w:val="20"/>
                <w:lang w:val="uk-UA"/>
              </w:rPr>
            </w:pPr>
            <w:r w:rsidRPr="00CB146F">
              <w:rPr>
                <w:color w:val="000000"/>
                <w:sz w:val="20"/>
                <w:szCs w:val="20"/>
                <w:lang w:val="uk-UA"/>
              </w:rPr>
              <w:lastRenderedPageBreak/>
              <w:t>послуга</w:t>
            </w:r>
          </w:p>
        </w:tc>
        <w:tc>
          <w:tcPr>
            <w:tcW w:w="1017" w:type="dxa"/>
            <w:tcBorders>
              <w:top w:val="single" w:sz="4" w:space="0" w:color="auto"/>
              <w:left w:val="single" w:sz="4" w:space="0" w:color="auto"/>
              <w:bottom w:val="single" w:sz="4" w:space="0" w:color="auto"/>
            </w:tcBorders>
            <w:shd w:val="clear" w:color="auto" w:fill="auto"/>
          </w:tcPr>
          <w:p w:rsidR="00533E69" w:rsidRPr="00CB146F"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42</w:t>
            </w:r>
            <w:r w:rsidR="00533E69" w:rsidRPr="00CB146F">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Колесо R 1</w:t>
            </w:r>
            <w:r>
              <w:rPr>
                <w:color w:val="000000"/>
                <w:sz w:val="20"/>
                <w:szCs w:val="20"/>
                <w:lang w:val="uk-UA"/>
              </w:rPr>
              <w:t>7</w:t>
            </w:r>
            <w:r w:rsidRPr="0037400A">
              <w:rPr>
                <w:color w:val="000000"/>
                <w:sz w:val="20"/>
                <w:szCs w:val="20"/>
                <w:lang w:val="uk-UA"/>
              </w:rPr>
              <w:t xml:space="preserve"> на </w:t>
            </w:r>
            <w:r w:rsidRPr="00CA1C24">
              <w:rPr>
                <w:color w:val="000000"/>
                <w:sz w:val="20"/>
                <w:szCs w:val="20"/>
                <w:lang w:val="uk-UA"/>
              </w:rPr>
              <w:t>стальному</w:t>
            </w:r>
            <w:r w:rsidRPr="0037400A">
              <w:rPr>
                <w:color w:val="000000"/>
                <w:sz w:val="20"/>
                <w:szCs w:val="20"/>
                <w:lang w:val="uk-UA"/>
              </w:rPr>
              <w:t xml:space="preserve"> диску : </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шиномонтаж (демонтаж/монтаж)</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 балансування </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чистка/ мийка</w:t>
            </w:r>
          </w:p>
        </w:tc>
        <w:tc>
          <w:tcPr>
            <w:tcW w:w="898" w:type="dxa"/>
            <w:tcBorders>
              <w:top w:val="single" w:sz="4" w:space="0" w:color="auto"/>
              <w:left w:val="single" w:sz="4" w:space="0" w:color="auto"/>
              <w:bottom w:val="single" w:sz="4" w:space="0" w:color="auto"/>
            </w:tcBorders>
            <w:shd w:val="clear" w:color="auto" w:fill="auto"/>
          </w:tcPr>
          <w:p w:rsidR="00533E69" w:rsidRPr="00CB146F" w:rsidRDefault="00533E69" w:rsidP="00ED5EF0">
            <w:pPr>
              <w:widowControl w:val="0"/>
              <w:autoSpaceDE w:val="0"/>
              <w:autoSpaceDN w:val="0"/>
              <w:adjustRightInd w:val="0"/>
              <w:spacing w:before="14" w:line="218" w:lineRule="exact"/>
              <w:ind w:left="15"/>
              <w:jc w:val="center"/>
              <w:rPr>
                <w:color w:val="000000"/>
                <w:sz w:val="20"/>
                <w:szCs w:val="20"/>
                <w:lang w:val="uk-UA"/>
              </w:rPr>
            </w:pPr>
            <w:r w:rsidRPr="00CB146F">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CB146F" w:rsidRDefault="00533E69" w:rsidP="00B74869">
            <w:pPr>
              <w:widowControl w:val="0"/>
              <w:autoSpaceDE w:val="0"/>
              <w:autoSpaceDN w:val="0"/>
              <w:adjustRightInd w:val="0"/>
              <w:spacing w:before="14" w:line="218" w:lineRule="exact"/>
              <w:ind w:left="15"/>
              <w:jc w:val="right"/>
              <w:rPr>
                <w:color w:val="000000"/>
                <w:sz w:val="20"/>
                <w:szCs w:val="20"/>
                <w:lang w:val="uk-UA"/>
              </w:rPr>
            </w:pPr>
            <w:r w:rsidRPr="00CB146F">
              <w:rPr>
                <w:color w:val="000000"/>
                <w:sz w:val="20"/>
                <w:szCs w:val="20"/>
                <w:lang w:val="uk-UA"/>
              </w:rPr>
              <w:t>1</w:t>
            </w:r>
            <w:r w:rsidR="00B74869">
              <w:rPr>
                <w:color w:val="000000"/>
                <w:sz w:val="20"/>
                <w:szCs w:val="20"/>
                <w:lang w:val="uk-UA"/>
              </w:rPr>
              <w:t>6</w:t>
            </w:r>
            <w:r w:rsidRPr="00CB146F">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Колесо R 1</w:t>
            </w:r>
            <w:r>
              <w:rPr>
                <w:color w:val="000000"/>
                <w:sz w:val="20"/>
                <w:szCs w:val="20"/>
                <w:lang w:val="uk-UA"/>
              </w:rPr>
              <w:t>4</w:t>
            </w:r>
            <w:r w:rsidRPr="0037400A">
              <w:rPr>
                <w:color w:val="000000"/>
                <w:sz w:val="20"/>
                <w:szCs w:val="20"/>
                <w:lang w:val="uk-UA"/>
              </w:rPr>
              <w:t xml:space="preserve"> на </w:t>
            </w:r>
            <w:r>
              <w:rPr>
                <w:color w:val="000000"/>
                <w:sz w:val="20"/>
                <w:szCs w:val="20"/>
                <w:lang w:val="uk-UA"/>
              </w:rPr>
              <w:t>легкозплавному</w:t>
            </w:r>
            <w:r w:rsidRPr="0037400A">
              <w:rPr>
                <w:color w:val="000000"/>
                <w:sz w:val="20"/>
                <w:szCs w:val="20"/>
                <w:lang w:val="uk-UA"/>
              </w:rPr>
              <w:t xml:space="preserve"> диску : </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шиномонтаж (демонтаж/монтаж)</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 балансування </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чистка/ мийка</w:t>
            </w:r>
          </w:p>
        </w:tc>
        <w:tc>
          <w:tcPr>
            <w:tcW w:w="898" w:type="dxa"/>
            <w:tcBorders>
              <w:top w:val="single" w:sz="4" w:space="0" w:color="auto"/>
              <w:left w:val="single" w:sz="4" w:space="0" w:color="auto"/>
              <w:bottom w:val="single" w:sz="4" w:space="0" w:color="auto"/>
            </w:tcBorders>
            <w:shd w:val="clear" w:color="auto" w:fill="auto"/>
          </w:tcPr>
          <w:p w:rsidR="00533E69" w:rsidRPr="00CB146F" w:rsidRDefault="00533E69" w:rsidP="00ED5EF0">
            <w:pPr>
              <w:widowControl w:val="0"/>
              <w:autoSpaceDE w:val="0"/>
              <w:autoSpaceDN w:val="0"/>
              <w:adjustRightInd w:val="0"/>
              <w:spacing w:before="14" w:line="218" w:lineRule="exact"/>
              <w:ind w:left="15"/>
              <w:jc w:val="center"/>
              <w:rPr>
                <w:color w:val="000000"/>
                <w:sz w:val="20"/>
                <w:szCs w:val="20"/>
                <w:lang w:val="uk-UA"/>
              </w:rPr>
            </w:pPr>
            <w:r w:rsidRPr="00CB146F">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CB146F" w:rsidRDefault="00533E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4</w:t>
            </w:r>
            <w:r w:rsidRPr="00CB146F">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Колесо R 1</w:t>
            </w:r>
            <w:r>
              <w:rPr>
                <w:color w:val="000000"/>
                <w:sz w:val="20"/>
                <w:szCs w:val="20"/>
                <w:lang w:val="uk-UA"/>
              </w:rPr>
              <w:t>5</w:t>
            </w:r>
            <w:r w:rsidRPr="0037400A">
              <w:rPr>
                <w:color w:val="000000"/>
                <w:sz w:val="20"/>
                <w:szCs w:val="20"/>
                <w:lang w:val="uk-UA"/>
              </w:rPr>
              <w:t xml:space="preserve"> на </w:t>
            </w:r>
            <w:r>
              <w:rPr>
                <w:color w:val="000000"/>
                <w:sz w:val="20"/>
                <w:szCs w:val="20"/>
                <w:lang w:val="uk-UA"/>
              </w:rPr>
              <w:t>легкозплавному</w:t>
            </w:r>
            <w:r w:rsidRPr="0037400A">
              <w:rPr>
                <w:color w:val="000000"/>
                <w:sz w:val="20"/>
                <w:szCs w:val="20"/>
                <w:lang w:val="uk-UA"/>
              </w:rPr>
              <w:t xml:space="preserve"> диску : </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шиномонтаж (демонтаж/монтаж)</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 балансування </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чистка/ мийка</w:t>
            </w:r>
          </w:p>
        </w:tc>
        <w:tc>
          <w:tcPr>
            <w:tcW w:w="898" w:type="dxa"/>
            <w:tcBorders>
              <w:top w:val="single" w:sz="4" w:space="0" w:color="auto"/>
              <w:left w:val="single" w:sz="4" w:space="0" w:color="auto"/>
              <w:bottom w:val="single" w:sz="4" w:space="0" w:color="auto"/>
            </w:tcBorders>
            <w:shd w:val="clear" w:color="auto" w:fill="auto"/>
          </w:tcPr>
          <w:p w:rsidR="00533E69" w:rsidRPr="00CB146F" w:rsidRDefault="00533E69" w:rsidP="00ED5EF0">
            <w:pPr>
              <w:widowControl w:val="0"/>
              <w:autoSpaceDE w:val="0"/>
              <w:autoSpaceDN w:val="0"/>
              <w:adjustRightInd w:val="0"/>
              <w:spacing w:before="14" w:line="218" w:lineRule="exact"/>
              <w:ind w:left="15"/>
              <w:jc w:val="center"/>
              <w:rPr>
                <w:color w:val="000000"/>
                <w:sz w:val="20"/>
                <w:szCs w:val="20"/>
                <w:lang w:val="uk-UA"/>
              </w:rPr>
            </w:pPr>
            <w:r w:rsidRPr="00CB146F">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CB146F"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28</w:t>
            </w:r>
            <w:r w:rsidR="00533E69" w:rsidRPr="00CB146F">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Колесо R 1</w:t>
            </w:r>
            <w:r>
              <w:rPr>
                <w:color w:val="000000"/>
                <w:sz w:val="20"/>
                <w:szCs w:val="20"/>
                <w:lang w:val="uk-UA"/>
              </w:rPr>
              <w:t>6</w:t>
            </w:r>
            <w:r w:rsidRPr="0037400A">
              <w:rPr>
                <w:color w:val="000000"/>
                <w:sz w:val="20"/>
                <w:szCs w:val="20"/>
                <w:lang w:val="uk-UA"/>
              </w:rPr>
              <w:t xml:space="preserve"> на </w:t>
            </w:r>
            <w:r>
              <w:rPr>
                <w:color w:val="000000"/>
                <w:sz w:val="20"/>
                <w:szCs w:val="20"/>
                <w:lang w:val="uk-UA"/>
              </w:rPr>
              <w:t>легкозплавному</w:t>
            </w:r>
            <w:r w:rsidRPr="0037400A">
              <w:rPr>
                <w:color w:val="000000"/>
                <w:sz w:val="20"/>
                <w:szCs w:val="20"/>
                <w:lang w:val="uk-UA"/>
              </w:rPr>
              <w:t xml:space="preserve"> диску : </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шиномонтаж (демонтаж/монтаж)</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 балансування </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чистка/ мийка</w:t>
            </w:r>
          </w:p>
        </w:tc>
        <w:tc>
          <w:tcPr>
            <w:tcW w:w="898" w:type="dxa"/>
            <w:tcBorders>
              <w:top w:val="single" w:sz="4" w:space="0" w:color="auto"/>
              <w:left w:val="single" w:sz="4" w:space="0" w:color="auto"/>
              <w:bottom w:val="single" w:sz="4" w:space="0" w:color="auto"/>
            </w:tcBorders>
            <w:shd w:val="clear" w:color="auto" w:fill="auto"/>
          </w:tcPr>
          <w:p w:rsidR="00533E69" w:rsidRPr="003C72E1" w:rsidRDefault="00533E69" w:rsidP="00ED5EF0">
            <w:pPr>
              <w:widowControl w:val="0"/>
              <w:autoSpaceDE w:val="0"/>
              <w:autoSpaceDN w:val="0"/>
              <w:adjustRightInd w:val="0"/>
              <w:spacing w:before="14" w:line="218" w:lineRule="exact"/>
              <w:ind w:left="15"/>
              <w:jc w:val="center"/>
              <w:rPr>
                <w:color w:val="000000"/>
                <w:sz w:val="20"/>
                <w:szCs w:val="20"/>
                <w:lang w:val="uk-UA"/>
              </w:rPr>
            </w:pPr>
            <w:r w:rsidRPr="003C72E1">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3C72E1"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84</w:t>
            </w:r>
            <w:r w:rsidR="00533E69" w:rsidRPr="003C72E1">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Колесо R 1</w:t>
            </w:r>
            <w:r>
              <w:rPr>
                <w:color w:val="000000"/>
                <w:sz w:val="20"/>
                <w:szCs w:val="20"/>
                <w:lang w:val="uk-UA"/>
              </w:rPr>
              <w:t>7</w:t>
            </w:r>
            <w:r w:rsidRPr="0037400A">
              <w:rPr>
                <w:color w:val="000000"/>
                <w:sz w:val="20"/>
                <w:szCs w:val="20"/>
                <w:lang w:val="uk-UA"/>
              </w:rPr>
              <w:t xml:space="preserve"> на </w:t>
            </w:r>
            <w:r>
              <w:rPr>
                <w:color w:val="000000"/>
                <w:sz w:val="20"/>
                <w:szCs w:val="20"/>
                <w:lang w:val="uk-UA"/>
              </w:rPr>
              <w:t>легкозплавному</w:t>
            </w:r>
            <w:r w:rsidRPr="0037400A">
              <w:rPr>
                <w:color w:val="000000"/>
                <w:sz w:val="20"/>
                <w:szCs w:val="20"/>
                <w:lang w:val="uk-UA"/>
              </w:rPr>
              <w:t xml:space="preserve"> диску : </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шиномонтаж (демонтаж/монтаж)</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 балансування </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чистка/ мийка</w:t>
            </w:r>
          </w:p>
        </w:tc>
        <w:tc>
          <w:tcPr>
            <w:tcW w:w="898" w:type="dxa"/>
            <w:tcBorders>
              <w:top w:val="single" w:sz="4" w:space="0" w:color="auto"/>
              <w:left w:val="single" w:sz="4" w:space="0" w:color="auto"/>
              <w:bottom w:val="single" w:sz="4" w:space="0" w:color="auto"/>
            </w:tcBorders>
            <w:shd w:val="clear" w:color="auto" w:fill="auto"/>
          </w:tcPr>
          <w:p w:rsidR="00533E69" w:rsidRPr="003C72E1" w:rsidRDefault="00533E69" w:rsidP="00ED5EF0">
            <w:pPr>
              <w:widowControl w:val="0"/>
              <w:autoSpaceDE w:val="0"/>
              <w:autoSpaceDN w:val="0"/>
              <w:adjustRightInd w:val="0"/>
              <w:spacing w:before="14" w:line="218" w:lineRule="exact"/>
              <w:ind w:left="15"/>
              <w:jc w:val="center"/>
              <w:rPr>
                <w:color w:val="000000"/>
                <w:sz w:val="20"/>
                <w:szCs w:val="20"/>
                <w:lang w:val="uk-UA"/>
              </w:rPr>
            </w:pPr>
            <w:r w:rsidRPr="003C72E1">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3C72E1"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20</w:t>
            </w:r>
            <w:r w:rsidR="00533E69" w:rsidRPr="003C72E1">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Колесо R 1</w:t>
            </w:r>
            <w:r>
              <w:rPr>
                <w:color w:val="000000"/>
                <w:sz w:val="20"/>
                <w:szCs w:val="20"/>
                <w:lang w:val="uk-UA"/>
              </w:rPr>
              <w:t>8</w:t>
            </w:r>
            <w:r w:rsidRPr="0037400A">
              <w:rPr>
                <w:color w:val="000000"/>
                <w:sz w:val="20"/>
                <w:szCs w:val="20"/>
                <w:lang w:val="uk-UA"/>
              </w:rPr>
              <w:t xml:space="preserve"> на </w:t>
            </w:r>
            <w:r>
              <w:rPr>
                <w:color w:val="000000"/>
                <w:sz w:val="20"/>
                <w:szCs w:val="20"/>
                <w:lang w:val="uk-UA"/>
              </w:rPr>
              <w:t>легкозплавному</w:t>
            </w:r>
            <w:r w:rsidRPr="0037400A">
              <w:rPr>
                <w:color w:val="000000"/>
                <w:sz w:val="20"/>
                <w:szCs w:val="20"/>
                <w:lang w:val="uk-UA"/>
              </w:rPr>
              <w:t xml:space="preserve"> диску : </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шиномонтаж (демонтаж/монтаж)</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 балансування </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чистка/ мийка</w:t>
            </w:r>
          </w:p>
        </w:tc>
        <w:tc>
          <w:tcPr>
            <w:tcW w:w="898" w:type="dxa"/>
            <w:tcBorders>
              <w:top w:val="single" w:sz="4" w:space="0" w:color="auto"/>
              <w:left w:val="single" w:sz="4" w:space="0" w:color="auto"/>
              <w:bottom w:val="single" w:sz="4" w:space="0" w:color="auto"/>
            </w:tcBorders>
            <w:shd w:val="clear" w:color="auto" w:fill="auto"/>
          </w:tcPr>
          <w:p w:rsidR="00533E69" w:rsidRPr="003C72E1" w:rsidRDefault="00533E69" w:rsidP="00ED5EF0">
            <w:pPr>
              <w:widowControl w:val="0"/>
              <w:autoSpaceDE w:val="0"/>
              <w:autoSpaceDN w:val="0"/>
              <w:adjustRightInd w:val="0"/>
              <w:spacing w:before="14" w:line="218" w:lineRule="exact"/>
              <w:ind w:left="15"/>
              <w:jc w:val="center"/>
              <w:rPr>
                <w:color w:val="000000"/>
                <w:sz w:val="20"/>
                <w:szCs w:val="20"/>
                <w:lang w:val="uk-UA"/>
              </w:rPr>
            </w:pPr>
            <w:r w:rsidRPr="003C72E1">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3C72E1" w:rsidRDefault="00533E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24</w:t>
            </w:r>
            <w:r w:rsidRPr="003C72E1">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Колесо R 1</w:t>
            </w:r>
            <w:r>
              <w:rPr>
                <w:color w:val="000000"/>
                <w:sz w:val="20"/>
                <w:szCs w:val="20"/>
                <w:lang w:val="uk-UA"/>
              </w:rPr>
              <w:t>9</w:t>
            </w:r>
            <w:r w:rsidRPr="0037400A">
              <w:rPr>
                <w:color w:val="000000"/>
                <w:sz w:val="20"/>
                <w:szCs w:val="20"/>
                <w:lang w:val="uk-UA"/>
              </w:rPr>
              <w:t xml:space="preserve"> на </w:t>
            </w:r>
            <w:r>
              <w:rPr>
                <w:color w:val="000000"/>
                <w:sz w:val="20"/>
                <w:szCs w:val="20"/>
                <w:lang w:val="uk-UA"/>
              </w:rPr>
              <w:t>легкозплавному</w:t>
            </w:r>
            <w:r w:rsidRPr="0037400A">
              <w:rPr>
                <w:color w:val="000000"/>
                <w:sz w:val="20"/>
                <w:szCs w:val="20"/>
                <w:lang w:val="uk-UA"/>
              </w:rPr>
              <w:t xml:space="preserve"> диску : </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шиномонтаж (демонтаж/монтаж)</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 балансування </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чистка/ мийка</w:t>
            </w:r>
          </w:p>
        </w:tc>
        <w:tc>
          <w:tcPr>
            <w:tcW w:w="898" w:type="dxa"/>
            <w:tcBorders>
              <w:top w:val="single" w:sz="4" w:space="0" w:color="auto"/>
              <w:left w:val="single" w:sz="4" w:space="0" w:color="auto"/>
              <w:bottom w:val="single" w:sz="4" w:space="0" w:color="auto"/>
            </w:tcBorders>
            <w:shd w:val="clear" w:color="auto" w:fill="auto"/>
          </w:tcPr>
          <w:p w:rsidR="00533E69" w:rsidRPr="003C72E1" w:rsidRDefault="00533E69" w:rsidP="00ED5EF0">
            <w:pPr>
              <w:widowControl w:val="0"/>
              <w:autoSpaceDE w:val="0"/>
              <w:autoSpaceDN w:val="0"/>
              <w:adjustRightInd w:val="0"/>
              <w:spacing w:before="14" w:line="218" w:lineRule="exact"/>
              <w:ind w:left="15"/>
              <w:jc w:val="center"/>
              <w:rPr>
                <w:color w:val="000000"/>
                <w:sz w:val="20"/>
                <w:szCs w:val="20"/>
                <w:lang w:val="uk-UA"/>
              </w:rPr>
            </w:pPr>
            <w:r w:rsidRPr="003C72E1">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3C72E1" w:rsidRDefault="00533E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4</w:t>
            </w:r>
            <w:r w:rsidRPr="003C72E1">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Колесо R 1</w:t>
            </w:r>
            <w:r>
              <w:rPr>
                <w:color w:val="000000"/>
                <w:sz w:val="20"/>
                <w:szCs w:val="20"/>
                <w:lang w:val="uk-UA"/>
              </w:rPr>
              <w:t>5</w:t>
            </w:r>
            <w:r w:rsidRPr="0037400A">
              <w:rPr>
                <w:color w:val="000000"/>
                <w:sz w:val="20"/>
                <w:szCs w:val="20"/>
                <w:lang w:val="uk-UA"/>
              </w:rPr>
              <w:t xml:space="preserve"> на </w:t>
            </w:r>
            <w:r w:rsidRPr="00CA1C24">
              <w:rPr>
                <w:color w:val="000000"/>
                <w:sz w:val="20"/>
                <w:szCs w:val="20"/>
                <w:lang w:val="uk-UA"/>
              </w:rPr>
              <w:t>стальному</w:t>
            </w:r>
            <w:r w:rsidRPr="0037400A">
              <w:rPr>
                <w:color w:val="000000"/>
                <w:sz w:val="20"/>
                <w:szCs w:val="20"/>
                <w:lang w:val="uk-UA"/>
              </w:rPr>
              <w:t xml:space="preserve"> диску : </w:t>
            </w:r>
          </w:p>
          <w:p w:rsidR="00533E69" w:rsidRPr="0037400A"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 балансування </w:t>
            </w:r>
          </w:p>
        </w:tc>
        <w:tc>
          <w:tcPr>
            <w:tcW w:w="898" w:type="dxa"/>
            <w:tcBorders>
              <w:top w:val="single" w:sz="4" w:space="0" w:color="auto"/>
              <w:left w:val="single" w:sz="4" w:space="0" w:color="auto"/>
              <w:bottom w:val="single" w:sz="4" w:space="0" w:color="auto"/>
            </w:tcBorders>
            <w:shd w:val="clear" w:color="auto" w:fill="auto"/>
          </w:tcPr>
          <w:p w:rsidR="00533E69" w:rsidRPr="003C72E1" w:rsidRDefault="00533E69" w:rsidP="00ED5EF0">
            <w:pPr>
              <w:widowControl w:val="0"/>
              <w:autoSpaceDE w:val="0"/>
              <w:autoSpaceDN w:val="0"/>
              <w:adjustRightInd w:val="0"/>
              <w:spacing w:before="14" w:line="218" w:lineRule="exact"/>
              <w:ind w:left="15"/>
              <w:jc w:val="center"/>
              <w:rPr>
                <w:color w:val="000000"/>
                <w:sz w:val="20"/>
                <w:szCs w:val="20"/>
                <w:lang w:val="uk-UA"/>
              </w:rPr>
            </w:pPr>
            <w:r w:rsidRPr="003C72E1">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3C72E1"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4</w:t>
            </w:r>
            <w:r w:rsidR="00533E69" w:rsidRPr="003C72E1">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CA1C24" w:rsidRDefault="00533E69" w:rsidP="00ED5EF0">
            <w:pPr>
              <w:widowControl w:val="0"/>
              <w:autoSpaceDE w:val="0"/>
              <w:autoSpaceDN w:val="0"/>
              <w:adjustRightInd w:val="0"/>
              <w:spacing w:before="14" w:line="218" w:lineRule="exact"/>
              <w:ind w:left="15"/>
              <w:rPr>
                <w:color w:val="000000"/>
                <w:sz w:val="20"/>
                <w:szCs w:val="20"/>
                <w:lang w:val="uk-UA"/>
              </w:rPr>
            </w:pPr>
            <w:r w:rsidRPr="00CA1C24">
              <w:rPr>
                <w:color w:val="000000"/>
                <w:sz w:val="20"/>
                <w:szCs w:val="20"/>
                <w:lang w:val="uk-UA"/>
              </w:rPr>
              <w:t>Колесо R 1</w:t>
            </w:r>
            <w:r>
              <w:rPr>
                <w:color w:val="000000"/>
                <w:sz w:val="20"/>
                <w:szCs w:val="20"/>
                <w:lang w:val="uk-UA"/>
              </w:rPr>
              <w:t>5</w:t>
            </w:r>
            <w:r w:rsidRPr="00CA1C24">
              <w:rPr>
                <w:color w:val="000000"/>
                <w:sz w:val="20"/>
                <w:szCs w:val="20"/>
                <w:lang w:val="uk-UA"/>
              </w:rPr>
              <w:t xml:space="preserve"> на легкозплавному диску : </w:t>
            </w:r>
          </w:p>
          <w:p w:rsidR="00533E69" w:rsidRPr="00CA1C24" w:rsidRDefault="00533E69" w:rsidP="00ED5EF0">
            <w:pPr>
              <w:widowControl w:val="0"/>
              <w:autoSpaceDE w:val="0"/>
              <w:autoSpaceDN w:val="0"/>
              <w:adjustRightInd w:val="0"/>
              <w:spacing w:before="14" w:line="218" w:lineRule="exact"/>
              <w:ind w:left="15"/>
              <w:rPr>
                <w:color w:val="000000"/>
                <w:sz w:val="20"/>
                <w:szCs w:val="20"/>
                <w:lang w:val="uk-UA"/>
              </w:rPr>
            </w:pPr>
            <w:r w:rsidRPr="00CA1C24">
              <w:rPr>
                <w:color w:val="000000"/>
                <w:sz w:val="20"/>
                <w:szCs w:val="20"/>
                <w:lang w:val="uk-UA"/>
              </w:rPr>
              <w:t>- зняття/ встановлення</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CA1C24">
              <w:rPr>
                <w:color w:val="000000"/>
                <w:sz w:val="20"/>
                <w:szCs w:val="20"/>
                <w:lang w:val="uk-UA"/>
              </w:rPr>
              <w:t xml:space="preserve">- балансування </w:t>
            </w:r>
          </w:p>
        </w:tc>
        <w:tc>
          <w:tcPr>
            <w:tcW w:w="898" w:type="dxa"/>
            <w:tcBorders>
              <w:top w:val="single" w:sz="4" w:space="0" w:color="auto"/>
              <w:left w:val="single" w:sz="4" w:space="0" w:color="auto"/>
              <w:bottom w:val="single" w:sz="4" w:space="0" w:color="auto"/>
            </w:tcBorders>
            <w:shd w:val="clear" w:color="auto" w:fill="auto"/>
          </w:tcPr>
          <w:p w:rsidR="00533E69" w:rsidRPr="003C72E1" w:rsidRDefault="00533E69" w:rsidP="00ED5EF0">
            <w:pPr>
              <w:widowControl w:val="0"/>
              <w:autoSpaceDE w:val="0"/>
              <w:autoSpaceDN w:val="0"/>
              <w:adjustRightInd w:val="0"/>
              <w:spacing w:before="14" w:line="218" w:lineRule="exact"/>
              <w:ind w:left="15"/>
              <w:jc w:val="center"/>
              <w:rPr>
                <w:color w:val="000000"/>
                <w:sz w:val="20"/>
                <w:szCs w:val="20"/>
                <w:lang w:val="uk-UA"/>
              </w:rPr>
            </w:pPr>
            <w:r w:rsidRPr="003C72E1">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3C72E1"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8</w:t>
            </w:r>
            <w:r w:rsidR="00533E69" w:rsidRPr="003C72E1">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CA1C24" w:rsidRDefault="00533E69" w:rsidP="00ED5EF0">
            <w:pPr>
              <w:widowControl w:val="0"/>
              <w:autoSpaceDE w:val="0"/>
              <w:autoSpaceDN w:val="0"/>
              <w:adjustRightInd w:val="0"/>
              <w:spacing w:before="14" w:line="218" w:lineRule="exact"/>
              <w:ind w:left="15"/>
              <w:rPr>
                <w:color w:val="000000"/>
                <w:sz w:val="20"/>
                <w:szCs w:val="20"/>
                <w:lang w:val="uk-UA"/>
              </w:rPr>
            </w:pPr>
            <w:r w:rsidRPr="00CA1C24">
              <w:rPr>
                <w:color w:val="000000"/>
                <w:sz w:val="20"/>
                <w:szCs w:val="20"/>
                <w:lang w:val="uk-UA"/>
              </w:rPr>
              <w:t>Колесо R 1</w:t>
            </w:r>
            <w:r>
              <w:rPr>
                <w:color w:val="000000"/>
                <w:sz w:val="20"/>
                <w:szCs w:val="20"/>
                <w:lang w:val="uk-UA"/>
              </w:rPr>
              <w:t>6</w:t>
            </w:r>
            <w:r w:rsidRPr="00CA1C24">
              <w:rPr>
                <w:color w:val="000000"/>
                <w:sz w:val="20"/>
                <w:szCs w:val="20"/>
                <w:lang w:val="uk-UA"/>
              </w:rPr>
              <w:t xml:space="preserve"> на легкозплавному диску : </w:t>
            </w:r>
          </w:p>
          <w:p w:rsidR="00533E69" w:rsidRPr="00CA1C24" w:rsidRDefault="00533E69" w:rsidP="00ED5EF0">
            <w:pPr>
              <w:widowControl w:val="0"/>
              <w:autoSpaceDE w:val="0"/>
              <w:autoSpaceDN w:val="0"/>
              <w:adjustRightInd w:val="0"/>
              <w:spacing w:before="14" w:line="218" w:lineRule="exact"/>
              <w:ind w:left="15"/>
              <w:rPr>
                <w:color w:val="000000"/>
                <w:sz w:val="20"/>
                <w:szCs w:val="20"/>
                <w:lang w:val="uk-UA"/>
              </w:rPr>
            </w:pPr>
            <w:r w:rsidRPr="00CA1C24">
              <w:rPr>
                <w:color w:val="000000"/>
                <w:sz w:val="20"/>
                <w:szCs w:val="20"/>
                <w:lang w:val="uk-UA"/>
              </w:rPr>
              <w:t>- зняття/ встановлення</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CA1C24">
              <w:rPr>
                <w:color w:val="000000"/>
                <w:sz w:val="20"/>
                <w:szCs w:val="20"/>
                <w:lang w:val="uk-UA"/>
              </w:rPr>
              <w:t xml:space="preserve">- балансування </w:t>
            </w:r>
          </w:p>
        </w:tc>
        <w:tc>
          <w:tcPr>
            <w:tcW w:w="898" w:type="dxa"/>
            <w:tcBorders>
              <w:top w:val="single" w:sz="4" w:space="0" w:color="auto"/>
              <w:left w:val="single" w:sz="4" w:space="0" w:color="auto"/>
              <w:bottom w:val="single" w:sz="4" w:space="0" w:color="auto"/>
            </w:tcBorders>
            <w:shd w:val="clear" w:color="auto" w:fill="auto"/>
          </w:tcPr>
          <w:p w:rsidR="00533E69" w:rsidRPr="003C72E1" w:rsidRDefault="00533E69" w:rsidP="00ED5EF0">
            <w:pPr>
              <w:widowControl w:val="0"/>
              <w:autoSpaceDE w:val="0"/>
              <w:autoSpaceDN w:val="0"/>
              <w:adjustRightInd w:val="0"/>
              <w:spacing w:before="14" w:line="218" w:lineRule="exact"/>
              <w:ind w:left="15"/>
              <w:jc w:val="center"/>
              <w:rPr>
                <w:color w:val="000000"/>
                <w:sz w:val="20"/>
                <w:szCs w:val="20"/>
                <w:lang w:val="uk-UA"/>
              </w:rPr>
            </w:pPr>
            <w:r w:rsidRPr="003C72E1">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3C72E1"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12</w:t>
            </w:r>
            <w:r w:rsidR="00533E69" w:rsidRPr="003C72E1">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CA1C24" w:rsidRDefault="00533E69" w:rsidP="00ED5EF0">
            <w:pPr>
              <w:widowControl w:val="0"/>
              <w:autoSpaceDE w:val="0"/>
              <w:autoSpaceDN w:val="0"/>
              <w:adjustRightInd w:val="0"/>
              <w:spacing w:before="14" w:line="218" w:lineRule="exact"/>
              <w:ind w:left="15"/>
              <w:rPr>
                <w:color w:val="000000"/>
                <w:sz w:val="20"/>
                <w:szCs w:val="20"/>
                <w:lang w:val="uk-UA"/>
              </w:rPr>
            </w:pPr>
            <w:r w:rsidRPr="00CA1C24">
              <w:rPr>
                <w:color w:val="000000"/>
                <w:sz w:val="20"/>
                <w:szCs w:val="20"/>
                <w:lang w:val="uk-UA"/>
              </w:rPr>
              <w:t>Колесо R 1</w:t>
            </w:r>
            <w:r>
              <w:rPr>
                <w:color w:val="000000"/>
                <w:sz w:val="20"/>
                <w:szCs w:val="20"/>
                <w:lang w:val="uk-UA"/>
              </w:rPr>
              <w:t>7</w:t>
            </w:r>
            <w:r w:rsidRPr="00CA1C24">
              <w:rPr>
                <w:color w:val="000000"/>
                <w:sz w:val="20"/>
                <w:szCs w:val="20"/>
                <w:lang w:val="uk-UA"/>
              </w:rPr>
              <w:t xml:space="preserve"> на легкозплавному диску : </w:t>
            </w:r>
          </w:p>
          <w:p w:rsidR="00533E69" w:rsidRPr="00CA1C24" w:rsidRDefault="00533E69" w:rsidP="00ED5EF0">
            <w:pPr>
              <w:widowControl w:val="0"/>
              <w:autoSpaceDE w:val="0"/>
              <w:autoSpaceDN w:val="0"/>
              <w:adjustRightInd w:val="0"/>
              <w:spacing w:before="14" w:line="218" w:lineRule="exact"/>
              <w:ind w:left="15"/>
              <w:rPr>
                <w:color w:val="000000"/>
                <w:sz w:val="20"/>
                <w:szCs w:val="20"/>
                <w:lang w:val="uk-UA"/>
              </w:rPr>
            </w:pPr>
            <w:r w:rsidRPr="00CA1C24">
              <w:rPr>
                <w:color w:val="000000"/>
                <w:sz w:val="20"/>
                <w:szCs w:val="20"/>
                <w:lang w:val="uk-UA"/>
              </w:rPr>
              <w:lastRenderedPageBreak/>
              <w:t>- зняття/ встановлення</w:t>
            </w:r>
          </w:p>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r w:rsidRPr="00CA1C24">
              <w:rPr>
                <w:color w:val="000000"/>
                <w:sz w:val="20"/>
                <w:szCs w:val="20"/>
                <w:lang w:val="uk-UA"/>
              </w:rPr>
              <w:t xml:space="preserve">- балансування </w:t>
            </w:r>
          </w:p>
        </w:tc>
        <w:tc>
          <w:tcPr>
            <w:tcW w:w="898" w:type="dxa"/>
            <w:tcBorders>
              <w:top w:val="single" w:sz="4" w:space="0" w:color="auto"/>
              <w:left w:val="single" w:sz="4" w:space="0" w:color="auto"/>
              <w:bottom w:val="single" w:sz="4" w:space="0" w:color="auto"/>
            </w:tcBorders>
            <w:shd w:val="clear" w:color="auto" w:fill="auto"/>
          </w:tcPr>
          <w:p w:rsidR="00533E69" w:rsidRPr="003C72E1" w:rsidRDefault="00533E69" w:rsidP="00ED5EF0">
            <w:pPr>
              <w:widowControl w:val="0"/>
              <w:autoSpaceDE w:val="0"/>
              <w:autoSpaceDN w:val="0"/>
              <w:adjustRightInd w:val="0"/>
              <w:spacing w:before="14" w:line="218" w:lineRule="exact"/>
              <w:ind w:left="15"/>
              <w:jc w:val="center"/>
              <w:rPr>
                <w:color w:val="000000"/>
                <w:sz w:val="20"/>
                <w:szCs w:val="20"/>
                <w:lang w:val="uk-UA"/>
              </w:rPr>
            </w:pPr>
            <w:r w:rsidRPr="003C72E1">
              <w:rPr>
                <w:color w:val="000000"/>
                <w:sz w:val="20"/>
                <w:szCs w:val="20"/>
                <w:lang w:val="uk-UA"/>
              </w:rPr>
              <w:lastRenderedPageBreak/>
              <w:t>послуга</w:t>
            </w:r>
          </w:p>
        </w:tc>
        <w:tc>
          <w:tcPr>
            <w:tcW w:w="1017" w:type="dxa"/>
            <w:tcBorders>
              <w:top w:val="single" w:sz="4" w:space="0" w:color="auto"/>
              <w:left w:val="single" w:sz="4" w:space="0" w:color="auto"/>
              <w:bottom w:val="single" w:sz="4" w:space="0" w:color="auto"/>
            </w:tcBorders>
            <w:shd w:val="clear" w:color="auto" w:fill="auto"/>
          </w:tcPr>
          <w:p w:rsidR="00533E69" w:rsidRPr="003C72E1"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8</w:t>
            </w:r>
            <w:r w:rsidR="00533E69" w:rsidRPr="003C72E1">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rPr>
                <w:color w:val="000000"/>
                <w:sz w:val="20"/>
                <w:szCs w:val="20"/>
                <w:lang w:val="uk-UA"/>
              </w:rPr>
            </w:pPr>
            <w:r w:rsidRPr="00FA1339">
              <w:rPr>
                <w:color w:val="000000"/>
                <w:sz w:val="20"/>
                <w:szCs w:val="20"/>
                <w:lang w:val="uk-UA"/>
              </w:rPr>
              <w:t>Прокатка стального  диска</w:t>
            </w:r>
            <w:r w:rsidRPr="00FA1339">
              <w:t xml:space="preserve"> </w:t>
            </w:r>
            <w:r w:rsidRPr="00FA1339">
              <w:rPr>
                <w:color w:val="000000"/>
                <w:sz w:val="20"/>
                <w:szCs w:val="20"/>
                <w:lang w:val="uk-UA"/>
              </w:rPr>
              <w:t>R 16</w:t>
            </w:r>
          </w:p>
        </w:tc>
        <w:tc>
          <w:tcPr>
            <w:tcW w:w="898"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jc w:val="center"/>
              <w:rPr>
                <w:color w:val="000000"/>
                <w:sz w:val="20"/>
                <w:szCs w:val="20"/>
                <w:lang w:val="uk-UA"/>
              </w:rPr>
            </w:pPr>
            <w:r w:rsidRPr="00FA1339">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FA1339"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8</w:t>
            </w:r>
            <w:r w:rsidR="00533E69" w:rsidRPr="00FA1339">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rPr>
                <w:color w:val="000000"/>
                <w:sz w:val="20"/>
                <w:szCs w:val="20"/>
                <w:lang w:val="uk-UA"/>
              </w:rPr>
            </w:pPr>
            <w:r w:rsidRPr="00FA1339">
              <w:rPr>
                <w:color w:val="000000"/>
                <w:sz w:val="20"/>
                <w:szCs w:val="20"/>
                <w:lang w:val="uk-UA"/>
              </w:rPr>
              <w:t>Прокатка стального  диска</w:t>
            </w:r>
            <w:r w:rsidRPr="00FA1339">
              <w:t xml:space="preserve"> </w:t>
            </w:r>
            <w:r w:rsidRPr="00FA1339">
              <w:rPr>
                <w:color w:val="000000"/>
                <w:sz w:val="20"/>
                <w:szCs w:val="20"/>
                <w:lang w:val="uk-UA"/>
              </w:rPr>
              <w:t>R 17</w:t>
            </w:r>
          </w:p>
        </w:tc>
        <w:tc>
          <w:tcPr>
            <w:tcW w:w="898"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jc w:val="center"/>
              <w:rPr>
                <w:color w:val="000000"/>
                <w:sz w:val="20"/>
                <w:szCs w:val="20"/>
                <w:lang w:val="uk-UA"/>
              </w:rPr>
            </w:pPr>
            <w:r w:rsidRPr="00FA1339">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FA1339"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6</w:t>
            </w:r>
            <w:r w:rsidR="00533E69" w:rsidRPr="00FA1339">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rPr>
                <w:color w:val="000000"/>
                <w:sz w:val="20"/>
                <w:szCs w:val="20"/>
                <w:lang w:val="uk-UA"/>
              </w:rPr>
            </w:pPr>
            <w:r w:rsidRPr="00FA1339">
              <w:rPr>
                <w:color w:val="000000"/>
                <w:sz w:val="20"/>
                <w:szCs w:val="20"/>
                <w:lang w:val="uk-UA"/>
              </w:rPr>
              <w:t>Прокатка легкозплавного  диска</w:t>
            </w:r>
            <w:r w:rsidRPr="00FA1339">
              <w:t xml:space="preserve"> </w:t>
            </w:r>
            <w:r w:rsidRPr="00FA1339">
              <w:rPr>
                <w:color w:val="000000"/>
                <w:sz w:val="20"/>
                <w:szCs w:val="20"/>
                <w:lang w:val="uk-UA"/>
              </w:rPr>
              <w:t>R 15</w:t>
            </w:r>
          </w:p>
        </w:tc>
        <w:tc>
          <w:tcPr>
            <w:tcW w:w="898"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jc w:val="center"/>
              <w:rPr>
                <w:color w:val="000000"/>
                <w:sz w:val="20"/>
                <w:szCs w:val="20"/>
                <w:lang w:val="uk-UA"/>
              </w:rPr>
            </w:pPr>
            <w:r w:rsidRPr="00FA1339">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FA1339"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1</w:t>
            </w:r>
            <w:r w:rsidR="00533E69" w:rsidRPr="00FA1339">
              <w:rPr>
                <w:color w:val="000000"/>
                <w:sz w:val="20"/>
                <w:szCs w:val="20"/>
                <w:lang w:val="uk-UA"/>
              </w:rPr>
              <w:t>2,00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rPr>
                <w:color w:val="000000"/>
                <w:sz w:val="20"/>
                <w:szCs w:val="20"/>
                <w:lang w:val="uk-UA"/>
              </w:rPr>
            </w:pPr>
            <w:r w:rsidRPr="00FA1339">
              <w:rPr>
                <w:color w:val="000000"/>
                <w:sz w:val="20"/>
                <w:szCs w:val="20"/>
                <w:lang w:val="uk-UA"/>
              </w:rPr>
              <w:t>Прокатка легкозплавного  диска</w:t>
            </w:r>
            <w:r w:rsidRPr="00FA1339">
              <w:t xml:space="preserve"> </w:t>
            </w:r>
            <w:r w:rsidRPr="00FA1339">
              <w:rPr>
                <w:color w:val="000000"/>
                <w:sz w:val="20"/>
                <w:szCs w:val="20"/>
                <w:lang w:val="uk-UA"/>
              </w:rPr>
              <w:t>R 16</w:t>
            </w:r>
          </w:p>
        </w:tc>
        <w:tc>
          <w:tcPr>
            <w:tcW w:w="898"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jc w:val="center"/>
              <w:rPr>
                <w:color w:val="000000"/>
                <w:sz w:val="20"/>
                <w:szCs w:val="20"/>
                <w:lang w:val="uk-UA"/>
              </w:rPr>
            </w:pPr>
            <w:r w:rsidRPr="00FA1339">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FA1339" w:rsidRDefault="00B74869" w:rsidP="00ED5EF0">
            <w:pPr>
              <w:widowControl w:val="0"/>
              <w:autoSpaceDE w:val="0"/>
              <w:autoSpaceDN w:val="0"/>
              <w:adjustRightInd w:val="0"/>
              <w:spacing w:before="14" w:line="218" w:lineRule="exact"/>
              <w:ind w:left="15"/>
              <w:jc w:val="right"/>
              <w:rPr>
                <w:color w:val="000000"/>
                <w:sz w:val="20"/>
                <w:szCs w:val="20"/>
                <w:lang w:val="uk-UA"/>
              </w:rPr>
            </w:pPr>
            <w:r>
              <w:rPr>
                <w:color w:val="000000"/>
                <w:sz w:val="20"/>
                <w:szCs w:val="20"/>
                <w:lang w:val="uk-UA"/>
              </w:rPr>
              <w:t>20</w:t>
            </w:r>
            <w:r w:rsidR="00533E69" w:rsidRPr="00FA1339">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rPr>
                <w:color w:val="000000"/>
                <w:sz w:val="20"/>
                <w:szCs w:val="20"/>
                <w:lang w:val="uk-UA"/>
              </w:rPr>
            </w:pPr>
            <w:r w:rsidRPr="00FA1339">
              <w:rPr>
                <w:color w:val="000000"/>
                <w:sz w:val="20"/>
                <w:szCs w:val="20"/>
                <w:lang w:val="uk-UA"/>
              </w:rPr>
              <w:t>Прокатка легкозплавного  диска</w:t>
            </w:r>
            <w:r w:rsidRPr="00FA1339">
              <w:t xml:space="preserve"> </w:t>
            </w:r>
            <w:r w:rsidRPr="00FA1339">
              <w:rPr>
                <w:color w:val="000000"/>
                <w:sz w:val="20"/>
                <w:szCs w:val="20"/>
                <w:lang w:val="uk-UA"/>
              </w:rPr>
              <w:t>R 17</w:t>
            </w:r>
          </w:p>
        </w:tc>
        <w:tc>
          <w:tcPr>
            <w:tcW w:w="898"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jc w:val="center"/>
              <w:rPr>
                <w:color w:val="000000"/>
                <w:sz w:val="20"/>
                <w:szCs w:val="20"/>
                <w:lang w:val="uk-UA"/>
              </w:rPr>
            </w:pPr>
            <w:r w:rsidRPr="00FA1339">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jc w:val="right"/>
              <w:rPr>
                <w:color w:val="000000"/>
                <w:sz w:val="20"/>
                <w:szCs w:val="20"/>
                <w:lang w:val="uk-UA"/>
              </w:rPr>
            </w:pPr>
            <w:r w:rsidRPr="00FA1339">
              <w:rPr>
                <w:color w:val="000000"/>
                <w:sz w:val="20"/>
                <w:szCs w:val="20"/>
                <w:lang w:val="uk-UA"/>
              </w:rPr>
              <w:t>1</w:t>
            </w:r>
            <w:r w:rsidR="00B74869">
              <w:rPr>
                <w:color w:val="000000"/>
                <w:sz w:val="20"/>
                <w:szCs w:val="20"/>
                <w:lang w:val="uk-UA"/>
              </w:rPr>
              <w:t>0</w:t>
            </w:r>
            <w:r w:rsidRPr="00FA1339">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rPr>
                <w:color w:val="000000"/>
                <w:sz w:val="20"/>
                <w:szCs w:val="20"/>
                <w:lang w:val="uk-UA"/>
              </w:rPr>
            </w:pPr>
            <w:r w:rsidRPr="00FA1339">
              <w:rPr>
                <w:color w:val="000000"/>
                <w:sz w:val="20"/>
                <w:szCs w:val="20"/>
                <w:lang w:val="uk-UA"/>
              </w:rPr>
              <w:t>Прокатка легкозплавного  диска</w:t>
            </w:r>
            <w:r w:rsidRPr="00FA1339">
              <w:t xml:space="preserve"> </w:t>
            </w:r>
            <w:r w:rsidRPr="00FA1339">
              <w:rPr>
                <w:color w:val="000000"/>
                <w:sz w:val="20"/>
                <w:szCs w:val="20"/>
                <w:lang w:val="uk-UA"/>
              </w:rPr>
              <w:t>R 18</w:t>
            </w:r>
          </w:p>
        </w:tc>
        <w:tc>
          <w:tcPr>
            <w:tcW w:w="898"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jc w:val="center"/>
              <w:rPr>
                <w:color w:val="000000"/>
                <w:sz w:val="20"/>
                <w:szCs w:val="20"/>
                <w:lang w:val="uk-UA"/>
              </w:rPr>
            </w:pPr>
            <w:r w:rsidRPr="00FA1339">
              <w:rPr>
                <w:color w:val="000000"/>
                <w:sz w:val="20"/>
                <w:szCs w:val="20"/>
                <w:lang w:val="uk-UA"/>
              </w:rPr>
              <w:t>послуга</w:t>
            </w:r>
          </w:p>
        </w:tc>
        <w:tc>
          <w:tcPr>
            <w:tcW w:w="1017" w:type="dxa"/>
            <w:tcBorders>
              <w:top w:val="single" w:sz="4" w:space="0" w:color="auto"/>
              <w:left w:val="single" w:sz="4" w:space="0" w:color="auto"/>
              <w:bottom w:val="single" w:sz="4" w:space="0" w:color="auto"/>
            </w:tcBorders>
            <w:shd w:val="clear" w:color="auto" w:fill="auto"/>
          </w:tcPr>
          <w:p w:rsidR="00533E69" w:rsidRPr="00FA1339" w:rsidRDefault="00533E69" w:rsidP="00ED5EF0">
            <w:pPr>
              <w:widowControl w:val="0"/>
              <w:autoSpaceDE w:val="0"/>
              <w:autoSpaceDN w:val="0"/>
              <w:adjustRightInd w:val="0"/>
              <w:spacing w:before="14" w:line="218" w:lineRule="exact"/>
              <w:ind w:left="15"/>
              <w:jc w:val="right"/>
              <w:rPr>
                <w:color w:val="000000"/>
                <w:sz w:val="20"/>
                <w:szCs w:val="20"/>
                <w:lang w:val="uk-UA"/>
              </w:rPr>
            </w:pPr>
            <w:r w:rsidRPr="00FA1339">
              <w:rPr>
                <w:color w:val="000000"/>
                <w:sz w:val="20"/>
                <w:szCs w:val="20"/>
                <w:lang w:val="uk-UA"/>
              </w:rPr>
              <w:t>1</w:t>
            </w:r>
            <w:r w:rsidR="00B74869">
              <w:rPr>
                <w:color w:val="000000"/>
                <w:sz w:val="20"/>
                <w:szCs w:val="20"/>
                <w:lang w:val="uk-UA"/>
              </w:rPr>
              <w:t>0</w:t>
            </w:r>
            <w:r w:rsidRPr="00FA1339">
              <w:rPr>
                <w:color w:val="000000"/>
                <w:sz w:val="20"/>
                <w:szCs w:val="20"/>
                <w:lang w:val="uk-UA"/>
              </w:rPr>
              <w:t>,00</w:t>
            </w:r>
          </w:p>
        </w:tc>
        <w:tc>
          <w:tcPr>
            <w:tcW w:w="1662" w:type="dxa"/>
            <w:gridSpan w:val="2"/>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00"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1017"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r w:rsidR="00533E69" w:rsidRPr="00CB146F" w:rsidTr="00ED5EF0">
        <w:trPr>
          <w:trHeight w:val="291"/>
        </w:trPr>
        <w:tc>
          <w:tcPr>
            <w:tcW w:w="636" w:type="dxa"/>
            <w:vMerge/>
            <w:tcBorders>
              <w:bottom w:val="single" w:sz="4" w:space="0" w:color="auto"/>
              <w:right w:val="single" w:sz="4" w:space="0" w:color="auto"/>
            </w:tcBorders>
            <w:shd w:val="clear" w:color="auto" w:fill="auto"/>
          </w:tcPr>
          <w:p w:rsidR="00533E69" w:rsidRPr="00CB146F" w:rsidRDefault="00533E69" w:rsidP="00ED5EF0">
            <w:pPr>
              <w:pStyle w:val="afa"/>
              <w:ind w:left="0"/>
              <w:rPr>
                <w:bCs/>
                <w:color w:val="000000"/>
              </w:rPr>
            </w:pPr>
          </w:p>
        </w:tc>
        <w:tc>
          <w:tcPr>
            <w:tcW w:w="2417" w:type="dxa"/>
            <w:tcBorders>
              <w:top w:val="single" w:sz="4" w:space="0" w:color="auto"/>
              <w:left w:val="single" w:sz="4" w:space="0" w:color="auto"/>
              <w:bottom w:val="single" w:sz="4" w:space="0" w:color="auto"/>
            </w:tcBorders>
            <w:shd w:val="clear" w:color="auto" w:fill="auto"/>
          </w:tcPr>
          <w:p w:rsidR="00533E69" w:rsidRPr="00CB146F" w:rsidRDefault="00533E69" w:rsidP="00ED5EF0">
            <w:pPr>
              <w:widowControl w:val="0"/>
              <w:autoSpaceDE w:val="0"/>
              <w:autoSpaceDN w:val="0"/>
              <w:adjustRightInd w:val="0"/>
              <w:spacing w:before="14" w:line="218" w:lineRule="exact"/>
              <w:ind w:left="15"/>
              <w:rPr>
                <w:color w:val="000000"/>
                <w:sz w:val="20"/>
                <w:szCs w:val="20"/>
                <w:lang w:val="uk-UA"/>
              </w:rPr>
            </w:pPr>
          </w:p>
        </w:tc>
        <w:tc>
          <w:tcPr>
            <w:tcW w:w="898" w:type="dxa"/>
            <w:tcBorders>
              <w:top w:val="single" w:sz="4" w:space="0" w:color="auto"/>
              <w:left w:val="single" w:sz="4" w:space="0" w:color="auto"/>
              <w:bottom w:val="single" w:sz="4" w:space="0" w:color="auto"/>
            </w:tcBorders>
            <w:shd w:val="clear" w:color="auto" w:fill="auto"/>
          </w:tcPr>
          <w:p w:rsidR="00533E69" w:rsidRPr="00CB146F" w:rsidRDefault="00533E69" w:rsidP="00ED5EF0">
            <w:pPr>
              <w:widowControl w:val="0"/>
              <w:autoSpaceDE w:val="0"/>
              <w:autoSpaceDN w:val="0"/>
              <w:adjustRightInd w:val="0"/>
              <w:spacing w:before="14" w:line="218" w:lineRule="exact"/>
              <w:ind w:left="15"/>
              <w:jc w:val="center"/>
              <w:rPr>
                <w:color w:val="000000"/>
                <w:sz w:val="20"/>
                <w:szCs w:val="20"/>
                <w:lang w:val="uk-UA"/>
              </w:rPr>
            </w:pPr>
          </w:p>
        </w:tc>
        <w:tc>
          <w:tcPr>
            <w:tcW w:w="1017" w:type="dxa"/>
            <w:tcBorders>
              <w:top w:val="single" w:sz="4" w:space="0" w:color="auto"/>
              <w:left w:val="single" w:sz="4" w:space="0" w:color="auto"/>
              <w:bottom w:val="single" w:sz="4" w:space="0" w:color="auto"/>
            </w:tcBorders>
            <w:shd w:val="clear" w:color="auto" w:fill="auto"/>
          </w:tcPr>
          <w:p w:rsidR="00533E69" w:rsidRPr="00CB146F" w:rsidRDefault="00533E69" w:rsidP="00ED5EF0">
            <w:pPr>
              <w:widowControl w:val="0"/>
              <w:autoSpaceDE w:val="0"/>
              <w:autoSpaceDN w:val="0"/>
              <w:adjustRightInd w:val="0"/>
              <w:spacing w:before="14" w:line="218" w:lineRule="exact"/>
              <w:ind w:left="15"/>
              <w:jc w:val="right"/>
              <w:rPr>
                <w:color w:val="000000"/>
                <w:sz w:val="20"/>
                <w:szCs w:val="20"/>
                <w:lang w:val="uk-UA"/>
              </w:rPr>
            </w:pPr>
          </w:p>
        </w:tc>
        <w:tc>
          <w:tcPr>
            <w:tcW w:w="3479" w:type="dxa"/>
            <w:gridSpan w:val="4"/>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sz w:val="26"/>
                <w:szCs w:val="26"/>
              </w:rPr>
            </w:pPr>
            <w:r w:rsidRPr="00CB146F">
              <w:rPr>
                <w:bCs/>
                <w:color w:val="000000"/>
                <w:sz w:val="26"/>
                <w:szCs w:val="26"/>
              </w:rPr>
              <w:t xml:space="preserve">Загальна сума за </w:t>
            </w:r>
            <w:r>
              <w:rPr>
                <w:bCs/>
                <w:color w:val="000000"/>
                <w:sz w:val="26"/>
                <w:szCs w:val="26"/>
              </w:rPr>
              <w:t>ЛОТ 2</w:t>
            </w:r>
          </w:p>
        </w:tc>
        <w:tc>
          <w:tcPr>
            <w:tcW w:w="899" w:type="dxa"/>
            <w:tcBorders>
              <w:top w:val="single" w:sz="4" w:space="0" w:color="auto"/>
              <w:bottom w:val="single" w:sz="4" w:space="0" w:color="auto"/>
            </w:tcBorders>
            <w:shd w:val="clear" w:color="auto" w:fill="auto"/>
          </w:tcPr>
          <w:p w:rsidR="00533E69" w:rsidRPr="00CB146F" w:rsidRDefault="00533E69" w:rsidP="00ED5EF0">
            <w:pPr>
              <w:pStyle w:val="afa"/>
              <w:ind w:left="0"/>
              <w:rPr>
                <w:b/>
                <w:bCs/>
                <w:color w:val="000000"/>
              </w:rPr>
            </w:pPr>
          </w:p>
        </w:tc>
      </w:tr>
    </w:tbl>
    <w:p w:rsidR="00533E69" w:rsidRPr="00CB146F" w:rsidRDefault="00533E69" w:rsidP="00533E69">
      <w:pPr>
        <w:pStyle w:val="afa"/>
        <w:ind w:left="0"/>
        <w:rPr>
          <w:color w:val="00000A"/>
          <w:sz w:val="24"/>
          <w:szCs w:val="24"/>
          <w:lang w:eastAsia="ru-RU"/>
        </w:rPr>
      </w:pPr>
    </w:p>
    <w:p w:rsidR="00533E69" w:rsidRPr="00CB146F" w:rsidRDefault="00533E69" w:rsidP="00533E69">
      <w:pPr>
        <w:jc w:val="center"/>
        <w:rPr>
          <w:lang w:val="uk-UA"/>
        </w:rPr>
      </w:pPr>
    </w:p>
    <w:p w:rsidR="00533E69" w:rsidRPr="00CB146F" w:rsidRDefault="00533E69" w:rsidP="00533E69">
      <w:pPr>
        <w:jc w:val="both"/>
        <w:rPr>
          <w:bCs/>
          <w:i/>
          <w:color w:val="000000"/>
          <w:lang w:val="uk-UA" w:eastAsia="uk-UA"/>
        </w:rPr>
      </w:pPr>
      <w:r w:rsidRPr="00CB146F">
        <w:rPr>
          <w:bCs/>
          <w:i/>
          <w:color w:val="000000"/>
          <w:lang w:val="uk-UA" w:eastAsia="uk-UA"/>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вважати  як «або еквівалент». Учасник може враховувати еквівалент за умов повної відповідності технічних характеристикам.</w:t>
      </w:r>
    </w:p>
    <w:p w:rsidR="00533E69" w:rsidRPr="00CB146F" w:rsidRDefault="00533E69" w:rsidP="00533E69">
      <w:pPr>
        <w:jc w:val="both"/>
        <w:rPr>
          <w:bCs/>
          <w:i/>
          <w:color w:val="000000"/>
          <w:lang w:val="uk-UA" w:eastAsia="uk-UA"/>
        </w:rPr>
      </w:pPr>
    </w:p>
    <w:p w:rsidR="00533E69" w:rsidRPr="00CB146F" w:rsidRDefault="00533E69" w:rsidP="00533E69">
      <w:pPr>
        <w:pStyle w:val="afa"/>
        <w:ind w:left="0" w:firstLine="709"/>
        <w:rPr>
          <w:sz w:val="24"/>
          <w:szCs w:val="24"/>
        </w:rPr>
      </w:pPr>
      <w:r w:rsidRPr="00CB146F">
        <w:rPr>
          <w:sz w:val="24"/>
          <w:szCs w:val="24"/>
        </w:rPr>
        <w:t>3. Якщо пропозиція торгів учасника не відповідає встановленим вище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533E69" w:rsidRPr="00CB146F" w:rsidRDefault="00533E69" w:rsidP="00533E69">
      <w:pPr>
        <w:pStyle w:val="afa"/>
        <w:ind w:left="0" w:firstLine="709"/>
        <w:rPr>
          <w:sz w:val="24"/>
          <w:szCs w:val="24"/>
        </w:rPr>
      </w:pPr>
      <w:r w:rsidRPr="00CB146F">
        <w:rPr>
          <w:sz w:val="24"/>
          <w:szCs w:val="24"/>
        </w:rPr>
        <w:t>4. Запропонований учасником товар</w:t>
      </w:r>
      <w:r>
        <w:rPr>
          <w:sz w:val="24"/>
          <w:szCs w:val="24"/>
        </w:rPr>
        <w:t xml:space="preserve"> та послуги</w:t>
      </w:r>
      <w:r w:rsidRPr="00CB146F">
        <w:rPr>
          <w:sz w:val="24"/>
          <w:szCs w:val="24"/>
        </w:rPr>
        <w:t xml:space="preserve"> обов’язково повин</w:t>
      </w:r>
      <w:r>
        <w:rPr>
          <w:sz w:val="24"/>
          <w:szCs w:val="24"/>
        </w:rPr>
        <w:t>ні</w:t>
      </w:r>
      <w:r w:rsidRPr="00CB146F">
        <w:rPr>
          <w:sz w:val="24"/>
          <w:szCs w:val="24"/>
        </w:rPr>
        <w:t xml:space="preserve">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w:t>
      </w:r>
      <w:r>
        <w:rPr>
          <w:sz w:val="24"/>
          <w:szCs w:val="24"/>
        </w:rPr>
        <w:t xml:space="preserve"> та послуг</w:t>
      </w:r>
      <w:r w:rsidRPr="00CB146F">
        <w:rPr>
          <w:sz w:val="24"/>
          <w:szCs w:val="24"/>
        </w:rPr>
        <w:t xml:space="preserve"> вказаним вимогам шляхом заповнення вищенаведеної таблиці</w:t>
      </w:r>
      <w:r>
        <w:rPr>
          <w:sz w:val="24"/>
          <w:szCs w:val="24"/>
        </w:rPr>
        <w:t xml:space="preserve"> з обовязковим позначенням конкретного виробника на кожен запропонований товар</w:t>
      </w:r>
      <w:r w:rsidRPr="00CB146F">
        <w:rPr>
          <w:sz w:val="24"/>
          <w:szCs w:val="24"/>
        </w:rPr>
        <w:t>.</w:t>
      </w:r>
    </w:p>
    <w:p w:rsidR="00533E69" w:rsidRPr="00CB146F" w:rsidRDefault="00533E69" w:rsidP="00533E69">
      <w:pPr>
        <w:pStyle w:val="afa"/>
        <w:ind w:left="0" w:firstLine="709"/>
        <w:rPr>
          <w:sz w:val="24"/>
          <w:szCs w:val="24"/>
        </w:rPr>
      </w:pPr>
      <w:r w:rsidRPr="00CB146F">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533E69" w:rsidRPr="00CB146F" w:rsidRDefault="00533E69" w:rsidP="00533E69">
      <w:pPr>
        <w:pStyle w:val="afa"/>
        <w:ind w:left="0" w:firstLine="708"/>
        <w:rPr>
          <w:bCs/>
          <w:color w:val="000000"/>
          <w:sz w:val="24"/>
          <w:szCs w:val="24"/>
          <w:lang w:eastAsia="ru-RU"/>
        </w:rPr>
      </w:pPr>
      <w:r w:rsidRPr="00CB146F">
        <w:rPr>
          <w:bCs/>
          <w:color w:val="000000"/>
          <w:sz w:val="24"/>
          <w:szCs w:val="24"/>
          <w:lang w:eastAsia="ru-RU"/>
        </w:rPr>
        <w:t>5. Товар повинен бути новими, технічно справним, комплектуючі -  такі, що не були у вживанні.</w:t>
      </w:r>
    </w:p>
    <w:p w:rsidR="00533E69" w:rsidRPr="00CB146F" w:rsidRDefault="00533E69" w:rsidP="00533E69">
      <w:pPr>
        <w:pStyle w:val="afa"/>
        <w:ind w:left="0" w:firstLine="709"/>
        <w:rPr>
          <w:sz w:val="24"/>
          <w:szCs w:val="24"/>
        </w:rPr>
      </w:pPr>
      <w:r>
        <w:rPr>
          <w:sz w:val="24"/>
          <w:szCs w:val="24"/>
        </w:rPr>
        <w:t>6</w:t>
      </w:r>
      <w:r w:rsidRPr="00CB146F">
        <w:rPr>
          <w:sz w:val="24"/>
          <w:szCs w:val="24"/>
        </w:rPr>
        <w:t xml:space="preserve">. </w:t>
      </w:r>
      <w:r w:rsidRPr="00CB146F">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w:t>
      </w:r>
      <w:r>
        <w:rPr>
          <w:bCs/>
          <w:color w:val="000000"/>
          <w:sz w:val="24"/>
          <w:szCs w:val="24"/>
          <w:lang w:eastAsia="ru-RU"/>
        </w:rPr>
        <w:t xml:space="preserve"> та послуги</w:t>
      </w:r>
      <w:r w:rsidRPr="00CB146F">
        <w:rPr>
          <w:bCs/>
          <w:color w:val="000000"/>
          <w:sz w:val="24"/>
          <w:szCs w:val="24"/>
          <w:lang w:eastAsia="ru-RU"/>
        </w:rPr>
        <w:t>, що пропону</w:t>
      </w:r>
      <w:r>
        <w:rPr>
          <w:bCs/>
          <w:color w:val="000000"/>
          <w:sz w:val="24"/>
          <w:szCs w:val="24"/>
          <w:lang w:eastAsia="ru-RU"/>
        </w:rPr>
        <w:t>ються до постачання повин</w:t>
      </w:r>
      <w:r w:rsidRPr="00CB146F">
        <w:rPr>
          <w:bCs/>
          <w:color w:val="000000"/>
          <w:sz w:val="24"/>
          <w:szCs w:val="24"/>
          <w:lang w:eastAsia="ru-RU"/>
        </w:rPr>
        <w:t>н</w:t>
      </w:r>
      <w:r>
        <w:rPr>
          <w:bCs/>
          <w:color w:val="000000"/>
          <w:sz w:val="24"/>
          <w:szCs w:val="24"/>
          <w:lang w:eastAsia="ru-RU"/>
        </w:rPr>
        <w:t>і</w:t>
      </w:r>
      <w:r w:rsidRPr="00CB146F">
        <w:rPr>
          <w:bCs/>
          <w:color w:val="000000"/>
          <w:sz w:val="24"/>
          <w:szCs w:val="24"/>
          <w:lang w:eastAsia="ru-RU"/>
        </w:rPr>
        <w:t xml:space="preserve">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533E69" w:rsidRPr="00CB146F" w:rsidRDefault="00533E69" w:rsidP="00533E69">
      <w:pPr>
        <w:jc w:val="center"/>
        <w:rPr>
          <w:sz w:val="20"/>
          <w:szCs w:val="20"/>
          <w:lang w:val="uk-UA"/>
        </w:rPr>
      </w:pPr>
    </w:p>
    <w:p w:rsidR="00533E69" w:rsidRPr="00CB146F" w:rsidRDefault="00533E69" w:rsidP="00533E69">
      <w:pPr>
        <w:jc w:val="center"/>
        <w:rPr>
          <w:sz w:val="20"/>
          <w:szCs w:val="20"/>
          <w:lang w:val="uk-UA"/>
        </w:rPr>
      </w:pPr>
    </w:p>
    <w:p w:rsidR="00533E69" w:rsidRPr="00CB146F" w:rsidRDefault="00533E69" w:rsidP="00533E69">
      <w:pPr>
        <w:ind w:firstLine="9"/>
        <w:rPr>
          <w:b/>
          <w:bCs/>
          <w:lang w:val="uk-UA"/>
        </w:rPr>
      </w:pPr>
      <w:r w:rsidRPr="00CB146F">
        <w:rPr>
          <w:b/>
          <w:bCs/>
          <w:lang w:val="uk-UA"/>
        </w:rPr>
        <w:t>Співробітник Замовника</w:t>
      </w:r>
    </w:p>
    <w:p w:rsidR="00533E69" w:rsidRPr="00CB146F" w:rsidRDefault="00533E69" w:rsidP="00533E69">
      <w:pPr>
        <w:ind w:firstLine="9"/>
        <w:rPr>
          <w:b/>
          <w:bCs/>
          <w:sz w:val="4"/>
          <w:szCs w:val="4"/>
          <w:lang w:val="uk-UA"/>
        </w:rPr>
      </w:pPr>
    </w:p>
    <w:p w:rsidR="00533E69" w:rsidRPr="00CB146F" w:rsidRDefault="00533E69" w:rsidP="00533E69">
      <w:pPr>
        <w:ind w:firstLine="9"/>
        <w:rPr>
          <w:b/>
          <w:bCs/>
          <w:lang w:val="uk-UA"/>
        </w:rPr>
      </w:pPr>
      <w:r w:rsidRPr="00CB146F">
        <w:rPr>
          <w:b/>
          <w:bCs/>
          <w:lang w:val="uk-UA"/>
        </w:rPr>
        <w:t>_______________________________________ Руслан МОСКАЛЕНКО</w:t>
      </w:r>
    </w:p>
    <w:p w:rsidR="007D4645" w:rsidRPr="00AC0E28" w:rsidRDefault="007D4645" w:rsidP="00533E69">
      <w:pPr>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B74869">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B74869" w:rsidRPr="00B74869">
        <w:rPr>
          <w:b/>
          <w:lang w:val="uk-UA"/>
        </w:rPr>
        <w:t>Послуги з ремонту і технічного обслуговування мототранспортних засобів і супутнього обладнання, код ДК 021:2015 – 50110000-9 (ЛОТ 1 Послуги з ремонту і технічного обслуговування транспортних засобів</w:t>
      </w:r>
      <w:r w:rsidR="00B74869">
        <w:rPr>
          <w:b/>
          <w:lang w:val="uk-UA"/>
        </w:rPr>
        <w:t>,</w:t>
      </w:r>
      <w:r w:rsidR="00B74869" w:rsidRPr="00B74869">
        <w:rPr>
          <w:b/>
          <w:lang w:val="uk-UA"/>
        </w:rPr>
        <w:t xml:space="preserve"> ЛОТ 2 Шиноремонтні послуги, у тому числі шиномонтажні послуги та послуги з балансування коліс</w:t>
      </w:r>
      <w:r w:rsidR="000F2567" w:rsidRPr="000F2567">
        <w:rPr>
          <w:b/>
          <w:lang w:val="uk-UA"/>
        </w:rPr>
        <w:t>)</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B74869" w:rsidRPr="00AC0E28" w:rsidRDefault="00B74869" w:rsidP="00270867">
      <w:pPr>
        <w:ind w:firstLine="425"/>
        <w:jc w:val="both"/>
        <w:rPr>
          <w:lang w:val="uk-UA"/>
        </w:rPr>
      </w:pPr>
      <w:r>
        <w:rPr>
          <w:lang w:val="uk-UA"/>
        </w:rPr>
        <w:t>ЛОТ 1</w:t>
      </w:r>
    </w:p>
    <w:p w:rsidR="00270867" w:rsidRPr="00AC0E28" w:rsidRDefault="00270867" w:rsidP="00270867">
      <w:pPr>
        <w:ind w:firstLine="425"/>
        <w:jc w:val="both"/>
        <w:rPr>
          <w:sz w:val="12"/>
          <w:szCs w:val="12"/>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935"/>
        <w:gridCol w:w="967"/>
        <w:gridCol w:w="1387"/>
        <w:gridCol w:w="1860"/>
        <w:gridCol w:w="1186"/>
        <w:gridCol w:w="1383"/>
      </w:tblGrid>
      <w:tr w:rsidR="00B74869" w:rsidRPr="00CB146F" w:rsidTr="00ED5EF0">
        <w:trPr>
          <w:trHeight w:val="1004"/>
        </w:trPr>
        <w:tc>
          <w:tcPr>
            <w:tcW w:w="229" w:type="pct"/>
            <w:vAlign w:val="center"/>
          </w:tcPr>
          <w:p w:rsidR="00B74869" w:rsidRPr="00CB146F" w:rsidRDefault="00B74869" w:rsidP="00ED5EF0">
            <w:pPr>
              <w:ind w:left="-108"/>
              <w:jc w:val="center"/>
              <w:rPr>
                <w:sz w:val="20"/>
                <w:szCs w:val="20"/>
                <w:lang w:val="uk-UA"/>
              </w:rPr>
            </w:pPr>
            <w:r w:rsidRPr="00CB146F">
              <w:rPr>
                <w:sz w:val="20"/>
                <w:szCs w:val="20"/>
                <w:lang w:val="uk-UA"/>
              </w:rPr>
              <w:t>№ п/п</w:t>
            </w:r>
          </w:p>
        </w:tc>
        <w:tc>
          <w:tcPr>
            <w:tcW w:w="1059" w:type="pct"/>
            <w:vAlign w:val="center"/>
          </w:tcPr>
          <w:p w:rsidR="00B74869" w:rsidRPr="00CB146F" w:rsidRDefault="00B74869" w:rsidP="00ED5EF0">
            <w:pPr>
              <w:jc w:val="center"/>
              <w:rPr>
                <w:sz w:val="20"/>
                <w:szCs w:val="20"/>
                <w:lang w:val="uk-UA"/>
              </w:rPr>
            </w:pPr>
            <w:r w:rsidRPr="00CB146F">
              <w:rPr>
                <w:sz w:val="20"/>
                <w:szCs w:val="20"/>
                <w:lang w:val="uk-UA"/>
              </w:rPr>
              <w:t xml:space="preserve">Найменування </w:t>
            </w:r>
          </w:p>
        </w:tc>
        <w:tc>
          <w:tcPr>
            <w:tcW w:w="529" w:type="pct"/>
            <w:vAlign w:val="center"/>
          </w:tcPr>
          <w:p w:rsidR="00B74869" w:rsidRPr="00CB146F" w:rsidRDefault="00B74869" w:rsidP="00ED5EF0">
            <w:pPr>
              <w:ind w:left="-80" w:right="-107"/>
              <w:jc w:val="center"/>
              <w:rPr>
                <w:sz w:val="20"/>
                <w:szCs w:val="20"/>
                <w:lang w:val="uk-UA"/>
              </w:rPr>
            </w:pPr>
            <w:r w:rsidRPr="00CB146F">
              <w:rPr>
                <w:sz w:val="20"/>
                <w:szCs w:val="20"/>
                <w:lang w:val="uk-UA"/>
              </w:rPr>
              <w:t>Одиниця виміру</w:t>
            </w:r>
          </w:p>
        </w:tc>
        <w:tc>
          <w:tcPr>
            <w:tcW w:w="759" w:type="pct"/>
            <w:vAlign w:val="center"/>
          </w:tcPr>
          <w:p w:rsidR="00B74869" w:rsidRPr="00CB146F" w:rsidRDefault="00B74869" w:rsidP="00ED5EF0">
            <w:pPr>
              <w:jc w:val="center"/>
              <w:rPr>
                <w:sz w:val="20"/>
                <w:szCs w:val="20"/>
                <w:lang w:val="uk-UA"/>
              </w:rPr>
            </w:pPr>
            <w:r w:rsidRPr="00CB146F">
              <w:rPr>
                <w:sz w:val="20"/>
                <w:szCs w:val="20"/>
                <w:lang w:val="uk-UA"/>
              </w:rPr>
              <w:t>Кількість</w:t>
            </w:r>
          </w:p>
        </w:tc>
        <w:tc>
          <w:tcPr>
            <w:tcW w:w="1018" w:type="pct"/>
            <w:vAlign w:val="center"/>
          </w:tcPr>
          <w:p w:rsidR="00B74869" w:rsidRPr="00CB146F" w:rsidRDefault="00B74869" w:rsidP="00ED5EF0">
            <w:pPr>
              <w:jc w:val="center"/>
              <w:rPr>
                <w:sz w:val="20"/>
                <w:szCs w:val="20"/>
                <w:lang w:val="uk-UA"/>
              </w:rPr>
            </w:pPr>
            <w:r w:rsidRPr="00CB146F">
              <w:rPr>
                <w:sz w:val="20"/>
                <w:szCs w:val="20"/>
                <w:lang w:val="uk-UA"/>
              </w:rPr>
              <w:t>Ціна за одиницю</w:t>
            </w:r>
          </w:p>
          <w:p w:rsidR="00B74869" w:rsidRPr="00CB146F" w:rsidRDefault="00B74869" w:rsidP="00ED5EF0">
            <w:pPr>
              <w:jc w:val="center"/>
              <w:rPr>
                <w:sz w:val="20"/>
                <w:szCs w:val="20"/>
                <w:lang w:val="uk-UA"/>
              </w:rPr>
            </w:pPr>
            <w:r w:rsidRPr="00CB146F">
              <w:rPr>
                <w:sz w:val="20"/>
                <w:szCs w:val="20"/>
                <w:lang w:val="uk-UA"/>
              </w:rPr>
              <w:t>(</w:t>
            </w:r>
            <w:r>
              <w:rPr>
                <w:sz w:val="20"/>
                <w:szCs w:val="20"/>
                <w:lang w:val="uk-UA"/>
              </w:rPr>
              <w:t>в т.ч.</w:t>
            </w:r>
            <w:r w:rsidRPr="00CB146F">
              <w:rPr>
                <w:sz w:val="20"/>
                <w:szCs w:val="20"/>
                <w:lang w:val="uk-UA"/>
              </w:rPr>
              <w:t xml:space="preserve"> ПДВ)</w:t>
            </w:r>
          </w:p>
          <w:p w:rsidR="00B74869" w:rsidRPr="00CB146F" w:rsidRDefault="00B74869" w:rsidP="00ED5EF0">
            <w:pPr>
              <w:jc w:val="center"/>
              <w:rPr>
                <w:sz w:val="20"/>
                <w:szCs w:val="20"/>
                <w:lang w:val="uk-UA"/>
              </w:rPr>
            </w:pPr>
            <w:r w:rsidRPr="00CB146F">
              <w:rPr>
                <w:sz w:val="20"/>
                <w:szCs w:val="20"/>
                <w:lang w:val="uk-UA"/>
              </w:rPr>
              <w:t>(грн.)*</w:t>
            </w:r>
          </w:p>
        </w:tc>
        <w:tc>
          <w:tcPr>
            <w:tcW w:w="1406" w:type="pct"/>
            <w:gridSpan w:val="2"/>
            <w:vAlign w:val="center"/>
          </w:tcPr>
          <w:p w:rsidR="00B74869" w:rsidRPr="00CB146F" w:rsidRDefault="00B74869" w:rsidP="00ED5EF0">
            <w:pPr>
              <w:jc w:val="center"/>
              <w:rPr>
                <w:sz w:val="20"/>
                <w:szCs w:val="20"/>
                <w:lang w:val="uk-UA"/>
              </w:rPr>
            </w:pPr>
            <w:r w:rsidRPr="00CB146F">
              <w:rPr>
                <w:sz w:val="20"/>
                <w:szCs w:val="20"/>
                <w:lang w:val="uk-UA"/>
              </w:rPr>
              <w:t>Загальна вартість з урахуванням усіх податків та зборів, в т.ч. ПДВ  (грн.)*</w:t>
            </w:r>
          </w:p>
        </w:tc>
      </w:tr>
      <w:tr w:rsidR="00B74869" w:rsidRPr="00CB146F" w:rsidTr="00ED5EF0">
        <w:trPr>
          <w:trHeight w:val="60"/>
        </w:trPr>
        <w:tc>
          <w:tcPr>
            <w:tcW w:w="229" w:type="pct"/>
          </w:tcPr>
          <w:p w:rsidR="00B74869" w:rsidRPr="00CB146F" w:rsidRDefault="00B74869" w:rsidP="00ED5EF0">
            <w:pPr>
              <w:widowControl w:val="0"/>
              <w:jc w:val="center"/>
              <w:rPr>
                <w:bCs/>
                <w:sz w:val="22"/>
                <w:szCs w:val="22"/>
                <w:lang w:val="uk-UA"/>
              </w:rPr>
            </w:pPr>
            <w:r w:rsidRPr="00CB146F">
              <w:rPr>
                <w:bCs/>
                <w:sz w:val="22"/>
                <w:szCs w:val="22"/>
                <w:lang w:val="uk-UA"/>
              </w:rPr>
              <w:t>1.</w:t>
            </w:r>
          </w:p>
        </w:tc>
        <w:tc>
          <w:tcPr>
            <w:tcW w:w="1059" w:type="pct"/>
            <w:vAlign w:val="center"/>
          </w:tcPr>
          <w:p w:rsidR="00B74869" w:rsidRPr="002513AF" w:rsidRDefault="00B74869" w:rsidP="00ED5EF0">
            <w:pPr>
              <w:widowControl w:val="0"/>
              <w:rPr>
                <w:bCs/>
                <w:sz w:val="22"/>
                <w:szCs w:val="22"/>
                <w:lang w:val="uk-UA"/>
              </w:rPr>
            </w:pPr>
            <w:r w:rsidRPr="005B788F">
              <w:rPr>
                <w:bCs/>
                <w:color w:val="000000"/>
                <w:lang w:val="uk-UA"/>
              </w:rPr>
              <w:t>технічне обслуговування автомобіля</w:t>
            </w:r>
            <w:r>
              <w:rPr>
                <w:bCs/>
                <w:color w:val="000000"/>
                <w:lang w:val="uk-UA"/>
              </w:rPr>
              <w:t xml:space="preserve"> </w:t>
            </w:r>
            <w:r w:rsidRPr="005B788F">
              <w:rPr>
                <w:bCs/>
                <w:color w:val="000000"/>
                <w:lang w:val="uk-UA"/>
              </w:rPr>
              <w:t>TOYOTA HILUX</w:t>
            </w:r>
          </w:p>
        </w:tc>
        <w:tc>
          <w:tcPr>
            <w:tcW w:w="529" w:type="pct"/>
            <w:vAlign w:val="center"/>
          </w:tcPr>
          <w:p w:rsidR="00B74869" w:rsidRPr="00CB146F" w:rsidRDefault="00B74869" w:rsidP="00ED5EF0">
            <w:pPr>
              <w:widowControl w:val="0"/>
              <w:jc w:val="center"/>
              <w:rPr>
                <w:bCs/>
                <w:sz w:val="22"/>
                <w:szCs w:val="22"/>
                <w:lang w:val="uk-UA"/>
              </w:rPr>
            </w:pPr>
            <w:r>
              <w:rPr>
                <w:bCs/>
                <w:sz w:val="22"/>
                <w:szCs w:val="22"/>
                <w:lang w:val="uk-UA"/>
              </w:rPr>
              <w:t>послуга</w:t>
            </w:r>
          </w:p>
        </w:tc>
        <w:tc>
          <w:tcPr>
            <w:tcW w:w="759" w:type="pct"/>
            <w:shd w:val="clear" w:color="auto" w:fill="auto"/>
            <w:vAlign w:val="center"/>
          </w:tcPr>
          <w:p w:rsidR="00B74869" w:rsidRPr="00CB146F" w:rsidRDefault="00B74869" w:rsidP="00ED5EF0">
            <w:pPr>
              <w:jc w:val="center"/>
              <w:rPr>
                <w:lang w:val="uk-UA" w:eastAsia="en-US"/>
              </w:rPr>
            </w:pPr>
            <w:r>
              <w:rPr>
                <w:lang w:val="uk-UA" w:eastAsia="en-US"/>
              </w:rPr>
              <w:t>1,00</w:t>
            </w:r>
          </w:p>
        </w:tc>
        <w:tc>
          <w:tcPr>
            <w:tcW w:w="1018" w:type="pct"/>
            <w:vAlign w:val="center"/>
          </w:tcPr>
          <w:p w:rsidR="00B74869" w:rsidRPr="00CB146F" w:rsidRDefault="00B74869" w:rsidP="00ED5EF0">
            <w:pPr>
              <w:jc w:val="center"/>
              <w:rPr>
                <w:szCs w:val="10"/>
                <w:lang w:val="uk-UA"/>
              </w:rPr>
            </w:pPr>
          </w:p>
        </w:tc>
        <w:tc>
          <w:tcPr>
            <w:tcW w:w="1406" w:type="pct"/>
            <w:gridSpan w:val="2"/>
            <w:vAlign w:val="center"/>
          </w:tcPr>
          <w:p w:rsidR="00B74869" w:rsidRPr="00CB146F" w:rsidRDefault="00B74869" w:rsidP="00ED5EF0">
            <w:pPr>
              <w:jc w:val="center"/>
              <w:rPr>
                <w:szCs w:val="10"/>
                <w:lang w:val="uk-UA"/>
              </w:rPr>
            </w:pPr>
          </w:p>
        </w:tc>
      </w:tr>
      <w:tr w:rsidR="00B74869" w:rsidRPr="00CB146F" w:rsidTr="00ED5EF0">
        <w:trPr>
          <w:trHeight w:val="60"/>
        </w:trPr>
        <w:tc>
          <w:tcPr>
            <w:tcW w:w="229" w:type="pct"/>
          </w:tcPr>
          <w:p w:rsidR="00B74869" w:rsidRPr="00CB146F" w:rsidRDefault="00B74869" w:rsidP="00ED5EF0">
            <w:pPr>
              <w:widowControl w:val="0"/>
              <w:jc w:val="center"/>
              <w:rPr>
                <w:bCs/>
                <w:sz w:val="22"/>
                <w:szCs w:val="22"/>
                <w:lang w:val="uk-UA"/>
              </w:rPr>
            </w:pPr>
          </w:p>
        </w:tc>
        <w:tc>
          <w:tcPr>
            <w:tcW w:w="1059" w:type="pct"/>
          </w:tcPr>
          <w:p w:rsidR="00B74869" w:rsidRPr="00CB146F" w:rsidRDefault="00B74869" w:rsidP="00ED5EF0">
            <w:pPr>
              <w:widowControl w:val="0"/>
              <w:rPr>
                <w:bCs/>
                <w:sz w:val="22"/>
                <w:szCs w:val="22"/>
                <w:lang w:val="uk-UA"/>
              </w:rPr>
            </w:pPr>
          </w:p>
        </w:tc>
        <w:tc>
          <w:tcPr>
            <w:tcW w:w="529" w:type="pct"/>
          </w:tcPr>
          <w:p w:rsidR="00B74869" w:rsidRPr="00CB146F" w:rsidRDefault="00B74869" w:rsidP="00ED5EF0">
            <w:pPr>
              <w:widowControl w:val="0"/>
              <w:jc w:val="center"/>
              <w:rPr>
                <w:bCs/>
                <w:sz w:val="22"/>
                <w:szCs w:val="22"/>
                <w:lang w:val="uk-UA"/>
              </w:rPr>
            </w:pPr>
          </w:p>
        </w:tc>
        <w:tc>
          <w:tcPr>
            <w:tcW w:w="759" w:type="pct"/>
            <w:shd w:val="clear" w:color="auto" w:fill="auto"/>
            <w:vAlign w:val="center"/>
          </w:tcPr>
          <w:p w:rsidR="00B74869" w:rsidRPr="00CB146F" w:rsidRDefault="00B74869" w:rsidP="00ED5EF0">
            <w:pPr>
              <w:jc w:val="center"/>
              <w:rPr>
                <w:lang w:val="uk-UA" w:eastAsia="en-US"/>
              </w:rPr>
            </w:pPr>
          </w:p>
        </w:tc>
        <w:tc>
          <w:tcPr>
            <w:tcW w:w="1018" w:type="pct"/>
            <w:vAlign w:val="center"/>
          </w:tcPr>
          <w:p w:rsidR="00B74869" w:rsidRPr="00CB146F" w:rsidRDefault="00B74869" w:rsidP="00ED5EF0">
            <w:pPr>
              <w:jc w:val="center"/>
              <w:rPr>
                <w:szCs w:val="10"/>
                <w:lang w:val="uk-UA"/>
              </w:rPr>
            </w:pPr>
          </w:p>
        </w:tc>
        <w:tc>
          <w:tcPr>
            <w:tcW w:w="1406" w:type="pct"/>
            <w:gridSpan w:val="2"/>
            <w:vAlign w:val="center"/>
          </w:tcPr>
          <w:p w:rsidR="00B74869" w:rsidRPr="00CB146F" w:rsidRDefault="00B74869" w:rsidP="00ED5EF0">
            <w:pPr>
              <w:jc w:val="center"/>
              <w:rPr>
                <w:szCs w:val="10"/>
                <w:lang w:val="uk-UA"/>
              </w:rPr>
            </w:pPr>
          </w:p>
        </w:tc>
      </w:tr>
      <w:tr w:rsidR="00B74869" w:rsidRPr="00CB146F" w:rsidTr="00ED5EF0">
        <w:trPr>
          <w:trHeight w:val="273"/>
        </w:trPr>
        <w:tc>
          <w:tcPr>
            <w:tcW w:w="4243" w:type="pct"/>
            <w:gridSpan w:val="6"/>
          </w:tcPr>
          <w:p w:rsidR="00B74869" w:rsidRPr="00CB146F" w:rsidRDefault="00B74869" w:rsidP="00ED5EF0">
            <w:pPr>
              <w:jc w:val="right"/>
              <w:rPr>
                <w:szCs w:val="10"/>
                <w:lang w:val="uk-UA"/>
              </w:rPr>
            </w:pPr>
            <w:r w:rsidRPr="00CB146F">
              <w:rPr>
                <w:szCs w:val="10"/>
                <w:lang w:val="uk-UA"/>
              </w:rPr>
              <w:t>Всього:</w:t>
            </w:r>
          </w:p>
        </w:tc>
        <w:tc>
          <w:tcPr>
            <w:tcW w:w="757" w:type="pct"/>
            <w:vAlign w:val="center"/>
          </w:tcPr>
          <w:p w:rsidR="00B74869" w:rsidRPr="00CB146F" w:rsidRDefault="00B74869" w:rsidP="00ED5EF0">
            <w:pPr>
              <w:jc w:val="center"/>
              <w:rPr>
                <w:szCs w:val="10"/>
                <w:lang w:val="uk-UA"/>
              </w:rPr>
            </w:pPr>
          </w:p>
        </w:tc>
      </w:tr>
      <w:tr w:rsidR="00B74869" w:rsidRPr="00CB146F" w:rsidTr="00ED5EF0">
        <w:trPr>
          <w:trHeight w:val="106"/>
        </w:trPr>
        <w:tc>
          <w:tcPr>
            <w:tcW w:w="4243" w:type="pct"/>
            <w:gridSpan w:val="6"/>
          </w:tcPr>
          <w:p w:rsidR="00B74869" w:rsidRPr="00CB146F" w:rsidRDefault="00B74869" w:rsidP="00ED5EF0">
            <w:pPr>
              <w:jc w:val="right"/>
              <w:rPr>
                <w:szCs w:val="10"/>
                <w:lang w:val="uk-UA"/>
              </w:rPr>
            </w:pPr>
            <w:r w:rsidRPr="00CB146F">
              <w:rPr>
                <w:szCs w:val="10"/>
                <w:lang w:val="uk-UA"/>
              </w:rPr>
              <w:t>в т.ч. ПДВ</w:t>
            </w:r>
            <w:r>
              <w:rPr>
                <w:szCs w:val="10"/>
                <w:lang w:val="uk-UA"/>
              </w:rPr>
              <w:t xml:space="preserve"> </w:t>
            </w:r>
            <w:r w:rsidRPr="00CB146F">
              <w:rPr>
                <w:szCs w:val="10"/>
                <w:lang w:val="uk-UA"/>
              </w:rPr>
              <w:t>:</w:t>
            </w:r>
          </w:p>
        </w:tc>
        <w:tc>
          <w:tcPr>
            <w:tcW w:w="757" w:type="pct"/>
            <w:vAlign w:val="center"/>
          </w:tcPr>
          <w:p w:rsidR="00B74869" w:rsidRPr="00CB146F" w:rsidRDefault="00B74869" w:rsidP="00ED5EF0">
            <w:pPr>
              <w:jc w:val="center"/>
              <w:rPr>
                <w:szCs w:val="10"/>
                <w:lang w:val="uk-UA"/>
              </w:rPr>
            </w:pPr>
          </w:p>
        </w:tc>
      </w:tr>
    </w:tbl>
    <w:p w:rsidR="00B74869" w:rsidRDefault="00B74869" w:rsidP="00B74869">
      <w:pPr>
        <w:ind w:firstLine="425"/>
        <w:jc w:val="both"/>
        <w:rPr>
          <w:lang w:val="uk-UA"/>
        </w:rPr>
      </w:pPr>
    </w:p>
    <w:p w:rsidR="00B74869" w:rsidRDefault="00B74869" w:rsidP="00B74869">
      <w:pPr>
        <w:ind w:firstLine="425"/>
        <w:jc w:val="both"/>
        <w:rPr>
          <w:lang w:val="uk-UA"/>
        </w:rPr>
      </w:pPr>
    </w:p>
    <w:p w:rsidR="00B74869" w:rsidRDefault="00B74869" w:rsidP="00B74869">
      <w:pPr>
        <w:ind w:firstLine="425"/>
        <w:jc w:val="both"/>
        <w:rPr>
          <w:lang w:val="uk-UA"/>
        </w:rPr>
      </w:pPr>
      <w:r w:rsidRPr="002513AF">
        <w:rPr>
          <w:lang w:val="uk-UA"/>
        </w:rPr>
        <w:t>ЛОТ 2</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935"/>
        <w:gridCol w:w="967"/>
        <w:gridCol w:w="1387"/>
        <w:gridCol w:w="1860"/>
        <w:gridCol w:w="1186"/>
        <w:gridCol w:w="1383"/>
      </w:tblGrid>
      <w:tr w:rsidR="00B74869" w:rsidRPr="00CB146F" w:rsidTr="00ED5EF0">
        <w:trPr>
          <w:trHeight w:val="1004"/>
        </w:trPr>
        <w:tc>
          <w:tcPr>
            <w:tcW w:w="229" w:type="pct"/>
            <w:vAlign w:val="center"/>
          </w:tcPr>
          <w:p w:rsidR="00B74869" w:rsidRPr="00CB146F" w:rsidRDefault="00B74869" w:rsidP="00ED5EF0">
            <w:pPr>
              <w:ind w:left="-108"/>
              <w:jc w:val="center"/>
              <w:rPr>
                <w:sz w:val="20"/>
                <w:szCs w:val="20"/>
                <w:lang w:val="uk-UA"/>
              </w:rPr>
            </w:pPr>
            <w:r w:rsidRPr="00CB146F">
              <w:rPr>
                <w:sz w:val="20"/>
                <w:szCs w:val="20"/>
                <w:lang w:val="uk-UA"/>
              </w:rPr>
              <w:t>№ п/п</w:t>
            </w:r>
          </w:p>
        </w:tc>
        <w:tc>
          <w:tcPr>
            <w:tcW w:w="1059" w:type="pct"/>
            <w:vAlign w:val="center"/>
          </w:tcPr>
          <w:p w:rsidR="00B74869" w:rsidRPr="00CB146F" w:rsidRDefault="00B74869" w:rsidP="00ED5EF0">
            <w:pPr>
              <w:jc w:val="center"/>
              <w:rPr>
                <w:sz w:val="20"/>
                <w:szCs w:val="20"/>
                <w:lang w:val="uk-UA"/>
              </w:rPr>
            </w:pPr>
            <w:r w:rsidRPr="00CB146F">
              <w:rPr>
                <w:sz w:val="20"/>
                <w:szCs w:val="20"/>
                <w:lang w:val="uk-UA"/>
              </w:rPr>
              <w:t xml:space="preserve">Найменування </w:t>
            </w:r>
          </w:p>
        </w:tc>
        <w:tc>
          <w:tcPr>
            <w:tcW w:w="529" w:type="pct"/>
            <w:vAlign w:val="center"/>
          </w:tcPr>
          <w:p w:rsidR="00B74869" w:rsidRPr="00CB146F" w:rsidRDefault="00B74869" w:rsidP="00ED5EF0">
            <w:pPr>
              <w:ind w:left="-80" w:right="-107"/>
              <w:jc w:val="center"/>
              <w:rPr>
                <w:sz w:val="20"/>
                <w:szCs w:val="20"/>
                <w:lang w:val="uk-UA"/>
              </w:rPr>
            </w:pPr>
            <w:r w:rsidRPr="00CB146F">
              <w:rPr>
                <w:sz w:val="20"/>
                <w:szCs w:val="20"/>
                <w:lang w:val="uk-UA"/>
              </w:rPr>
              <w:t>Одиниця виміру</w:t>
            </w:r>
          </w:p>
        </w:tc>
        <w:tc>
          <w:tcPr>
            <w:tcW w:w="759" w:type="pct"/>
            <w:vAlign w:val="center"/>
          </w:tcPr>
          <w:p w:rsidR="00B74869" w:rsidRPr="00CB146F" w:rsidRDefault="00B74869" w:rsidP="00ED5EF0">
            <w:pPr>
              <w:jc w:val="center"/>
              <w:rPr>
                <w:sz w:val="20"/>
                <w:szCs w:val="20"/>
                <w:lang w:val="uk-UA"/>
              </w:rPr>
            </w:pPr>
            <w:r w:rsidRPr="00CB146F">
              <w:rPr>
                <w:sz w:val="20"/>
                <w:szCs w:val="20"/>
                <w:lang w:val="uk-UA"/>
              </w:rPr>
              <w:t>Кількість</w:t>
            </w:r>
          </w:p>
        </w:tc>
        <w:tc>
          <w:tcPr>
            <w:tcW w:w="1018" w:type="pct"/>
            <w:vAlign w:val="center"/>
          </w:tcPr>
          <w:p w:rsidR="00B74869" w:rsidRPr="00CB146F" w:rsidRDefault="00B74869" w:rsidP="00ED5EF0">
            <w:pPr>
              <w:jc w:val="center"/>
              <w:rPr>
                <w:sz w:val="20"/>
                <w:szCs w:val="20"/>
                <w:lang w:val="uk-UA"/>
              </w:rPr>
            </w:pPr>
            <w:r w:rsidRPr="00CB146F">
              <w:rPr>
                <w:sz w:val="20"/>
                <w:szCs w:val="20"/>
                <w:lang w:val="uk-UA"/>
              </w:rPr>
              <w:t>Ціна за одиницю</w:t>
            </w:r>
          </w:p>
          <w:p w:rsidR="00B74869" w:rsidRPr="00CB146F" w:rsidRDefault="00B74869" w:rsidP="00ED5EF0">
            <w:pPr>
              <w:jc w:val="center"/>
              <w:rPr>
                <w:sz w:val="20"/>
                <w:szCs w:val="20"/>
                <w:lang w:val="uk-UA"/>
              </w:rPr>
            </w:pPr>
            <w:r w:rsidRPr="00CB146F">
              <w:rPr>
                <w:sz w:val="20"/>
                <w:szCs w:val="20"/>
                <w:lang w:val="uk-UA"/>
              </w:rPr>
              <w:t>(</w:t>
            </w:r>
            <w:r>
              <w:rPr>
                <w:sz w:val="20"/>
                <w:szCs w:val="20"/>
                <w:lang w:val="uk-UA"/>
              </w:rPr>
              <w:t>в т.ч.</w:t>
            </w:r>
            <w:r w:rsidRPr="00CB146F">
              <w:rPr>
                <w:sz w:val="20"/>
                <w:szCs w:val="20"/>
                <w:lang w:val="uk-UA"/>
              </w:rPr>
              <w:t xml:space="preserve"> ПДВ)</w:t>
            </w:r>
          </w:p>
          <w:p w:rsidR="00B74869" w:rsidRPr="00CB146F" w:rsidRDefault="00B74869" w:rsidP="00ED5EF0">
            <w:pPr>
              <w:jc w:val="center"/>
              <w:rPr>
                <w:sz w:val="20"/>
                <w:szCs w:val="20"/>
                <w:lang w:val="uk-UA"/>
              </w:rPr>
            </w:pPr>
            <w:r w:rsidRPr="00CB146F">
              <w:rPr>
                <w:sz w:val="20"/>
                <w:szCs w:val="20"/>
                <w:lang w:val="uk-UA"/>
              </w:rPr>
              <w:t>(грн.)*</w:t>
            </w:r>
          </w:p>
        </w:tc>
        <w:tc>
          <w:tcPr>
            <w:tcW w:w="1406" w:type="pct"/>
            <w:gridSpan w:val="2"/>
            <w:vAlign w:val="center"/>
          </w:tcPr>
          <w:p w:rsidR="00B74869" w:rsidRPr="00CB146F" w:rsidRDefault="00B74869" w:rsidP="00ED5EF0">
            <w:pPr>
              <w:jc w:val="center"/>
              <w:rPr>
                <w:sz w:val="20"/>
                <w:szCs w:val="20"/>
                <w:lang w:val="uk-UA"/>
              </w:rPr>
            </w:pPr>
            <w:r w:rsidRPr="00CB146F">
              <w:rPr>
                <w:sz w:val="20"/>
                <w:szCs w:val="20"/>
                <w:lang w:val="uk-UA"/>
              </w:rPr>
              <w:t>Загальна вартість з урахуванням усіх податків та зборів, в т.ч. ПДВ  (грн.)*</w:t>
            </w:r>
          </w:p>
        </w:tc>
      </w:tr>
      <w:tr w:rsidR="00B74869" w:rsidRPr="00CB146F" w:rsidTr="00ED5EF0">
        <w:trPr>
          <w:trHeight w:val="60"/>
        </w:trPr>
        <w:tc>
          <w:tcPr>
            <w:tcW w:w="229" w:type="pct"/>
          </w:tcPr>
          <w:p w:rsidR="00B74869" w:rsidRPr="00CB146F" w:rsidRDefault="00B74869" w:rsidP="00ED5EF0">
            <w:pPr>
              <w:widowControl w:val="0"/>
              <w:jc w:val="center"/>
              <w:rPr>
                <w:bCs/>
                <w:sz w:val="22"/>
                <w:szCs w:val="22"/>
                <w:lang w:val="uk-UA"/>
              </w:rPr>
            </w:pPr>
            <w:r w:rsidRPr="00CB146F">
              <w:rPr>
                <w:bCs/>
                <w:sz w:val="22"/>
                <w:szCs w:val="22"/>
                <w:lang w:val="uk-UA"/>
              </w:rPr>
              <w:t>1.</w:t>
            </w:r>
          </w:p>
        </w:tc>
        <w:tc>
          <w:tcPr>
            <w:tcW w:w="1059" w:type="pct"/>
          </w:tcPr>
          <w:p w:rsidR="00B74869" w:rsidRPr="0037400A" w:rsidRDefault="00B748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Колесо </w:t>
            </w:r>
            <w:r w:rsidRPr="0037400A">
              <w:rPr>
                <w:color w:val="000000"/>
                <w:sz w:val="20"/>
                <w:szCs w:val="20"/>
                <w:lang w:val="en-US"/>
              </w:rPr>
              <w:t>R</w:t>
            </w:r>
            <w:r w:rsidRPr="0037400A">
              <w:rPr>
                <w:color w:val="000000"/>
                <w:sz w:val="20"/>
                <w:szCs w:val="20"/>
              </w:rPr>
              <w:t xml:space="preserve"> 13 на </w:t>
            </w:r>
            <w:r>
              <w:rPr>
                <w:color w:val="000000"/>
                <w:sz w:val="20"/>
                <w:szCs w:val="20"/>
                <w:lang w:val="uk-UA"/>
              </w:rPr>
              <w:t>стальному</w:t>
            </w:r>
            <w:r w:rsidRPr="0037400A">
              <w:rPr>
                <w:color w:val="000000"/>
                <w:sz w:val="20"/>
                <w:szCs w:val="20"/>
              </w:rPr>
              <w:t xml:space="preserve"> диску :</w:t>
            </w:r>
            <w:r w:rsidRPr="0037400A">
              <w:rPr>
                <w:color w:val="000000"/>
                <w:sz w:val="20"/>
                <w:szCs w:val="20"/>
                <w:lang w:val="uk-UA"/>
              </w:rPr>
              <w:t xml:space="preserve"> </w:t>
            </w:r>
          </w:p>
          <w:p w:rsidR="00B74869" w:rsidRPr="0037400A" w:rsidRDefault="00B74869"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B74869" w:rsidRPr="0037400A" w:rsidRDefault="00B74869" w:rsidP="00ED5EF0">
            <w:pPr>
              <w:widowControl w:val="0"/>
              <w:autoSpaceDE w:val="0"/>
              <w:autoSpaceDN w:val="0"/>
              <w:adjustRightInd w:val="0"/>
              <w:spacing w:before="14" w:line="218" w:lineRule="exact"/>
              <w:rPr>
                <w:color w:val="000000"/>
                <w:sz w:val="20"/>
                <w:szCs w:val="20"/>
                <w:lang w:val="uk-UA"/>
              </w:rPr>
            </w:pPr>
            <w:r w:rsidRPr="0037400A">
              <w:rPr>
                <w:color w:val="000000"/>
                <w:sz w:val="20"/>
                <w:szCs w:val="20"/>
                <w:lang w:val="uk-UA"/>
              </w:rPr>
              <w:t>- шиномонтаж (демонтаж/монтаж)</w:t>
            </w:r>
          </w:p>
          <w:p w:rsidR="00B74869" w:rsidRPr="0037400A" w:rsidRDefault="00B74869" w:rsidP="00ED5EF0">
            <w:pPr>
              <w:widowControl w:val="0"/>
              <w:autoSpaceDE w:val="0"/>
              <w:autoSpaceDN w:val="0"/>
              <w:adjustRightInd w:val="0"/>
              <w:spacing w:before="14" w:line="218" w:lineRule="exact"/>
              <w:rPr>
                <w:color w:val="000000"/>
                <w:sz w:val="20"/>
                <w:szCs w:val="20"/>
                <w:lang w:val="uk-UA"/>
              </w:rPr>
            </w:pPr>
            <w:r w:rsidRPr="0037400A">
              <w:rPr>
                <w:color w:val="000000"/>
                <w:sz w:val="20"/>
                <w:szCs w:val="20"/>
                <w:lang w:val="uk-UA"/>
              </w:rPr>
              <w:t xml:space="preserve">- балансування </w:t>
            </w:r>
          </w:p>
          <w:p w:rsidR="00B74869" w:rsidRPr="0037400A" w:rsidRDefault="00B74869" w:rsidP="00ED5EF0">
            <w:pPr>
              <w:widowControl w:val="0"/>
              <w:autoSpaceDE w:val="0"/>
              <w:autoSpaceDN w:val="0"/>
              <w:adjustRightInd w:val="0"/>
              <w:spacing w:before="14" w:line="218" w:lineRule="exact"/>
              <w:rPr>
                <w:color w:val="000000"/>
                <w:sz w:val="20"/>
                <w:szCs w:val="20"/>
                <w:lang w:val="uk-UA"/>
              </w:rPr>
            </w:pPr>
            <w:r w:rsidRPr="0037400A">
              <w:rPr>
                <w:color w:val="000000"/>
                <w:sz w:val="20"/>
                <w:szCs w:val="20"/>
                <w:lang w:val="uk-UA"/>
              </w:rPr>
              <w:t>- чистка/ мийка</w:t>
            </w:r>
          </w:p>
        </w:tc>
        <w:tc>
          <w:tcPr>
            <w:tcW w:w="529" w:type="pct"/>
          </w:tcPr>
          <w:p w:rsidR="00B74869" w:rsidRPr="003C72E1" w:rsidRDefault="00B74869" w:rsidP="00ED5EF0">
            <w:pPr>
              <w:widowControl w:val="0"/>
              <w:autoSpaceDE w:val="0"/>
              <w:autoSpaceDN w:val="0"/>
              <w:adjustRightInd w:val="0"/>
              <w:spacing w:before="14" w:line="218" w:lineRule="exact"/>
              <w:ind w:left="15"/>
              <w:jc w:val="center"/>
              <w:rPr>
                <w:color w:val="000000"/>
                <w:sz w:val="20"/>
                <w:szCs w:val="20"/>
                <w:lang w:val="uk-UA"/>
              </w:rPr>
            </w:pPr>
            <w:r w:rsidRPr="003C72E1">
              <w:rPr>
                <w:color w:val="000000"/>
                <w:sz w:val="20"/>
                <w:szCs w:val="20"/>
                <w:lang w:val="uk-UA"/>
              </w:rPr>
              <w:t>послуга</w:t>
            </w:r>
          </w:p>
        </w:tc>
        <w:tc>
          <w:tcPr>
            <w:tcW w:w="759" w:type="pct"/>
            <w:shd w:val="clear" w:color="auto" w:fill="auto"/>
          </w:tcPr>
          <w:p w:rsidR="00B74869" w:rsidRPr="003C72E1" w:rsidRDefault="00B74869" w:rsidP="00ED5EF0">
            <w:pPr>
              <w:widowControl w:val="0"/>
              <w:autoSpaceDE w:val="0"/>
              <w:autoSpaceDN w:val="0"/>
              <w:adjustRightInd w:val="0"/>
              <w:spacing w:before="14" w:line="218" w:lineRule="exact"/>
              <w:ind w:left="15"/>
              <w:jc w:val="right"/>
              <w:rPr>
                <w:color w:val="000000"/>
                <w:sz w:val="20"/>
                <w:szCs w:val="20"/>
                <w:lang w:val="uk-UA"/>
              </w:rPr>
            </w:pPr>
            <w:r w:rsidRPr="003C72E1">
              <w:rPr>
                <w:color w:val="000000"/>
                <w:sz w:val="20"/>
                <w:szCs w:val="20"/>
                <w:lang w:val="uk-UA"/>
              </w:rPr>
              <w:t>1</w:t>
            </w:r>
            <w:r>
              <w:rPr>
                <w:color w:val="000000"/>
                <w:sz w:val="20"/>
                <w:szCs w:val="20"/>
                <w:lang w:val="uk-UA"/>
              </w:rPr>
              <w:t>2</w:t>
            </w:r>
            <w:r w:rsidRPr="003C72E1">
              <w:rPr>
                <w:color w:val="000000"/>
                <w:sz w:val="20"/>
                <w:szCs w:val="20"/>
                <w:lang w:val="uk-UA"/>
              </w:rPr>
              <w:t>,00</w:t>
            </w:r>
          </w:p>
        </w:tc>
        <w:tc>
          <w:tcPr>
            <w:tcW w:w="1018" w:type="pct"/>
            <w:vAlign w:val="center"/>
          </w:tcPr>
          <w:p w:rsidR="00B74869" w:rsidRPr="00CB146F" w:rsidRDefault="00B74869" w:rsidP="00ED5EF0">
            <w:pPr>
              <w:jc w:val="center"/>
              <w:rPr>
                <w:szCs w:val="10"/>
                <w:lang w:val="uk-UA"/>
              </w:rPr>
            </w:pPr>
          </w:p>
        </w:tc>
        <w:tc>
          <w:tcPr>
            <w:tcW w:w="1406" w:type="pct"/>
            <w:gridSpan w:val="2"/>
            <w:vAlign w:val="center"/>
          </w:tcPr>
          <w:p w:rsidR="00B74869" w:rsidRPr="00CB146F" w:rsidRDefault="00B74869" w:rsidP="00ED5EF0">
            <w:pPr>
              <w:jc w:val="center"/>
              <w:rPr>
                <w:szCs w:val="10"/>
                <w:lang w:val="uk-UA"/>
              </w:rPr>
            </w:pPr>
          </w:p>
        </w:tc>
      </w:tr>
      <w:tr w:rsidR="00B74869" w:rsidRPr="00CB146F" w:rsidTr="00ED5EF0">
        <w:trPr>
          <w:trHeight w:val="60"/>
        </w:trPr>
        <w:tc>
          <w:tcPr>
            <w:tcW w:w="229" w:type="pct"/>
          </w:tcPr>
          <w:p w:rsidR="00B74869" w:rsidRPr="00CB146F" w:rsidRDefault="00B74869" w:rsidP="00ED5EF0">
            <w:pPr>
              <w:widowControl w:val="0"/>
              <w:jc w:val="center"/>
              <w:rPr>
                <w:bCs/>
                <w:sz w:val="22"/>
                <w:szCs w:val="22"/>
                <w:lang w:val="uk-UA"/>
              </w:rPr>
            </w:pPr>
            <w:r w:rsidRPr="00CB146F">
              <w:rPr>
                <w:bCs/>
                <w:sz w:val="22"/>
                <w:szCs w:val="22"/>
                <w:lang w:val="uk-UA"/>
              </w:rPr>
              <w:t>2.</w:t>
            </w:r>
          </w:p>
        </w:tc>
        <w:tc>
          <w:tcPr>
            <w:tcW w:w="1059" w:type="pct"/>
          </w:tcPr>
          <w:p w:rsidR="00B74869" w:rsidRPr="00CB146F" w:rsidRDefault="00B74869" w:rsidP="00ED5EF0">
            <w:pPr>
              <w:widowControl w:val="0"/>
              <w:rPr>
                <w:bCs/>
                <w:sz w:val="22"/>
                <w:szCs w:val="22"/>
                <w:lang w:val="uk-UA"/>
              </w:rPr>
            </w:pPr>
            <w:r>
              <w:rPr>
                <w:bCs/>
                <w:sz w:val="22"/>
                <w:szCs w:val="22"/>
                <w:lang w:val="uk-UA"/>
              </w:rPr>
              <w:t>………</w:t>
            </w:r>
          </w:p>
        </w:tc>
        <w:tc>
          <w:tcPr>
            <w:tcW w:w="529" w:type="pct"/>
          </w:tcPr>
          <w:p w:rsidR="00B74869" w:rsidRPr="00CB146F" w:rsidRDefault="00B74869" w:rsidP="00ED5EF0">
            <w:pPr>
              <w:widowControl w:val="0"/>
              <w:jc w:val="center"/>
              <w:rPr>
                <w:bCs/>
                <w:sz w:val="22"/>
                <w:szCs w:val="22"/>
                <w:lang w:val="uk-UA"/>
              </w:rPr>
            </w:pPr>
          </w:p>
        </w:tc>
        <w:tc>
          <w:tcPr>
            <w:tcW w:w="759" w:type="pct"/>
            <w:shd w:val="clear" w:color="auto" w:fill="auto"/>
            <w:vAlign w:val="center"/>
          </w:tcPr>
          <w:p w:rsidR="00B74869" w:rsidRPr="00CB146F" w:rsidRDefault="00B74869" w:rsidP="00ED5EF0">
            <w:pPr>
              <w:jc w:val="center"/>
              <w:rPr>
                <w:lang w:val="uk-UA" w:eastAsia="en-US"/>
              </w:rPr>
            </w:pPr>
          </w:p>
        </w:tc>
        <w:tc>
          <w:tcPr>
            <w:tcW w:w="1018" w:type="pct"/>
            <w:vAlign w:val="center"/>
          </w:tcPr>
          <w:p w:rsidR="00B74869" w:rsidRPr="00CB146F" w:rsidRDefault="00B74869" w:rsidP="00ED5EF0">
            <w:pPr>
              <w:jc w:val="center"/>
              <w:rPr>
                <w:szCs w:val="10"/>
                <w:lang w:val="uk-UA"/>
              </w:rPr>
            </w:pPr>
          </w:p>
        </w:tc>
        <w:tc>
          <w:tcPr>
            <w:tcW w:w="1406" w:type="pct"/>
            <w:gridSpan w:val="2"/>
            <w:vAlign w:val="center"/>
          </w:tcPr>
          <w:p w:rsidR="00B74869" w:rsidRPr="00CB146F" w:rsidRDefault="00B74869" w:rsidP="00ED5EF0">
            <w:pPr>
              <w:jc w:val="center"/>
              <w:rPr>
                <w:szCs w:val="10"/>
                <w:lang w:val="uk-UA"/>
              </w:rPr>
            </w:pPr>
          </w:p>
        </w:tc>
      </w:tr>
      <w:tr w:rsidR="00B74869" w:rsidRPr="00CB146F" w:rsidTr="00ED5EF0">
        <w:trPr>
          <w:trHeight w:val="60"/>
        </w:trPr>
        <w:tc>
          <w:tcPr>
            <w:tcW w:w="229" w:type="pct"/>
          </w:tcPr>
          <w:p w:rsidR="00B74869" w:rsidRPr="00CB146F" w:rsidRDefault="00B74869" w:rsidP="00ED5EF0">
            <w:pPr>
              <w:widowControl w:val="0"/>
              <w:jc w:val="center"/>
              <w:rPr>
                <w:bCs/>
                <w:sz w:val="22"/>
                <w:szCs w:val="22"/>
                <w:lang w:val="uk-UA"/>
              </w:rPr>
            </w:pPr>
          </w:p>
        </w:tc>
        <w:tc>
          <w:tcPr>
            <w:tcW w:w="1059" w:type="pct"/>
          </w:tcPr>
          <w:p w:rsidR="00B74869" w:rsidRPr="00CB146F" w:rsidRDefault="00B74869" w:rsidP="00ED5EF0">
            <w:pPr>
              <w:widowControl w:val="0"/>
              <w:rPr>
                <w:bCs/>
                <w:sz w:val="22"/>
                <w:szCs w:val="22"/>
                <w:lang w:val="uk-UA"/>
              </w:rPr>
            </w:pPr>
          </w:p>
        </w:tc>
        <w:tc>
          <w:tcPr>
            <w:tcW w:w="529" w:type="pct"/>
          </w:tcPr>
          <w:p w:rsidR="00B74869" w:rsidRPr="00CB146F" w:rsidRDefault="00B74869" w:rsidP="00ED5EF0">
            <w:pPr>
              <w:widowControl w:val="0"/>
              <w:jc w:val="center"/>
              <w:rPr>
                <w:bCs/>
                <w:sz w:val="22"/>
                <w:szCs w:val="22"/>
                <w:lang w:val="uk-UA"/>
              </w:rPr>
            </w:pPr>
          </w:p>
        </w:tc>
        <w:tc>
          <w:tcPr>
            <w:tcW w:w="759" w:type="pct"/>
            <w:shd w:val="clear" w:color="auto" w:fill="auto"/>
            <w:vAlign w:val="center"/>
          </w:tcPr>
          <w:p w:rsidR="00B74869" w:rsidRPr="00CB146F" w:rsidRDefault="00B74869" w:rsidP="00ED5EF0">
            <w:pPr>
              <w:jc w:val="center"/>
              <w:rPr>
                <w:lang w:val="uk-UA" w:eastAsia="en-US"/>
              </w:rPr>
            </w:pPr>
          </w:p>
        </w:tc>
        <w:tc>
          <w:tcPr>
            <w:tcW w:w="1018" w:type="pct"/>
            <w:vAlign w:val="center"/>
          </w:tcPr>
          <w:p w:rsidR="00B74869" w:rsidRPr="00CB146F" w:rsidRDefault="00B74869" w:rsidP="00ED5EF0">
            <w:pPr>
              <w:jc w:val="center"/>
              <w:rPr>
                <w:szCs w:val="10"/>
                <w:lang w:val="uk-UA"/>
              </w:rPr>
            </w:pPr>
          </w:p>
        </w:tc>
        <w:tc>
          <w:tcPr>
            <w:tcW w:w="1406" w:type="pct"/>
            <w:gridSpan w:val="2"/>
            <w:vAlign w:val="center"/>
          </w:tcPr>
          <w:p w:rsidR="00B74869" w:rsidRPr="00CB146F" w:rsidRDefault="00B74869" w:rsidP="00ED5EF0">
            <w:pPr>
              <w:jc w:val="center"/>
              <w:rPr>
                <w:szCs w:val="10"/>
                <w:lang w:val="uk-UA"/>
              </w:rPr>
            </w:pPr>
          </w:p>
        </w:tc>
      </w:tr>
      <w:tr w:rsidR="00B74869" w:rsidRPr="00CB146F" w:rsidTr="00ED5EF0">
        <w:trPr>
          <w:trHeight w:val="273"/>
        </w:trPr>
        <w:tc>
          <w:tcPr>
            <w:tcW w:w="4243" w:type="pct"/>
            <w:gridSpan w:val="6"/>
          </w:tcPr>
          <w:p w:rsidR="00B74869" w:rsidRPr="00CB146F" w:rsidRDefault="00B74869" w:rsidP="00ED5EF0">
            <w:pPr>
              <w:jc w:val="right"/>
              <w:rPr>
                <w:szCs w:val="10"/>
                <w:lang w:val="uk-UA"/>
              </w:rPr>
            </w:pPr>
            <w:r w:rsidRPr="00CB146F">
              <w:rPr>
                <w:szCs w:val="10"/>
                <w:lang w:val="uk-UA"/>
              </w:rPr>
              <w:t>Всього:</w:t>
            </w:r>
          </w:p>
        </w:tc>
        <w:tc>
          <w:tcPr>
            <w:tcW w:w="757" w:type="pct"/>
            <w:vAlign w:val="center"/>
          </w:tcPr>
          <w:p w:rsidR="00B74869" w:rsidRPr="00CB146F" w:rsidRDefault="00B74869" w:rsidP="00ED5EF0">
            <w:pPr>
              <w:jc w:val="center"/>
              <w:rPr>
                <w:szCs w:val="10"/>
                <w:lang w:val="uk-UA"/>
              </w:rPr>
            </w:pPr>
          </w:p>
        </w:tc>
      </w:tr>
      <w:tr w:rsidR="00B74869" w:rsidRPr="00CB146F" w:rsidTr="00ED5EF0">
        <w:trPr>
          <w:trHeight w:val="106"/>
        </w:trPr>
        <w:tc>
          <w:tcPr>
            <w:tcW w:w="4243" w:type="pct"/>
            <w:gridSpan w:val="6"/>
          </w:tcPr>
          <w:p w:rsidR="00B74869" w:rsidRPr="00CB146F" w:rsidRDefault="00B74869" w:rsidP="00ED5EF0">
            <w:pPr>
              <w:jc w:val="right"/>
              <w:rPr>
                <w:szCs w:val="10"/>
                <w:lang w:val="uk-UA"/>
              </w:rPr>
            </w:pPr>
            <w:r w:rsidRPr="00CB146F">
              <w:rPr>
                <w:szCs w:val="10"/>
                <w:lang w:val="uk-UA"/>
              </w:rPr>
              <w:t xml:space="preserve">в т.ч. ПДВ </w:t>
            </w:r>
            <w:r>
              <w:rPr>
                <w:szCs w:val="10"/>
                <w:lang w:val="uk-UA"/>
              </w:rPr>
              <w:t>:</w:t>
            </w:r>
          </w:p>
        </w:tc>
        <w:tc>
          <w:tcPr>
            <w:tcW w:w="757" w:type="pct"/>
            <w:vAlign w:val="center"/>
          </w:tcPr>
          <w:p w:rsidR="00B74869" w:rsidRPr="00CB146F" w:rsidRDefault="00B74869" w:rsidP="00ED5EF0">
            <w:pPr>
              <w:jc w:val="center"/>
              <w:rPr>
                <w:szCs w:val="10"/>
                <w:lang w:val="uk-UA"/>
              </w:rPr>
            </w:pPr>
          </w:p>
        </w:tc>
      </w:tr>
    </w:tbl>
    <w:p w:rsidR="00B74869" w:rsidRPr="002513AF" w:rsidRDefault="00B74869" w:rsidP="00B74869">
      <w:pPr>
        <w:ind w:firstLine="425"/>
        <w:jc w:val="both"/>
        <w:rPr>
          <w:lang w:val="uk-UA"/>
        </w:rPr>
      </w:pPr>
    </w:p>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EC76FC" w:rsidRDefault="00270867" w:rsidP="00CD3F1F">
      <w:pPr>
        <w:spacing w:before="120"/>
        <w:ind w:left="142"/>
        <w:jc w:val="both"/>
        <w:rPr>
          <w:b/>
          <w:lang w:val="uk-UA"/>
        </w:rPr>
      </w:pPr>
      <w:r w:rsidRPr="00A87294">
        <w:rPr>
          <w:bCs/>
          <w:lang w:val="uk-UA"/>
        </w:rPr>
        <w:t xml:space="preserve">7. </w:t>
      </w:r>
      <w:r w:rsidRPr="00A87294">
        <w:rPr>
          <w:bCs/>
          <w:spacing w:val="-6"/>
          <w:lang w:val="uk-UA"/>
        </w:rPr>
        <w:t>Строк поставки товару</w:t>
      </w:r>
      <w:r w:rsidR="00186F92" w:rsidRPr="00A87294">
        <w:rPr>
          <w:spacing w:val="-6"/>
          <w:u w:val="single"/>
          <w:lang w:val="uk-UA"/>
        </w:rPr>
        <w:t xml:space="preserve">: </w:t>
      </w:r>
      <w:r w:rsidR="00A87294" w:rsidRPr="00A87294">
        <w:rPr>
          <w:spacing w:val="-6"/>
          <w:u w:val="single"/>
          <w:lang w:val="uk-UA"/>
        </w:rPr>
        <w:t>до 3</w:t>
      </w:r>
      <w:r w:rsidR="00B74869">
        <w:rPr>
          <w:spacing w:val="-6"/>
          <w:u w:val="single"/>
          <w:lang w:val="uk-UA"/>
        </w:rPr>
        <w:t>1</w:t>
      </w:r>
      <w:r w:rsidR="00A87294" w:rsidRPr="00A87294">
        <w:rPr>
          <w:spacing w:val="-6"/>
          <w:u w:val="single"/>
          <w:lang w:val="uk-UA"/>
        </w:rPr>
        <w:t>.0</w:t>
      </w:r>
      <w:r w:rsidR="00B74869">
        <w:rPr>
          <w:spacing w:val="-6"/>
          <w:u w:val="single"/>
          <w:lang w:val="uk-UA"/>
        </w:rPr>
        <w:t>5</w:t>
      </w:r>
      <w:r w:rsidR="00A87294" w:rsidRPr="00A87294">
        <w:rPr>
          <w:spacing w:val="-6"/>
          <w:u w:val="single"/>
          <w:lang w:val="uk-UA"/>
        </w:rPr>
        <w:t xml:space="preserve">.2024 року </w:t>
      </w:r>
    </w:p>
    <w:p w:rsidR="00270867" w:rsidRPr="00AC0E28" w:rsidRDefault="00270867" w:rsidP="007A18F9">
      <w:pPr>
        <w:ind w:left="142"/>
        <w:jc w:val="both"/>
        <w:rPr>
          <w:bCs/>
          <w:lang w:val="uk-UA"/>
        </w:rPr>
      </w:pPr>
      <w:r w:rsidRPr="00EC76FC">
        <w:rPr>
          <w:bCs/>
          <w:lang w:val="uk-UA"/>
        </w:rPr>
        <w:t>8. Місце поставки товару:</w:t>
      </w:r>
      <w:r w:rsidR="0037060A" w:rsidRPr="00EC76FC">
        <w:rPr>
          <w:bCs/>
          <w:lang w:val="uk-UA"/>
        </w:rPr>
        <w:t xml:space="preserve"> </w:t>
      </w:r>
      <w:r w:rsidR="00990505" w:rsidRPr="00EC76FC">
        <w:rPr>
          <w:u w:val="single"/>
          <w:lang w:val="uk-UA"/>
        </w:rPr>
        <w:t xml:space="preserve"> м. </w:t>
      </w:r>
      <w:r w:rsidR="00A679FD" w:rsidRPr="00EC76FC">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BF79B0" w:rsidRDefault="00BF79B0" w:rsidP="003F1BC2">
      <w:pPr>
        <w:overflowPunct w:val="0"/>
        <w:autoSpaceDE w:val="0"/>
        <w:autoSpaceDN w:val="0"/>
        <w:adjustRightInd w:val="0"/>
        <w:ind w:firstLine="709"/>
        <w:jc w:val="both"/>
        <w:textAlignment w:val="baseline"/>
        <w:rPr>
          <w:color w:val="000000"/>
          <w:sz w:val="26"/>
          <w:szCs w:val="26"/>
          <w:lang w:val="uk-UA"/>
        </w:rPr>
      </w:pPr>
      <w:r>
        <w:rPr>
          <w:color w:val="000000"/>
          <w:sz w:val="26"/>
          <w:szCs w:val="26"/>
          <w:lang w:val="uk-UA"/>
        </w:rPr>
        <w:t xml:space="preserve">10. </w:t>
      </w:r>
      <w:r w:rsidRPr="00BF79B0">
        <w:rPr>
          <w:color w:val="000000"/>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w:t>
      </w:r>
      <w:r w:rsidRPr="00BF79B0">
        <w:t xml:space="preserve"> </w:t>
      </w:r>
      <w:r w:rsidRPr="00BF79B0">
        <w:rPr>
          <w:color w:val="000000"/>
          <w:sz w:val="26"/>
          <w:szCs w:val="26"/>
          <w:lang w:val="uk-UA"/>
        </w:rPr>
        <w:t>виконання учасник</w:t>
      </w:r>
      <w:r>
        <w:rPr>
          <w:color w:val="000000"/>
          <w:sz w:val="26"/>
          <w:szCs w:val="26"/>
          <w:lang w:val="uk-UA"/>
        </w:rPr>
        <w:t>ом</w:t>
      </w:r>
      <w:r w:rsidRPr="00BF79B0">
        <w:rPr>
          <w:color w:val="000000"/>
          <w:sz w:val="26"/>
          <w:szCs w:val="26"/>
          <w:lang w:val="uk-UA"/>
        </w:rPr>
        <w:t xml:space="preserve"> процедури закупівлі сво</w:t>
      </w:r>
      <w:r>
        <w:rPr>
          <w:color w:val="000000"/>
          <w:sz w:val="26"/>
          <w:szCs w:val="26"/>
          <w:lang w:val="uk-UA"/>
        </w:rPr>
        <w:t>х</w:t>
      </w:r>
      <w:r w:rsidRPr="00BF79B0">
        <w:rPr>
          <w:color w:val="000000"/>
          <w:sz w:val="26"/>
          <w:szCs w:val="26"/>
          <w:lang w:val="uk-UA"/>
        </w:rPr>
        <w:t xml:space="preserve"> зобов’язан</w:t>
      </w:r>
      <w:r>
        <w:rPr>
          <w:color w:val="000000"/>
          <w:sz w:val="26"/>
          <w:szCs w:val="26"/>
          <w:lang w:val="uk-UA"/>
        </w:rPr>
        <w:t>ь</w:t>
      </w:r>
      <w:r w:rsidRPr="00BF79B0">
        <w:rPr>
          <w:color w:val="000000"/>
          <w:sz w:val="26"/>
          <w:szCs w:val="26"/>
          <w:lang w:val="uk-UA"/>
        </w:rPr>
        <w:t xml:space="preserve">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p>
    <w:p w:rsidR="004F764C" w:rsidRPr="00696FD7" w:rsidRDefault="004F764C" w:rsidP="004F764C">
      <w:pPr>
        <w:overflowPunct w:val="0"/>
        <w:autoSpaceDE w:val="0"/>
        <w:autoSpaceDN w:val="0"/>
        <w:adjustRightInd w:val="0"/>
        <w:ind w:firstLine="709"/>
        <w:jc w:val="both"/>
        <w:textAlignment w:val="baseline"/>
        <w:rPr>
          <w:color w:val="000000"/>
          <w:sz w:val="26"/>
          <w:szCs w:val="26"/>
          <w:lang w:val="uk-UA"/>
        </w:rPr>
      </w:pPr>
      <w:r w:rsidRPr="00696FD7">
        <w:rPr>
          <w:color w:val="000000"/>
          <w:sz w:val="26"/>
          <w:szCs w:val="26"/>
          <w:lang w:val="uk-UA"/>
        </w:rPr>
        <w:t xml:space="preserve">У разі, якщо </w:t>
      </w:r>
      <w:r>
        <w:rPr>
          <w:color w:val="000000"/>
          <w:sz w:val="26"/>
          <w:szCs w:val="26"/>
          <w:lang w:val="uk-UA"/>
        </w:rPr>
        <w:t>між</w:t>
      </w:r>
      <w:r w:rsidRPr="00696FD7">
        <w:rPr>
          <w:color w:val="000000"/>
          <w:sz w:val="26"/>
          <w:szCs w:val="26"/>
          <w:lang w:val="uk-UA"/>
        </w:rPr>
        <w:t xml:space="preserve"> учасник</w:t>
      </w:r>
      <w:r>
        <w:rPr>
          <w:color w:val="000000"/>
          <w:sz w:val="26"/>
          <w:szCs w:val="26"/>
          <w:lang w:val="uk-UA"/>
        </w:rPr>
        <w:t xml:space="preserve">ом </w:t>
      </w:r>
      <w:r w:rsidRPr="00696FD7">
        <w:rPr>
          <w:color w:val="000000"/>
          <w:sz w:val="26"/>
          <w:szCs w:val="26"/>
          <w:lang w:val="uk-UA"/>
        </w:rPr>
        <w:t xml:space="preserve">процедури закупівлі </w:t>
      </w:r>
      <w:r>
        <w:rPr>
          <w:color w:val="000000"/>
          <w:sz w:val="26"/>
          <w:szCs w:val="26"/>
          <w:lang w:val="uk-UA"/>
        </w:rPr>
        <w:t>та зомовником не виникали обставини зазначені в підпункті 2</w:t>
      </w:r>
      <w:r w:rsidRPr="00696FD7">
        <w:rPr>
          <w:color w:val="000000"/>
          <w:sz w:val="26"/>
          <w:szCs w:val="26"/>
          <w:lang w:val="uk-UA"/>
        </w:rPr>
        <w:t xml:space="preserve"> пункту 4</w:t>
      </w:r>
      <w:r>
        <w:rPr>
          <w:color w:val="000000"/>
          <w:sz w:val="26"/>
          <w:szCs w:val="26"/>
          <w:lang w:val="uk-UA"/>
        </w:rPr>
        <w:t>5</w:t>
      </w:r>
      <w:r w:rsidRPr="00696FD7">
        <w:rPr>
          <w:color w:val="000000"/>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p w:rsidR="00B74869" w:rsidRPr="00CB146F" w:rsidRDefault="00B74869" w:rsidP="00B74869">
      <w:pPr>
        <w:ind w:firstLine="709"/>
        <w:jc w:val="both"/>
        <w:rPr>
          <w:sz w:val="26"/>
          <w:szCs w:val="26"/>
          <w:lang w:val="uk-UA"/>
        </w:rPr>
      </w:pPr>
      <w:r w:rsidRPr="00CB146F">
        <w:rPr>
          <w:color w:val="000000"/>
          <w:sz w:val="26"/>
          <w:szCs w:val="26"/>
          <w:lang w:val="uk-UA"/>
        </w:rPr>
        <w:t>1</w:t>
      </w:r>
      <w:r w:rsidR="00BF79B0">
        <w:rPr>
          <w:color w:val="000000"/>
          <w:sz w:val="26"/>
          <w:szCs w:val="26"/>
          <w:lang w:val="uk-UA"/>
        </w:rPr>
        <w:t>1</w:t>
      </w:r>
      <w:r w:rsidRPr="00CB146F">
        <w:rPr>
          <w:color w:val="000000"/>
          <w:sz w:val="26"/>
          <w:szCs w:val="26"/>
          <w:lang w:val="uk-UA"/>
        </w:rPr>
        <w:t xml:space="preserve">. </w:t>
      </w:r>
      <w:r w:rsidRPr="00CB146F">
        <w:rPr>
          <w:sz w:val="26"/>
          <w:szCs w:val="26"/>
          <w:lang w:val="uk-UA"/>
        </w:rPr>
        <w:t xml:space="preserve">Учасник повинен мати </w:t>
      </w:r>
      <w:r>
        <w:rPr>
          <w:sz w:val="26"/>
          <w:szCs w:val="26"/>
          <w:lang w:val="uk-UA"/>
        </w:rPr>
        <w:t>станцію технічного обслуговування автомобілів в межах м</w:t>
      </w:r>
      <w:r w:rsidRPr="00CB146F">
        <w:rPr>
          <w:sz w:val="26"/>
          <w:szCs w:val="26"/>
          <w:lang w:val="uk-UA"/>
        </w:rPr>
        <w:t>.</w:t>
      </w:r>
      <w:r>
        <w:rPr>
          <w:sz w:val="26"/>
          <w:szCs w:val="26"/>
          <w:lang w:val="uk-UA"/>
        </w:rPr>
        <w:t xml:space="preserve"> Полтава.</w:t>
      </w:r>
      <w:r w:rsidRPr="00CB146F">
        <w:rPr>
          <w:sz w:val="26"/>
          <w:szCs w:val="26"/>
          <w:lang w:val="uk-UA"/>
        </w:rPr>
        <w:t xml:space="preserve"> </w:t>
      </w:r>
    </w:p>
    <w:p w:rsidR="00B74869" w:rsidRPr="00CB146F" w:rsidRDefault="00B74869" w:rsidP="00B74869">
      <w:pPr>
        <w:overflowPunct w:val="0"/>
        <w:autoSpaceDE w:val="0"/>
        <w:autoSpaceDN w:val="0"/>
        <w:adjustRightInd w:val="0"/>
        <w:ind w:firstLine="709"/>
        <w:jc w:val="both"/>
        <w:textAlignment w:val="baseline"/>
        <w:rPr>
          <w:color w:val="000000"/>
          <w:sz w:val="26"/>
          <w:szCs w:val="26"/>
          <w:lang w:val="uk-UA"/>
        </w:rPr>
      </w:pPr>
      <w:r w:rsidRPr="00CB146F">
        <w:rPr>
          <w:sz w:val="26"/>
          <w:szCs w:val="26"/>
          <w:lang w:val="uk-UA"/>
        </w:rPr>
        <w:t xml:space="preserve">Учасник на підтвердження вищевказаної вимоги надає гарантійний лист з місцезнаходженням </w:t>
      </w:r>
      <w:r w:rsidRPr="00E61BB0">
        <w:rPr>
          <w:sz w:val="26"/>
          <w:szCs w:val="26"/>
          <w:lang w:val="uk-UA"/>
        </w:rPr>
        <w:t>станці</w:t>
      </w:r>
      <w:r>
        <w:rPr>
          <w:sz w:val="26"/>
          <w:szCs w:val="26"/>
          <w:lang w:val="uk-UA"/>
        </w:rPr>
        <w:t>ї</w:t>
      </w:r>
      <w:r w:rsidRPr="00E61BB0">
        <w:rPr>
          <w:sz w:val="26"/>
          <w:szCs w:val="26"/>
          <w:lang w:val="uk-UA"/>
        </w:rPr>
        <w:t xml:space="preserve"> технічного обслуговування автомобілів</w:t>
      </w:r>
      <w:r w:rsidRPr="00CB146F">
        <w:rPr>
          <w:sz w:val="26"/>
          <w:szCs w:val="26"/>
          <w:lang w:val="uk-UA"/>
        </w:rPr>
        <w:t>.</w:t>
      </w:r>
    </w:p>
    <w:p w:rsidR="00B74869" w:rsidRPr="00AC0E28" w:rsidRDefault="00B74869" w:rsidP="003F1BC2">
      <w:pPr>
        <w:overflowPunct w:val="0"/>
        <w:autoSpaceDE w:val="0"/>
        <w:autoSpaceDN w:val="0"/>
        <w:adjustRightInd w:val="0"/>
        <w:ind w:firstLine="709"/>
        <w:jc w:val="both"/>
        <w:textAlignment w:val="baseline"/>
        <w:rPr>
          <w:color w:val="000000"/>
          <w:sz w:val="26"/>
          <w:szCs w:val="26"/>
          <w:lang w:val="uk-UA"/>
        </w:rPr>
      </w:pPr>
    </w:p>
    <w:p w:rsidR="00A22F5E" w:rsidRPr="00AC0E28" w:rsidRDefault="00A22F5E" w:rsidP="00E63895">
      <w:pPr>
        <w:ind w:firstLine="709"/>
        <w:jc w:val="both"/>
        <w:rPr>
          <w:color w:val="FF0000"/>
          <w:sz w:val="26"/>
          <w:szCs w:val="26"/>
          <w:lang w:val="uk-UA"/>
        </w:rPr>
      </w:pPr>
    </w:p>
    <w:p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rsidR="00547374" w:rsidRPr="00AC0E28" w:rsidRDefault="00547374" w:rsidP="00E70D38">
      <w:pPr>
        <w:ind w:firstLine="567"/>
        <w:jc w:val="both"/>
        <w:rPr>
          <w:iCs/>
          <w:sz w:val="26"/>
          <w:szCs w:val="26"/>
          <w:lang w:val="uk-UA"/>
        </w:rPr>
      </w:pPr>
    </w:p>
    <w:p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 xml:space="preserve">керівника учасника процедури закупівлі, </w:t>
      </w:r>
      <w:r w:rsidR="005914A7" w:rsidRPr="00AC0E28">
        <w:rPr>
          <w:i/>
          <w:color w:val="333333"/>
          <w:sz w:val="26"/>
          <w:szCs w:val="26"/>
          <w:lang w:val="uk-UA"/>
        </w:rPr>
        <w:lastRenderedPageBreak/>
        <w:t>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rsidR="00E70D38" w:rsidRPr="00AC0E28" w:rsidRDefault="00E70D38" w:rsidP="00E70D38">
      <w:pPr>
        <w:ind w:right="-2" w:firstLine="567"/>
        <w:jc w:val="both"/>
        <w:rPr>
          <w:sz w:val="26"/>
          <w:szCs w:val="26"/>
          <w:lang w:val="uk-UA" w:eastAsia="x-none"/>
        </w:rPr>
      </w:pPr>
      <w:r w:rsidRPr="00AC0E28">
        <w:rPr>
          <w:sz w:val="26"/>
          <w:szCs w:val="26"/>
          <w:lang w:val="uk-UA" w:eastAsia="x-none"/>
        </w:rPr>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270867" w:rsidRPr="00AC0E28" w:rsidRDefault="00270867" w:rsidP="0027086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BF79B0" w:rsidRPr="00CB146F" w:rsidRDefault="00270867" w:rsidP="00BF79B0">
      <w:pPr>
        <w:jc w:val="right"/>
        <w:rPr>
          <w:b/>
          <w:lang w:val="uk-UA"/>
        </w:rPr>
      </w:pPr>
      <w:r w:rsidRPr="00AC0E28">
        <w:rPr>
          <w:b/>
          <w:lang w:val="uk-UA"/>
        </w:rPr>
        <w:br w:type="page"/>
      </w:r>
      <w:r w:rsidR="00BF79B0" w:rsidRPr="00CB146F">
        <w:rPr>
          <w:b/>
          <w:lang w:val="uk-UA"/>
        </w:rPr>
        <w:lastRenderedPageBreak/>
        <w:t>ДОДАТОК 5</w:t>
      </w:r>
    </w:p>
    <w:p w:rsidR="00BF79B0" w:rsidRPr="00CB146F" w:rsidRDefault="00BF79B0" w:rsidP="00BF79B0">
      <w:pPr>
        <w:jc w:val="right"/>
        <w:rPr>
          <w:sz w:val="22"/>
          <w:szCs w:val="22"/>
          <w:lang w:val="uk-UA"/>
        </w:rPr>
      </w:pPr>
      <w:r w:rsidRPr="00CB146F">
        <w:rPr>
          <w:sz w:val="22"/>
          <w:szCs w:val="22"/>
          <w:lang w:val="uk-UA"/>
        </w:rPr>
        <w:t>до тендерної документації</w:t>
      </w:r>
    </w:p>
    <w:p w:rsidR="00BF79B0" w:rsidRPr="00CB146F" w:rsidRDefault="00BF79B0" w:rsidP="00BF79B0">
      <w:pPr>
        <w:jc w:val="center"/>
        <w:rPr>
          <w:b/>
          <w:bCs/>
          <w:sz w:val="22"/>
          <w:szCs w:val="22"/>
          <w:lang w:val="uk-UA"/>
        </w:rPr>
      </w:pPr>
    </w:p>
    <w:p w:rsidR="00BF79B0" w:rsidRDefault="00BF79B0" w:rsidP="00BF79B0">
      <w:pPr>
        <w:widowControl w:val="0"/>
        <w:ind w:left="320"/>
        <w:jc w:val="center"/>
        <w:rPr>
          <w:snapToGrid w:val="0"/>
          <w:lang w:val="uk-UA"/>
        </w:rPr>
      </w:pPr>
      <w:r w:rsidRPr="00CB146F">
        <w:rPr>
          <w:snapToGrid w:val="0"/>
          <w:lang w:val="uk-UA"/>
        </w:rPr>
        <w:t>Проєкт договору</w:t>
      </w:r>
    </w:p>
    <w:p w:rsidR="00BF79B0" w:rsidRPr="00083AEC" w:rsidRDefault="00BF79B0" w:rsidP="00BF79B0">
      <w:pPr>
        <w:jc w:val="center"/>
        <w:rPr>
          <w:b/>
        </w:rPr>
      </w:pPr>
      <w:r w:rsidRPr="00083AEC">
        <w:rPr>
          <w:b/>
        </w:rPr>
        <w:t xml:space="preserve">про закупівлю послуг за державні кошти </w:t>
      </w:r>
    </w:p>
    <w:p w:rsidR="00BF79B0" w:rsidRPr="00083AEC" w:rsidRDefault="00BF79B0" w:rsidP="00BF79B0">
      <w:pPr>
        <w:jc w:val="center"/>
        <w:rPr>
          <w:b/>
        </w:rPr>
      </w:pPr>
    </w:p>
    <w:p w:rsidR="00BF79B0" w:rsidRPr="00083AEC" w:rsidRDefault="00BF79B0" w:rsidP="00BF79B0">
      <w:pPr>
        <w:jc w:val="both"/>
      </w:pPr>
      <w:r w:rsidRPr="00083AEC">
        <w:t>м. Полтава</w:t>
      </w:r>
      <w:r w:rsidRPr="00083AEC">
        <w:tab/>
      </w:r>
      <w:r w:rsidRPr="00083AEC">
        <w:tab/>
      </w:r>
      <w:r w:rsidRPr="00083AEC">
        <w:tab/>
      </w:r>
      <w:r w:rsidRPr="00083AEC">
        <w:tab/>
      </w:r>
      <w:r w:rsidRPr="00083AEC">
        <w:tab/>
      </w:r>
      <w:r w:rsidRPr="00083AEC">
        <w:tab/>
      </w:r>
      <w:r w:rsidRPr="00083AEC">
        <w:tab/>
        <w:t xml:space="preserve">            "___" _____________ 202</w:t>
      </w:r>
      <w:r>
        <w:rPr>
          <w:lang w:val="uk-UA"/>
        </w:rPr>
        <w:t>4</w:t>
      </w:r>
      <w:r w:rsidRPr="00083AEC">
        <w:t xml:space="preserve"> р. </w:t>
      </w:r>
    </w:p>
    <w:p w:rsidR="00BF79B0" w:rsidRPr="00083AEC" w:rsidRDefault="00BF79B0" w:rsidP="00BF79B0">
      <w:pPr>
        <w:jc w:val="both"/>
      </w:pPr>
    </w:p>
    <w:p w:rsidR="00BF79B0" w:rsidRDefault="00BF79B0" w:rsidP="00BF79B0">
      <w:pPr>
        <w:ind w:right="-8" w:firstLine="708"/>
        <w:jc w:val="both"/>
        <w:rPr>
          <w:lang w:eastAsia="ar-SA"/>
        </w:rPr>
      </w:pPr>
      <w:r w:rsidRPr="00083AEC">
        <w:rPr>
          <w:b/>
          <w:lang w:eastAsia="ar-SA"/>
        </w:rPr>
        <w:t>Управління Служби безпеки України в Полтавській області</w:t>
      </w:r>
      <w:r w:rsidRPr="00083AEC">
        <w:rPr>
          <w:lang w:eastAsia="ar-SA"/>
        </w:rPr>
        <w:t xml:space="preserve">, в особі </w:t>
      </w:r>
      <w:r>
        <w:rPr>
          <w:lang w:val="uk-UA" w:eastAsia="ar-SA"/>
        </w:rPr>
        <w:t>________________________________</w:t>
      </w:r>
      <w:r w:rsidRPr="00083AEC">
        <w:rPr>
          <w:lang w:eastAsia="ar-SA"/>
        </w:rPr>
        <w:t xml:space="preserve">, який діє на підставі </w:t>
      </w:r>
      <w:r>
        <w:rPr>
          <w:lang w:val="uk-UA" w:eastAsia="ar-SA"/>
        </w:rPr>
        <w:t>________________________</w:t>
      </w:r>
      <w:r w:rsidRPr="00083AEC">
        <w:rPr>
          <w:lang w:eastAsia="ar-SA"/>
        </w:rPr>
        <w:t>, іменоване надалі – Замовник, з однієї сторони</w:t>
      </w:r>
      <w:r w:rsidRPr="00E61BB0">
        <w:rPr>
          <w:lang w:eastAsia="ar-SA"/>
        </w:rPr>
        <w:t xml:space="preserve">, і </w:t>
      </w:r>
      <w:r w:rsidRPr="00E61BB0">
        <w:rPr>
          <w:lang w:val="uk-UA"/>
        </w:rPr>
        <w:t>_____________________________________,</w:t>
      </w:r>
      <w:r w:rsidRPr="00E61BB0">
        <w:t xml:space="preserve"> </w:t>
      </w:r>
      <w:r w:rsidRPr="00E61BB0">
        <w:rPr>
          <w:lang w:val="uk-UA"/>
        </w:rPr>
        <w:t xml:space="preserve">в особі ________________________________, </w:t>
      </w:r>
      <w:r w:rsidRPr="00E61BB0">
        <w:t xml:space="preserve"> </w:t>
      </w:r>
      <w:r w:rsidRPr="00E61BB0">
        <w:rPr>
          <w:lang w:val="uk-UA"/>
        </w:rPr>
        <w:t>який</w:t>
      </w:r>
      <w:r w:rsidRPr="00E61BB0">
        <w:t xml:space="preserve"> діє на підставі</w:t>
      </w:r>
      <w:r w:rsidRPr="00083AEC">
        <w:t xml:space="preserve"> </w:t>
      </w:r>
      <w:r>
        <w:rPr>
          <w:lang w:val="uk-UA"/>
        </w:rPr>
        <w:t>____________________________</w:t>
      </w:r>
      <w:r w:rsidRPr="00083AEC">
        <w:t>,  іменований надалі – Виконавець, з іншої сторони, разом –</w:t>
      </w:r>
      <w:r w:rsidRPr="00083AEC">
        <w:rPr>
          <w:lang w:eastAsia="ar-SA"/>
        </w:rPr>
        <w:t xml:space="preserve"> Сторони, уклали даний Договір про наступне:</w:t>
      </w:r>
    </w:p>
    <w:p w:rsidR="00BF79B0" w:rsidRPr="00083AEC" w:rsidRDefault="00BF79B0" w:rsidP="00BF79B0">
      <w:pPr>
        <w:ind w:right="-8" w:firstLine="708"/>
        <w:jc w:val="both"/>
        <w:rPr>
          <w:sz w:val="16"/>
          <w:szCs w:val="16"/>
        </w:rPr>
      </w:pPr>
    </w:p>
    <w:p w:rsidR="00BF79B0" w:rsidRPr="00083AEC" w:rsidRDefault="00BF79B0" w:rsidP="00BF79B0">
      <w:pPr>
        <w:ind w:right="-8"/>
        <w:jc w:val="center"/>
        <w:rPr>
          <w:b/>
          <w:lang w:eastAsia="ar-SA"/>
        </w:rPr>
      </w:pPr>
      <w:r w:rsidRPr="00083AEC">
        <w:rPr>
          <w:b/>
          <w:lang w:eastAsia="ar-SA"/>
        </w:rPr>
        <w:t>1. Предмет договору</w:t>
      </w:r>
    </w:p>
    <w:p w:rsidR="00BF79B0" w:rsidRPr="00083AEC" w:rsidRDefault="00BF79B0" w:rsidP="00BF79B0">
      <w:pPr>
        <w:jc w:val="both"/>
        <w:rPr>
          <w:sz w:val="20"/>
          <w:szCs w:val="20"/>
          <w:lang w:eastAsia="ar-SA"/>
        </w:rPr>
      </w:pPr>
    </w:p>
    <w:p w:rsidR="00BF79B0" w:rsidRPr="00083AEC" w:rsidRDefault="00BF79B0" w:rsidP="00BF79B0">
      <w:pPr>
        <w:jc w:val="both"/>
        <w:rPr>
          <w:lang w:eastAsia="ar-SA"/>
        </w:rPr>
      </w:pPr>
      <w:r w:rsidRPr="00083AEC">
        <w:rPr>
          <w:lang w:eastAsia="ar-SA"/>
        </w:rPr>
        <w:tab/>
        <w:t>1.1. Виконавець зобов’язується в порядку та на умовах, визначених цим Договором, надати послуги з ремонту і технічного обслуговування автотранспорту Замовника (</w:t>
      </w:r>
      <w:r w:rsidRPr="00083AEC">
        <w:rPr>
          <w:b/>
          <w:bCs/>
          <w:lang w:eastAsia="ar-SA"/>
        </w:rPr>
        <w:t>код ДК 021:2015 – 50110000-9 Послуги з ремонту і технічного обслуговування мототранспортних засобів і супутнього обладнання</w:t>
      </w:r>
      <w:r w:rsidRPr="00083AEC">
        <w:rPr>
          <w:lang w:eastAsia="ar-SA"/>
        </w:rPr>
        <w:t>), а Замовник зобов’язується прийняти послуги та оплатити їх на умовах визначених цим Договором.</w:t>
      </w:r>
    </w:p>
    <w:p w:rsidR="00BF79B0" w:rsidRPr="00083AEC" w:rsidRDefault="00BF79B0" w:rsidP="00BF79B0">
      <w:pPr>
        <w:jc w:val="both"/>
        <w:rPr>
          <w:lang w:eastAsia="ar-SA"/>
        </w:rPr>
      </w:pPr>
      <w:r w:rsidRPr="00083AEC">
        <w:rPr>
          <w:lang w:eastAsia="ar-SA"/>
        </w:rPr>
        <w:tab/>
        <w:t xml:space="preserve">1.2. Найменування (характеристики) та кількість послуг, а також вартість кожної з них визначаються в додатку №1, який є невід’ємною </w:t>
      </w:r>
      <w:r>
        <w:rPr>
          <w:lang w:eastAsia="ar-SA"/>
        </w:rPr>
        <w:t>частиною даного Договору.</w:t>
      </w:r>
    </w:p>
    <w:p w:rsidR="00BF79B0" w:rsidRPr="00083AEC" w:rsidRDefault="00BF79B0" w:rsidP="00BF79B0">
      <w:pPr>
        <w:ind w:firstLine="700"/>
        <w:jc w:val="both"/>
      </w:pPr>
      <w:r w:rsidRPr="00083AEC">
        <w:rPr>
          <w:lang w:eastAsia="ar-SA"/>
        </w:rPr>
        <w:t xml:space="preserve">1.3. </w:t>
      </w:r>
      <w:r w:rsidRPr="00083AEC">
        <w:t>Обсяги закупівлі послуг можуть бути зменшені залежно від реального фінансування видатків на ці цілі.</w:t>
      </w:r>
    </w:p>
    <w:p w:rsidR="00BF79B0" w:rsidRPr="00083AEC" w:rsidRDefault="00BF79B0" w:rsidP="00BF79B0">
      <w:pPr>
        <w:ind w:firstLine="700"/>
        <w:jc w:val="center"/>
        <w:rPr>
          <w:b/>
        </w:rPr>
      </w:pPr>
      <w:r w:rsidRPr="00083AEC">
        <w:rPr>
          <w:b/>
        </w:rPr>
        <w:t xml:space="preserve"> 2. Якість та гарантійні зобов’язання</w:t>
      </w:r>
    </w:p>
    <w:p w:rsidR="00BF79B0" w:rsidRPr="00083AEC" w:rsidRDefault="00BF79B0" w:rsidP="00BF79B0">
      <w:pPr>
        <w:ind w:firstLine="700"/>
        <w:jc w:val="both"/>
      </w:pPr>
    </w:p>
    <w:p w:rsidR="00BF79B0" w:rsidRPr="00083AEC" w:rsidRDefault="00BF79B0" w:rsidP="00BF79B0">
      <w:pPr>
        <w:ind w:firstLine="700"/>
        <w:jc w:val="both"/>
      </w:pPr>
      <w:r w:rsidRPr="00FA0DC3">
        <w:t>2.1. "Виконавець" повинен надати "Замовнику" послуги, передбачені цим Договором, якість яких відповідає вимогам технічної документації на транспортні засоби,  чинного законодавства та інших нормативних актів.</w:t>
      </w:r>
    </w:p>
    <w:p w:rsidR="00BF79B0" w:rsidRPr="00083AEC" w:rsidRDefault="00BF79B0" w:rsidP="00BF79B0">
      <w:pPr>
        <w:jc w:val="both"/>
      </w:pPr>
      <w:r w:rsidRPr="00083AEC">
        <w:tab/>
        <w:t>2.2 Гарантійні строки за даним договором визначаються згідно з чинним законодавством.</w:t>
      </w:r>
    </w:p>
    <w:p w:rsidR="00BF79B0" w:rsidRPr="00083AEC" w:rsidRDefault="00BF79B0" w:rsidP="00BF79B0">
      <w:pPr>
        <w:jc w:val="center"/>
        <w:rPr>
          <w:b/>
        </w:rPr>
      </w:pPr>
      <w:r w:rsidRPr="00083AEC">
        <w:rPr>
          <w:b/>
        </w:rPr>
        <w:t>3. Ціна договору</w:t>
      </w:r>
    </w:p>
    <w:p w:rsidR="00BF79B0" w:rsidRPr="00083AEC" w:rsidRDefault="00BF79B0" w:rsidP="00BF79B0">
      <w:pPr>
        <w:ind w:firstLine="700"/>
        <w:jc w:val="both"/>
        <w:rPr>
          <w:sz w:val="20"/>
          <w:szCs w:val="20"/>
        </w:rPr>
      </w:pPr>
    </w:p>
    <w:p w:rsidR="00BF79B0" w:rsidRPr="00083AEC" w:rsidRDefault="00BF79B0" w:rsidP="00BF79B0">
      <w:pPr>
        <w:ind w:firstLine="700"/>
        <w:jc w:val="both"/>
        <w:rPr>
          <w:lang w:eastAsia="ar-SA"/>
        </w:rPr>
      </w:pPr>
      <w:r w:rsidRPr="00083AEC">
        <w:t xml:space="preserve">3.1. Ціна цього Договору становить </w:t>
      </w:r>
      <w:r>
        <w:rPr>
          <w:b/>
          <w:lang w:val="uk-UA"/>
        </w:rPr>
        <w:t>______________________</w:t>
      </w:r>
      <w:r w:rsidRPr="00083AEC">
        <w:rPr>
          <w:b/>
        </w:rPr>
        <w:t xml:space="preserve"> грн. (</w:t>
      </w:r>
      <w:r>
        <w:rPr>
          <w:b/>
          <w:lang w:val="uk-UA"/>
        </w:rPr>
        <w:t>__________________________________</w:t>
      </w:r>
      <w:r>
        <w:rPr>
          <w:b/>
        </w:rPr>
        <w:t xml:space="preserve"> </w:t>
      </w:r>
      <w:r w:rsidRPr="00083AEC">
        <w:rPr>
          <w:b/>
        </w:rPr>
        <w:t xml:space="preserve"> грн. </w:t>
      </w:r>
      <w:r>
        <w:rPr>
          <w:b/>
          <w:lang w:val="uk-UA"/>
        </w:rPr>
        <w:t>_____</w:t>
      </w:r>
      <w:r w:rsidRPr="00083AEC">
        <w:rPr>
          <w:b/>
        </w:rPr>
        <w:t xml:space="preserve"> коп.) </w:t>
      </w:r>
      <w:r>
        <w:rPr>
          <w:b/>
          <w:lang w:val="uk-UA"/>
        </w:rPr>
        <w:t>в т.ч.</w:t>
      </w:r>
      <w:r w:rsidRPr="00083AEC">
        <w:rPr>
          <w:b/>
        </w:rPr>
        <w:t xml:space="preserve"> ПДВ</w:t>
      </w:r>
      <w:r>
        <w:rPr>
          <w:b/>
          <w:lang w:val="uk-UA"/>
        </w:rPr>
        <w:t>___________</w:t>
      </w:r>
      <w:r w:rsidRPr="00083AEC">
        <w:t xml:space="preserve">, </w:t>
      </w:r>
      <w:r w:rsidRPr="00083AEC">
        <w:rPr>
          <w:lang w:eastAsia="ar-SA"/>
        </w:rPr>
        <w:t xml:space="preserve">та може бути зміненою в сторону зменшення в залежності від реального фінансування видатків Замовника шляхом внесення змін до даного Договору. </w:t>
      </w:r>
    </w:p>
    <w:p w:rsidR="00BF79B0" w:rsidRPr="00E61BB0" w:rsidRDefault="00BF79B0" w:rsidP="00BF79B0">
      <w:pPr>
        <w:ind w:firstLine="700"/>
        <w:jc w:val="both"/>
        <w:rPr>
          <w:lang w:eastAsia="ar-SA"/>
        </w:rPr>
      </w:pPr>
      <w:r w:rsidRPr="00083AEC">
        <w:rPr>
          <w:lang w:eastAsia="ar-SA"/>
        </w:rPr>
        <w:tab/>
        <w:t xml:space="preserve">3.2. Вимога Замовника щодо зменшення загальної вартості даного Договору є обов'язковою для Виконавця. </w:t>
      </w:r>
    </w:p>
    <w:p w:rsidR="00BF79B0" w:rsidRPr="00083AEC" w:rsidRDefault="00BF79B0" w:rsidP="00BF79B0">
      <w:pPr>
        <w:ind w:firstLine="700"/>
        <w:jc w:val="both"/>
        <w:rPr>
          <w:sz w:val="20"/>
          <w:szCs w:val="20"/>
          <w:lang w:eastAsia="ar-SA"/>
        </w:rPr>
      </w:pPr>
    </w:p>
    <w:p w:rsidR="00BF79B0" w:rsidRPr="00083AEC" w:rsidRDefault="00BF79B0" w:rsidP="00BF79B0">
      <w:pPr>
        <w:ind w:firstLine="700"/>
        <w:jc w:val="center"/>
        <w:rPr>
          <w:b/>
        </w:rPr>
      </w:pPr>
      <w:r w:rsidRPr="00083AEC">
        <w:rPr>
          <w:b/>
        </w:rPr>
        <w:t>4. Порядок здійснення оплати</w:t>
      </w:r>
    </w:p>
    <w:p w:rsidR="00BF79B0" w:rsidRPr="00083AEC" w:rsidRDefault="00BF79B0" w:rsidP="00BF79B0">
      <w:pPr>
        <w:ind w:firstLine="700"/>
        <w:jc w:val="both"/>
        <w:rPr>
          <w:sz w:val="20"/>
          <w:szCs w:val="20"/>
        </w:rPr>
      </w:pPr>
    </w:p>
    <w:p w:rsidR="00BF79B0" w:rsidRPr="00083AEC" w:rsidRDefault="00BF79B0" w:rsidP="00BF79B0">
      <w:pPr>
        <w:ind w:firstLine="700"/>
        <w:jc w:val="both"/>
      </w:pPr>
      <w:r w:rsidRPr="00083AEC">
        <w:t xml:space="preserve">4.1. Спосіб розрахунків за надані послуги – безготівковий. </w:t>
      </w:r>
    </w:p>
    <w:p w:rsidR="00BF79B0" w:rsidRPr="00083AEC" w:rsidRDefault="00BF79B0" w:rsidP="00BF79B0">
      <w:pPr>
        <w:ind w:firstLine="700"/>
        <w:jc w:val="both"/>
      </w:pPr>
      <w:r w:rsidRPr="00083AEC">
        <w:t>4.2. Розрахунки за надані послуги здійснюються Замовником на підставі належним чином оформлених документів, з можливістю відстрочки платежу до кінця бюджетного року при наявності бюджетних призначень на ці цілі.</w:t>
      </w:r>
    </w:p>
    <w:p w:rsidR="00BF79B0" w:rsidRPr="00083AEC" w:rsidRDefault="00BF79B0" w:rsidP="00BF79B0">
      <w:pPr>
        <w:ind w:firstLine="700"/>
        <w:jc w:val="both"/>
      </w:pPr>
      <w:r w:rsidRPr="00083AEC">
        <w:t>4.3. Ціна послуг залишається незмінною до повного виконання Сторонами зобов’язань за цим Договором.</w:t>
      </w:r>
    </w:p>
    <w:p w:rsidR="00BF79B0" w:rsidRDefault="00BF79B0" w:rsidP="00BF79B0">
      <w:pPr>
        <w:ind w:firstLine="284"/>
        <w:jc w:val="both"/>
      </w:pPr>
      <w:r w:rsidRPr="00083AEC">
        <w:t xml:space="preserve">       4.4. Розрахунки проводяться шляхом оплати Замовником після пред’явлення Виконавцем рахунку на оплату послуг (далі - Рахунок) та акту приймання - передачі наданих послуг на протязі </w:t>
      </w:r>
      <w:r>
        <w:rPr>
          <w:lang w:val="uk-UA"/>
        </w:rPr>
        <w:t>20</w:t>
      </w:r>
      <w:r w:rsidRPr="00083AEC">
        <w:t xml:space="preserve"> календарних днів.</w:t>
      </w:r>
    </w:p>
    <w:p w:rsidR="00BF79B0" w:rsidRPr="00083AEC" w:rsidRDefault="00BF79B0" w:rsidP="00BF79B0">
      <w:pPr>
        <w:ind w:firstLine="284"/>
        <w:jc w:val="both"/>
        <w:rPr>
          <w:b/>
          <w:lang w:eastAsia="ar-SA"/>
        </w:rPr>
      </w:pPr>
    </w:p>
    <w:p w:rsidR="00BF79B0" w:rsidRPr="00083AEC" w:rsidRDefault="00BF79B0" w:rsidP="00BF79B0">
      <w:pPr>
        <w:ind w:firstLine="708"/>
        <w:jc w:val="center"/>
        <w:rPr>
          <w:b/>
          <w:lang w:eastAsia="ar-SA"/>
        </w:rPr>
      </w:pPr>
      <w:r w:rsidRPr="00083AEC">
        <w:rPr>
          <w:b/>
          <w:lang w:eastAsia="ar-SA"/>
        </w:rPr>
        <w:t>5. Умови надання послуг</w:t>
      </w:r>
    </w:p>
    <w:p w:rsidR="00BF79B0" w:rsidRPr="00083AEC" w:rsidRDefault="00BF79B0" w:rsidP="00BF79B0">
      <w:pPr>
        <w:ind w:firstLine="708"/>
        <w:jc w:val="center"/>
        <w:rPr>
          <w:b/>
          <w:sz w:val="20"/>
          <w:szCs w:val="20"/>
          <w:lang w:eastAsia="ar-SA"/>
        </w:rPr>
      </w:pPr>
    </w:p>
    <w:p w:rsidR="00BF79B0" w:rsidRPr="00083AEC" w:rsidRDefault="00BF79B0" w:rsidP="00BF79B0">
      <w:pPr>
        <w:ind w:firstLine="708"/>
        <w:jc w:val="both"/>
      </w:pPr>
      <w:r w:rsidRPr="00DD799F">
        <w:t xml:space="preserve">5.1. Строк надання послуг: з моменту підписання Договору по </w:t>
      </w:r>
      <w:r>
        <w:rPr>
          <w:lang w:val="uk-UA"/>
        </w:rPr>
        <w:t>31</w:t>
      </w:r>
      <w:r w:rsidRPr="00DD799F">
        <w:t xml:space="preserve"> </w:t>
      </w:r>
      <w:r>
        <w:rPr>
          <w:lang w:val="uk-UA"/>
        </w:rPr>
        <w:t>травня</w:t>
      </w:r>
      <w:r w:rsidRPr="00DD799F">
        <w:t xml:space="preserve"> 202</w:t>
      </w:r>
      <w:r>
        <w:rPr>
          <w:lang w:val="uk-UA"/>
        </w:rPr>
        <w:t>4</w:t>
      </w:r>
      <w:r w:rsidRPr="00DD799F">
        <w:t xml:space="preserve"> року.</w:t>
      </w:r>
    </w:p>
    <w:p w:rsidR="00BF79B0" w:rsidRPr="00083AEC" w:rsidRDefault="00BF79B0" w:rsidP="00BF79B0">
      <w:pPr>
        <w:ind w:firstLine="708"/>
        <w:jc w:val="both"/>
      </w:pPr>
      <w:r w:rsidRPr="00083AEC">
        <w:t xml:space="preserve">5.2. Місце надання послуг Виконавця: м. Полтава, </w:t>
      </w:r>
      <w:r>
        <w:rPr>
          <w:lang w:val="uk-UA"/>
        </w:rPr>
        <w:t>_________________________</w:t>
      </w:r>
      <w:r>
        <w:t>.</w:t>
      </w:r>
    </w:p>
    <w:p w:rsidR="00BF79B0" w:rsidRDefault="00BF79B0" w:rsidP="00BF79B0">
      <w:pPr>
        <w:ind w:firstLine="700"/>
        <w:jc w:val="center"/>
        <w:rPr>
          <w:b/>
        </w:rPr>
      </w:pPr>
    </w:p>
    <w:p w:rsidR="00BF79B0" w:rsidRPr="00083AEC" w:rsidRDefault="00BF79B0" w:rsidP="00BF79B0">
      <w:pPr>
        <w:ind w:firstLine="700"/>
        <w:jc w:val="center"/>
        <w:rPr>
          <w:b/>
        </w:rPr>
      </w:pPr>
      <w:r w:rsidRPr="00083AEC">
        <w:rPr>
          <w:b/>
        </w:rPr>
        <w:t>6. Права та обов’язки сторін</w:t>
      </w:r>
    </w:p>
    <w:p w:rsidR="00BF79B0" w:rsidRPr="00BA72B8" w:rsidRDefault="00BF79B0" w:rsidP="00BF79B0">
      <w:pPr>
        <w:ind w:firstLine="700"/>
        <w:jc w:val="center"/>
        <w:rPr>
          <w:sz w:val="32"/>
          <w:szCs w:val="32"/>
        </w:rPr>
      </w:pPr>
    </w:p>
    <w:p w:rsidR="00BF79B0" w:rsidRPr="00083AEC" w:rsidRDefault="00BF79B0" w:rsidP="00BF79B0">
      <w:pPr>
        <w:ind w:firstLine="700"/>
        <w:jc w:val="both"/>
      </w:pPr>
      <w:r w:rsidRPr="00083AEC">
        <w:t>6.1. "Замовник" зобов’язаний:</w:t>
      </w:r>
    </w:p>
    <w:p w:rsidR="00BF79B0" w:rsidRPr="00083AEC" w:rsidRDefault="00BF79B0" w:rsidP="00BF79B0">
      <w:pPr>
        <w:ind w:firstLine="700"/>
        <w:jc w:val="both"/>
      </w:pPr>
      <w:r w:rsidRPr="00083AEC">
        <w:t>6.1.1. Своєчасно та в повному обсязі сплатити за отримані послуги;</w:t>
      </w:r>
    </w:p>
    <w:p w:rsidR="00BF79B0" w:rsidRPr="00083AEC" w:rsidRDefault="00BF79B0" w:rsidP="00BF79B0">
      <w:pPr>
        <w:ind w:firstLine="700"/>
        <w:jc w:val="both"/>
      </w:pPr>
      <w:r w:rsidRPr="00083AEC">
        <w:t>6.1.2. Прийняти надані послуги згідно з актом приймання – передачі наданих послуг;</w:t>
      </w:r>
    </w:p>
    <w:p w:rsidR="00BF79B0" w:rsidRPr="00FA0DC3" w:rsidRDefault="00BF79B0" w:rsidP="00BF79B0">
      <w:pPr>
        <w:ind w:firstLine="700"/>
        <w:jc w:val="both"/>
      </w:pPr>
      <w:r w:rsidRPr="00FA0DC3">
        <w:t>6.1.3. Надавати Виконавцю необхідні транспортні засоби і документацію (паспорти, технічну документацію);</w:t>
      </w:r>
    </w:p>
    <w:p w:rsidR="00BF79B0" w:rsidRPr="00FA0DC3" w:rsidRDefault="00BF79B0" w:rsidP="00BF79B0">
      <w:pPr>
        <w:ind w:firstLine="700"/>
        <w:jc w:val="both"/>
      </w:pPr>
      <w:r w:rsidRPr="00FA0DC3">
        <w:t>6.1.4. Оплачувати придбання нових комплектуючих для ремонту і технічного обслуговування транспортних засобів.</w:t>
      </w:r>
    </w:p>
    <w:p w:rsidR="00BF79B0" w:rsidRPr="00FA0DC3" w:rsidRDefault="00BF79B0" w:rsidP="00BF79B0">
      <w:pPr>
        <w:ind w:firstLine="700"/>
        <w:jc w:val="both"/>
      </w:pPr>
      <w:r w:rsidRPr="00FA0DC3">
        <w:t>6.2. "Замовник" має право:</w:t>
      </w:r>
    </w:p>
    <w:p w:rsidR="00BF79B0" w:rsidRPr="00FA0DC3" w:rsidRDefault="00BF79B0" w:rsidP="00BF79B0">
      <w:pPr>
        <w:ind w:firstLine="700"/>
        <w:jc w:val="both"/>
      </w:pPr>
      <w:r w:rsidRPr="00FA0DC3">
        <w:t>6.2.1. Достроково розірвати цей Договір у разі невиконання зобов’язань "Виконавцем", повідомивши його про це у десятиденний строк;</w:t>
      </w:r>
    </w:p>
    <w:p w:rsidR="00BF79B0" w:rsidRPr="00FA0DC3" w:rsidRDefault="00BF79B0" w:rsidP="00BF79B0">
      <w:pPr>
        <w:ind w:firstLine="700"/>
        <w:jc w:val="both"/>
      </w:pPr>
      <w:r w:rsidRPr="00FA0DC3">
        <w:t>6.2.2. Контролювати надання послуг, встановлених цим Договором;</w:t>
      </w:r>
    </w:p>
    <w:p w:rsidR="00BF79B0" w:rsidRPr="00FA0DC3" w:rsidRDefault="00BF79B0" w:rsidP="00BF79B0">
      <w:pPr>
        <w:ind w:firstLine="700"/>
        <w:jc w:val="both"/>
      </w:pPr>
      <w:r w:rsidRPr="00FA0DC3">
        <w:t>6.2.3. 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F79B0" w:rsidRPr="00FA0DC3" w:rsidRDefault="00BF79B0" w:rsidP="00BF79B0">
      <w:pPr>
        <w:ind w:firstLine="700"/>
        <w:jc w:val="both"/>
      </w:pPr>
      <w:r w:rsidRPr="00FA0DC3">
        <w:t>6.2.4. "Замовник" має право не приймати послуги у разі виявлення відступів від норм, правил та умов цього Договору.</w:t>
      </w:r>
    </w:p>
    <w:p w:rsidR="00BF79B0" w:rsidRPr="00FA0DC3" w:rsidRDefault="00BF79B0" w:rsidP="00BF79B0">
      <w:pPr>
        <w:ind w:firstLine="700"/>
        <w:jc w:val="both"/>
      </w:pPr>
      <w:r w:rsidRPr="00FA0DC3">
        <w:t>6.3. "Виконавець" зобов’язаний:</w:t>
      </w:r>
    </w:p>
    <w:p w:rsidR="00BF79B0" w:rsidRPr="00FA0DC3" w:rsidRDefault="00BF79B0" w:rsidP="00BF79B0">
      <w:pPr>
        <w:ind w:firstLine="700"/>
        <w:jc w:val="both"/>
      </w:pPr>
      <w:r w:rsidRPr="00FA0DC3">
        <w:t>6.3.1. Забезпечити надання послуг у строки, встановлені цим Договором;</w:t>
      </w:r>
    </w:p>
    <w:p w:rsidR="00BF79B0" w:rsidRPr="00FA0DC3" w:rsidRDefault="00BF79B0" w:rsidP="00BF79B0">
      <w:pPr>
        <w:ind w:firstLine="700"/>
        <w:jc w:val="both"/>
      </w:pPr>
      <w:r w:rsidRPr="00FA0DC3">
        <w:t>6.3.2. Забезпечити надання послуг, якість яких відповідає умовам, встановленим розділом 2 цього Договору.</w:t>
      </w:r>
    </w:p>
    <w:p w:rsidR="00BF79B0" w:rsidRPr="00083AEC" w:rsidRDefault="00BF79B0" w:rsidP="00BF79B0">
      <w:pPr>
        <w:ind w:firstLine="700"/>
        <w:jc w:val="both"/>
      </w:pPr>
      <w:r w:rsidRPr="00FA0DC3">
        <w:t>6.3.3. Надавати послуги із технічного обслуговування транспортних засобів Замовника в міру необхідності, яку визначає Замовник; надавати послуги з ремонту транспортних засобів Замовника в міру необхідності, яку визначає Замовник; визначати несправності транспортних засобів Замовника в міру необхідності, яку визначає Замовник.6.4. "Виконавець" має право:</w:t>
      </w:r>
      <w:r w:rsidRPr="00083AEC">
        <w:t>6.4. "Виконавець" має право:</w:t>
      </w:r>
    </w:p>
    <w:p w:rsidR="00BF79B0" w:rsidRPr="00083AEC" w:rsidRDefault="00BF79B0" w:rsidP="00BF79B0">
      <w:pPr>
        <w:ind w:firstLine="700"/>
        <w:jc w:val="both"/>
      </w:pPr>
      <w:r w:rsidRPr="00083AEC">
        <w:t>6.4.1. Своєчасно та в повному обсязі отримувати плату за надані послуги;</w:t>
      </w:r>
    </w:p>
    <w:p w:rsidR="00BF79B0" w:rsidRPr="00083AEC" w:rsidRDefault="00BF79B0" w:rsidP="00BF79B0">
      <w:pPr>
        <w:ind w:firstLine="700"/>
        <w:jc w:val="both"/>
      </w:pPr>
      <w:r w:rsidRPr="00083AEC">
        <w:t>6.4.2. У разі невиконання зобов’язань "Замовником" "Виконавець" має право достроково розірвати цей Договір, повідомивши про це "Замовника" у десятиденний термін.</w:t>
      </w:r>
    </w:p>
    <w:p w:rsidR="00BF79B0" w:rsidRPr="00BA72B8" w:rsidRDefault="00BF79B0" w:rsidP="00BF79B0">
      <w:pPr>
        <w:jc w:val="center"/>
        <w:rPr>
          <w:b/>
          <w:sz w:val="32"/>
          <w:szCs w:val="32"/>
          <w:lang w:eastAsia="ar-SA"/>
        </w:rPr>
      </w:pPr>
    </w:p>
    <w:p w:rsidR="00BF79B0" w:rsidRPr="00083AEC" w:rsidRDefault="00BF79B0" w:rsidP="00BF79B0">
      <w:pPr>
        <w:jc w:val="center"/>
        <w:rPr>
          <w:b/>
          <w:lang w:eastAsia="ar-SA"/>
        </w:rPr>
      </w:pPr>
      <w:r w:rsidRPr="00083AEC">
        <w:rPr>
          <w:b/>
          <w:lang w:eastAsia="ar-SA"/>
        </w:rPr>
        <w:t>7. Відповідальність сторін за неналежне виконання договірних зобов'язань</w:t>
      </w:r>
    </w:p>
    <w:p w:rsidR="00BF79B0" w:rsidRPr="00BA72B8" w:rsidRDefault="00BF79B0" w:rsidP="00BF79B0">
      <w:pPr>
        <w:jc w:val="center"/>
        <w:rPr>
          <w:b/>
          <w:sz w:val="32"/>
          <w:szCs w:val="32"/>
          <w:lang w:eastAsia="ar-SA"/>
        </w:rPr>
      </w:pPr>
    </w:p>
    <w:p w:rsidR="00BF79B0" w:rsidRPr="00083AEC" w:rsidRDefault="00BF79B0" w:rsidP="00BF79B0">
      <w:pPr>
        <w:tabs>
          <w:tab w:val="left" w:pos="-5387"/>
        </w:tabs>
        <w:jc w:val="both"/>
        <w:rPr>
          <w:lang w:eastAsia="ar-SA"/>
        </w:rPr>
      </w:pPr>
      <w:r w:rsidRPr="00083AEC">
        <w:rPr>
          <w:lang w:eastAsia="ar-SA"/>
        </w:rPr>
        <w:tab/>
        <w:t>7.1. За невиконання або неналежним чином виконання обов'язків по даному Договору винна сторона несе відповідальність в порядку, який передбачений діючим законодавством України.</w:t>
      </w:r>
    </w:p>
    <w:p w:rsidR="00BF79B0" w:rsidRPr="00083AEC" w:rsidRDefault="00BF79B0" w:rsidP="00BF79B0">
      <w:pPr>
        <w:tabs>
          <w:tab w:val="left" w:pos="-5180"/>
        </w:tabs>
        <w:jc w:val="both"/>
        <w:rPr>
          <w:lang w:eastAsia="ar-SA"/>
        </w:rPr>
      </w:pPr>
      <w:r w:rsidRPr="00083AEC">
        <w:rPr>
          <w:lang w:eastAsia="ar-SA"/>
        </w:rPr>
        <w:tab/>
        <w:t xml:space="preserve">7.2. </w:t>
      </w:r>
      <w:r w:rsidRPr="00083AEC">
        <w:t>При виявленні "Замовником" неякісних (некількісних) або неналежно наданих послуг "Виконавець" сплачує штраф у розмірі 20% вартості неякісних (некількісних) послуг, а також надає послуги належної якості та кількості протягом 5 календарних днів з моменту повідомлення "Виконавця" про виявлені недоліки.</w:t>
      </w:r>
      <w:r w:rsidRPr="00083AEC">
        <w:rPr>
          <w:lang w:eastAsia="ar-SA"/>
        </w:rPr>
        <w:t xml:space="preserve"> </w:t>
      </w:r>
    </w:p>
    <w:p w:rsidR="00BF79B0" w:rsidRPr="00083AEC" w:rsidRDefault="00BF79B0" w:rsidP="00BF79B0">
      <w:pPr>
        <w:ind w:firstLine="708"/>
        <w:jc w:val="both"/>
      </w:pPr>
      <w:r w:rsidRPr="00083AEC">
        <w:rPr>
          <w:bCs/>
          <w:lang w:eastAsia="ar-SA"/>
        </w:rPr>
        <w:t xml:space="preserve">7.3. </w:t>
      </w:r>
      <w:r w:rsidRPr="00083AEC">
        <w:t>За порушення строку передачі товару "Замовнику", "Виконавець" сплачує "Замовнику" пеню в розмірі 0,1% вартості послуг за кожен день прострочення, а за прострочення понад тридцять днів "Виконавець" додатково сплачує штраф у розмірі 7% вказаної вартості.</w:t>
      </w:r>
    </w:p>
    <w:p w:rsidR="00BF79B0" w:rsidRPr="00083AEC" w:rsidRDefault="00BF79B0" w:rsidP="00BF79B0">
      <w:pPr>
        <w:ind w:firstLine="708"/>
        <w:jc w:val="both"/>
        <w:rPr>
          <w:lang w:eastAsia="ar-SA"/>
        </w:rPr>
      </w:pPr>
      <w:r w:rsidRPr="00083AEC">
        <w:t>7.4.</w:t>
      </w:r>
      <w:r w:rsidRPr="00083AEC">
        <w:rPr>
          <w:lang w:eastAsia="ar-SA"/>
        </w:rPr>
        <w:t xml:space="preserve"> У разі здійснення попередньої оплати Виконавець, крім зазначених штрафних санкцій, повертає Замовнику кошти з урахуванням індексу інфляції.</w:t>
      </w:r>
    </w:p>
    <w:p w:rsidR="00BF79B0" w:rsidRPr="00083AEC" w:rsidRDefault="00BF79B0" w:rsidP="00BF79B0">
      <w:pPr>
        <w:ind w:firstLine="708"/>
        <w:jc w:val="both"/>
        <w:rPr>
          <w:lang w:eastAsia="ar-SA"/>
        </w:rPr>
      </w:pPr>
      <w:r w:rsidRPr="00083AEC">
        <w:rPr>
          <w:lang w:eastAsia="ar-SA"/>
        </w:rPr>
        <w:lastRenderedPageBreak/>
        <w:t xml:space="preserve">7.5. За несвоєчасне виконання Замовником грошових зобов’язань за цим Договором, Замовник сплачує Виконавцю пеню у розмірі подвійної облікової ставки Національного банку України за весь час прострочення зобов’язання. </w:t>
      </w:r>
    </w:p>
    <w:p w:rsidR="00BF79B0" w:rsidRPr="00083AEC" w:rsidRDefault="00BF79B0" w:rsidP="00BF79B0">
      <w:pPr>
        <w:ind w:firstLine="708"/>
        <w:jc w:val="both"/>
        <w:rPr>
          <w:lang w:eastAsia="ar-SA"/>
        </w:rPr>
      </w:pPr>
      <w:r w:rsidRPr="00083AEC">
        <w:rPr>
          <w:lang w:eastAsia="ar-SA"/>
        </w:rPr>
        <w:t xml:space="preserve">7.6. "Замовник" не відшкодовує витрати в разі розірвання договору з причин невиконання або неналежного виконання зобов'язань за договором "Виконавцем".  </w:t>
      </w:r>
    </w:p>
    <w:p w:rsidR="00BF79B0" w:rsidRPr="00083AEC" w:rsidRDefault="00BF79B0" w:rsidP="00BF79B0">
      <w:pPr>
        <w:jc w:val="center"/>
        <w:rPr>
          <w:b/>
          <w:sz w:val="20"/>
          <w:szCs w:val="20"/>
          <w:lang w:eastAsia="ar-SA"/>
        </w:rPr>
      </w:pPr>
    </w:p>
    <w:p w:rsidR="00BF79B0" w:rsidRPr="00083AEC" w:rsidRDefault="00BF79B0" w:rsidP="00BF79B0">
      <w:pPr>
        <w:jc w:val="center"/>
        <w:rPr>
          <w:b/>
          <w:bCs/>
        </w:rPr>
      </w:pPr>
      <w:r w:rsidRPr="00083AEC">
        <w:rPr>
          <w:b/>
          <w:bCs/>
        </w:rPr>
        <w:t>8. Обставини непереборної сили</w:t>
      </w:r>
    </w:p>
    <w:p w:rsidR="00BF79B0" w:rsidRPr="00083AEC" w:rsidRDefault="00BF79B0" w:rsidP="00BF79B0">
      <w:pPr>
        <w:jc w:val="center"/>
        <w:rPr>
          <w:b/>
          <w:bCs/>
          <w:sz w:val="20"/>
          <w:szCs w:val="20"/>
        </w:rPr>
      </w:pPr>
    </w:p>
    <w:p w:rsidR="00BF79B0" w:rsidRPr="00083AEC" w:rsidRDefault="00BF79B0" w:rsidP="00BF79B0">
      <w:pPr>
        <w:ind w:firstLine="420"/>
        <w:jc w:val="both"/>
      </w:pPr>
      <w:r w:rsidRPr="00083AEC">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F79B0" w:rsidRPr="00083AEC" w:rsidRDefault="00BF79B0" w:rsidP="00BF79B0">
      <w:pPr>
        <w:ind w:firstLine="420"/>
        <w:jc w:val="both"/>
      </w:pPr>
      <w:r w:rsidRPr="00083AEC">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BF79B0" w:rsidRPr="00083AEC" w:rsidRDefault="00BF79B0" w:rsidP="00BF79B0">
      <w:pPr>
        <w:ind w:firstLine="420"/>
        <w:jc w:val="both"/>
      </w:pPr>
      <w:r w:rsidRPr="00083AEC">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rsidR="00BF79B0" w:rsidRPr="00083AEC" w:rsidRDefault="00BF79B0" w:rsidP="00BF79B0">
      <w:pPr>
        <w:ind w:firstLine="420"/>
        <w:jc w:val="both"/>
      </w:pPr>
      <w:r w:rsidRPr="00083AEC">
        <w:t xml:space="preserve">     8.4. У разі, коли строк дії обставин непереборної сили продовжується більше ніж сім днів, кожна із Сторін у встановленому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BF79B0" w:rsidRPr="00083AEC" w:rsidRDefault="00BF79B0" w:rsidP="00BF79B0">
      <w:pPr>
        <w:ind w:firstLine="420"/>
        <w:jc w:val="both"/>
        <w:rPr>
          <w:sz w:val="20"/>
          <w:szCs w:val="20"/>
        </w:rPr>
      </w:pPr>
    </w:p>
    <w:p w:rsidR="00BF79B0" w:rsidRPr="00083AEC" w:rsidRDefault="00BF79B0" w:rsidP="00BF79B0">
      <w:pPr>
        <w:jc w:val="center"/>
        <w:rPr>
          <w:b/>
          <w:lang w:eastAsia="ar-SA"/>
        </w:rPr>
      </w:pPr>
      <w:r w:rsidRPr="00083AEC">
        <w:rPr>
          <w:b/>
          <w:lang w:eastAsia="ar-SA"/>
        </w:rPr>
        <w:t>9. Вирішення спірних питань</w:t>
      </w:r>
    </w:p>
    <w:p w:rsidR="00BF79B0" w:rsidRPr="00083AEC" w:rsidRDefault="00BF79B0" w:rsidP="00BF79B0">
      <w:pPr>
        <w:jc w:val="center"/>
        <w:rPr>
          <w:b/>
          <w:sz w:val="20"/>
          <w:szCs w:val="20"/>
          <w:lang w:eastAsia="ar-SA"/>
        </w:rPr>
      </w:pPr>
    </w:p>
    <w:p w:rsidR="00BF79B0" w:rsidRPr="00083AEC" w:rsidRDefault="00BF79B0" w:rsidP="00BF79B0">
      <w:pPr>
        <w:ind w:firstLine="708"/>
        <w:jc w:val="both"/>
        <w:rPr>
          <w:lang w:eastAsia="ar-SA"/>
        </w:rPr>
      </w:pPr>
      <w:r w:rsidRPr="00083AEC">
        <w:rPr>
          <w:lang w:eastAsia="ar-SA"/>
        </w:rPr>
        <w:t xml:space="preserve">9.1. При появі між Сторонами суперечок по даному Договору  Сторони зроблять все необхідне для врегулювання вказаних спорів  шляхом переговорів. У випадку недосягнення домовленості спірні питання передаються на розгляд до Господарського суду. </w:t>
      </w:r>
    </w:p>
    <w:p w:rsidR="00BF79B0" w:rsidRPr="00083AEC" w:rsidRDefault="00BF79B0" w:rsidP="00BF79B0">
      <w:pPr>
        <w:ind w:firstLine="708"/>
        <w:jc w:val="both"/>
        <w:rPr>
          <w:lang w:eastAsia="ar-SA"/>
        </w:rPr>
      </w:pPr>
      <w:r w:rsidRPr="00083AEC">
        <w:rPr>
          <w:lang w:eastAsia="ar-SA"/>
        </w:rPr>
        <w:t>9.2. Всі відносини, які виникають в зв'язку з укладенням даного Договору та неврегульовані в ньому, регулюються матеріальним та процесуальним правом України.</w:t>
      </w:r>
    </w:p>
    <w:p w:rsidR="00BF79B0" w:rsidRPr="00083AEC" w:rsidRDefault="00BF79B0" w:rsidP="00BF79B0">
      <w:pPr>
        <w:jc w:val="center"/>
        <w:rPr>
          <w:b/>
          <w:sz w:val="20"/>
          <w:szCs w:val="20"/>
          <w:lang w:eastAsia="ar-SA"/>
        </w:rPr>
      </w:pPr>
    </w:p>
    <w:p w:rsidR="00BF79B0" w:rsidRPr="00083AEC" w:rsidRDefault="00BF79B0" w:rsidP="00BF79B0">
      <w:pPr>
        <w:jc w:val="center"/>
        <w:rPr>
          <w:b/>
          <w:lang w:eastAsia="ar-SA"/>
        </w:rPr>
      </w:pPr>
      <w:r w:rsidRPr="00083AEC">
        <w:rPr>
          <w:b/>
          <w:lang w:eastAsia="ar-SA"/>
        </w:rPr>
        <w:t xml:space="preserve">10. Строк дії договору </w:t>
      </w:r>
    </w:p>
    <w:p w:rsidR="00BF79B0" w:rsidRPr="00083AEC" w:rsidRDefault="00BF79B0" w:rsidP="00BF79B0">
      <w:pPr>
        <w:jc w:val="center"/>
        <w:rPr>
          <w:b/>
          <w:sz w:val="20"/>
          <w:szCs w:val="20"/>
          <w:lang w:eastAsia="ar-SA"/>
        </w:rPr>
      </w:pPr>
    </w:p>
    <w:p w:rsidR="00BF79B0" w:rsidRPr="00083AEC" w:rsidRDefault="00BF79B0" w:rsidP="00BF79B0">
      <w:pPr>
        <w:ind w:right="-6" w:firstLine="708"/>
        <w:jc w:val="both"/>
        <w:rPr>
          <w:lang w:eastAsia="ar-SA"/>
        </w:rPr>
      </w:pPr>
      <w:r w:rsidRPr="00083AEC">
        <w:rPr>
          <w:lang w:eastAsia="ar-SA"/>
        </w:rPr>
        <w:t xml:space="preserve">10.1. Даний Договір набирає чинності з дня його підписання і діє до «31» грудня </w:t>
      </w:r>
      <w:r w:rsidRPr="00083AEC">
        <w:t>202</w:t>
      </w:r>
      <w:r>
        <w:rPr>
          <w:lang w:val="uk-UA"/>
        </w:rPr>
        <w:t>4</w:t>
      </w:r>
      <w:r w:rsidRPr="00083AEC">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BF79B0" w:rsidRPr="00083AEC" w:rsidRDefault="00BF79B0" w:rsidP="00BF79B0">
      <w:pPr>
        <w:ind w:right="-6"/>
        <w:jc w:val="center"/>
        <w:rPr>
          <w:b/>
          <w:lang w:eastAsia="ar-SA"/>
        </w:rPr>
      </w:pPr>
      <w:r w:rsidRPr="00083AEC">
        <w:rPr>
          <w:b/>
          <w:lang w:eastAsia="ar-SA"/>
        </w:rPr>
        <w:t>11. Інші умови</w:t>
      </w:r>
    </w:p>
    <w:p w:rsidR="00BF79B0" w:rsidRPr="00083AEC" w:rsidRDefault="00BF79B0" w:rsidP="00BF79B0">
      <w:pPr>
        <w:jc w:val="center"/>
        <w:rPr>
          <w:b/>
          <w:sz w:val="20"/>
          <w:szCs w:val="20"/>
          <w:lang w:eastAsia="ar-SA"/>
        </w:rPr>
      </w:pPr>
    </w:p>
    <w:p w:rsidR="00BF79B0" w:rsidRPr="00083AEC" w:rsidRDefault="00BF79B0" w:rsidP="00BF79B0">
      <w:pPr>
        <w:pStyle w:val="a6"/>
        <w:spacing w:after="0"/>
        <w:ind w:firstLine="720"/>
        <w:jc w:val="both"/>
        <w:rPr>
          <w:szCs w:val="24"/>
        </w:rPr>
      </w:pPr>
      <w:r w:rsidRPr="00083AEC">
        <w:rPr>
          <w:szCs w:val="24"/>
        </w:rPr>
        <w:t>11.1. Цей Договір укладається і підписується у двох примірниках, що мають однакову юридичну силу.</w:t>
      </w:r>
    </w:p>
    <w:p w:rsidR="00BF79B0" w:rsidRDefault="00BF79B0" w:rsidP="00BF79B0">
      <w:pPr>
        <w:pStyle w:val="a6"/>
        <w:spacing w:after="0"/>
        <w:ind w:firstLine="720"/>
        <w:jc w:val="both"/>
        <w:rPr>
          <w:szCs w:val="24"/>
        </w:rPr>
      </w:pPr>
      <w:r w:rsidRPr="00083AEC">
        <w:rPr>
          <w:szCs w:val="24"/>
        </w:rPr>
        <w:t>11.2. Умови Договору можуть бути змінені у порядку, передбаченому чинним законодавством.</w:t>
      </w:r>
    </w:p>
    <w:p w:rsidR="00BF79B0" w:rsidRDefault="00BF79B0" w:rsidP="00BF79B0">
      <w:pPr>
        <w:pStyle w:val="a6"/>
        <w:spacing w:after="0"/>
        <w:ind w:firstLine="720"/>
        <w:jc w:val="both"/>
        <w:rPr>
          <w:szCs w:val="24"/>
        </w:rPr>
      </w:pPr>
    </w:p>
    <w:p w:rsidR="00BF79B0" w:rsidRPr="000A27B8" w:rsidRDefault="00BF79B0" w:rsidP="00BF79B0">
      <w:pPr>
        <w:tabs>
          <w:tab w:val="left" w:pos="709"/>
        </w:tabs>
        <w:spacing w:before="240"/>
        <w:ind w:right="-2"/>
        <w:jc w:val="center"/>
        <w:rPr>
          <w:b/>
          <w:bCs/>
          <w:snapToGrid w:val="0"/>
          <w:color w:val="000000"/>
          <w:lang w:val="uk-UA"/>
        </w:rPr>
      </w:pPr>
      <w:r w:rsidRPr="000A27B8">
        <w:rPr>
          <w:b/>
          <w:bCs/>
          <w:snapToGrid w:val="0"/>
          <w:color w:val="000000"/>
          <w:lang w:val="uk-UA"/>
        </w:rPr>
        <w:t>12. Додатки до договору</w:t>
      </w:r>
    </w:p>
    <w:p w:rsidR="00BF79B0" w:rsidRPr="000A27B8" w:rsidRDefault="00BF79B0" w:rsidP="00BF79B0">
      <w:pPr>
        <w:tabs>
          <w:tab w:val="left" w:pos="709"/>
        </w:tabs>
        <w:ind w:right="-2" w:firstLine="567"/>
        <w:jc w:val="both"/>
        <w:rPr>
          <w:b/>
          <w:snapToGrid w:val="0"/>
          <w:lang w:val="uk-UA"/>
        </w:rPr>
      </w:pPr>
      <w:r w:rsidRPr="000A27B8">
        <w:rPr>
          <w:bCs/>
          <w:snapToGrid w:val="0"/>
          <w:color w:val="000000"/>
          <w:lang w:val="uk-UA"/>
        </w:rPr>
        <w:t>1</w:t>
      </w:r>
      <w:r>
        <w:rPr>
          <w:bCs/>
          <w:snapToGrid w:val="0"/>
          <w:color w:val="000000"/>
          <w:lang w:val="uk-UA"/>
        </w:rPr>
        <w:t>2</w:t>
      </w:r>
      <w:r w:rsidRPr="000A27B8">
        <w:rPr>
          <w:bCs/>
          <w:snapToGrid w:val="0"/>
          <w:color w:val="000000"/>
          <w:lang w:val="uk-UA"/>
        </w:rPr>
        <w:t xml:space="preserve">.1. Невід’ємною </w:t>
      </w:r>
      <w:r w:rsidRPr="000A27B8">
        <w:rPr>
          <w:snapToGrid w:val="0"/>
          <w:lang w:val="uk-UA"/>
        </w:rPr>
        <w:t>частиною цього Договору є:</w:t>
      </w:r>
    </w:p>
    <w:p w:rsidR="00BF79B0" w:rsidRPr="000A27B8" w:rsidRDefault="00BF79B0" w:rsidP="00BF79B0">
      <w:pPr>
        <w:tabs>
          <w:tab w:val="left" w:pos="709"/>
        </w:tabs>
        <w:ind w:right="-2" w:firstLine="567"/>
        <w:jc w:val="both"/>
        <w:rPr>
          <w:b/>
          <w:snapToGrid w:val="0"/>
          <w:lang w:val="uk-UA"/>
        </w:rPr>
      </w:pPr>
      <w:r w:rsidRPr="000A27B8">
        <w:rPr>
          <w:snapToGrid w:val="0"/>
          <w:lang w:val="uk-UA"/>
        </w:rPr>
        <w:t>1</w:t>
      </w:r>
      <w:r>
        <w:rPr>
          <w:snapToGrid w:val="0"/>
          <w:lang w:val="uk-UA"/>
        </w:rPr>
        <w:t>2</w:t>
      </w:r>
      <w:r w:rsidRPr="000A27B8">
        <w:rPr>
          <w:snapToGrid w:val="0"/>
          <w:lang w:val="uk-UA"/>
        </w:rPr>
        <w:t>.1.1. Додаток №1«Технічна Специфікація».</w:t>
      </w:r>
    </w:p>
    <w:p w:rsidR="00BF79B0" w:rsidRPr="000A27B8" w:rsidRDefault="00BF79B0" w:rsidP="00BF79B0">
      <w:pPr>
        <w:pStyle w:val="a6"/>
        <w:spacing w:after="0"/>
        <w:ind w:firstLine="720"/>
        <w:jc w:val="both"/>
        <w:rPr>
          <w:szCs w:val="24"/>
          <w:lang w:val="uk-UA"/>
        </w:rPr>
      </w:pPr>
    </w:p>
    <w:p w:rsidR="00BF79B0" w:rsidRPr="000A27B8" w:rsidRDefault="00BF79B0" w:rsidP="00BF79B0">
      <w:pPr>
        <w:ind w:right="-6"/>
        <w:jc w:val="center"/>
        <w:rPr>
          <w:b/>
          <w:lang w:val="uk-UA" w:eastAsia="ar-SA"/>
        </w:rPr>
      </w:pPr>
      <w:r w:rsidRPr="000A27B8">
        <w:rPr>
          <w:b/>
          <w:lang w:val="uk-UA" w:eastAsia="ar-SA"/>
        </w:rPr>
        <w:t>1</w:t>
      </w:r>
      <w:r>
        <w:rPr>
          <w:b/>
          <w:lang w:val="uk-UA" w:eastAsia="ar-SA"/>
        </w:rPr>
        <w:t>3</w:t>
      </w:r>
      <w:r w:rsidRPr="000A27B8">
        <w:rPr>
          <w:b/>
          <w:lang w:val="uk-UA" w:eastAsia="ar-SA"/>
        </w:rPr>
        <w:t>. Юридичні адреси та банківські реквізити сторін</w:t>
      </w:r>
    </w:p>
    <w:p w:rsidR="00BF79B0" w:rsidRPr="000A27B8" w:rsidRDefault="00BF79B0" w:rsidP="00BF79B0">
      <w:pPr>
        <w:ind w:right="-6"/>
        <w:jc w:val="center"/>
        <w:rPr>
          <w:b/>
          <w:lang w:val="uk-UA" w:eastAsia="ar-SA"/>
        </w:rPr>
      </w:pPr>
    </w:p>
    <w:tbl>
      <w:tblPr>
        <w:tblW w:w="0" w:type="auto"/>
        <w:tblBorders>
          <w:insideH w:val="single" w:sz="4" w:space="0" w:color="auto"/>
        </w:tblBorders>
        <w:tblLook w:val="01E0" w:firstRow="1" w:lastRow="1" w:firstColumn="1" w:lastColumn="1" w:noHBand="0" w:noVBand="0"/>
      </w:tblPr>
      <w:tblGrid>
        <w:gridCol w:w="4636"/>
        <w:gridCol w:w="4652"/>
      </w:tblGrid>
      <w:tr w:rsidR="00BF79B0" w:rsidRPr="00083AEC" w:rsidTr="00ED5EF0">
        <w:trPr>
          <w:trHeight w:val="1257"/>
        </w:trPr>
        <w:tc>
          <w:tcPr>
            <w:tcW w:w="4636" w:type="dxa"/>
            <w:shd w:val="clear" w:color="auto" w:fill="auto"/>
          </w:tcPr>
          <w:p w:rsidR="00BF79B0" w:rsidRPr="00083AEC" w:rsidRDefault="00BF79B0" w:rsidP="00ED5EF0">
            <w:pPr>
              <w:ind w:right="-6"/>
              <w:jc w:val="center"/>
              <w:rPr>
                <w:b/>
                <w:u w:val="single"/>
                <w:lang w:eastAsia="ar-SA"/>
              </w:rPr>
            </w:pPr>
            <w:r w:rsidRPr="00083AEC">
              <w:rPr>
                <w:b/>
                <w:u w:val="single"/>
                <w:lang w:eastAsia="ar-SA"/>
              </w:rPr>
              <w:t>"Замовник"</w:t>
            </w:r>
          </w:p>
          <w:p w:rsidR="00BF79B0" w:rsidRPr="00083AEC" w:rsidRDefault="00BF79B0" w:rsidP="00ED5EF0">
            <w:pPr>
              <w:ind w:right="-6"/>
              <w:jc w:val="center"/>
              <w:rPr>
                <w:lang w:eastAsia="ar-SA"/>
              </w:rPr>
            </w:pPr>
          </w:p>
          <w:p w:rsidR="00BF79B0" w:rsidRPr="00083AEC" w:rsidRDefault="00BF79B0" w:rsidP="00ED5EF0">
            <w:pPr>
              <w:ind w:right="-6"/>
              <w:rPr>
                <w:b/>
                <w:lang w:eastAsia="ar-SA"/>
              </w:rPr>
            </w:pPr>
            <w:r w:rsidRPr="00083AEC">
              <w:rPr>
                <w:b/>
                <w:lang w:eastAsia="ar-SA"/>
              </w:rPr>
              <w:t>Управління СБ України в Полтавській області</w:t>
            </w:r>
          </w:p>
          <w:p w:rsidR="00BF79B0" w:rsidRPr="00083AEC" w:rsidRDefault="00BF79B0" w:rsidP="00ED5EF0">
            <w:pPr>
              <w:ind w:right="-6"/>
              <w:rPr>
                <w:lang w:eastAsia="ar-SA"/>
              </w:rPr>
            </w:pPr>
          </w:p>
          <w:p w:rsidR="00BF79B0" w:rsidRPr="00083AEC" w:rsidRDefault="00BF79B0" w:rsidP="00ED5EF0">
            <w:pPr>
              <w:ind w:right="-6"/>
              <w:jc w:val="both"/>
              <w:rPr>
                <w:b/>
                <w:lang w:eastAsia="ar-SA"/>
              </w:rPr>
            </w:pPr>
          </w:p>
        </w:tc>
        <w:tc>
          <w:tcPr>
            <w:tcW w:w="4652" w:type="dxa"/>
            <w:shd w:val="clear" w:color="auto" w:fill="auto"/>
          </w:tcPr>
          <w:p w:rsidR="00BF79B0" w:rsidRPr="00083AEC" w:rsidRDefault="00BF79B0" w:rsidP="00ED5EF0">
            <w:pPr>
              <w:ind w:right="-6"/>
              <w:jc w:val="center"/>
              <w:rPr>
                <w:b/>
                <w:u w:val="single"/>
                <w:lang w:eastAsia="ar-SA"/>
              </w:rPr>
            </w:pPr>
            <w:r w:rsidRPr="00083AEC">
              <w:rPr>
                <w:b/>
                <w:u w:val="single"/>
                <w:lang w:eastAsia="ar-SA"/>
              </w:rPr>
              <w:t>"Виконавець"</w:t>
            </w:r>
          </w:p>
          <w:p w:rsidR="00BF79B0" w:rsidRPr="00083AEC" w:rsidRDefault="00BF79B0" w:rsidP="00ED5EF0">
            <w:pPr>
              <w:ind w:right="-6"/>
              <w:jc w:val="center"/>
              <w:rPr>
                <w:lang w:eastAsia="ar-SA"/>
              </w:rPr>
            </w:pPr>
          </w:p>
          <w:p w:rsidR="00BF79B0" w:rsidRPr="00083AEC" w:rsidRDefault="00BF79B0" w:rsidP="00ED5EF0">
            <w:pPr>
              <w:ind w:right="-6"/>
              <w:rPr>
                <w:lang w:eastAsia="ar-SA"/>
              </w:rPr>
            </w:pPr>
          </w:p>
        </w:tc>
      </w:tr>
    </w:tbl>
    <w:p w:rsidR="00BF79B0" w:rsidRPr="00F024E2" w:rsidRDefault="00BF79B0" w:rsidP="00BF79B0">
      <w:pPr>
        <w:pStyle w:val="afc"/>
        <w:rPr>
          <w:sz w:val="24"/>
          <w:szCs w:val="24"/>
        </w:rPr>
      </w:pPr>
      <w:r w:rsidRPr="00F024E2">
        <w:rPr>
          <w:sz w:val="24"/>
          <w:szCs w:val="24"/>
        </w:rPr>
        <w:lastRenderedPageBreak/>
        <w:t>Додаток № 1</w:t>
      </w:r>
      <w:r>
        <w:rPr>
          <w:sz w:val="24"/>
          <w:szCs w:val="24"/>
        </w:rPr>
        <w:t xml:space="preserve"> ЛОТ 1</w:t>
      </w:r>
    </w:p>
    <w:p w:rsidR="00BF79B0" w:rsidRPr="00F024E2" w:rsidRDefault="00BF79B0" w:rsidP="00BF79B0">
      <w:pPr>
        <w:pStyle w:val="a6"/>
        <w:jc w:val="center"/>
        <w:rPr>
          <w:szCs w:val="24"/>
        </w:rPr>
      </w:pPr>
      <w:r w:rsidRPr="00F024E2">
        <w:rPr>
          <w:szCs w:val="24"/>
        </w:rPr>
        <w:t>до договору про закупівлю між Управлінням Служби безпеки України</w:t>
      </w:r>
    </w:p>
    <w:p w:rsidR="00BF79B0" w:rsidRPr="000A27B8" w:rsidRDefault="00BF79B0" w:rsidP="00BF79B0">
      <w:pPr>
        <w:pStyle w:val="a6"/>
        <w:jc w:val="center"/>
        <w:rPr>
          <w:szCs w:val="24"/>
          <w:lang w:val="uk-UA"/>
        </w:rPr>
      </w:pPr>
      <w:r w:rsidRPr="00F024E2">
        <w:rPr>
          <w:szCs w:val="24"/>
        </w:rPr>
        <w:t xml:space="preserve">в Полтавській області та </w:t>
      </w:r>
      <w:r>
        <w:rPr>
          <w:szCs w:val="24"/>
          <w:lang w:val="uk-UA"/>
        </w:rPr>
        <w:t>______________________________________________________</w:t>
      </w:r>
    </w:p>
    <w:p w:rsidR="00BF79B0" w:rsidRPr="00F024E2" w:rsidRDefault="00BF79B0" w:rsidP="00BF79B0">
      <w:pPr>
        <w:pStyle w:val="a6"/>
        <w:jc w:val="center"/>
        <w:rPr>
          <w:szCs w:val="24"/>
        </w:rPr>
      </w:pPr>
      <w:r w:rsidRPr="00F024E2">
        <w:rPr>
          <w:szCs w:val="24"/>
        </w:rPr>
        <w:t xml:space="preserve">від “ ____ ” </w:t>
      </w:r>
      <w:r>
        <w:rPr>
          <w:szCs w:val="24"/>
        </w:rPr>
        <w:t>____________</w:t>
      </w:r>
      <w:r w:rsidRPr="00F024E2">
        <w:rPr>
          <w:szCs w:val="24"/>
        </w:rPr>
        <w:t>202</w:t>
      </w:r>
      <w:r>
        <w:rPr>
          <w:szCs w:val="24"/>
          <w:lang w:val="uk-UA"/>
        </w:rPr>
        <w:t>4</w:t>
      </w:r>
      <w:r w:rsidRPr="00F024E2">
        <w:rPr>
          <w:szCs w:val="24"/>
        </w:rPr>
        <w:t xml:space="preserve"> року</w:t>
      </w:r>
    </w:p>
    <w:p w:rsidR="00BF79B0" w:rsidRPr="000A27B8" w:rsidRDefault="00BF79B0" w:rsidP="00BF79B0">
      <w:pPr>
        <w:pStyle w:val="1"/>
        <w:jc w:val="center"/>
        <w:rPr>
          <w:sz w:val="24"/>
          <w:szCs w:val="24"/>
          <w:lang w:val="uk-UA"/>
        </w:rPr>
      </w:pPr>
      <w:r>
        <w:rPr>
          <w:sz w:val="24"/>
          <w:szCs w:val="24"/>
          <w:lang w:val="uk-UA"/>
        </w:rPr>
        <w:t>Технічна специфікація</w:t>
      </w:r>
    </w:p>
    <w:p w:rsidR="00BF79B0" w:rsidRPr="00F94951" w:rsidRDefault="00BF79B0" w:rsidP="00BF79B0">
      <w:pPr>
        <w:pStyle w:val="afa"/>
        <w:numPr>
          <w:ilvl w:val="0"/>
          <w:numId w:val="49"/>
        </w:numPr>
        <w:rPr>
          <w:rFonts w:ascii="Arial" w:hAnsi="Arial" w:cs="Arial"/>
          <w:sz w:val="20"/>
          <w:szCs w:val="20"/>
        </w:rPr>
      </w:pPr>
      <w:r w:rsidRPr="00F94951">
        <w:rPr>
          <w:rFonts w:ascii="Arial" w:hAnsi="Arial" w:cs="Arial"/>
          <w:sz w:val="20"/>
          <w:szCs w:val="20"/>
        </w:rPr>
        <w:t xml:space="preserve">Автомобіль :  </w:t>
      </w:r>
      <w:r w:rsidRPr="00F94951">
        <w:rPr>
          <w:rFonts w:ascii="Arial" w:hAnsi="Arial" w:cs="Arial"/>
          <w:color w:val="000000"/>
          <w:sz w:val="20"/>
          <w:szCs w:val="20"/>
        </w:rPr>
        <w:t>______________________________</w:t>
      </w:r>
      <w:r w:rsidRPr="00F94951">
        <w:rPr>
          <w:rFonts w:ascii="Arial" w:hAnsi="Arial" w:cs="Arial"/>
          <w:sz w:val="20"/>
          <w:szCs w:val="20"/>
        </w:rPr>
        <w:t xml:space="preserve">  </w:t>
      </w:r>
    </w:p>
    <w:tbl>
      <w:tblPr>
        <w:tblStyle w:val="a3"/>
        <w:tblW w:w="0" w:type="auto"/>
        <w:tblLook w:val="04A0" w:firstRow="1" w:lastRow="0" w:firstColumn="1" w:lastColumn="0" w:noHBand="0" w:noVBand="1"/>
      </w:tblPr>
      <w:tblGrid>
        <w:gridCol w:w="634"/>
        <w:gridCol w:w="3273"/>
        <w:gridCol w:w="988"/>
        <w:gridCol w:w="1475"/>
        <w:gridCol w:w="1480"/>
        <w:gridCol w:w="1496"/>
      </w:tblGrid>
      <w:tr w:rsidR="00BF79B0" w:rsidRPr="003128B0" w:rsidTr="00ED5EF0">
        <w:tc>
          <w:tcPr>
            <w:tcW w:w="634" w:type="dxa"/>
            <w:vAlign w:val="center"/>
          </w:tcPr>
          <w:p w:rsidR="00BF79B0" w:rsidRPr="003128B0" w:rsidRDefault="00BF79B0" w:rsidP="00ED5EF0">
            <w:pPr>
              <w:jc w:val="center"/>
              <w:rPr>
                <w:rFonts w:ascii="Arial" w:hAnsi="Arial" w:cs="Arial"/>
                <w:b/>
                <w:bCs/>
                <w:sz w:val="18"/>
                <w:szCs w:val="18"/>
                <w:lang w:eastAsia="en-US"/>
              </w:rPr>
            </w:pPr>
            <w:r w:rsidRPr="003128B0">
              <w:rPr>
                <w:rFonts w:ascii="Arial" w:hAnsi="Arial" w:cs="Arial"/>
                <w:b/>
                <w:bCs/>
                <w:sz w:val="18"/>
                <w:szCs w:val="18"/>
                <w:lang w:eastAsia="en-US"/>
              </w:rPr>
              <w:t>№</w:t>
            </w:r>
          </w:p>
        </w:tc>
        <w:tc>
          <w:tcPr>
            <w:tcW w:w="3273" w:type="dxa"/>
            <w:vAlign w:val="center"/>
          </w:tcPr>
          <w:p w:rsidR="00BF79B0" w:rsidRPr="003128B0" w:rsidRDefault="00BF79B0" w:rsidP="00ED5EF0">
            <w:pPr>
              <w:jc w:val="center"/>
              <w:rPr>
                <w:rFonts w:ascii="Arial" w:hAnsi="Arial" w:cs="Arial"/>
                <w:b/>
                <w:bCs/>
                <w:sz w:val="18"/>
                <w:szCs w:val="18"/>
                <w:lang w:eastAsia="en-US"/>
              </w:rPr>
            </w:pPr>
            <w:r w:rsidRPr="003128B0">
              <w:rPr>
                <w:rFonts w:ascii="Arial" w:hAnsi="Arial" w:cs="Arial"/>
                <w:b/>
                <w:bCs/>
                <w:sz w:val="18"/>
                <w:szCs w:val="18"/>
                <w:lang w:eastAsia="en-US"/>
              </w:rPr>
              <w:t>Найменування послуг</w:t>
            </w:r>
          </w:p>
        </w:tc>
        <w:tc>
          <w:tcPr>
            <w:tcW w:w="988" w:type="dxa"/>
            <w:vAlign w:val="center"/>
          </w:tcPr>
          <w:p w:rsidR="00BF79B0" w:rsidRPr="003128B0" w:rsidRDefault="00BF79B0" w:rsidP="00ED5EF0">
            <w:pPr>
              <w:jc w:val="center"/>
              <w:rPr>
                <w:rFonts w:ascii="Arial" w:hAnsi="Arial" w:cs="Arial"/>
                <w:b/>
                <w:bCs/>
                <w:sz w:val="18"/>
                <w:szCs w:val="18"/>
                <w:lang w:eastAsia="en-US"/>
              </w:rPr>
            </w:pPr>
            <w:r w:rsidRPr="003128B0">
              <w:rPr>
                <w:rFonts w:ascii="Arial" w:hAnsi="Arial" w:cs="Arial"/>
                <w:b/>
                <w:bCs/>
                <w:sz w:val="18"/>
                <w:szCs w:val="18"/>
                <w:lang w:eastAsia="en-US"/>
              </w:rPr>
              <w:t>Од.</w:t>
            </w:r>
          </w:p>
        </w:tc>
        <w:tc>
          <w:tcPr>
            <w:tcW w:w="1475" w:type="dxa"/>
            <w:vAlign w:val="center"/>
          </w:tcPr>
          <w:p w:rsidR="00BF79B0" w:rsidRPr="003128B0" w:rsidRDefault="00BF79B0" w:rsidP="00ED5EF0">
            <w:pPr>
              <w:jc w:val="center"/>
              <w:rPr>
                <w:rFonts w:ascii="Arial" w:hAnsi="Arial" w:cs="Arial"/>
                <w:b/>
                <w:bCs/>
                <w:sz w:val="18"/>
                <w:szCs w:val="18"/>
                <w:lang w:eastAsia="en-US"/>
              </w:rPr>
            </w:pPr>
            <w:r w:rsidRPr="003128B0">
              <w:rPr>
                <w:rFonts w:ascii="Arial" w:hAnsi="Arial" w:cs="Arial"/>
                <w:b/>
                <w:bCs/>
                <w:sz w:val="18"/>
                <w:szCs w:val="18"/>
                <w:lang w:eastAsia="en-US"/>
              </w:rPr>
              <w:t xml:space="preserve">Кіл-сть </w:t>
            </w:r>
          </w:p>
        </w:tc>
        <w:tc>
          <w:tcPr>
            <w:tcW w:w="1480" w:type="dxa"/>
            <w:vAlign w:val="center"/>
          </w:tcPr>
          <w:p w:rsidR="00BF79B0" w:rsidRPr="003128B0" w:rsidRDefault="00BF79B0" w:rsidP="00ED5EF0">
            <w:pPr>
              <w:jc w:val="center"/>
              <w:rPr>
                <w:rFonts w:ascii="Arial" w:hAnsi="Arial" w:cs="Arial"/>
                <w:b/>
                <w:bCs/>
                <w:sz w:val="18"/>
                <w:szCs w:val="18"/>
                <w:lang w:eastAsia="en-US"/>
              </w:rPr>
            </w:pPr>
            <w:r w:rsidRPr="003128B0">
              <w:rPr>
                <w:rFonts w:ascii="Arial" w:hAnsi="Arial" w:cs="Arial"/>
                <w:b/>
                <w:bCs/>
                <w:sz w:val="18"/>
                <w:szCs w:val="18"/>
                <w:lang w:eastAsia="en-US"/>
              </w:rPr>
              <w:t xml:space="preserve">Ціна </w:t>
            </w:r>
            <w:r>
              <w:rPr>
                <w:rFonts w:ascii="Arial" w:hAnsi="Arial" w:cs="Arial"/>
                <w:b/>
                <w:bCs/>
                <w:sz w:val="18"/>
                <w:szCs w:val="18"/>
                <w:lang w:val="uk-UA" w:eastAsia="en-US"/>
              </w:rPr>
              <w:t>в т.ч.</w:t>
            </w:r>
            <w:r w:rsidRPr="003128B0">
              <w:rPr>
                <w:rFonts w:ascii="Arial" w:hAnsi="Arial" w:cs="Arial"/>
                <w:b/>
                <w:bCs/>
                <w:sz w:val="18"/>
                <w:szCs w:val="18"/>
                <w:lang w:eastAsia="en-US"/>
              </w:rPr>
              <w:t xml:space="preserve"> ПДВ</w:t>
            </w:r>
          </w:p>
        </w:tc>
        <w:tc>
          <w:tcPr>
            <w:tcW w:w="1496" w:type="dxa"/>
            <w:vAlign w:val="center"/>
          </w:tcPr>
          <w:p w:rsidR="00BF79B0" w:rsidRPr="003128B0" w:rsidRDefault="00BF79B0" w:rsidP="00ED5EF0">
            <w:pPr>
              <w:jc w:val="center"/>
              <w:rPr>
                <w:rFonts w:ascii="Arial" w:hAnsi="Arial" w:cs="Arial"/>
                <w:b/>
                <w:bCs/>
                <w:sz w:val="18"/>
                <w:szCs w:val="18"/>
                <w:lang w:eastAsia="en-US"/>
              </w:rPr>
            </w:pPr>
            <w:r w:rsidRPr="003128B0">
              <w:rPr>
                <w:rFonts w:ascii="Arial" w:hAnsi="Arial" w:cs="Arial"/>
                <w:b/>
                <w:bCs/>
                <w:sz w:val="18"/>
                <w:szCs w:val="18"/>
                <w:lang w:eastAsia="en-US"/>
              </w:rPr>
              <w:t xml:space="preserve">Сума </w:t>
            </w:r>
            <w:r>
              <w:rPr>
                <w:rFonts w:ascii="Arial" w:hAnsi="Arial" w:cs="Arial"/>
                <w:b/>
                <w:bCs/>
                <w:sz w:val="18"/>
                <w:szCs w:val="18"/>
                <w:lang w:val="uk-UA" w:eastAsia="en-US"/>
              </w:rPr>
              <w:t>в т.ч.</w:t>
            </w:r>
            <w:r w:rsidRPr="003128B0">
              <w:rPr>
                <w:rFonts w:ascii="Arial" w:hAnsi="Arial" w:cs="Arial"/>
                <w:b/>
                <w:bCs/>
                <w:sz w:val="18"/>
                <w:szCs w:val="18"/>
                <w:lang w:eastAsia="en-US"/>
              </w:rPr>
              <w:t xml:space="preserve"> ПДВ</w:t>
            </w:r>
          </w:p>
        </w:tc>
      </w:tr>
      <w:tr w:rsidR="00BF79B0" w:rsidRPr="007F5E5E" w:rsidTr="00ED5EF0">
        <w:tc>
          <w:tcPr>
            <w:tcW w:w="634" w:type="dxa"/>
            <w:vAlign w:val="center"/>
          </w:tcPr>
          <w:p w:rsidR="00BF79B0" w:rsidRPr="000A27B8" w:rsidRDefault="00BF79B0" w:rsidP="00ED5EF0">
            <w:pPr>
              <w:jc w:val="center"/>
              <w:rPr>
                <w:rFonts w:ascii="Arial" w:hAnsi="Arial" w:cs="Arial"/>
                <w:bCs/>
                <w:sz w:val="14"/>
                <w:szCs w:val="14"/>
                <w:lang w:eastAsia="en-US"/>
              </w:rPr>
            </w:pPr>
            <w:r w:rsidRPr="000A27B8">
              <w:rPr>
                <w:rFonts w:ascii="Arial" w:hAnsi="Arial" w:cs="Arial"/>
                <w:bCs/>
                <w:sz w:val="14"/>
                <w:szCs w:val="14"/>
                <w:lang w:eastAsia="en-US"/>
              </w:rPr>
              <w:t>1</w:t>
            </w:r>
          </w:p>
        </w:tc>
        <w:tc>
          <w:tcPr>
            <w:tcW w:w="3273" w:type="dxa"/>
            <w:tcBorders>
              <w:top w:val="nil"/>
            </w:tcBorders>
            <w:vAlign w:val="center"/>
          </w:tcPr>
          <w:p w:rsidR="00BF79B0" w:rsidRPr="000A27B8" w:rsidRDefault="00BF79B0" w:rsidP="00ED5EF0">
            <w:pPr>
              <w:widowControl w:val="0"/>
              <w:adjustRightInd w:val="0"/>
              <w:spacing w:before="14" w:line="218" w:lineRule="exact"/>
              <w:ind w:left="15"/>
              <w:rPr>
                <w:rFonts w:ascii="Arial" w:hAnsi="Arial" w:cs="Arial"/>
                <w:color w:val="000000"/>
                <w:sz w:val="14"/>
                <w:szCs w:val="14"/>
                <w:lang w:val="uk-UA"/>
              </w:rPr>
            </w:pPr>
            <w:r w:rsidRPr="00BF79B0">
              <w:rPr>
                <w:rFonts w:ascii="Arial" w:hAnsi="Arial" w:cs="Arial"/>
                <w:color w:val="000000"/>
                <w:sz w:val="14"/>
                <w:szCs w:val="14"/>
              </w:rPr>
              <w:t>Рейка кермова - заміна</w:t>
            </w:r>
          </w:p>
        </w:tc>
        <w:tc>
          <w:tcPr>
            <w:tcW w:w="988" w:type="dxa"/>
            <w:tcBorders>
              <w:top w:val="nil"/>
              <w:left w:val="nil"/>
            </w:tcBorders>
            <w:vAlign w:val="center"/>
          </w:tcPr>
          <w:p w:rsidR="00BF79B0" w:rsidRPr="007F5E5E" w:rsidRDefault="00BF79B0" w:rsidP="00ED5EF0">
            <w:pPr>
              <w:jc w:val="center"/>
              <w:rPr>
                <w:rFonts w:ascii="Arial" w:hAnsi="Arial" w:cs="Arial"/>
                <w:sz w:val="14"/>
                <w:szCs w:val="14"/>
              </w:rPr>
            </w:pPr>
            <w:r w:rsidRPr="007F5E5E">
              <w:rPr>
                <w:rFonts w:ascii="Arial" w:hAnsi="Arial" w:cs="Arial"/>
                <w:sz w:val="14"/>
                <w:szCs w:val="14"/>
              </w:rPr>
              <w:t>послуга</w:t>
            </w:r>
          </w:p>
        </w:tc>
        <w:tc>
          <w:tcPr>
            <w:tcW w:w="1475" w:type="dxa"/>
            <w:tcBorders>
              <w:top w:val="nil"/>
              <w:left w:val="nil"/>
              <w:right w:val="nil"/>
            </w:tcBorders>
            <w:vAlign w:val="center"/>
          </w:tcPr>
          <w:p w:rsidR="00BF79B0" w:rsidRPr="007B6B12" w:rsidRDefault="00BF79B0" w:rsidP="00ED5EF0">
            <w:pPr>
              <w:jc w:val="right"/>
              <w:rPr>
                <w:rFonts w:ascii="Arial" w:hAnsi="Arial" w:cs="Arial"/>
                <w:sz w:val="14"/>
                <w:szCs w:val="14"/>
              </w:rPr>
            </w:pPr>
            <w:r w:rsidRPr="007B6B12">
              <w:rPr>
                <w:rFonts w:ascii="Arial" w:hAnsi="Arial" w:cs="Arial"/>
                <w:sz w:val="14"/>
                <w:szCs w:val="14"/>
              </w:rPr>
              <w:t>1,00</w:t>
            </w:r>
          </w:p>
        </w:tc>
        <w:tc>
          <w:tcPr>
            <w:tcW w:w="1480" w:type="dxa"/>
            <w:tcBorders>
              <w:top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c>
          <w:tcPr>
            <w:tcW w:w="1496" w:type="dxa"/>
            <w:tcBorders>
              <w:left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r>
      <w:tr w:rsidR="00BF79B0" w:rsidRPr="007F5E5E" w:rsidTr="00ED5EF0">
        <w:tc>
          <w:tcPr>
            <w:tcW w:w="634" w:type="dxa"/>
          </w:tcPr>
          <w:p w:rsidR="00BF79B0" w:rsidRPr="007F5E5E" w:rsidRDefault="00BF79B0" w:rsidP="00ED5EF0">
            <w:pPr>
              <w:jc w:val="center"/>
              <w:rPr>
                <w:rFonts w:ascii="Arial" w:hAnsi="Arial" w:cs="Arial"/>
                <w:sz w:val="14"/>
                <w:szCs w:val="14"/>
                <w:lang w:eastAsia="en-US"/>
              </w:rPr>
            </w:pPr>
            <w:r w:rsidRPr="007F5E5E">
              <w:rPr>
                <w:rFonts w:ascii="Arial" w:hAnsi="Arial" w:cs="Arial"/>
                <w:sz w:val="14"/>
                <w:szCs w:val="14"/>
                <w:lang w:eastAsia="en-US"/>
              </w:rPr>
              <w:t>2</w:t>
            </w:r>
          </w:p>
        </w:tc>
        <w:tc>
          <w:tcPr>
            <w:tcW w:w="3273" w:type="dxa"/>
            <w:tcBorders>
              <w:top w:val="nil"/>
            </w:tcBorders>
            <w:vAlign w:val="center"/>
          </w:tcPr>
          <w:p w:rsidR="00BF79B0" w:rsidRPr="000A27B8" w:rsidRDefault="00BF79B0" w:rsidP="00ED5EF0">
            <w:pPr>
              <w:widowControl w:val="0"/>
              <w:adjustRightInd w:val="0"/>
              <w:spacing w:before="14" w:line="218" w:lineRule="exact"/>
              <w:ind w:left="15"/>
              <w:rPr>
                <w:rFonts w:ascii="Arial" w:hAnsi="Arial" w:cs="Arial"/>
                <w:color w:val="000000"/>
                <w:sz w:val="14"/>
                <w:szCs w:val="14"/>
                <w:lang w:val="uk-UA"/>
              </w:rPr>
            </w:pPr>
            <w:r>
              <w:rPr>
                <w:rFonts w:ascii="Arial" w:hAnsi="Arial" w:cs="Arial"/>
                <w:color w:val="000000"/>
                <w:sz w:val="14"/>
                <w:szCs w:val="14"/>
                <w:lang w:val="uk-UA"/>
              </w:rPr>
              <w:t>…………………</w:t>
            </w:r>
          </w:p>
        </w:tc>
        <w:tc>
          <w:tcPr>
            <w:tcW w:w="988" w:type="dxa"/>
            <w:tcBorders>
              <w:top w:val="nil"/>
              <w:left w:val="nil"/>
            </w:tcBorders>
            <w:vAlign w:val="center"/>
          </w:tcPr>
          <w:p w:rsidR="00BF79B0" w:rsidRPr="007F5E5E" w:rsidRDefault="00BF79B0" w:rsidP="00ED5EF0">
            <w:pPr>
              <w:jc w:val="center"/>
              <w:rPr>
                <w:rFonts w:ascii="Arial" w:hAnsi="Arial" w:cs="Arial"/>
                <w:sz w:val="14"/>
                <w:szCs w:val="14"/>
              </w:rPr>
            </w:pPr>
            <w:r w:rsidRPr="007F5E5E">
              <w:rPr>
                <w:rFonts w:ascii="Arial" w:hAnsi="Arial" w:cs="Arial"/>
                <w:sz w:val="14"/>
                <w:szCs w:val="14"/>
              </w:rPr>
              <w:t>послуга</w:t>
            </w:r>
          </w:p>
        </w:tc>
        <w:tc>
          <w:tcPr>
            <w:tcW w:w="1475" w:type="dxa"/>
            <w:tcBorders>
              <w:top w:val="nil"/>
              <w:left w:val="nil"/>
              <w:right w:val="nil"/>
            </w:tcBorders>
          </w:tcPr>
          <w:p w:rsidR="00BF79B0" w:rsidRPr="000A27B8" w:rsidRDefault="00BF79B0" w:rsidP="00ED5EF0">
            <w:pPr>
              <w:jc w:val="right"/>
              <w:rPr>
                <w:rFonts w:ascii="Arial" w:hAnsi="Arial" w:cs="Arial"/>
                <w:sz w:val="14"/>
                <w:szCs w:val="14"/>
                <w:lang w:val="uk-UA"/>
              </w:rPr>
            </w:pPr>
            <w:r>
              <w:rPr>
                <w:rFonts w:ascii="Arial" w:hAnsi="Arial" w:cs="Arial"/>
                <w:sz w:val="14"/>
                <w:szCs w:val="14"/>
                <w:lang w:val="uk-UA"/>
              </w:rPr>
              <w:t>……….</w:t>
            </w:r>
          </w:p>
        </w:tc>
        <w:tc>
          <w:tcPr>
            <w:tcW w:w="1480" w:type="dxa"/>
            <w:tcBorders>
              <w:top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c>
          <w:tcPr>
            <w:tcW w:w="1496" w:type="dxa"/>
            <w:tcBorders>
              <w:top w:val="nil"/>
              <w:left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r>
      <w:tr w:rsidR="00BF79B0" w:rsidRPr="007F5E5E" w:rsidTr="00ED5EF0">
        <w:tc>
          <w:tcPr>
            <w:tcW w:w="634" w:type="dxa"/>
          </w:tcPr>
          <w:p w:rsidR="00BF79B0" w:rsidRPr="007F5E5E" w:rsidRDefault="00BF79B0" w:rsidP="00ED5EF0">
            <w:pPr>
              <w:jc w:val="center"/>
              <w:rPr>
                <w:rFonts w:ascii="Arial" w:hAnsi="Arial" w:cs="Arial"/>
                <w:sz w:val="14"/>
                <w:szCs w:val="14"/>
                <w:lang w:eastAsia="en-US"/>
              </w:rPr>
            </w:pPr>
            <w:r w:rsidRPr="007F5E5E">
              <w:rPr>
                <w:rFonts w:ascii="Arial" w:hAnsi="Arial" w:cs="Arial"/>
                <w:sz w:val="14"/>
                <w:szCs w:val="14"/>
                <w:lang w:eastAsia="en-US"/>
              </w:rPr>
              <w:t>3</w:t>
            </w:r>
          </w:p>
        </w:tc>
        <w:tc>
          <w:tcPr>
            <w:tcW w:w="3273" w:type="dxa"/>
            <w:tcBorders>
              <w:top w:val="nil"/>
            </w:tcBorders>
            <w:vAlign w:val="center"/>
          </w:tcPr>
          <w:p w:rsidR="00BF79B0" w:rsidRPr="00A249E9" w:rsidRDefault="00BF79B0" w:rsidP="00ED5EF0">
            <w:pPr>
              <w:widowControl w:val="0"/>
              <w:adjustRightInd w:val="0"/>
              <w:spacing w:before="14" w:line="218" w:lineRule="exact"/>
              <w:ind w:left="15"/>
              <w:rPr>
                <w:rFonts w:ascii="Arial" w:hAnsi="Arial" w:cs="Arial"/>
                <w:color w:val="000000"/>
                <w:sz w:val="14"/>
                <w:szCs w:val="14"/>
              </w:rPr>
            </w:pPr>
          </w:p>
        </w:tc>
        <w:tc>
          <w:tcPr>
            <w:tcW w:w="988" w:type="dxa"/>
            <w:tcBorders>
              <w:top w:val="nil"/>
              <w:left w:val="nil"/>
            </w:tcBorders>
            <w:vAlign w:val="center"/>
          </w:tcPr>
          <w:p w:rsidR="00BF79B0" w:rsidRPr="007F5E5E" w:rsidRDefault="00BF79B0" w:rsidP="00ED5EF0">
            <w:pPr>
              <w:jc w:val="center"/>
              <w:rPr>
                <w:rFonts w:ascii="Arial" w:hAnsi="Arial" w:cs="Arial"/>
                <w:sz w:val="14"/>
                <w:szCs w:val="14"/>
              </w:rPr>
            </w:pPr>
            <w:r w:rsidRPr="007F5E5E">
              <w:rPr>
                <w:rFonts w:ascii="Arial" w:hAnsi="Arial" w:cs="Arial"/>
                <w:sz w:val="14"/>
                <w:szCs w:val="14"/>
              </w:rPr>
              <w:t>послуга</w:t>
            </w:r>
          </w:p>
        </w:tc>
        <w:tc>
          <w:tcPr>
            <w:tcW w:w="1475" w:type="dxa"/>
            <w:tcBorders>
              <w:top w:val="nil"/>
              <w:left w:val="nil"/>
              <w:right w:val="nil"/>
            </w:tcBorders>
          </w:tcPr>
          <w:p w:rsidR="00BF79B0" w:rsidRPr="007B6B12" w:rsidRDefault="00BF79B0" w:rsidP="00ED5EF0">
            <w:pPr>
              <w:jc w:val="right"/>
              <w:rPr>
                <w:rFonts w:ascii="Arial" w:hAnsi="Arial" w:cs="Arial"/>
                <w:sz w:val="14"/>
                <w:szCs w:val="14"/>
              </w:rPr>
            </w:pPr>
          </w:p>
        </w:tc>
        <w:tc>
          <w:tcPr>
            <w:tcW w:w="1480" w:type="dxa"/>
            <w:tcBorders>
              <w:top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c>
          <w:tcPr>
            <w:tcW w:w="1496" w:type="dxa"/>
            <w:tcBorders>
              <w:top w:val="nil"/>
              <w:left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r>
      <w:tr w:rsidR="00BF79B0" w:rsidRPr="007F5E5E" w:rsidTr="00ED5EF0">
        <w:tc>
          <w:tcPr>
            <w:tcW w:w="634" w:type="dxa"/>
          </w:tcPr>
          <w:p w:rsidR="00BF79B0" w:rsidRPr="007F5E5E" w:rsidRDefault="00BF79B0" w:rsidP="00ED5EF0">
            <w:pPr>
              <w:jc w:val="center"/>
              <w:rPr>
                <w:rFonts w:ascii="Arial" w:hAnsi="Arial" w:cs="Arial"/>
                <w:sz w:val="14"/>
                <w:szCs w:val="14"/>
                <w:lang w:eastAsia="en-US"/>
              </w:rPr>
            </w:pPr>
            <w:r w:rsidRPr="007F5E5E">
              <w:rPr>
                <w:rFonts w:ascii="Arial" w:hAnsi="Arial" w:cs="Arial"/>
                <w:sz w:val="14"/>
                <w:szCs w:val="14"/>
                <w:lang w:eastAsia="en-US"/>
              </w:rPr>
              <w:t>4</w:t>
            </w:r>
          </w:p>
        </w:tc>
        <w:tc>
          <w:tcPr>
            <w:tcW w:w="3273" w:type="dxa"/>
            <w:tcBorders>
              <w:top w:val="nil"/>
            </w:tcBorders>
            <w:vAlign w:val="center"/>
          </w:tcPr>
          <w:p w:rsidR="00BF79B0" w:rsidRPr="00A249E9" w:rsidRDefault="00BF79B0" w:rsidP="00ED5EF0">
            <w:pPr>
              <w:widowControl w:val="0"/>
              <w:adjustRightInd w:val="0"/>
              <w:spacing w:before="14" w:line="218" w:lineRule="exact"/>
              <w:ind w:left="15"/>
              <w:rPr>
                <w:rFonts w:ascii="Arial" w:hAnsi="Arial" w:cs="Arial"/>
                <w:color w:val="000000"/>
                <w:sz w:val="14"/>
                <w:szCs w:val="14"/>
              </w:rPr>
            </w:pPr>
          </w:p>
        </w:tc>
        <w:tc>
          <w:tcPr>
            <w:tcW w:w="988" w:type="dxa"/>
            <w:tcBorders>
              <w:top w:val="nil"/>
              <w:left w:val="nil"/>
            </w:tcBorders>
            <w:vAlign w:val="center"/>
          </w:tcPr>
          <w:p w:rsidR="00BF79B0" w:rsidRPr="007F5E5E" w:rsidRDefault="00BF79B0" w:rsidP="00ED5EF0">
            <w:pPr>
              <w:jc w:val="center"/>
              <w:rPr>
                <w:rFonts w:ascii="Arial" w:hAnsi="Arial" w:cs="Arial"/>
                <w:sz w:val="14"/>
                <w:szCs w:val="14"/>
              </w:rPr>
            </w:pPr>
            <w:r w:rsidRPr="007F5E5E">
              <w:rPr>
                <w:rFonts w:ascii="Arial" w:hAnsi="Arial" w:cs="Arial"/>
                <w:sz w:val="14"/>
                <w:szCs w:val="14"/>
              </w:rPr>
              <w:t>послуга</w:t>
            </w:r>
          </w:p>
        </w:tc>
        <w:tc>
          <w:tcPr>
            <w:tcW w:w="1475" w:type="dxa"/>
            <w:tcBorders>
              <w:top w:val="nil"/>
              <w:left w:val="nil"/>
              <w:right w:val="nil"/>
            </w:tcBorders>
          </w:tcPr>
          <w:p w:rsidR="00BF79B0" w:rsidRPr="007B6B12" w:rsidRDefault="00BF79B0" w:rsidP="00ED5EF0">
            <w:pPr>
              <w:jc w:val="right"/>
              <w:rPr>
                <w:rFonts w:ascii="Arial" w:hAnsi="Arial" w:cs="Arial"/>
                <w:sz w:val="14"/>
                <w:szCs w:val="14"/>
              </w:rPr>
            </w:pPr>
          </w:p>
        </w:tc>
        <w:tc>
          <w:tcPr>
            <w:tcW w:w="1480" w:type="dxa"/>
            <w:tcBorders>
              <w:top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c>
          <w:tcPr>
            <w:tcW w:w="1496" w:type="dxa"/>
            <w:tcBorders>
              <w:top w:val="nil"/>
              <w:left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r>
      <w:tr w:rsidR="00BF79B0" w:rsidRPr="007F5E5E" w:rsidTr="00ED5EF0">
        <w:tc>
          <w:tcPr>
            <w:tcW w:w="7850" w:type="dxa"/>
            <w:gridSpan w:val="5"/>
          </w:tcPr>
          <w:p w:rsidR="00BF79B0" w:rsidRPr="007F5E5E" w:rsidRDefault="00BF79B0" w:rsidP="00ED5EF0">
            <w:pPr>
              <w:jc w:val="right"/>
              <w:rPr>
                <w:rFonts w:ascii="Arial" w:hAnsi="Arial" w:cs="Arial"/>
                <w:sz w:val="16"/>
                <w:szCs w:val="16"/>
              </w:rPr>
            </w:pPr>
            <w:r w:rsidRPr="007F5E5E">
              <w:rPr>
                <w:rFonts w:ascii="Arial" w:hAnsi="Arial" w:cs="Arial"/>
                <w:sz w:val="16"/>
                <w:szCs w:val="16"/>
              </w:rPr>
              <w:t>Загальна вартість послуг(и)з урахування ПДВ:</w:t>
            </w:r>
          </w:p>
        </w:tc>
        <w:tc>
          <w:tcPr>
            <w:tcW w:w="1496" w:type="dxa"/>
            <w:vAlign w:val="bottom"/>
          </w:tcPr>
          <w:p w:rsidR="00BF79B0" w:rsidRPr="007F5E5E" w:rsidRDefault="00BF79B0" w:rsidP="00ED5EF0">
            <w:pPr>
              <w:jc w:val="right"/>
              <w:rPr>
                <w:rFonts w:ascii="Arial" w:hAnsi="Arial" w:cs="Arial"/>
                <w:sz w:val="16"/>
                <w:szCs w:val="16"/>
              </w:rPr>
            </w:pPr>
          </w:p>
        </w:tc>
      </w:tr>
      <w:tr w:rsidR="00BF79B0" w:rsidRPr="003128B0" w:rsidTr="00ED5EF0">
        <w:tc>
          <w:tcPr>
            <w:tcW w:w="9346" w:type="dxa"/>
            <w:gridSpan w:val="6"/>
          </w:tcPr>
          <w:p w:rsidR="00BF79B0" w:rsidRPr="003128B0" w:rsidRDefault="00BF79B0" w:rsidP="00ED5EF0">
            <w:pPr>
              <w:jc w:val="center"/>
              <w:rPr>
                <w:rFonts w:ascii="Arial" w:hAnsi="Arial" w:cs="Arial"/>
                <w:b/>
                <w:sz w:val="18"/>
                <w:szCs w:val="18"/>
              </w:rPr>
            </w:pPr>
            <w:r w:rsidRPr="003128B0">
              <w:rPr>
                <w:rFonts w:ascii="Arial" w:hAnsi="Arial" w:cs="Arial"/>
                <w:b/>
                <w:sz w:val="18"/>
                <w:szCs w:val="18"/>
              </w:rPr>
              <w:t>Складові частини(матеріали),що використані при виконанні робіт,які оплачуються замовником:</w:t>
            </w:r>
          </w:p>
        </w:tc>
      </w:tr>
      <w:tr w:rsidR="00BF79B0" w:rsidRPr="003128B0" w:rsidTr="00ED5EF0">
        <w:tc>
          <w:tcPr>
            <w:tcW w:w="634" w:type="dxa"/>
          </w:tcPr>
          <w:p w:rsidR="00BF79B0" w:rsidRPr="003128B0" w:rsidRDefault="00BF79B0" w:rsidP="00ED5EF0">
            <w:pPr>
              <w:jc w:val="center"/>
              <w:rPr>
                <w:rFonts w:ascii="Arial" w:hAnsi="Arial" w:cs="Arial"/>
                <w:sz w:val="16"/>
                <w:szCs w:val="16"/>
                <w:lang w:eastAsia="en-US"/>
              </w:rPr>
            </w:pPr>
          </w:p>
        </w:tc>
        <w:tc>
          <w:tcPr>
            <w:tcW w:w="3273" w:type="dxa"/>
          </w:tcPr>
          <w:p w:rsidR="00BF79B0" w:rsidRPr="003128B0" w:rsidRDefault="00BF79B0" w:rsidP="00ED5EF0">
            <w:pPr>
              <w:jc w:val="center"/>
              <w:rPr>
                <w:rFonts w:ascii="Arial" w:hAnsi="Arial" w:cs="Arial"/>
                <w:b/>
                <w:bCs/>
                <w:sz w:val="18"/>
                <w:szCs w:val="18"/>
                <w:lang w:val="en-US" w:eastAsia="en-US"/>
              </w:rPr>
            </w:pPr>
            <w:r w:rsidRPr="003128B0">
              <w:rPr>
                <w:rFonts w:ascii="Arial" w:hAnsi="Arial" w:cs="Arial"/>
                <w:b/>
                <w:bCs/>
                <w:sz w:val="18"/>
                <w:szCs w:val="18"/>
              </w:rPr>
              <w:t>Найменування складових частин(матеріалів)</w:t>
            </w:r>
          </w:p>
        </w:tc>
        <w:tc>
          <w:tcPr>
            <w:tcW w:w="988" w:type="dxa"/>
          </w:tcPr>
          <w:p w:rsidR="00BF79B0" w:rsidRPr="003128B0" w:rsidRDefault="00BF79B0" w:rsidP="00ED5EF0">
            <w:pPr>
              <w:jc w:val="center"/>
              <w:rPr>
                <w:rFonts w:ascii="Arial" w:hAnsi="Arial" w:cs="Arial"/>
                <w:b/>
                <w:bCs/>
                <w:sz w:val="18"/>
                <w:szCs w:val="18"/>
              </w:rPr>
            </w:pPr>
            <w:r w:rsidRPr="003128B0">
              <w:rPr>
                <w:rFonts w:ascii="Arial" w:hAnsi="Arial" w:cs="Arial"/>
                <w:b/>
                <w:bCs/>
                <w:sz w:val="18"/>
                <w:szCs w:val="18"/>
              </w:rPr>
              <w:t xml:space="preserve">Од. </w:t>
            </w:r>
          </w:p>
        </w:tc>
        <w:tc>
          <w:tcPr>
            <w:tcW w:w="1475" w:type="dxa"/>
          </w:tcPr>
          <w:p w:rsidR="00BF79B0" w:rsidRPr="003128B0" w:rsidRDefault="00BF79B0" w:rsidP="00ED5EF0">
            <w:pPr>
              <w:jc w:val="center"/>
              <w:rPr>
                <w:rFonts w:ascii="Arial" w:hAnsi="Arial" w:cs="Arial"/>
                <w:b/>
                <w:bCs/>
                <w:sz w:val="18"/>
                <w:szCs w:val="18"/>
              </w:rPr>
            </w:pPr>
            <w:r w:rsidRPr="003128B0">
              <w:rPr>
                <w:rFonts w:ascii="Arial" w:hAnsi="Arial" w:cs="Arial"/>
                <w:b/>
                <w:bCs/>
                <w:sz w:val="18"/>
                <w:szCs w:val="18"/>
              </w:rPr>
              <w:t>К-сть</w:t>
            </w:r>
          </w:p>
        </w:tc>
        <w:tc>
          <w:tcPr>
            <w:tcW w:w="1480" w:type="dxa"/>
          </w:tcPr>
          <w:p w:rsidR="00BF79B0" w:rsidRPr="003128B0" w:rsidRDefault="00BF79B0" w:rsidP="00ED5EF0">
            <w:pPr>
              <w:jc w:val="center"/>
              <w:rPr>
                <w:rFonts w:ascii="Arial" w:hAnsi="Arial" w:cs="Arial"/>
                <w:b/>
                <w:bCs/>
                <w:sz w:val="18"/>
                <w:szCs w:val="18"/>
              </w:rPr>
            </w:pPr>
            <w:r w:rsidRPr="003128B0">
              <w:rPr>
                <w:rFonts w:ascii="Arial" w:hAnsi="Arial" w:cs="Arial"/>
                <w:b/>
                <w:bCs/>
                <w:sz w:val="18"/>
                <w:szCs w:val="18"/>
              </w:rPr>
              <w:t xml:space="preserve">Ціна, </w:t>
            </w:r>
            <w:r>
              <w:rPr>
                <w:rFonts w:ascii="Arial" w:hAnsi="Arial" w:cs="Arial"/>
                <w:b/>
                <w:bCs/>
                <w:sz w:val="18"/>
                <w:szCs w:val="18"/>
                <w:lang w:val="uk-UA"/>
              </w:rPr>
              <w:t>в т.ч.</w:t>
            </w:r>
            <w:r w:rsidRPr="003128B0">
              <w:rPr>
                <w:rFonts w:ascii="Arial" w:hAnsi="Arial" w:cs="Arial"/>
                <w:b/>
                <w:bCs/>
                <w:sz w:val="18"/>
                <w:szCs w:val="18"/>
              </w:rPr>
              <w:t xml:space="preserve"> ПДВ</w:t>
            </w:r>
          </w:p>
        </w:tc>
        <w:tc>
          <w:tcPr>
            <w:tcW w:w="1496" w:type="dxa"/>
          </w:tcPr>
          <w:p w:rsidR="00BF79B0" w:rsidRPr="003128B0" w:rsidRDefault="00BF79B0" w:rsidP="00ED5EF0">
            <w:pPr>
              <w:jc w:val="center"/>
              <w:rPr>
                <w:rFonts w:ascii="Arial" w:hAnsi="Arial" w:cs="Arial"/>
                <w:b/>
                <w:bCs/>
                <w:sz w:val="18"/>
                <w:szCs w:val="18"/>
              </w:rPr>
            </w:pPr>
            <w:r w:rsidRPr="003128B0">
              <w:rPr>
                <w:rFonts w:ascii="Arial" w:hAnsi="Arial" w:cs="Arial"/>
                <w:b/>
                <w:bCs/>
                <w:sz w:val="18"/>
                <w:szCs w:val="18"/>
              </w:rPr>
              <w:t xml:space="preserve">Сума, </w:t>
            </w:r>
            <w:r>
              <w:rPr>
                <w:rFonts w:ascii="Arial" w:hAnsi="Arial" w:cs="Arial"/>
                <w:b/>
                <w:bCs/>
                <w:sz w:val="18"/>
                <w:szCs w:val="18"/>
                <w:lang w:val="uk-UA"/>
              </w:rPr>
              <w:t>в т. ч.</w:t>
            </w:r>
            <w:r w:rsidRPr="003128B0">
              <w:rPr>
                <w:rFonts w:ascii="Arial" w:hAnsi="Arial" w:cs="Arial"/>
                <w:b/>
                <w:bCs/>
                <w:sz w:val="18"/>
                <w:szCs w:val="18"/>
              </w:rPr>
              <w:t xml:space="preserve"> ПДВ</w:t>
            </w:r>
          </w:p>
        </w:tc>
      </w:tr>
      <w:tr w:rsidR="00BF79B0" w:rsidRPr="007F5E5E" w:rsidTr="00BF79B0">
        <w:tc>
          <w:tcPr>
            <w:tcW w:w="634" w:type="dxa"/>
          </w:tcPr>
          <w:p w:rsidR="00BF79B0" w:rsidRPr="007F5E5E" w:rsidRDefault="00BF79B0" w:rsidP="00ED5EF0">
            <w:pPr>
              <w:jc w:val="center"/>
              <w:rPr>
                <w:rFonts w:ascii="Arial" w:hAnsi="Arial" w:cs="Arial"/>
                <w:sz w:val="14"/>
                <w:szCs w:val="14"/>
                <w:lang w:eastAsia="en-US"/>
              </w:rPr>
            </w:pPr>
            <w:r w:rsidRPr="007F5E5E">
              <w:rPr>
                <w:rFonts w:ascii="Arial" w:hAnsi="Arial" w:cs="Arial"/>
                <w:sz w:val="14"/>
                <w:szCs w:val="14"/>
                <w:lang w:eastAsia="en-US"/>
              </w:rPr>
              <w:t>1</w:t>
            </w:r>
          </w:p>
        </w:tc>
        <w:tc>
          <w:tcPr>
            <w:tcW w:w="3273" w:type="dxa"/>
            <w:tcBorders>
              <w:top w:val="nil"/>
              <w:right w:val="single" w:sz="4" w:space="0" w:color="000000"/>
            </w:tcBorders>
            <w:vAlign w:val="center"/>
          </w:tcPr>
          <w:p w:rsidR="00BF79B0" w:rsidRPr="00A249E9" w:rsidRDefault="00BF79B0" w:rsidP="00ED5EF0">
            <w:pPr>
              <w:widowControl w:val="0"/>
              <w:adjustRightInd w:val="0"/>
              <w:spacing w:before="14" w:line="218" w:lineRule="exact"/>
              <w:ind w:left="15"/>
              <w:rPr>
                <w:rFonts w:ascii="Arial" w:hAnsi="Arial" w:cs="Arial"/>
                <w:color w:val="000000"/>
                <w:sz w:val="14"/>
                <w:szCs w:val="14"/>
              </w:rPr>
            </w:pPr>
            <w:r w:rsidRPr="00BF79B0">
              <w:rPr>
                <w:rFonts w:ascii="Arial" w:hAnsi="Arial" w:cs="Arial"/>
                <w:color w:val="000000"/>
                <w:sz w:val="14"/>
                <w:szCs w:val="14"/>
              </w:rPr>
              <w:t>TOYOTA / LEXUS 90366T0060 підшипник маточини колеса</w:t>
            </w:r>
          </w:p>
        </w:tc>
        <w:tc>
          <w:tcPr>
            <w:tcW w:w="988" w:type="dxa"/>
            <w:tcBorders>
              <w:top w:val="nil"/>
              <w:left w:val="nil"/>
            </w:tcBorders>
            <w:vAlign w:val="center"/>
          </w:tcPr>
          <w:p w:rsidR="00BF79B0" w:rsidRPr="00A249E9" w:rsidRDefault="00BF79B0" w:rsidP="00ED5EF0">
            <w:pPr>
              <w:widowControl w:val="0"/>
              <w:adjustRightInd w:val="0"/>
              <w:spacing w:before="14" w:line="218" w:lineRule="exact"/>
              <w:ind w:left="15"/>
              <w:jc w:val="center"/>
              <w:rPr>
                <w:rFonts w:ascii="Arial" w:hAnsi="Arial" w:cs="Arial"/>
                <w:color w:val="000000"/>
                <w:sz w:val="14"/>
                <w:szCs w:val="14"/>
              </w:rPr>
            </w:pPr>
            <w:r w:rsidRPr="00A249E9">
              <w:rPr>
                <w:rFonts w:ascii="Arial" w:hAnsi="Arial" w:cs="Arial"/>
                <w:color w:val="000000"/>
                <w:sz w:val="14"/>
                <w:szCs w:val="14"/>
              </w:rPr>
              <w:t>шт</w:t>
            </w:r>
            <w:r>
              <w:rPr>
                <w:rFonts w:ascii="Arial" w:hAnsi="Arial" w:cs="Arial"/>
                <w:color w:val="000000"/>
                <w:sz w:val="14"/>
                <w:szCs w:val="14"/>
              </w:rPr>
              <w:t>.</w:t>
            </w:r>
          </w:p>
        </w:tc>
        <w:tc>
          <w:tcPr>
            <w:tcW w:w="1475" w:type="dxa"/>
            <w:tcBorders>
              <w:top w:val="nil"/>
              <w:left w:val="nil"/>
            </w:tcBorders>
            <w:vAlign w:val="center"/>
          </w:tcPr>
          <w:p w:rsidR="00BF79B0" w:rsidRPr="007B6B12" w:rsidRDefault="00BF79B0" w:rsidP="00BF79B0">
            <w:pPr>
              <w:jc w:val="right"/>
              <w:rPr>
                <w:rFonts w:ascii="Arial" w:hAnsi="Arial" w:cs="Arial"/>
                <w:sz w:val="14"/>
                <w:szCs w:val="14"/>
                <w:lang w:eastAsia="uk-UA"/>
              </w:rPr>
            </w:pPr>
            <w:r>
              <w:rPr>
                <w:rFonts w:ascii="Arial" w:hAnsi="Arial" w:cs="Arial"/>
                <w:sz w:val="14"/>
                <w:szCs w:val="14"/>
                <w:lang w:val="uk-UA"/>
              </w:rPr>
              <w:t>2</w:t>
            </w:r>
            <w:r w:rsidRPr="007B6B12">
              <w:rPr>
                <w:rFonts w:ascii="Arial" w:hAnsi="Arial" w:cs="Arial"/>
                <w:sz w:val="14"/>
                <w:szCs w:val="14"/>
              </w:rPr>
              <w:t>,00</w:t>
            </w:r>
          </w:p>
        </w:tc>
        <w:tc>
          <w:tcPr>
            <w:tcW w:w="1480" w:type="dxa"/>
            <w:tcBorders>
              <w:top w:val="nil"/>
              <w:left w:val="nil"/>
              <w:right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c>
          <w:tcPr>
            <w:tcW w:w="1496" w:type="dxa"/>
            <w:tcBorders>
              <w:top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r>
      <w:tr w:rsidR="00BF79B0" w:rsidRPr="007F5E5E" w:rsidTr="00ED5EF0">
        <w:tc>
          <w:tcPr>
            <w:tcW w:w="634" w:type="dxa"/>
          </w:tcPr>
          <w:p w:rsidR="00BF79B0" w:rsidRPr="007F5E5E" w:rsidRDefault="00BF79B0" w:rsidP="00ED5EF0">
            <w:pPr>
              <w:jc w:val="center"/>
              <w:rPr>
                <w:rFonts w:ascii="Arial" w:hAnsi="Arial" w:cs="Arial"/>
                <w:sz w:val="14"/>
                <w:szCs w:val="14"/>
                <w:lang w:eastAsia="en-US"/>
              </w:rPr>
            </w:pPr>
            <w:r w:rsidRPr="007F5E5E">
              <w:rPr>
                <w:rFonts w:ascii="Arial" w:hAnsi="Arial" w:cs="Arial"/>
                <w:sz w:val="14"/>
                <w:szCs w:val="14"/>
                <w:lang w:eastAsia="en-US"/>
              </w:rPr>
              <w:t>2</w:t>
            </w:r>
          </w:p>
        </w:tc>
        <w:tc>
          <w:tcPr>
            <w:tcW w:w="3273" w:type="dxa"/>
            <w:tcBorders>
              <w:top w:val="nil"/>
              <w:right w:val="single" w:sz="4" w:space="0" w:color="000000"/>
            </w:tcBorders>
            <w:vAlign w:val="center"/>
          </w:tcPr>
          <w:p w:rsidR="00BF79B0" w:rsidRPr="00A249E9" w:rsidRDefault="00BF79B0" w:rsidP="00ED5EF0">
            <w:pPr>
              <w:widowControl w:val="0"/>
              <w:adjustRightInd w:val="0"/>
              <w:spacing w:before="14" w:line="218" w:lineRule="exact"/>
              <w:ind w:left="15"/>
              <w:rPr>
                <w:rFonts w:ascii="Arial" w:hAnsi="Arial" w:cs="Arial"/>
                <w:color w:val="000000"/>
                <w:sz w:val="14"/>
                <w:szCs w:val="14"/>
              </w:rPr>
            </w:pPr>
          </w:p>
        </w:tc>
        <w:tc>
          <w:tcPr>
            <w:tcW w:w="988" w:type="dxa"/>
            <w:tcBorders>
              <w:top w:val="nil"/>
              <w:left w:val="nil"/>
            </w:tcBorders>
            <w:vAlign w:val="center"/>
          </w:tcPr>
          <w:p w:rsidR="00BF79B0" w:rsidRPr="00A249E9" w:rsidRDefault="00BF79B0" w:rsidP="00ED5EF0">
            <w:pPr>
              <w:widowControl w:val="0"/>
              <w:adjustRightInd w:val="0"/>
              <w:spacing w:before="14" w:line="218" w:lineRule="exact"/>
              <w:ind w:left="15"/>
              <w:jc w:val="center"/>
              <w:rPr>
                <w:rFonts w:ascii="Arial" w:hAnsi="Arial" w:cs="Arial"/>
                <w:color w:val="000000"/>
                <w:sz w:val="14"/>
                <w:szCs w:val="14"/>
              </w:rPr>
            </w:pPr>
          </w:p>
        </w:tc>
        <w:tc>
          <w:tcPr>
            <w:tcW w:w="1475" w:type="dxa"/>
            <w:tcBorders>
              <w:top w:val="nil"/>
              <w:left w:val="nil"/>
            </w:tcBorders>
            <w:vAlign w:val="bottom"/>
          </w:tcPr>
          <w:p w:rsidR="00BF79B0" w:rsidRPr="007B6B12" w:rsidRDefault="00BF79B0" w:rsidP="00ED5EF0">
            <w:pPr>
              <w:jc w:val="right"/>
              <w:rPr>
                <w:rFonts w:ascii="Arial" w:hAnsi="Arial" w:cs="Arial"/>
                <w:sz w:val="14"/>
                <w:szCs w:val="14"/>
              </w:rPr>
            </w:pPr>
          </w:p>
        </w:tc>
        <w:tc>
          <w:tcPr>
            <w:tcW w:w="1480" w:type="dxa"/>
            <w:tcBorders>
              <w:top w:val="nil"/>
              <w:left w:val="nil"/>
              <w:right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c>
          <w:tcPr>
            <w:tcW w:w="1496" w:type="dxa"/>
            <w:tcBorders>
              <w:top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r>
      <w:tr w:rsidR="00BF79B0" w:rsidRPr="007F5E5E" w:rsidTr="00ED5EF0">
        <w:tc>
          <w:tcPr>
            <w:tcW w:w="634" w:type="dxa"/>
          </w:tcPr>
          <w:p w:rsidR="00BF79B0" w:rsidRPr="007F5E5E" w:rsidRDefault="00BF79B0" w:rsidP="00ED5EF0">
            <w:pPr>
              <w:jc w:val="center"/>
              <w:rPr>
                <w:rFonts w:ascii="Arial" w:hAnsi="Arial" w:cs="Arial"/>
                <w:sz w:val="14"/>
                <w:szCs w:val="14"/>
                <w:lang w:eastAsia="en-US"/>
              </w:rPr>
            </w:pPr>
            <w:r w:rsidRPr="007F5E5E">
              <w:rPr>
                <w:rFonts w:ascii="Arial" w:hAnsi="Arial" w:cs="Arial"/>
                <w:sz w:val="14"/>
                <w:szCs w:val="14"/>
                <w:lang w:eastAsia="en-US"/>
              </w:rPr>
              <w:t>3</w:t>
            </w:r>
          </w:p>
        </w:tc>
        <w:tc>
          <w:tcPr>
            <w:tcW w:w="3273" w:type="dxa"/>
            <w:tcBorders>
              <w:top w:val="nil"/>
              <w:right w:val="single" w:sz="4" w:space="0" w:color="000000"/>
            </w:tcBorders>
            <w:vAlign w:val="center"/>
          </w:tcPr>
          <w:p w:rsidR="00BF79B0" w:rsidRPr="00A249E9" w:rsidRDefault="00BF79B0" w:rsidP="00ED5EF0">
            <w:pPr>
              <w:widowControl w:val="0"/>
              <w:adjustRightInd w:val="0"/>
              <w:spacing w:before="14" w:line="218" w:lineRule="exact"/>
              <w:ind w:left="15"/>
              <w:rPr>
                <w:rFonts w:ascii="Arial" w:hAnsi="Arial" w:cs="Arial"/>
                <w:color w:val="000000"/>
                <w:sz w:val="14"/>
                <w:szCs w:val="14"/>
              </w:rPr>
            </w:pPr>
          </w:p>
        </w:tc>
        <w:tc>
          <w:tcPr>
            <w:tcW w:w="988" w:type="dxa"/>
            <w:tcBorders>
              <w:top w:val="nil"/>
              <w:left w:val="nil"/>
            </w:tcBorders>
            <w:vAlign w:val="center"/>
          </w:tcPr>
          <w:p w:rsidR="00BF79B0" w:rsidRPr="00A249E9" w:rsidRDefault="00BF79B0" w:rsidP="00ED5EF0">
            <w:pPr>
              <w:widowControl w:val="0"/>
              <w:adjustRightInd w:val="0"/>
              <w:spacing w:before="14" w:line="218" w:lineRule="exact"/>
              <w:ind w:left="15"/>
              <w:jc w:val="center"/>
              <w:rPr>
                <w:rFonts w:ascii="Arial" w:hAnsi="Arial" w:cs="Arial"/>
                <w:color w:val="000000"/>
                <w:sz w:val="14"/>
                <w:szCs w:val="14"/>
              </w:rPr>
            </w:pPr>
          </w:p>
        </w:tc>
        <w:tc>
          <w:tcPr>
            <w:tcW w:w="1475" w:type="dxa"/>
            <w:tcBorders>
              <w:top w:val="nil"/>
              <w:left w:val="nil"/>
            </w:tcBorders>
            <w:vAlign w:val="bottom"/>
          </w:tcPr>
          <w:p w:rsidR="00BF79B0" w:rsidRPr="007B6B12" w:rsidRDefault="00BF79B0" w:rsidP="00ED5EF0">
            <w:pPr>
              <w:jc w:val="right"/>
              <w:rPr>
                <w:rFonts w:ascii="Arial" w:hAnsi="Arial" w:cs="Arial"/>
                <w:sz w:val="14"/>
                <w:szCs w:val="14"/>
              </w:rPr>
            </w:pPr>
          </w:p>
        </w:tc>
        <w:tc>
          <w:tcPr>
            <w:tcW w:w="1480" w:type="dxa"/>
            <w:tcBorders>
              <w:top w:val="nil"/>
              <w:left w:val="nil"/>
              <w:right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c>
          <w:tcPr>
            <w:tcW w:w="1496" w:type="dxa"/>
            <w:tcBorders>
              <w:top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r>
      <w:tr w:rsidR="00BF79B0" w:rsidRPr="007F5E5E" w:rsidTr="00ED5EF0">
        <w:tc>
          <w:tcPr>
            <w:tcW w:w="7850" w:type="dxa"/>
            <w:gridSpan w:val="5"/>
          </w:tcPr>
          <w:p w:rsidR="00BF79B0" w:rsidRPr="007F5E5E" w:rsidRDefault="00BF79B0" w:rsidP="00ED5EF0">
            <w:pPr>
              <w:jc w:val="right"/>
              <w:rPr>
                <w:rFonts w:ascii="Arial" w:hAnsi="Arial" w:cs="Arial"/>
                <w:sz w:val="16"/>
                <w:szCs w:val="16"/>
              </w:rPr>
            </w:pPr>
            <w:r w:rsidRPr="007F5E5E">
              <w:rPr>
                <w:rFonts w:ascii="Arial" w:hAnsi="Arial" w:cs="Arial"/>
                <w:sz w:val="16"/>
                <w:szCs w:val="16"/>
              </w:rPr>
              <w:t>Загальна вартість товару з урахування ПДВ:</w:t>
            </w:r>
          </w:p>
        </w:tc>
        <w:tc>
          <w:tcPr>
            <w:tcW w:w="1496" w:type="dxa"/>
            <w:vAlign w:val="bottom"/>
          </w:tcPr>
          <w:p w:rsidR="00BF79B0" w:rsidRPr="007F5E5E" w:rsidRDefault="00BF79B0" w:rsidP="00ED5EF0">
            <w:pPr>
              <w:jc w:val="right"/>
              <w:rPr>
                <w:rFonts w:ascii="Arial" w:hAnsi="Arial" w:cs="Arial"/>
                <w:sz w:val="16"/>
                <w:szCs w:val="16"/>
              </w:rPr>
            </w:pPr>
          </w:p>
        </w:tc>
      </w:tr>
      <w:tr w:rsidR="00BF79B0" w:rsidRPr="003128B0" w:rsidTr="00ED5EF0">
        <w:trPr>
          <w:trHeight w:val="171"/>
        </w:trPr>
        <w:tc>
          <w:tcPr>
            <w:tcW w:w="634" w:type="dxa"/>
          </w:tcPr>
          <w:p w:rsidR="00BF79B0" w:rsidRPr="003128B0" w:rsidRDefault="00BF79B0" w:rsidP="00ED5EF0">
            <w:pPr>
              <w:rPr>
                <w:rFonts w:ascii="Arial" w:hAnsi="Arial" w:cs="Arial"/>
                <w:sz w:val="16"/>
                <w:szCs w:val="16"/>
              </w:rPr>
            </w:pPr>
          </w:p>
        </w:tc>
        <w:tc>
          <w:tcPr>
            <w:tcW w:w="7216" w:type="dxa"/>
            <w:gridSpan w:val="4"/>
          </w:tcPr>
          <w:p w:rsidR="00BF79B0" w:rsidRPr="003128B0" w:rsidRDefault="00BF79B0" w:rsidP="00ED5EF0">
            <w:pPr>
              <w:rPr>
                <w:rFonts w:ascii="Arial" w:hAnsi="Arial" w:cs="Arial"/>
              </w:rPr>
            </w:pPr>
            <w:r w:rsidRPr="003128B0">
              <w:rPr>
                <w:rFonts w:ascii="Arial" w:hAnsi="Arial" w:cs="Arial"/>
                <w:sz w:val="16"/>
                <w:szCs w:val="16"/>
                <w:lang w:eastAsia="en-US"/>
              </w:rPr>
              <w:t> Всього сума за автомобіль  </w:t>
            </w:r>
          </w:p>
        </w:tc>
        <w:tc>
          <w:tcPr>
            <w:tcW w:w="1496" w:type="dxa"/>
          </w:tcPr>
          <w:p w:rsidR="00BF79B0" w:rsidRPr="003128B0" w:rsidRDefault="00BF79B0" w:rsidP="00ED5EF0">
            <w:pPr>
              <w:jc w:val="right"/>
              <w:rPr>
                <w:rFonts w:ascii="Arial" w:hAnsi="Arial" w:cs="Arial"/>
              </w:rPr>
            </w:pPr>
          </w:p>
        </w:tc>
      </w:tr>
    </w:tbl>
    <w:p w:rsidR="00BF79B0" w:rsidRDefault="00BF79B0" w:rsidP="00BF79B0">
      <w:pPr>
        <w:rPr>
          <w:lang w:val="uk-UA"/>
        </w:rPr>
      </w:pPr>
    </w:p>
    <w:tbl>
      <w:tblPr>
        <w:tblW w:w="0" w:type="auto"/>
        <w:tblBorders>
          <w:insideH w:val="single" w:sz="4" w:space="0" w:color="auto"/>
        </w:tblBorders>
        <w:tblLook w:val="01E0" w:firstRow="1" w:lastRow="1" w:firstColumn="1" w:lastColumn="1" w:noHBand="0" w:noVBand="0"/>
      </w:tblPr>
      <w:tblGrid>
        <w:gridCol w:w="4636"/>
        <w:gridCol w:w="4652"/>
      </w:tblGrid>
      <w:tr w:rsidR="00BF79B0" w:rsidRPr="00083AEC" w:rsidTr="00ED5EF0">
        <w:trPr>
          <w:trHeight w:val="1257"/>
        </w:trPr>
        <w:tc>
          <w:tcPr>
            <w:tcW w:w="4636" w:type="dxa"/>
            <w:shd w:val="clear" w:color="auto" w:fill="auto"/>
          </w:tcPr>
          <w:p w:rsidR="00BF79B0" w:rsidRPr="00083AEC" w:rsidRDefault="00BF79B0" w:rsidP="00ED5EF0">
            <w:pPr>
              <w:ind w:right="-6"/>
              <w:jc w:val="center"/>
              <w:rPr>
                <w:b/>
                <w:u w:val="single"/>
                <w:lang w:eastAsia="ar-SA"/>
              </w:rPr>
            </w:pPr>
            <w:r w:rsidRPr="00083AEC">
              <w:rPr>
                <w:b/>
                <w:u w:val="single"/>
                <w:lang w:eastAsia="ar-SA"/>
              </w:rPr>
              <w:t>"Замовник"</w:t>
            </w:r>
          </w:p>
          <w:p w:rsidR="00BF79B0" w:rsidRPr="00083AEC" w:rsidRDefault="00BF79B0" w:rsidP="00ED5EF0">
            <w:pPr>
              <w:ind w:right="-6"/>
              <w:jc w:val="center"/>
              <w:rPr>
                <w:lang w:eastAsia="ar-SA"/>
              </w:rPr>
            </w:pPr>
          </w:p>
          <w:p w:rsidR="00BF79B0" w:rsidRPr="00083AEC" w:rsidRDefault="00BF79B0" w:rsidP="00ED5EF0">
            <w:pPr>
              <w:ind w:right="-6"/>
              <w:rPr>
                <w:b/>
                <w:lang w:eastAsia="ar-SA"/>
              </w:rPr>
            </w:pPr>
            <w:r w:rsidRPr="00083AEC">
              <w:rPr>
                <w:b/>
                <w:lang w:eastAsia="ar-SA"/>
              </w:rPr>
              <w:t>Управління СБ України в Полтавській області</w:t>
            </w:r>
          </w:p>
          <w:p w:rsidR="00BF79B0" w:rsidRPr="00083AEC" w:rsidRDefault="00BF79B0" w:rsidP="00ED5EF0">
            <w:pPr>
              <w:ind w:right="-6"/>
              <w:rPr>
                <w:lang w:eastAsia="ar-SA"/>
              </w:rPr>
            </w:pPr>
          </w:p>
          <w:p w:rsidR="00BF79B0" w:rsidRPr="00083AEC" w:rsidRDefault="00BF79B0" w:rsidP="00ED5EF0">
            <w:pPr>
              <w:ind w:right="-6"/>
              <w:jc w:val="both"/>
              <w:rPr>
                <w:b/>
                <w:lang w:eastAsia="ar-SA"/>
              </w:rPr>
            </w:pPr>
          </w:p>
        </w:tc>
        <w:tc>
          <w:tcPr>
            <w:tcW w:w="4652" w:type="dxa"/>
            <w:shd w:val="clear" w:color="auto" w:fill="auto"/>
          </w:tcPr>
          <w:p w:rsidR="00BF79B0" w:rsidRPr="00083AEC" w:rsidRDefault="00BF79B0" w:rsidP="00ED5EF0">
            <w:pPr>
              <w:ind w:right="-6"/>
              <w:jc w:val="center"/>
              <w:rPr>
                <w:b/>
                <w:u w:val="single"/>
                <w:lang w:eastAsia="ar-SA"/>
              </w:rPr>
            </w:pPr>
            <w:r w:rsidRPr="00083AEC">
              <w:rPr>
                <w:b/>
                <w:u w:val="single"/>
                <w:lang w:eastAsia="ar-SA"/>
              </w:rPr>
              <w:t>"Виконавець"</w:t>
            </w:r>
          </w:p>
          <w:p w:rsidR="00BF79B0" w:rsidRPr="00083AEC" w:rsidRDefault="00BF79B0" w:rsidP="00ED5EF0">
            <w:pPr>
              <w:ind w:right="-6"/>
              <w:jc w:val="center"/>
              <w:rPr>
                <w:lang w:eastAsia="ar-SA"/>
              </w:rPr>
            </w:pPr>
          </w:p>
          <w:p w:rsidR="00BF79B0" w:rsidRPr="00083AEC" w:rsidRDefault="00BF79B0" w:rsidP="00ED5EF0">
            <w:pPr>
              <w:ind w:right="-6"/>
              <w:rPr>
                <w:lang w:eastAsia="ar-SA"/>
              </w:rPr>
            </w:pPr>
          </w:p>
        </w:tc>
      </w:tr>
    </w:tbl>
    <w:p w:rsidR="00BF79B0" w:rsidRPr="00F024E2" w:rsidRDefault="00BF79B0" w:rsidP="00BF79B0">
      <w:pPr>
        <w:pStyle w:val="afc"/>
        <w:rPr>
          <w:sz w:val="24"/>
          <w:szCs w:val="24"/>
        </w:rPr>
      </w:pPr>
      <w:r w:rsidRPr="00F024E2">
        <w:rPr>
          <w:sz w:val="24"/>
          <w:szCs w:val="24"/>
        </w:rPr>
        <w:t>Додаток № 1</w:t>
      </w:r>
      <w:r>
        <w:rPr>
          <w:sz w:val="24"/>
          <w:szCs w:val="24"/>
        </w:rPr>
        <w:t xml:space="preserve"> ЛОТ 2</w:t>
      </w:r>
    </w:p>
    <w:p w:rsidR="00BF79B0" w:rsidRPr="00F024E2" w:rsidRDefault="00BF79B0" w:rsidP="00BF79B0">
      <w:pPr>
        <w:pStyle w:val="a6"/>
        <w:jc w:val="center"/>
        <w:rPr>
          <w:szCs w:val="24"/>
        </w:rPr>
      </w:pPr>
      <w:r w:rsidRPr="00F024E2">
        <w:rPr>
          <w:szCs w:val="24"/>
        </w:rPr>
        <w:t>до договору про закупівлю між Управлінням Служби безпеки України</w:t>
      </w:r>
    </w:p>
    <w:p w:rsidR="00BF79B0" w:rsidRPr="000A27B8" w:rsidRDefault="00BF79B0" w:rsidP="00BF79B0">
      <w:pPr>
        <w:pStyle w:val="a6"/>
        <w:jc w:val="center"/>
        <w:rPr>
          <w:szCs w:val="24"/>
          <w:lang w:val="uk-UA"/>
        </w:rPr>
      </w:pPr>
      <w:r w:rsidRPr="00F024E2">
        <w:rPr>
          <w:szCs w:val="24"/>
        </w:rPr>
        <w:t xml:space="preserve">в Полтавській області та </w:t>
      </w:r>
      <w:r>
        <w:rPr>
          <w:szCs w:val="24"/>
          <w:lang w:val="uk-UA"/>
        </w:rPr>
        <w:t>______________________________________________________</w:t>
      </w:r>
    </w:p>
    <w:p w:rsidR="00BF79B0" w:rsidRPr="00F024E2" w:rsidRDefault="00BF79B0" w:rsidP="00BF79B0">
      <w:pPr>
        <w:pStyle w:val="a6"/>
        <w:jc w:val="center"/>
        <w:rPr>
          <w:szCs w:val="24"/>
        </w:rPr>
      </w:pPr>
      <w:r w:rsidRPr="00F024E2">
        <w:rPr>
          <w:szCs w:val="24"/>
        </w:rPr>
        <w:t xml:space="preserve">від “ ____ ” </w:t>
      </w:r>
      <w:r>
        <w:rPr>
          <w:szCs w:val="24"/>
        </w:rPr>
        <w:t>____________</w:t>
      </w:r>
      <w:r w:rsidRPr="00F024E2">
        <w:rPr>
          <w:szCs w:val="24"/>
        </w:rPr>
        <w:t>202</w:t>
      </w:r>
      <w:r>
        <w:rPr>
          <w:szCs w:val="24"/>
          <w:lang w:val="uk-UA"/>
        </w:rPr>
        <w:t>4</w:t>
      </w:r>
      <w:r w:rsidRPr="00F024E2">
        <w:rPr>
          <w:szCs w:val="24"/>
        </w:rPr>
        <w:t xml:space="preserve"> року</w:t>
      </w:r>
    </w:p>
    <w:p w:rsidR="00BF79B0" w:rsidRPr="000A27B8" w:rsidRDefault="00BF79B0" w:rsidP="00BF79B0">
      <w:pPr>
        <w:pStyle w:val="1"/>
        <w:jc w:val="center"/>
        <w:rPr>
          <w:sz w:val="24"/>
          <w:szCs w:val="24"/>
          <w:lang w:val="uk-UA"/>
        </w:rPr>
      </w:pPr>
      <w:r>
        <w:rPr>
          <w:sz w:val="24"/>
          <w:szCs w:val="24"/>
          <w:lang w:val="uk-UA"/>
        </w:rPr>
        <w:t>Технічна специфікація</w:t>
      </w:r>
    </w:p>
    <w:p w:rsidR="00BF79B0" w:rsidRPr="00F94951" w:rsidRDefault="00BF79B0" w:rsidP="00BF79B0">
      <w:pPr>
        <w:pStyle w:val="afa"/>
        <w:ind w:left="420"/>
        <w:rPr>
          <w:rFonts w:ascii="Arial" w:hAnsi="Arial" w:cs="Arial"/>
          <w:sz w:val="20"/>
          <w:szCs w:val="20"/>
        </w:rPr>
      </w:pPr>
    </w:p>
    <w:tbl>
      <w:tblPr>
        <w:tblStyle w:val="a3"/>
        <w:tblW w:w="0" w:type="auto"/>
        <w:tblLook w:val="04A0" w:firstRow="1" w:lastRow="0" w:firstColumn="1" w:lastColumn="0" w:noHBand="0" w:noVBand="1"/>
      </w:tblPr>
      <w:tblGrid>
        <w:gridCol w:w="634"/>
        <w:gridCol w:w="3273"/>
        <w:gridCol w:w="988"/>
        <w:gridCol w:w="1475"/>
        <w:gridCol w:w="1480"/>
        <w:gridCol w:w="1496"/>
      </w:tblGrid>
      <w:tr w:rsidR="00BF79B0" w:rsidRPr="003128B0" w:rsidTr="00ED5EF0">
        <w:tc>
          <w:tcPr>
            <w:tcW w:w="634" w:type="dxa"/>
            <w:vAlign w:val="center"/>
          </w:tcPr>
          <w:p w:rsidR="00BF79B0" w:rsidRPr="003128B0" w:rsidRDefault="00BF79B0" w:rsidP="00ED5EF0">
            <w:pPr>
              <w:jc w:val="center"/>
              <w:rPr>
                <w:rFonts w:ascii="Arial" w:hAnsi="Arial" w:cs="Arial"/>
                <w:b/>
                <w:bCs/>
                <w:sz w:val="18"/>
                <w:szCs w:val="18"/>
                <w:lang w:eastAsia="en-US"/>
              </w:rPr>
            </w:pPr>
            <w:r w:rsidRPr="003128B0">
              <w:rPr>
                <w:rFonts w:ascii="Arial" w:hAnsi="Arial" w:cs="Arial"/>
                <w:b/>
                <w:bCs/>
                <w:sz w:val="18"/>
                <w:szCs w:val="18"/>
                <w:lang w:eastAsia="en-US"/>
              </w:rPr>
              <w:t>№</w:t>
            </w:r>
          </w:p>
        </w:tc>
        <w:tc>
          <w:tcPr>
            <w:tcW w:w="3273" w:type="dxa"/>
            <w:vAlign w:val="center"/>
          </w:tcPr>
          <w:p w:rsidR="00BF79B0" w:rsidRPr="003128B0" w:rsidRDefault="00BF79B0" w:rsidP="00ED5EF0">
            <w:pPr>
              <w:jc w:val="center"/>
              <w:rPr>
                <w:rFonts w:ascii="Arial" w:hAnsi="Arial" w:cs="Arial"/>
                <w:b/>
                <w:bCs/>
                <w:sz w:val="18"/>
                <w:szCs w:val="18"/>
                <w:lang w:eastAsia="en-US"/>
              </w:rPr>
            </w:pPr>
            <w:r w:rsidRPr="003128B0">
              <w:rPr>
                <w:rFonts w:ascii="Arial" w:hAnsi="Arial" w:cs="Arial"/>
                <w:b/>
                <w:bCs/>
                <w:sz w:val="18"/>
                <w:szCs w:val="18"/>
                <w:lang w:eastAsia="en-US"/>
              </w:rPr>
              <w:t>Найменування послуг</w:t>
            </w:r>
          </w:p>
        </w:tc>
        <w:tc>
          <w:tcPr>
            <w:tcW w:w="988" w:type="dxa"/>
            <w:vAlign w:val="center"/>
          </w:tcPr>
          <w:p w:rsidR="00BF79B0" w:rsidRPr="003128B0" w:rsidRDefault="00BF79B0" w:rsidP="00ED5EF0">
            <w:pPr>
              <w:jc w:val="center"/>
              <w:rPr>
                <w:rFonts w:ascii="Arial" w:hAnsi="Arial" w:cs="Arial"/>
                <w:b/>
                <w:bCs/>
                <w:sz w:val="18"/>
                <w:szCs w:val="18"/>
                <w:lang w:eastAsia="en-US"/>
              </w:rPr>
            </w:pPr>
            <w:r w:rsidRPr="003128B0">
              <w:rPr>
                <w:rFonts w:ascii="Arial" w:hAnsi="Arial" w:cs="Arial"/>
                <w:b/>
                <w:bCs/>
                <w:sz w:val="18"/>
                <w:szCs w:val="18"/>
                <w:lang w:eastAsia="en-US"/>
              </w:rPr>
              <w:t>Од.</w:t>
            </w:r>
          </w:p>
        </w:tc>
        <w:tc>
          <w:tcPr>
            <w:tcW w:w="1475" w:type="dxa"/>
            <w:vAlign w:val="center"/>
          </w:tcPr>
          <w:p w:rsidR="00BF79B0" w:rsidRPr="003128B0" w:rsidRDefault="00BF79B0" w:rsidP="00ED5EF0">
            <w:pPr>
              <w:jc w:val="center"/>
              <w:rPr>
                <w:rFonts w:ascii="Arial" w:hAnsi="Arial" w:cs="Arial"/>
                <w:b/>
                <w:bCs/>
                <w:sz w:val="18"/>
                <w:szCs w:val="18"/>
                <w:lang w:eastAsia="en-US"/>
              </w:rPr>
            </w:pPr>
            <w:r w:rsidRPr="003128B0">
              <w:rPr>
                <w:rFonts w:ascii="Arial" w:hAnsi="Arial" w:cs="Arial"/>
                <w:b/>
                <w:bCs/>
                <w:sz w:val="18"/>
                <w:szCs w:val="18"/>
                <w:lang w:eastAsia="en-US"/>
              </w:rPr>
              <w:t xml:space="preserve">Кіл-сть </w:t>
            </w:r>
          </w:p>
        </w:tc>
        <w:tc>
          <w:tcPr>
            <w:tcW w:w="1480" w:type="dxa"/>
            <w:vAlign w:val="center"/>
          </w:tcPr>
          <w:p w:rsidR="00BF79B0" w:rsidRPr="003128B0" w:rsidRDefault="00BF79B0" w:rsidP="00ED5EF0">
            <w:pPr>
              <w:jc w:val="center"/>
              <w:rPr>
                <w:rFonts w:ascii="Arial" w:hAnsi="Arial" w:cs="Arial"/>
                <w:b/>
                <w:bCs/>
                <w:sz w:val="18"/>
                <w:szCs w:val="18"/>
                <w:lang w:eastAsia="en-US"/>
              </w:rPr>
            </w:pPr>
            <w:r w:rsidRPr="003128B0">
              <w:rPr>
                <w:rFonts w:ascii="Arial" w:hAnsi="Arial" w:cs="Arial"/>
                <w:b/>
                <w:bCs/>
                <w:sz w:val="18"/>
                <w:szCs w:val="18"/>
                <w:lang w:eastAsia="en-US"/>
              </w:rPr>
              <w:t xml:space="preserve">Ціна </w:t>
            </w:r>
            <w:r>
              <w:rPr>
                <w:rFonts w:ascii="Arial" w:hAnsi="Arial" w:cs="Arial"/>
                <w:b/>
                <w:bCs/>
                <w:sz w:val="18"/>
                <w:szCs w:val="18"/>
                <w:lang w:val="uk-UA" w:eastAsia="en-US"/>
              </w:rPr>
              <w:t>в т.ч.</w:t>
            </w:r>
            <w:r w:rsidRPr="003128B0">
              <w:rPr>
                <w:rFonts w:ascii="Arial" w:hAnsi="Arial" w:cs="Arial"/>
                <w:b/>
                <w:bCs/>
                <w:sz w:val="18"/>
                <w:szCs w:val="18"/>
                <w:lang w:eastAsia="en-US"/>
              </w:rPr>
              <w:t xml:space="preserve"> ПДВ</w:t>
            </w:r>
          </w:p>
        </w:tc>
        <w:tc>
          <w:tcPr>
            <w:tcW w:w="1496" w:type="dxa"/>
            <w:vAlign w:val="center"/>
          </w:tcPr>
          <w:p w:rsidR="00BF79B0" w:rsidRPr="003128B0" w:rsidRDefault="00BF79B0" w:rsidP="00ED5EF0">
            <w:pPr>
              <w:jc w:val="center"/>
              <w:rPr>
                <w:rFonts w:ascii="Arial" w:hAnsi="Arial" w:cs="Arial"/>
                <w:b/>
                <w:bCs/>
                <w:sz w:val="18"/>
                <w:szCs w:val="18"/>
                <w:lang w:eastAsia="en-US"/>
              </w:rPr>
            </w:pPr>
            <w:r w:rsidRPr="003128B0">
              <w:rPr>
                <w:rFonts w:ascii="Arial" w:hAnsi="Arial" w:cs="Arial"/>
                <w:b/>
                <w:bCs/>
                <w:sz w:val="18"/>
                <w:szCs w:val="18"/>
                <w:lang w:eastAsia="en-US"/>
              </w:rPr>
              <w:t xml:space="preserve">Сума </w:t>
            </w:r>
            <w:r>
              <w:rPr>
                <w:rFonts w:ascii="Arial" w:hAnsi="Arial" w:cs="Arial"/>
                <w:b/>
                <w:bCs/>
                <w:sz w:val="18"/>
                <w:szCs w:val="18"/>
                <w:lang w:val="uk-UA" w:eastAsia="en-US"/>
              </w:rPr>
              <w:t>в т.ч.</w:t>
            </w:r>
            <w:r w:rsidRPr="003128B0">
              <w:rPr>
                <w:rFonts w:ascii="Arial" w:hAnsi="Arial" w:cs="Arial"/>
                <w:b/>
                <w:bCs/>
                <w:sz w:val="18"/>
                <w:szCs w:val="18"/>
                <w:lang w:eastAsia="en-US"/>
              </w:rPr>
              <w:t xml:space="preserve"> ПДВ</w:t>
            </w:r>
          </w:p>
        </w:tc>
      </w:tr>
      <w:tr w:rsidR="00BF79B0" w:rsidRPr="007F5E5E" w:rsidTr="00ED5EF0">
        <w:tc>
          <w:tcPr>
            <w:tcW w:w="634" w:type="dxa"/>
            <w:vAlign w:val="center"/>
          </w:tcPr>
          <w:p w:rsidR="00BF79B0" w:rsidRPr="000A27B8" w:rsidRDefault="00BF79B0" w:rsidP="00ED5EF0">
            <w:pPr>
              <w:jc w:val="center"/>
              <w:rPr>
                <w:rFonts w:ascii="Arial" w:hAnsi="Arial" w:cs="Arial"/>
                <w:bCs/>
                <w:sz w:val="14"/>
                <w:szCs w:val="14"/>
                <w:lang w:eastAsia="en-US"/>
              </w:rPr>
            </w:pPr>
            <w:r w:rsidRPr="000A27B8">
              <w:rPr>
                <w:rFonts w:ascii="Arial" w:hAnsi="Arial" w:cs="Arial"/>
                <w:bCs/>
                <w:sz w:val="14"/>
                <w:szCs w:val="14"/>
                <w:lang w:eastAsia="en-US"/>
              </w:rPr>
              <w:t>1</w:t>
            </w:r>
          </w:p>
        </w:tc>
        <w:tc>
          <w:tcPr>
            <w:tcW w:w="3273" w:type="dxa"/>
            <w:tcBorders>
              <w:top w:val="nil"/>
            </w:tcBorders>
          </w:tcPr>
          <w:p w:rsidR="00BF79B0" w:rsidRPr="0037400A" w:rsidRDefault="00BF79B0"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xml:space="preserve">Колесо </w:t>
            </w:r>
            <w:r w:rsidRPr="0037400A">
              <w:rPr>
                <w:color w:val="000000"/>
                <w:sz w:val="20"/>
                <w:szCs w:val="20"/>
                <w:lang w:val="en-US"/>
              </w:rPr>
              <w:t>R</w:t>
            </w:r>
            <w:r w:rsidRPr="0037400A">
              <w:rPr>
                <w:color w:val="000000"/>
                <w:sz w:val="20"/>
                <w:szCs w:val="20"/>
              </w:rPr>
              <w:t xml:space="preserve"> 13 на </w:t>
            </w:r>
            <w:r>
              <w:rPr>
                <w:color w:val="000000"/>
                <w:sz w:val="20"/>
                <w:szCs w:val="20"/>
                <w:lang w:val="uk-UA"/>
              </w:rPr>
              <w:t>стальному</w:t>
            </w:r>
            <w:r w:rsidRPr="0037400A">
              <w:rPr>
                <w:color w:val="000000"/>
                <w:sz w:val="20"/>
                <w:szCs w:val="20"/>
              </w:rPr>
              <w:t xml:space="preserve"> диску :</w:t>
            </w:r>
            <w:r w:rsidRPr="0037400A">
              <w:rPr>
                <w:color w:val="000000"/>
                <w:sz w:val="20"/>
                <w:szCs w:val="20"/>
                <w:lang w:val="uk-UA"/>
              </w:rPr>
              <w:t xml:space="preserve"> </w:t>
            </w:r>
          </w:p>
          <w:p w:rsidR="00BF79B0" w:rsidRPr="0037400A" w:rsidRDefault="00BF79B0" w:rsidP="00ED5EF0">
            <w:pPr>
              <w:widowControl w:val="0"/>
              <w:autoSpaceDE w:val="0"/>
              <w:autoSpaceDN w:val="0"/>
              <w:adjustRightInd w:val="0"/>
              <w:spacing w:before="14" w:line="218" w:lineRule="exact"/>
              <w:ind w:left="15"/>
              <w:rPr>
                <w:color w:val="000000"/>
                <w:sz w:val="20"/>
                <w:szCs w:val="20"/>
                <w:lang w:val="uk-UA"/>
              </w:rPr>
            </w:pPr>
            <w:r w:rsidRPr="0037400A">
              <w:rPr>
                <w:color w:val="000000"/>
                <w:sz w:val="20"/>
                <w:szCs w:val="20"/>
                <w:lang w:val="uk-UA"/>
              </w:rPr>
              <w:t>- зняття/ встановлення</w:t>
            </w:r>
          </w:p>
          <w:p w:rsidR="00BF79B0" w:rsidRPr="0037400A" w:rsidRDefault="00BF79B0" w:rsidP="00ED5EF0">
            <w:pPr>
              <w:widowControl w:val="0"/>
              <w:autoSpaceDE w:val="0"/>
              <w:autoSpaceDN w:val="0"/>
              <w:adjustRightInd w:val="0"/>
              <w:spacing w:before="14" w:line="218" w:lineRule="exact"/>
              <w:rPr>
                <w:color w:val="000000"/>
                <w:sz w:val="20"/>
                <w:szCs w:val="20"/>
                <w:lang w:val="uk-UA"/>
              </w:rPr>
            </w:pPr>
            <w:r w:rsidRPr="0037400A">
              <w:rPr>
                <w:color w:val="000000"/>
                <w:sz w:val="20"/>
                <w:szCs w:val="20"/>
                <w:lang w:val="uk-UA"/>
              </w:rPr>
              <w:t>- шиномонтаж (демонтаж/монтаж)</w:t>
            </w:r>
          </w:p>
          <w:p w:rsidR="00BF79B0" w:rsidRPr="0037400A" w:rsidRDefault="00BF79B0" w:rsidP="00ED5EF0">
            <w:pPr>
              <w:widowControl w:val="0"/>
              <w:autoSpaceDE w:val="0"/>
              <w:autoSpaceDN w:val="0"/>
              <w:adjustRightInd w:val="0"/>
              <w:spacing w:before="14" w:line="218" w:lineRule="exact"/>
              <w:rPr>
                <w:color w:val="000000"/>
                <w:sz w:val="20"/>
                <w:szCs w:val="20"/>
                <w:lang w:val="uk-UA"/>
              </w:rPr>
            </w:pPr>
            <w:r w:rsidRPr="0037400A">
              <w:rPr>
                <w:color w:val="000000"/>
                <w:sz w:val="20"/>
                <w:szCs w:val="20"/>
                <w:lang w:val="uk-UA"/>
              </w:rPr>
              <w:t xml:space="preserve">- балансування </w:t>
            </w:r>
          </w:p>
          <w:p w:rsidR="00BF79B0" w:rsidRPr="0037400A" w:rsidRDefault="00BF79B0" w:rsidP="00ED5EF0">
            <w:pPr>
              <w:widowControl w:val="0"/>
              <w:autoSpaceDE w:val="0"/>
              <w:autoSpaceDN w:val="0"/>
              <w:adjustRightInd w:val="0"/>
              <w:spacing w:before="14" w:line="218" w:lineRule="exact"/>
              <w:rPr>
                <w:color w:val="000000"/>
                <w:sz w:val="20"/>
                <w:szCs w:val="20"/>
                <w:lang w:val="uk-UA"/>
              </w:rPr>
            </w:pPr>
            <w:r w:rsidRPr="0037400A">
              <w:rPr>
                <w:color w:val="000000"/>
                <w:sz w:val="20"/>
                <w:szCs w:val="20"/>
                <w:lang w:val="uk-UA"/>
              </w:rPr>
              <w:t>- чистка/ мийка</w:t>
            </w:r>
          </w:p>
        </w:tc>
        <w:tc>
          <w:tcPr>
            <w:tcW w:w="988" w:type="dxa"/>
            <w:tcBorders>
              <w:top w:val="nil"/>
              <w:left w:val="nil"/>
            </w:tcBorders>
          </w:tcPr>
          <w:p w:rsidR="00BF79B0" w:rsidRPr="003C72E1" w:rsidRDefault="00BF79B0" w:rsidP="00ED5EF0">
            <w:pPr>
              <w:widowControl w:val="0"/>
              <w:autoSpaceDE w:val="0"/>
              <w:autoSpaceDN w:val="0"/>
              <w:adjustRightInd w:val="0"/>
              <w:spacing w:before="14" w:line="218" w:lineRule="exact"/>
              <w:ind w:left="15"/>
              <w:jc w:val="center"/>
              <w:rPr>
                <w:color w:val="000000"/>
                <w:sz w:val="20"/>
                <w:szCs w:val="20"/>
                <w:lang w:val="uk-UA"/>
              </w:rPr>
            </w:pPr>
            <w:r w:rsidRPr="003C72E1">
              <w:rPr>
                <w:color w:val="000000"/>
                <w:sz w:val="20"/>
                <w:szCs w:val="20"/>
                <w:lang w:val="uk-UA"/>
              </w:rPr>
              <w:t>послуга</w:t>
            </w:r>
          </w:p>
        </w:tc>
        <w:tc>
          <w:tcPr>
            <w:tcW w:w="1475" w:type="dxa"/>
            <w:tcBorders>
              <w:top w:val="nil"/>
              <w:left w:val="nil"/>
              <w:right w:val="nil"/>
            </w:tcBorders>
          </w:tcPr>
          <w:p w:rsidR="00BF79B0" w:rsidRPr="003C72E1" w:rsidRDefault="00BF79B0" w:rsidP="00BF79B0">
            <w:pPr>
              <w:widowControl w:val="0"/>
              <w:autoSpaceDE w:val="0"/>
              <w:autoSpaceDN w:val="0"/>
              <w:adjustRightInd w:val="0"/>
              <w:spacing w:before="14" w:line="218" w:lineRule="exact"/>
              <w:ind w:left="15"/>
              <w:jc w:val="right"/>
              <w:rPr>
                <w:color w:val="000000"/>
                <w:sz w:val="20"/>
                <w:szCs w:val="20"/>
                <w:lang w:val="uk-UA"/>
              </w:rPr>
            </w:pPr>
            <w:r w:rsidRPr="003C72E1">
              <w:rPr>
                <w:color w:val="000000"/>
                <w:sz w:val="20"/>
                <w:szCs w:val="20"/>
                <w:lang w:val="uk-UA"/>
              </w:rPr>
              <w:t>1</w:t>
            </w:r>
            <w:r>
              <w:rPr>
                <w:color w:val="000000"/>
                <w:sz w:val="20"/>
                <w:szCs w:val="20"/>
                <w:lang w:val="uk-UA"/>
              </w:rPr>
              <w:t>2</w:t>
            </w:r>
            <w:r w:rsidRPr="003C72E1">
              <w:rPr>
                <w:color w:val="000000"/>
                <w:sz w:val="20"/>
                <w:szCs w:val="20"/>
                <w:lang w:val="uk-UA"/>
              </w:rPr>
              <w:t>,00</w:t>
            </w:r>
          </w:p>
        </w:tc>
        <w:tc>
          <w:tcPr>
            <w:tcW w:w="1480" w:type="dxa"/>
            <w:tcBorders>
              <w:top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c>
          <w:tcPr>
            <w:tcW w:w="1496" w:type="dxa"/>
            <w:tcBorders>
              <w:left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r>
      <w:tr w:rsidR="00BF79B0" w:rsidRPr="007F5E5E" w:rsidTr="00ED5EF0">
        <w:tc>
          <w:tcPr>
            <w:tcW w:w="634" w:type="dxa"/>
          </w:tcPr>
          <w:p w:rsidR="00BF79B0" w:rsidRPr="007F5E5E" w:rsidRDefault="00BF79B0" w:rsidP="00ED5EF0">
            <w:pPr>
              <w:jc w:val="center"/>
              <w:rPr>
                <w:rFonts w:ascii="Arial" w:hAnsi="Arial" w:cs="Arial"/>
                <w:sz w:val="14"/>
                <w:szCs w:val="14"/>
                <w:lang w:eastAsia="en-US"/>
              </w:rPr>
            </w:pPr>
            <w:r w:rsidRPr="007F5E5E">
              <w:rPr>
                <w:rFonts w:ascii="Arial" w:hAnsi="Arial" w:cs="Arial"/>
                <w:sz w:val="14"/>
                <w:szCs w:val="14"/>
                <w:lang w:eastAsia="en-US"/>
              </w:rPr>
              <w:t>2</w:t>
            </w:r>
          </w:p>
        </w:tc>
        <w:tc>
          <w:tcPr>
            <w:tcW w:w="3273" w:type="dxa"/>
            <w:tcBorders>
              <w:top w:val="nil"/>
            </w:tcBorders>
            <w:vAlign w:val="center"/>
          </w:tcPr>
          <w:p w:rsidR="00BF79B0" w:rsidRPr="000A27B8" w:rsidRDefault="00BF79B0" w:rsidP="00ED5EF0">
            <w:pPr>
              <w:widowControl w:val="0"/>
              <w:adjustRightInd w:val="0"/>
              <w:spacing w:before="14" w:line="218" w:lineRule="exact"/>
              <w:ind w:left="15"/>
              <w:rPr>
                <w:rFonts w:ascii="Arial" w:hAnsi="Arial" w:cs="Arial"/>
                <w:color w:val="000000"/>
                <w:sz w:val="14"/>
                <w:szCs w:val="14"/>
                <w:lang w:val="uk-UA"/>
              </w:rPr>
            </w:pPr>
            <w:r>
              <w:rPr>
                <w:rFonts w:ascii="Arial" w:hAnsi="Arial" w:cs="Arial"/>
                <w:color w:val="000000"/>
                <w:sz w:val="14"/>
                <w:szCs w:val="14"/>
                <w:lang w:val="uk-UA"/>
              </w:rPr>
              <w:t>…………………</w:t>
            </w:r>
          </w:p>
        </w:tc>
        <w:tc>
          <w:tcPr>
            <w:tcW w:w="988" w:type="dxa"/>
            <w:tcBorders>
              <w:top w:val="nil"/>
              <w:left w:val="nil"/>
            </w:tcBorders>
            <w:vAlign w:val="center"/>
          </w:tcPr>
          <w:p w:rsidR="00BF79B0" w:rsidRPr="007F5E5E" w:rsidRDefault="00BF79B0" w:rsidP="00ED5EF0">
            <w:pPr>
              <w:jc w:val="center"/>
              <w:rPr>
                <w:rFonts w:ascii="Arial" w:hAnsi="Arial" w:cs="Arial"/>
                <w:sz w:val="14"/>
                <w:szCs w:val="14"/>
              </w:rPr>
            </w:pPr>
            <w:r w:rsidRPr="007F5E5E">
              <w:rPr>
                <w:rFonts w:ascii="Arial" w:hAnsi="Arial" w:cs="Arial"/>
                <w:sz w:val="14"/>
                <w:szCs w:val="14"/>
              </w:rPr>
              <w:t>послуга</w:t>
            </w:r>
          </w:p>
        </w:tc>
        <w:tc>
          <w:tcPr>
            <w:tcW w:w="1475" w:type="dxa"/>
            <w:tcBorders>
              <w:top w:val="nil"/>
              <w:left w:val="nil"/>
              <w:right w:val="nil"/>
            </w:tcBorders>
          </w:tcPr>
          <w:p w:rsidR="00BF79B0" w:rsidRPr="000A27B8" w:rsidRDefault="00BF79B0" w:rsidP="00ED5EF0">
            <w:pPr>
              <w:jc w:val="right"/>
              <w:rPr>
                <w:rFonts w:ascii="Arial" w:hAnsi="Arial" w:cs="Arial"/>
                <w:sz w:val="14"/>
                <w:szCs w:val="14"/>
                <w:lang w:val="uk-UA"/>
              </w:rPr>
            </w:pPr>
            <w:r>
              <w:rPr>
                <w:rFonts w:ascii="Arial" w:hAnsi="Arial" w:cs="Arial"/>
                <w:sz w:val="14"/>
                <w:szCs w:val="14"/>
                <w:lang w:val="uk-UA"/>
              </w:rPr>
              <w:t>……….</w:t>
            </w:r>
          </w:p>
        </w:tc>
        <w:tc>
          <w:tcPr>
            <w:tcW w:w="1480" w:type="dxa"/>
            <w:tcBorders>
              <w:top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c>
          <w:tcPr>
            <w:tcW w:w="1496" w:type="dxa"/>
            <w:tcBorders>
              <w:top w:val="nil"/>
              <w:left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r>
      <w:tr w:rsidR="00BF79B0" w:rsidRPr="007F5E5E" w:rsidTr="00ED5EF0">
        <w:tc>
          <w:tcPr>
            <w:tcW w:w="634" w:type="dxa"/>
          </w:tcPr>
          <w:p w:rsidR="00BF79B0" w:rsidRPr="007F5E5E" w:rsidRDefault="00BF79B0" w:rsidP="00ED5EF0">
            <w:pPr>
              <w:jc w:val="center"/>
              <w:rPr>
                <w:rFonts w:ascii="Arial" w:hAnsi="Arial" w:cs="Arial"/>
                <w:sz w:val="14"/>
                <w:szCs w:val="14"/>
                <w:lang w:eastAsia="en-US"/>
              </w:rPr>
            </w:pPr>
            <w:r w:rsidRPr="007F5E5E">
              <w:rPr>
                <w:rFonts w:ascii="Arial" w:hAnsi="Arial" w:cs="Arial"/>
                <w:sz w:val="14"/>
                <w:szCs w:val="14"/>
                <w:lang w:eastAsia="en-US"/>
              </w:rPr>
              <w:t>3</w:t>
            </w:r>
          </w:p>
        </w:tc>
        <w:tc>
          <w:tcPr>
            <w:tcW w:w="3273" w:type="dxa"/>
            <w:tcBorders>
              <w:top w:val="nil"/>
            </w:tcBorders>
            <w:vAlign w:val="center"/>
          </w:tcPr>
          <w:p w:rsidR="00BF79B0" w:rsidRPr="00A249E9" w:rsidRDefault="00BF79B0" w:rsidP="00ED5EF0">
            <w:pPr>
              <w:widowControl w:val="0"/>
              <w:adjustRightInd w:val="0"/>
              <w:spacing w:before="14" w:line="218" w:lineRule="exact"/>
              <w:ind w:left="15"/>
              <w:rPr>
                <w:rFonts w:ascii="Arial" w:hAnsi="Arial" w:cs="Arial"/>
                <w:color w:val="000000"/>
                <w:sz w:val="14"/>
                <w:szCs w:val="14"/>
              </w:rPr>
            </w:pPr>
          </w:p>
        </w:tc>
        <w:tc>
          <w:tcPr>
            <w:tcW w:w="988" w:type="dxa"/>
            <w:tcBorders>
              <w:top w:val="nil"/>
              <w:left w:val="nil"/>
            </w:tcBorders>
            <w:vAlign w:val="center"/>
          </w:tcPr>
          <w:p w:rsidR="00BF79B0" w:rsidRPr="007F5E5E" w:rsidRDefault="00BF79B0" w:rsidP="00ED5EF0">
            <w:pPr>
              <w:jc w:val="center"/>
              <w:rPr>
                <w:rFonts w:ascii="Arial" w:hAnsi="Arial" w:cs="Arial"/>
                <w:sz w:val="14"/>
                <w:szCs w:val="14"/>
              </w:rPr>
            </w:pPr>
            <w:r w:rsidRPr="007F5E5E">
              <w:rPr>
                <w:rFonts w:ascii="Arial" w:hAnsi="Arial" w:cs="Arial"/>
                <w:sz w:val="14"/>
                <w:szCs w:val="14"/>
              </w:rPr>
              <w:t>послуга</w:t>
            </w:r>
          </w:p>
        </w:tc>
        <w:tc>
          <w:tcPr>
            <w:tcW w:w="1475" w:type="dxa"/>
            <w:tcBorders>
              <w:top w:val="nil"/>
              <w:left w:val="nil"/>
              <w:right w:val="nil"/>
            </w:tcBorders>
          </w:tcPr>
          <w:p w:rsidR="00BF79B0" w:rsidRPr="007B6B12" w:rsidRDefault="00BF79B0" w:rsidP="00ED5EF0">
            <w:pPr>
              <w:jc w:val="right"/>
              <w:rPr>
                <w:rFonts w:ascii="Arial" w:hAnsi="Arial" w:cs="Arial"/>
                <w:sz w:val="14"/>
                <w:szCs w:val="14"/>
              </w:rPr>
            </w:pPr>
          </w:p>
        </w:tc>
        <w:tc>
          <w:tcPr>
            <w:tcW w:w="1480" w:type="dxa"/>
            <w:tcBorders>
              <w:top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c>
          <w:tcPr>
            <w:tcW w:w="1496" w:type="dxa"/>
            <w:tcBorders>
              <w:top w:val="nil"/>
              <w:left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r>
      <w:tr w:rsidR="00BF79B0" w:rsidRPr="007F5E5E" w:rsidTr="00ED5EF0">
        <w:tc>
          <w:tcPr>
            <w:tcW w:w="634" w:type="dxa"/>
          </w:tcPr>
          <w:p w:rsidR="00BF79B0" w:rsidRPr="007F5E5E" w:rsidRDefault="00BF79B0" w:rsidP="00ED5EF0">
            <w:pPr>
              <w:jc w:val="center"/>
              <w:rPr>
                <w:rFonts w:ascii="Arial" w:hAnsi="Arial" w:cs="Arial"/>
                <w:sz w:val="14"/>
                <w:szCs w:val="14"/>
                <w:lang w:eastAsia="en-US"/>
              </w:rPr>
            </w:pPr>
            <w:r w:rsidRPr="007F5E5E">
              <w:rPr>
                <w:rFonts w:ascii="Arial" w:hAnsi="Arial" w:cs="Arial"/>
                <w:sz w:val="14"/>
                <w:szCs w:val="14"/>
                <w:lang w:eastAsia="en-US"/>
              </w:rPr>
              <w:t>4</w:t>
            </w:r>
          </w:p>
        </w:tc>
        <w:tc>
          <w:tcPr>
            <w:tcW w:w="3273" w:type="dxa"/>
            <w:tcBorders>
              <w:top w:val="nil"/>
            </w:tcBorders>
            <w:vAlign w:val="center"/>
          </w:tcPr>
          <w:p w:rsidR="00BF79B0" w:rsidRPr="00A249E9" w:rsidRDefault="00BF79B0" w:rsidP="00ED5EF0">
            <w:pPr>
              <w:widowControl w:val="0"/>
              <w:adjustRightInd w:val="0"/>
              <w:spacing w:before="14" w:line="218" w:lineRule="exact"/>
              <w:ind w:left="15"/>
              <w:rPr>
                <w:rFonts w:ascii="Arial" w:hAnsi="Arial" w:cs="Arial"/>
                <w:color w:val="000000"/>
                <w:sz w:val="14"/>
                <w:szCs w:val="14"/>
              </w:rPr>
            </w:pPr>
          </w:p>
        </w:tc>
        <w:tc>
          <w:tcPr>
            <w:tcW w:w="988" w:type="dxa"/>
            <w:tcBorders>
              <w:top w:val="nil"/>
              <w:left w:val="nil"/>
            </w:tcBorders>
            <w:vAlign w:val="center"/>
          </w:tcPr>
          <w:p w:rsidR="00BF79B0" w:rsidRPr="007F5E5E" w:rsidRDefault="00BF79B0" w:rsidP="00ED5EF0">
            <w:pPr>
              <w:jc w:val="center"/>
              <w:rPr>
                <w:rFonts w:ascii="Arial" w:hAnsi="Arial" w:cs="Arial"/>
                <w:sz w:val="14"/>
                <w:szCs w:val="14"/>
              </w:rPr>
            </w:pPr>
            <w:r w:rsidRPr="007F5E5E">
              <w:rPr>
                <w:rFonts w:ascii="Arial" w:hAnsi="Arial" w:cs="Arial"/>
                <w:sz w:val="14"/>
                <w:szCs w:val="14"/>
              </w:rPr>
              <w:t>послуга</w:t>
            </w:r>
          </w:p>
        </w:tc>
        <w:tc>
          <w:tcPr>
            <w:tcW w:w="1475" w:type="dxa"/>
            <w:tcBorders>
              <w:top w:val="nil"/>
              <w:left w:val="nil"/>
              <w:right w:val="nil"/>
            </w:tcBorders>
          </w:tcPr>
          <w:p w:rsidR="00BF79B0" w:rsidRPr="007B6B12" w:rsidRDefault="00BF79B0" w:rsidP="00ED5EF0">
            <w:pPr>
              <w:jc w:val="right"/>
              <w:rPr>
                <w:rFonts w:ascii="Arial" w:hAnsi="Arial" w:cs="Arial"/>
                <w:sz w:val="14"/>
                <w:szCs w:val="14"/>
              </w:rPr>
            </w:pPr>
          </w:p>
        </w:tc>
        <w:tc>
          <w:tcPr>
            <w:tcW w:w="1480" w:type="dxa"/>
            <w:tcBorders>
              <w:top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c>
          <w:tcPr>
            <w:tcW w:w="1496" w:type="dxa"/>
            <w:tcBorders>
              <w:top w:val="nil"/>
              <w:left w:val="nil"/>
            </w:tcBorders>
            <w:vAlign w:val="center"/>
          </w:tcPr>
          <w:p w:rsidR="00BF79B0" w:rsidRPr="00A249E9" w:rsidRDefault="00BF79B0" w:rsidP="00ED5EF0">
            <w:pPr>
              <w:widowControl w:val="0"/>
              <w:adjustRightInd w:val="0"/>
              <w:spacing w:before="14" w:line="218" w:lineRule="exact"/>
              <w:ind w:left="15"/>
              <w:jc w:val="right"/>
              <w:rPr>
                <w:rFonts w:ascii="Arial" w:hAnsi="Arial" w:cs="Arial"/>
                <w:color w:val="000000"/>
                <w:sz w:val="14"/>
                <w:szCs w:val="14"/>
              </w:rPr>
            </w:pPr>
          </w:p>
        </w:tc>
      </w:tr>
      <w:tr w:rsidR="00BF79B0" w:rsidRPr="007F5E5E" w:rsidTr="00ED5EF0">
        <w:tc>
          <w:tcPr>
            <w:tcW w:w="7850" w:type="dxa"/>
            <w:gridSpan w:val="5"/>
          </w:tcPr>
          <w:p w:rsidR="00BF79B0" w:rsidRPr="007F5E5E" w:rsidRDefault="00BF79B0" w:rsidP="00ED5EF0">
            <w:pPr>
              <w:jc w:val="right"/>
              <w:rPr>
                <w:rFonts w:ascii="Arial" w:hAnsi="Arial" w:cs="Arial"/>
                <w:sz w:val="16"/>
                <w:szCs w:val="16"/>
              </w:rPr>
            </w:pPr>
            <w:r w:rsidRPr="007F5E5E">
              <w:rPr>
                <w:rFonts w:ascii="Arial" w:hAnsi="Arial" w:cs="Arial"/>
                <w:sz w:val="16"/>
                <w:szCs w:val="16"/>
              </w:rPr>
              <w:t>Загальна вартість послуг</w:t>
            </w:r>
            <w:r>
              <w:rPr>
                <w:rFonts w:ascii="Arial" w:hAnsi="Arial" w:cs="Arial"/>
                <w:sz w:val="16"/>
                <w:szCs w:val="16"/>
                <w:lang w:val="uk-UA"/>
              </w:rPr>
              <w:t xml:space="preserve"> </w:t>
            </w:r>
            <w:r w:rsidRPr="007F5E5E">
              <w:rPr>
                <w:rFonts w:ascii="Arial" w:hAnsi="Arial" w:cs="Arial"/>
                <w:sz w:val="16"/>
                <w:szCs w:val="16"/>
              </w:rPr>
              <w:t>з урахування ПДВ:</w:t>
            </w:r>
          </w:p>
        </w:tc>
        <w:tc>
          <w:tcPr>
            <w:tcW w:w="1496" w:type="dxa"/>
            <w:vAlign w:val="bottom"/>
          </w:tcPr>
          <w:p w:rsidR="00BF79B0" w:rsidRPr="007F5E5E" w:rsidRDefault="00BF79B0" w:rsidP="00ED5EF0">
            <w:pPr>
              <w:jc w:val="right"/>
              <w:rPr>
                <w:rFonts w:ascii="Arial" w:hAnsi="Arial" w:cs="Arial"/>
                <w:sz w:val="16"/>
                <w:szCs w:val="16"/>
              </w:rPr>
            </w:pPr>
          </w:p>
        </w:tc>
      </w:tr>
    </w:tbl>
    <w:p w:rsidR="00BF79B0" w:rsidRDefault="00BF79B0" w:rsidP="00BF79B0"/>
    <w:p w:rsidR="00BF79B0" w:rsidRDefault="00BF79B0" w:rsidP="00BF79B0"/>
    <w:tbl>
      <w:tblPr>
        <w:tblW w:w="0" w:type="auto"/>
        <w:tblBorders>
          <w:insideH w:val="single" w:sz="4" w:space="0" w:color="auto"/>
        </w:tblBorders>
        <w:tblLook w:val="01E0" w:firstRow="1" w:lastRow="1" w:firstColumn="1" w:lastColumn="1" w:noHBand="0" w:noVBand="0"/>
      </w:tblPr>
      <w:tblGrid>
        <w:gridCol w:w="4636"/>
        <w:gridCol w:w="4652"/>
      </w:tblGrid>
      <w:tr w:rsidR="00BF79B0" w:rsidRPr="00083AEC" w:rsidTr="00ED5EF0">
        <w:trPr>
          <w:trHeight w:val="1257"/>
        </w:trPr>
        <w:tc>
          <w:tcPr>
            <w:tcW w:w="4636" w:type="dxa"/>
            <w:shd w:val="clear" w:color="auto" w:fill="auto"/>
          </w:tcPr>
          <w:p w:rsidR="00BF79B0" w:rsidRPr="00083AEC" w:rsidRDefault="00BF79B0" w:rsidP="00ED5EF0">
            <w:pPr>
              <w:ind w:right="-6"/>
              <w:jc w:val="center"/>
              <w:rPr>
                <w:b/>
                <w:u w:val="single"/>
                <w:lang w:eastAsia="ar-SA"/>
              </w:rPr>
            </w:pPr>
            <w:r w:rsidRPr="00083AEC">
              <w:rPr>
                <w:b/>
                <w:u w:val="single"/>
                <w:lang w:eastAsia="ar-SA"/>
              </w:rPr>
              <w:t>"Замовник"</w:t>
            </w:r>
          </w:p>
          <w:p w:rsidR="00BF79B0" w:rsidRPr="00083AEC" w:rsidRDefault="00BF79B0" w:rsidP="00ED5EF0">
            <w:pPr>
              <w:ind w:right="-6"/>
              <w:jc w:val="center"/>
              <w:rPr>
                <w:lang w:eastAsia="ar-SA"/>
              </w:rPr>
            </w:pPr>
          </w:p>
          <w:p w:rsidR="00BF79B0" w:rsidRPr="00083AEC" w:rsidRDefault="00BF79B0" w:rsidP="00ED5EF0">
            <w:pPr>
              <w:ind w:right="-6"/>
              <w:rPr>
                <w:b/>
                <w:lang w:eastAsia="ar-SA"/>
              </w:rPr>
            </w:pPr>
            <w:r w:rsidRPr="00083AEC">
              <w:rPr>
                <w:b/>
                <w:lang w:eastAsia="ar-SA"/>
              </w:rPr>
              <w:t>Управління СБ України в Полтавській області</w:t>
            </w:r>
          </w:p>
          <w:p w:rsidR="00BF79B0" w:rsidRPr="00083AEC" w:rsidRDefault="00BF79B0" w:rsidP="00ED5EF0">
            <w:pPr>
              <w:ind w:right="-6"/>
              <w:rPr>
                <w:lang w:eastAsia="ar-SA"/>
              </w:rPr>
            </w:pPr>
          </w:p>
          <w:p w:rsidR="00BF79B0" w:rsidRPr="00083AEC" w:rsidRDefault="00BF79B0" w:rsidP="00ED5EF0">
            <w:pPr>
              <w:ind w:right="-6"/>
              <w:jc w:val="both"/>
              <w:rPr>
                <w:b/>
                <w:lang w:eastAsia="ar-SA"/>
              </w:rPr>
            </w:pPr>
          </w:p>
        </w:tc>
        <w:tc>
          <w:tcPr>
            <w:tcW w:w="4652" w:type="dxa"/>
            <w:shd w:val="clear" w:color="auto" w:fill="auto"/>
          </w:tcPr>
          <w:p w:rsidR="00BF79B0" w:rsidRPr="00083AEC" w:rsidRDefault="00BF79B0" w:rsidP="00ED5EF0">
            <w:pPr>
              <w:ind w:right="-6"/>
              <w:jc w:val="center"/>
              <w:rPr>
                <w:b/>
                <w:u w:val="single"/>
                <w:lang w:eastAsia="ar-SA"/>
              </w:rPr>
            </w:pPr>
            <w:r w:rsidRPr="00083AEC">
              <w:rPr>
                <w:b/>
                <w:u w:val="single"/>
                <w:lang w:eastAsia="ar-SA"/>
              </w:rPr>
              <w:t>"Виконавець"</w:t>
            </w:r>
          </w:p>
          <w:p w:rsidR="00BF79B0" w:rsidRPr="00083AEC" w:rsidRDefault="00BF79B0" w:rsidP="00ED5EF0">
            <w:pPr>
              <w:ind w:right="-6"/>
              <w:jc w:val="center"/>
              <w:rPr>
                <w:lang w:eastAsia="ar-SA"/>
              </w:rPr>
            </w:pPr>
          </w:p>
          <w:p w:rsidR="00BF79B0" w:rsidRPr="00083AEC" w:rsidRDefault="00BF79B0" w:rsidP="00ED5EF0">
            <w:pPr>
              <w:ind w:right="-6"/>
              <w:rPr>
                <w:lang w:eastAsia="ar-SA"/>
              </w:rPr>
            </w:pPr>
          </w:p>
        </w:tc>
      </w:tr>
    </w:tbl>
    <w:p w:rsidR="0096311B" w:rsidRPr="00AC0E28" w:rsidRDefault="00BF79B0" w:rsidP="00BF79B0">
      <w:pPr>
        <w:jc w:val="right"/>
        <w:rPr>
          <w:lang w:val="uk-UA"/>
        </w:rPr>
      </w:pPr>
      <w:r w:rsidRPr="00AC0E28">
        <w:rPr>
          <w:lang w:val="uk-UA"/>
        </w:rPr>
        <w:t xml:space="preserve"> </w:t>
      </w:r>
    </w:p>
    <w:sectPr w:rsidR="0096311B" w:rsidRPr="00AC0E28" w:rsidSect="006A54EC">
      <w:footerReference w:type="even" r:id="rId15"/>
      <w:footerReference w:type="default" r:id="rId16"/>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7C3" w:rsidRDefault="00F517C3">
      <w:r>
        <w:separator/>
      </w:r>
    </w:p>
  </w:endnote>
  <w:endnote w:type="continuationSeparator" w:id="0">
    <w:p w:rsidR="00F517C3" w:rsidRDefault="00F5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3E" w:rsidRDefault="004C6B3E"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C6B3E" w:rsidRDefault="004C6B3E"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3E" w:rsidRDefault="004C6B3E"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C2136">
      <w:rPr>
        <w:rStyle w:val="af0"/>
        <w:noProof/>
      </w:rPr>
      <w:t>21</w:t>
    </w:r>
    <w:r>
      <w:rPr>
        <w:rStyle w:val="af0"/>
      </w:rPr>
      <w:fldChar w:fldCharType="end"/>
    </w:r>
  </w:p>
  <w:p w:rsidR="004C6B3E" w:rsidRDefault="004C6B3E"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7C3" w:rsidRDefault="00F517C3">
      <w:r>
        <w:separator/>
      </w:r>
    </w:p>
  </w:footnote>
  <w:footnote w:type="continuationSeparator" w:id="0">
    <w:p w:rsidR="00F517C3" w:rsidRDefault="00F51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405A00"/>
    <w:multiLevelType w:val="hybridMultilevel"/>
    <w:tmpl w:val="39BC5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F271ED"/>
    <w:multiLevelType w:val="hybridMultilevel"/>
    <w:tmpl w:val="CD4C7A4A"/>
    <w:lvl w:ilvl="0" w:tplc="9876681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1"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4"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5"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6"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30"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A169F"/>
    <w:multiLevelType w:val="hybridMultilevel"/>
    <w:tmpl w:val="91469E1A"/>
    <w:lvl w:ilvl="0" w:tplc="F94ED628">
      <w:start w:val="1"/>
      <w:numFmt w:val="decimal"/>
      <w:lvlText w:val="%1."/>
      <w:lvlJc w:val="left"/>
      <w:pPr>
        <w:ind w:left="1080" w:hanging="360"/>
      </w:pPr>
      <w:rPr>
        <w:rFonts w:ascii="Times New Roman" w:eastAsia="Times New Roman" w:hAnsi="Times New Roman" w:cs="Times New Roman"/>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62662C19"/>
    <w:multiLevelType w:val="hybridMultilevel"/>
    <w:tmpl w:val="D0EC9A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6"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7"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8"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2"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4"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1"/>
  </w:num>
  <w:num w:numId="2">
    <w:abstractNumId w:val="40"/>
  </w:num>
  <w:num w:numId="3">
    <w:abstractNumId w:val="47"/>
  </w:num>
  <w:num w:numId="4">
    <w:abstractNumId w:val="36"/>
  </w:num>
  <w:num w:numId="5">
    <w:abstractNumId w:val="44"/>
  </w:num>
  <w:num w:numId="6">
    <w:abstractNumId w:val="41"/>
  </w:num>
  <w:num w:numId="7">
    <w:abstractNumId w:val="42"/>
  </w:num>
  <w:num w:numId="8">
    <w:abstractNumId w:val="25"/>
  </w:num>
  <w:num w:numId="9">
    <w:abstractNumId w:val="26"/>
  </w:num>
  <w:num w:numId="10">
    <w:abstractNumId w:val="9"/>
  </w:num>
  <w:num w:numId="11">
    <w:abstractNumId w:val="12"/>
  </w:num>
  <w:num w:numId="12">
    <w:abstractNumId w:val="2"/>
  </w:num>
  <w:num w:numId="13">
    <w:abstractNumId w:val="27"/>
  </w:num>
  <w:num w:numId="14">
    <w:abstractNumId w:val="19"/>
  </w:num>
  <w:num w:numId="15">
    <w:abstractNumId w:val="11"/>
  </w:num>
  <w:num w:numId="16">
    <w:abstractNumId w:val="4"/>
  </w:num>
  <w:num w:numId="17">
    <w:abstractNumId w:val="38"/>
  </w:num>
  <w:num w:numId="18">
    <w:abstractNumId w:val="46"/>
  </w:num>
  <w:num w:numId="19">
    <w:abstractNumId w:val="32"/>
  </w:num>
  <w:num w:numId="20">
    <w:abstractNumId w:val="28"/>
  </w:num>
  <w:num w:numId="21">
    <w:abstractNumId w:val="31"/>
  </w:num>
  <w:num w:numId="22">
    <w:abstractNumId w:val="30"/>
  </w:num>
  <w:num w:numId="23">
    <w:abstractNumId w:val="3"/>
  </w:num>
  <w:num w:numId="24">
    <w:abstractNumId w:val="22"/>
  </w:num>
  <w:num w:numId="25">
    <w:abstractNumId w:val="13"/>
  </w:num>
  <w:num w:numId="26">
    <w:abstractNumId w:val="7"/>
  </w:num>
  <w:num w:numId="27">
    <w:abstractNumId w:val="15"/>
  </w:num>
  <w:num w:numId="28">
    <w:abstractNumId w:val="45"/>
  </w:num>
  <w:num w:numId="29">
    <w:abstractNumId w:val="23"/>
  </w:num>
  <w:num w:numId="30">
    <w:abstractNumId w:val="35"/>
  </w:num>
  <w:num w:numId="31">
    <w:abstractNumId w:val="5"/>
  </w:num>
  <w:num w:numId="32">
    <w:abstractNumId w:val="43"/>
  </w:num>
  <w:num w:numId="33">
    <w:abstractNumId w:val="29"/>
  </w:num>
  <w:num w:numId="34">
    <w:abstractNumId w:val="6"/>
  </w:num>
  <w:num w:numId="35">
    <w:abstractNumId w:val="10"/>
  </w:num>
  <w:num w:numId="36">
    <w:abstractNumId w:val="39"/>
  </w:num>
  <w:num w:numId="37">
    <w:abstractNumId w:val="0"/>
  </w:num>
  <w:num w:numId="38">
    <w:abstractNumId w:val="1"/>
  </w:num>
  <w:num w:numId="39">
    <w:abstractNumId w:val="24"/>
  </w:num>
  <w:num w:numId="40">
    <w:abstractNumId w:val="48"/>
  </w:num>
  <w:num w:numId="41">
    <w:abstractNumId w:val="37"/>
  </w:num>
  <w:num w:numId="42">
    <w:abstractNumId w:val="14"/>
  </w:num>
  <w:num w:numId="43">
    <w:abstractNumId w:val="16"/>
  </w:num>
  <w:num w:numId="44">
    <w:abstractNumId w:val="33"/>
  </w:num>
  <w:num w:numId="45">
    <w:abstractNumId w:val="18"/>
  </w:num>
  <w:num w:numId="46">
    <w:abstractNumId w:val="8"/>
  </w:num>
  <w:num w:numId="47">
    <w:abstractNumId w:val="17"/>
  </w:num>
  <w:num w:numId="48">
    <w:abstractNumId w:val="3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0808"/>
    <w:rsid w:val="000E4CB3"/>
    <w:rsid w:val="000E5C79"/>
    <w:rsid w:val="000E60A5"/>
    <w:rsid w:val="000F04FE"/>
    <w:rsid w:val="000F13AD"/>
    <w:rsid w:val="000F2567"/>
    <w:rsid w:val="000F3F54"/>
    <w:rsid w:val="000F4CBD"/>
    <w:rsid w:val="000F6A7D"/>
    <w:rsid w:val="00100023"/>
    <w:rsid w:val="00100EA6"/>
    <w:rsid w:val="001016CD"/>
    <w:rsid w:val="00102E41"/>
    <w:rsid w:val="001042A8"/>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39B9"/>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2610"/>
    <w:rsid w:val="002E330F"/>
    <w:rsid w:val="002E3977"/>
    <w:rsid w:val="002E410C"/>
    <w:rsid w:val="002E5181"/>
    <w:rsid w:val="002E6218"/>
    <w:rsid w:val="002E67EF"/>
    <w:rsid w:val="002F118F"/>
    <w:rsid w:val="002F1F07"/>
    <w:rsid w:val="002F2247"/>
    <w:rsid w:val="002F2CCA"/>
    <w:rsid w:val="002F33B3"/>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7CD"/>
    <w:rsid w:val="004A79BC"/>
    <w:rsid w:val="004A7C27"/>
    <w:rsid w:val="004B01BD"/>
    <w:rsid w:val="004B0515"/>
    <w:rsid w:val="004B0652"/>
    <w:rsid w:val="004B0653"/>
    <w:rsid w:val="004B0786"/>
    <w:rsid w:val="004B2E5B"/>
    <w:rsid w:val="004B325C"/>
    <w:rsid w:val="004B4597"/>
    <w:rsid w:val="004B6250"/>
    <w:rsid w:val="004C020A"/>
    <w:rsid w:val="004C2136"/>
    <w:rsid w:val="004C2301"/>
    <w:rsid w:val="004C281C"/>
    <w:rsid w:val="004C4619"/>
    <w:rsid w:val="004C4A8C"/>
    <w:rsid w:val="004C5172"/>
    <w:rsid w:val="004C64AD"/>
    <w:rsid w:val="004C6B3E"/>
    <w:rsid w:val="004C6F9B"/>
    <w:rsid w:val="004D0309"/>
    <w:rsid w:val="004D06DC"/>
    <w:rsid w:val="004D18D1"/>
    <w:rsid w:val="004D3082"/>
    <w:rsid w:val="004D4964"/>
    <w:rsid w:val="004D4CB5"/>
    <w:rsid w:val="004E160B"/>
    <w:rsid w:val="004E5FE9"/>
    <w:rsid w:val="004F0773"/>
    <w:rsid w:val="004F676E"/>
    <w:rsid w:val="004F6EA4"/>
    <w:rsid w:val="004F764C"/>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5EDF"/>
    <w:rsid w:val="00527076"/>
    <w:rsid w:val="005305A1"/>
    <w:rsid w:val="00530836"/>
    <w:rsid w:val="005311F7"/>
    <w:rsid w:val="00531F43"/>
    <w:rsid w:val="00533E69"/>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711"/>
    <w:rsid w:val="005F3C7A"/>
    <w:rsid w:val="005F4227"/>
    <w:rsid w:val="005F7DB4"/>
    <w:rsid w:val="00600190"/>
    <w:rsid w:val="006005E9"/>
    <w:rsid w:val="00600727"/>
    <w:rsid w:val="006014A8"/>
    <w:rsid w:val="0060229D"/>
    <w:rsid w:val="00603BF0"/>
    <w:rsid w:val="0060516C"/>
    <w:rsid w:val="006061C9"/>
    <w:rsid w:val="006067EF"/>
    <w:rsid w:val="00606E2A"/>
    <w:rsid w:val="00611FF1"/>
    <w:rsid w:val="00612C77"/>
    <w:rsid w:val="0061459B"/>
    <w:rsid w:val="00614878"/>
    <w:rsid w:val="00614977"/>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57B22"/>
    <w:rsid w:val="0066437C"/>
    <w:rsid w:val="0066627A"/>
    <w:rsid w:val="00666604"/>
    <w:rsid w:val="006666F6"/>
    <w:rsid w:val="00670037"/>
    <w:rsid w:val="00670DCC"/>
    <w:rsid w:val="006715B6"/>
    <w:rsid w:val="006716AB"/>
    <w:rsid w:val="0067204E"/>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5B5F"/>
    <w:rsid w:val="006F6891"/>
    <w:rsid w:val="00701EC2"/>
    <w:rsid w:val="007024DE"/>
    <w:rsid w:val="0070291F"/>
    <w:rsid w:val="00702BEE"/>
    <w:rsid w:val="00703EA2"/>
    <w:rsid w:val="00705417"/>
    <w:rsid w:val="00705CE0"/>
    <w:rsid w:val="00706C27"/>
    <w:rsid w:val="00710A51"/>
    <w:rsid w:val="00711498"/>
    <w:rsid w:val="00714373"/>
    <w:rsid w:val="00717BD1"/>
    <w:rsid w:val="00720010"/>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752"/>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7F7F3B"/>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06AB"/>
    <w:rsid w:val="008614FA"/>
    <w:rsid w:val="008627C2"/>
    <w:rsid w:val="00862B4D"/>
    <w:rsid w:val="00862E22"/>
    <w:rsid w:val="00863BA4"/>
    <w:rsid w:val="00867571"/>
    <w:rsid w:val="00872153"/>
    <w:rsid w:val="008776B1"/>
    <w:rsid w:val="00877D44"/>
    <w:rsid w:val="00880C9F"/>
    <w:rsid w:val="00881887"/>
    <w:rsid w:val="008859D2"/>
    <w:rsid w:val="00893E1A"/>
    <w:rsid w:val="00894C7C"/>
    <w:rsid w:val="00894D10"/>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2737"/>
    <w:rsid w:val="008E2829"/>
    <w:rsid w:val="008E35E7"/>
    <w:rsid w:val="008E484A"/>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87294"/>
    <w:rsid w:val="00A90CAF"/>
    <w:rsid w:val="00A92422"/>
    <w:rsid w:val="00A93AD3"/>
    <w:rsid w:val="00A94F2E"/>
    <w:rsid w:val="00A94F5E"/>
    <w:rsid w:val="00A976DD"/>
    <w:rsid w:val="00A977E8"/>
    <w:rsid w:val="00AA15EA"/>
    <w:rsid w:val="00AA2139"/>
    <w:rsid w:val="00AA2D37"/>
    <w:rsid w:val="00AA32B3"/>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4869"/>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1DDE"/>
    <w:rsid w:val="00BA5219"/>
    <w:rsid w:val="00BA7021"/>
    <w:rsid w:val="00BB04A4"/>
    <w:rsid w:val="00BB1EAD"/>
    <w:rsid w:val="00BB39FA"/>
    <w:rsid w:val="00BB3C25"/>
    <w:rsid w:val="00BB496F"/>
    <w:rsid w:val="00BB6ECB"/>
    <w:rsid w:val="00BC2574"/>
    <w:rsid w:val="00BC2B85"/>
    <w:rsid w:val="00BC2CBE"/>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BF79B0"/>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4ADB"/>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B2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860"/>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3695"/>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04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473"/>
    <w:rsid w:val="00E9154A"/>
    <w:rsid w:val="00E91BE5"/>
    <w:rsid w:val="00E936E4"/>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C76FC"/>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354D"/>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17C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258F"/>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CD74B"/>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9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 w:type="paragraph" w:styleId="afc">
    <w:name w:val="Title"/>
    <w:basedOn w:val="a"/>
    <w:link w:val="afd"/>
    <w:uiPriority w:val="99"/>
    <w:qFormat/>
    <w:locked/>
    <w:rsid w:val="00BF79B0"/>
    <w:pPr>
      <w:autoSpaceDE w:val="0"/>
      <w:autoSpaceDN w:val="0"/>
      <w:jc w:val="center"/>
    </w:pPr>
    <w:rPr>
      <w:b/>
      <w:bCs/>
      <w:sz w:val="28"/>
      <w:szCs w:val="28"/>
      <w:lang w:val="uk-UA"/>
    </w:rPr>
  </w:style>
  <w:style w:type="character" w:customStyle="1" w:styleId="afd">
    <w:name w:val="Заголовок Знак"/>
    <w:basedOn w:val="a0"/>
    <w:link w:val="afc"/>
    <w:uiPriority w:val="99"/>
    <w:rsid w:val="00BF79B0"/>
    <w:rPr>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5906-8758-419C-9E26-2D86A5BB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48612</Words>
  <Characters>27709</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76169</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2024-03-29T11:28:00Z</cp:lastPrinted>
  <dcterms:created xsi:type="dcterms:W3CDTF">2024-04-15T13:07:00Z</dcterms:created>
  <dcterms:modified xsi:type="dcterms:W3CDTF">2024-04-15T13:07:00Z</dcterms:modified>
</cp:coreProperties>
</file>