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5A67C0" w:rsidRPr="00430031" w:rsidRDefault="00430031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i/>
          <w:iCs/>
          <w:lang w:val="uk-UA" w:eastAsia="uk-UA"/>
        </w:rPr>
      </w:pPr>
      <w:r>
        <w:rPr>
          <w:rFonts w:eastAsia="Calibri" w:cs="Calibri"/>
          <w:i/>
          <w:iCs/>
          <w:lang w:val="en-US" w:eastAsia="uk-UA"/>
        </w:rPr>
        <w:t>C</w:t>
      </w:r>
      <w:proofErr w:type="spellStart"/>
      <w:r w:rsidR="005A67C0" w:rsidRPr="00430031">
        <w:rPr>
          <w:rFonts w:eastAsia="Calibri" w:cs="Calibri"/>
          <w:i/>
          <w:iCs/>
          <w:lang w:val="uk-UA" w:eastAsia="uk-UA"/>
        </w:rPr>
        <w:t>метана</w:t>
      </w:r>
      <w:proofErr w:type="spellEnd"/>
      <w:r w:rsidR="005A67C0" w:rsidRPr="00430031">
        <w:rPr>
          <w:rFonts w:eastAsia="Calibri" w:cs="Calibri"/>
          <w:i/>
          <w:iCs/>
          <w:lang w:val="uk-UA" w:eastAsia="uk-UA"/>
        </w:rPr>
        <w:t xml:space="preserve"> з масовою часткою </w:t>
      </w:r>
      <w:proofErr w:type="gramStart"/>
      <w:r w:rsidR="005A67C0" w:rsidRPr="00430031">
        <w:rPr>
          <w:rFonts w:eastAsia="Calibri" w:cs="Calibri"/>
          <w:i/>
          <w:iCs/>
          <w:lang w:val="uk-UA" w:eastAsia="uk-UA"/>
        </w:rPr>
        <w:t>жиру  не</w:t>
      </w:r>
      <w:proofErr w:type="gramEnd"/>
      <w:r w:rsidR="005A67C0" w:rsidRPr="00430031">
        <w:rPr>
          <w:rFonts w:eastAsia="Calibri" w:cs="Calibri"/>
          <w:i/>
          <w:iCs/>
          <w:lang w:val="uk-UA" w:eastAsia="uk-UA"/>
        </w:rPr>
        <w:t xml:space="preserve"> менше 15%, кефір</w:t>
      </w:r>
      <w:r w:rsidR="00C94F47" w:rsidRPr="00C94F47">
        <w:rPr>
          <w:rFonts w:eastAsia="Calibri" w:cs="Calibri"/>
          <w:i/>
          <w:iCs/>
          <w:lang w:eastAsia="uk-UA"/>
        </w:rPr>
        <w:t xml:space="preserve"> </w:t>
      </w:r>
      <w:r w:rsidR="00C94F47">
        <w:rPr>
          <w:rFonts w:eastAsia="Calibri" w:cs="Calibri"/>
          <w:i/>
          <w:iCs/>
          <w:lang w:val="uk-UA" w:eastAsia="uk-UA"/>
        </w:rPr>
        <w:t>не менше</w:t>
      </w:r>
      <w:r w:rsidR="005A67C0" w:rsidRPr="00430031">
        <w:rPr>
          <w:rFonts w:eastAsia="Calibri" w:cs="Calibri"/>
          <w:i/>
          <w:iCs/>
          <w:lang w:val="uk-UA" w:eastAsia="uk-UA"/>
        </w:rPr>
        <w:t xml:space="preserve"> 2,5% жирності.</w:t>
      </w:r>
    </w:p>
    <w:p w:rsidR="003765FF" w:rsidRPr="002A24C8" w:rsidRDefault="003765FF" w:rsidP="005A67C0">
      <w:pPr>
        <w:tabs>
          <w:tab w:val="left" w:pos="2200"/>
        </w:tabs>
        <w:jc w:val="both"/>
        <w:rPr>
          <w:rFonts w:eastAsia="Calibri" w:cs="Calibri"/>
          <w:i/>
          <w:iCs/>
          <w:u w:val="single"/>
          <w:lang w:val="uk-UA" w:eastAsia="uk-UA"/>
        </w:rPr>
      </w:pPr>
      <w:r w:rsidRPr="00392FE6">
        <w:rPr>
          <w:rFonts w:cs="Calibri"/>
          <w:position w:val="-1"/>
          <w:lang w:val="uk-UA"/>
        </w:rPr>
        <w:t xml:space="preserve">ДК 021:2015 "Єдиний закупівельний словник" - код </w:t>
      </w:r>
      <w:r w:rsidRPr="00392FE6">
        <w:rPr>
          <w:rFonts w:ascii="Times New Roman CYR" w:hAnsi="Times New Roman CYR" w:cs="Times New Roman CYR"/>
          <w:i/>
          <w:position w:val="-1"/>
          <w:lang w:val="uk-UA"/>
        </w:rPr>
        <w:t xml:space="preserve">ДК </w:t>
      </w:r>
      <w:r w:rsidRPr="00EA463F">
        <w:rPr>
          <w:rFonts w:ascii="Times New Roman CYR" w:hAnsi="Times New Roman CYR" w:cs="Times New Roman CYR"/>
          <w:position w:val="-1"/>
          <w:lang w:val="uk-UA"/>
        </w:rPr>
        <w:t>021:2015</w:t>
      </w:r>
      <w:r w:rsidR="00EA463F" w:rsidRPr="00EA463F">
        <w:rPr>
          <w:rFonts w:ascii="Times New Roman CYR" w:hAnsi="Times New Roman CYR" w:cs="Times New Roman CYR"/>
          <w:position w:val="-1"/>
          <w:lang w:val="uk-UA"/>
        </w:rPr>
        <w:t>(CPV)</w:t>
      </w:r>
      <w:r w:rsidR="005A67C0" w:rsidRPr="005A67C0">
        <w:rPr>
          <w:lang w:val="uk-UA"/>
        </w:rPr>
        <w:t xml:space="preserve"> </w:t>
      </w:r>
      <w:r w:rsidR="005A67C0" w:rsidRPr="005A67C0">
        <w:rPr>
          <w:rFonts w:ascii="Times New Roman CYR" w:hAnsi="Times New Roman CYR" w:cs="Times New Roman CYR"/>
          <w:position w:val="-1"/>
          <w:lang w:val="uk-UA"/>
        </w:rPr>
        <w:t>15</w:t>
      </w:r>
      <w:r w:rsidR="005A67C0">
        <w:rPr>
          <w:rFonts w:ascii="Times New Roman CYR" w:hAnsi="Times New Roman CYR" w:cs="Times New Roman CYR"/>
          <w:position w:val="-1"/>
          <w:lang w:val="uk-UA"/>
        </w:rPr>
        <w:t xml:space="preserve">550000-8 Молочні продукти різні </w:t>
      </w:r>
      <w:r w:rsidR="005A67C0" w:rsidRPr="005A67C0">
        <w:rPr>
          <w:rFonts w:ascii="Times New Roman CYR" w:hAnsi="Times New Roman CYR" w:cs="Times New Roman CYR"/>
          <w:i/>
          <w:position w:val="-1"/>
          <w:lang w:val="uk-UA"/>
        </w:rPr>
        <w:t>(сметана з масовою часткою жиру  не менше 15%, кефір</w:t>
      </w:r>
      <w:r w:rsidR="002F13D0">
        <w:rPr>
          <w:rFonts w:ascii="Times New Roman CYR" w:hAnsi="Times New Roman CYR" w:cs="Times New Roman CYR"/>
          <w:i/>
          <w:position w:val="-1"/>
          <w:lang w:val="uk-UA"/>
        </w:rPr>
        <w:t xml:space="preserve"> не мен</w:t>
      </w:r>
      <w:r w:rsidR="00517EBE">
        <w:rPr>
          <w:rFonts w:ascii="Times New Roman CYR" w:hAnsi="Times New Roman CYR" w:cs="Times New Roman CYR"/>
          <w:i/>
          <w:position w:val="-1"/>
          <w:lang w:val="uk-UA"/>
        </w:rPr>
        <w:t>ш</w:t>
      </w:r>
      <w:r w:rsidR="002F13D0">
        <w:rPr>
          <w:rFonts w:ascii="Times New Roman CYR" w:hAnsi="Times New Roman CYR" w:cs="Times New Roman CYR"/>
          <w:i/>
          <w:position w:val="-1"/>
          <w:lang w:val="uk-UA"/>
        </w:rPr>
        <w:t>е</w:t>
      </w:r>
      <w:r w:rsidR="005A67C0" w:rsidRPr="005A67C0">
        <w:rPr>
          <w:rFonts w:ascii="Times New Roman CYR" w:hAnsi="Times New Roman CYR" w:cs="Times New Roman CYR"/>
          <w:i/>
          <w:position w:val="-1"/>
          <w:lang w:val="uk-UA"/>
        </w:rPr>
        <w:t xml:space="preserve"> 2,5% жирності).</w:t>
      </w:r>
      <w:r w:rsidR="005A67C0" w:rsidRPr="005A67C0">
        <w:rPr>
          <w:rFonts w:ascii="Times New Roman CYR" w:hAnsi="Times New Roman CYR" w:cs="Times New Roman CYR"/>
          <w:position w:val="-1"/>
          <w:lang w:val="uk-UA"/>
        </w:rPr>
        <w:t xml:space="preserve">  </w:t>
      </w:r>
      <w:r w:rsidRPr="002A24C8">
        <w:rPr>
          <w:rFonts w:eastAsia="Calibri" w:cs="Calibri"/>
          <w:i/>
          <w:iCs/>
          <w:u w:val="single"/>
          <w:lang w:val="uk-UA" w:eastAsia="uk-UA"/>
        </w:rPr>
        <w:t>(форма надається Учасником  на фірмовому  бланку)</w:t>
      </w:r>
    </w:p>
    <w:p w:rsidR="003765FF" w:rsidRPr="00294880" w:rsidRDefault="003765FF" w:rsidP="00444DB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2F13D0" w:rsidRDefault="002F13D0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Pr="00294880" w:rsidRDefault="003765FF" w:rsidP="002F13D0">
      <w:pPr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666"/>
        <w:gridCol w:w="1134"/>
        <w:gridCol w:w="1418"/>
        <w:gridCol w:w="1180"/>
        <w:gridCol w:w="1938"/>
      </w:tblGrid>
      <w:tr w:rsidR="003765FF" w:rsidRPr="00294880" w:rsidTr="00D650BE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  <w:r w:rsidR="00683BD0" w:rsidRPr="00683BD0">
              <w:rPr>
                <w:rFonts w:eastAsia="Andale Sans UI" w:cs="Calibri"/>
                <w:kern w:val="2"/>
                <w:lang w:val="uk-UA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1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(грн)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A85D68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="009D113D">
              <w:rPr>
                <w:rFonts w:eastAsia="Andale Sans UI" w:cs="Calibri"/>
                <w:kern w:val="2"/>
                <w:lang w:val="uk-UA" w:eastAsia="ar-SA"/>
              </w:rPr>
              <w:t xml:space="preserve"> грн.</w:t>
            </w:r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(з /</w:t>
            </w:r>
            <w:proofErr w:type="spellStart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безПДВ</w:t>
            </w:r>
            <w:proofErr w:type="spellEnd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)</w:t>
            </w:r>
          </w:p>
        </w:tc>
      </w:tr>
      <w:tr w:rsidR="003765FF" w:rsidRPr="00294880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FF" w:rsidRPr="0055410F" w:rsidRDefault="00DF04B8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>
              <w:rPr>
                <w:rFonts w:eastAsia="Calibri" w:cs="Calibri"/>
                <w:bCs/>
                <w:lang w:val="uk-UA" w:eastAsia="zh-CN"/>
              </w:rPr>
              <w:t>С</w:t>
            </w:r>
            <w:r w:rsidR="00CB51D9" w:rsidRPr="00CB51D9">
              <w:rPr>
                <w:rFonts w:eastAsia="Calibri" w:cs="Calibri"/>
                <w:bCs/>
                <w:lang w:val="uk-UA" w:eastAsia="zh-CN"/>
              </w:rPr>
              <w:t>метана з масовою часткою жиру  не менше 15%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FC7EA9" w:rsidRDefault="003765FF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187210" w:rsidRDefault="002A24C8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187210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187210" w:rsidRDefault="00187210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187210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1600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5410F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602CA" w:rsidRDefault="003765FF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FC7EA9" w:rsidRPr="00FC7EA9" w:rsidTr="00D650B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294880" w:rsidRDefault="00FC7EA9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EA9" w:rsidRPr="00FC7EA9" w:rsidRDefault="00187210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CB51D9">
              <w:rPr>
                <w:rFonts w:eastAsia="Calibri" w:cs="Calibri"/>
                <w:bCs/>
                <w:lang w:val="uk-UA" w:eastAsia="zh-CN"/>
              </w:rPr>
              <w:t>К</w:t>
            </w:r>
            <w:r w:rsidR="00CB51D9" w:rsidRPr="00CB51D9">
              <w:rPr>
                <w:rFonts w:eastAsia="Calibri" w:cs="Calibri"/>
                <w:bCs/>
                <w:lang w:val="uk-UA" w:eastAsia="zh-CN"/>
              </w:rPr>
              <w:t>ефір</w:t>
            </w:r>
            <w:r>
              <w:rPr>
                <w:rFonts w:eastAsia="Calibri" w:cs="Calibri"/>
                <w:bCs/>
                <w:lang w:val="uk-UA" w:eastAsia="zh-CN"/>
              </w:rPr>
              <w:t xml:space="preserve"> не менше</w:t>
            </w:r>
            <w:r w:rsidR="00CB51D9" w:rsidRPr="00CB51D9">
              <w:rPr>
                <w:rFonts w:eastAsia="Calibri" w:cs="Calibri"/>
                <w:bCs/>
                <w:lang w:val="uk-UA" w:eastAsia="zh-CN"/>
              </w:rPr>
              <w:t xml:space="preserve"> 2,5% жирності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9" w:rsidRPr="00FC7EA9" w:rsidRDefault="00FC7EA9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187210" w:rsidRDefault="00187210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proofErr w:type="spellStart"/>
            <w:r w:rsidRPr="00187210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187210" w:rsidRDefault="00187210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187210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2750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FC7EA9" w:rsidRDefault="00FC7EA9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A9" w:rsidRPr="005602CA" w:rsidRDefault="00FC7EA9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683BD0" w:rsidRPr="00294880" w:rsidTr="00B5661E">
        <w:trPr>
          <w:cantSplit/>
          <w:trHeight w:val="22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D0" w:rsidRPr="005602CA" w:rsidRDefault="00683BD0" w:rsidP="00683BD0">
            <w:pPr>
              <w:widowControl w:val="0"/>
              <w:suppressAutoHyphens/>
              <w:ind w:left="-108" w:right="-108"/>
              <w:rPr>
                <w:rFonts w:eastAsia="Andale Sans UI" w:cs="Calibri"/>
                <w:kern w:val="2"/>
                <w:lang w:val="uk-UA" w:eastAsia="ar-SA"/>
              </w:rPr>
            </w:pPr>
            <w:r>
              <w:rPr>
                <w:rFonts w:eastAsia="Arial"/>
                <w:color w:val="000000"/>
                <w:lang w:val="uk-UA"/>
              </w:rPr>
              <w:t>Загальна вартість</w:t>
            </w:r>
            <w:r w:rsidR="00514DB4">
              <w:rPr>
                <w:rFonts w:eastAsia="Arial"/>
                <w:color w:val="000000"/>
                <w:lang w:val="uk-UA"/>
              </w:rPr>
              <w:t xml:space="preserve"> грн.</w:t>
            </w:r>
            <w:r>
              <w:rPr>
                <w:rFonts w:eastAsia="Arial"/>
                <w:color w:val="000000"/>
                <w:lang w:val="uk-UA"/>
              </w:rPr>
              <w:t xml:space="preserve"> з/без ПДВ.</w:t>
            </w:r>
          </w:p>
        </w:tc>
      </w:tr>
    </w:tbl>
    <w:p w:rsidR="00486A86" w:rsidRDefault="00486A86" w:rsidP="003765FF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Pr="00294880" w:rsidRDefault="00BE7879" w:rsidP="003765FF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1</w:t>
      </w:r>
      <w:r w:rsidR="003765FF" w:rsidRPr="00294880">
        <w:rPr>
          <w:rFonts w:eastAsia="Calibri" w:cs="Calibri"/>
          <w:iCs/>
          <w:lang w:val="uk-UA"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765FF" w:rsidRDefault="003765FF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3. Ми погоджуємося дотримуватися </w:t>
      </w:r>
      <w:r>
        <w:rPr>
          <w:rFonts w:eastAsia="Calibri" w:cs="Calibri"/>
          <w:iCs/>
          <w:lang w:val="uk-UA" w:eastAsia="uk-UA"/>
        </w:rPr>
        <w:t xml:space="preserve">умов цієї пропозиції протягом </w:t>
      </w:r>
      <w:r w:rsidRPr="00ED7B5C">
        <w:rPr>
          <w:rFonts w:eastAsia="Calibri" w:cs="Calibri"/>
          <w:iCs/>
          <w:lang w:eastAsia="uk-UA"/>
        </w:rPr>
        <w:t>9</w:t>
      </w:r>
      <w:r w:rsidRPr="00696D09">
        <w:rPr>
          <w:rFonts w:eastAsia="Calibri" w:cs="Calibri"/>
          <w:iCs/>
          <w:lang w:eastAsia="uk-UA"/>
        </w:rPr>
        <w:t>0</w:t>
      </w:r>
      <w:r w:rsidRPr="00294880">
        <w:rPr>
          <w:rFonts w:eastAsia="Calibri" w:cs="Calibri"/>
          <w:iCs/>
          <w:lang w:val="uk-UA" w:eastAsia="uk-UA"/>
        </w:rPr>
        <w:t xml:space="preserve">  календарних днів з дати кінцевого строку подання пропозицій. </w:t>
      </w:r>
    </w:p>
    <w:p w:rsidR="00A4369F" w:rsidRPr="00A4369F" w:rsidRDefault="00A4369F" w:rsidP="00A4369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4</w:t>
      </w:r>
      <w:r w:rsidRPr="00A4369F">
        <w:rPr>
          <w:rFonts w:eastAsia="Calibri" w:cs="Calibri"/>
          <w:iCs/>
          <w:lang w:val="uk-UA" w:eastAsia="uk-UA"/>
        </w:rPr>
        <w:t>. Якщо нас визначено переможцем торгів, ми беремо на себе зобов’язання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375052" w:rsidRPr="00375052" w:rsidRDefault="00A4369F" w:rsidP="00C83F78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5</w:t>
      </w:r>
      <w:r w:rsidR="003765FF" w:rsidRPr="00294880">
        <w:rPr>
          <w:rFonts w:eastAsia="Calibri" w:cs="Calibri"/>
          <w:iCs/>
          <w:lang w:val="uk-UA"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765FF" w:rsidRPr="001E2F55" w:rsidRDefault="00B42CDA" w:rsidP="00B42CDA">
      <w:pPr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3765FF" w:rsidRPr="001E2F55" w:rsidRDefault="003765FF" w:rsidP="00B42CDA">
      <w:pPr>
        <w:widowControl w:val="0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Учасники повинні дотримуватись встановленої форми.</w:t>
      </w:r>
    </w:p>
    <w:p w:rsidR="003765FF" w:rsidRDefault="003765FF" w:rsidP="00B42CD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 xml:space="preserve"> </w:t>
      </w:r>
      <w:r>
        <w:rPr>
          <w:rFonts w:eastAsia="Calibri" w:cs="Calibri"/>
          <w:i/>
          <w:iCs/>
          <w:sz w:val="22"/>
          <w:szCs w:val="22"/>
          <w:lang w:val="uk-UA" w:eastAsia="uk-UA"/>
        </w:rPr>
        <w:t xml:space="preserve">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Внесення в форму «Тендерна пропозиція» будь-яких змін неприпустимо.</w:t>
      </w:r>
    </w:p>
    <w:p w:rsidR="00687FFE" w:rsidRDefault="003765FF" w:rsidP="00687FFE">
      <w:pPr>
        <w:spacing w:line="276" w:lineRule="auto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proofErr w:type="gramStart"/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</w:t>
      </w:r>
      <w:proofErr w:type="gramEnd"/>
      <w:r w:rsidRPr="004D4418">
        <w:rPr>
          <w:rFonts w:eastAsiaTheme="minorHAnsi" w:cstheme="minorBidi"/>
          <w:i/>
          <w:lang w:val="uk-UA" w:eastAsia="en-US"/>
        </w:rPr>
        <w:t>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proofErr w:type="gramStart"/>
      <w:r w:rsidRPr="004D4418">
        <w:rPr>
          <w:rFonts w:eastAsiaTheme="minorHAnsi" w:cstheme="minorBidi"/>
          <w:i/>
          <w:lang w:eastAsia="en-US"/>
        </w:rPr>
        <w:t>П</w:t>
      </w:r>
      <w:proofErr w:type="gramEnd"/>
      <w:r w:rsidRPr="004D4418">
        <w:rPr>
          <w:rFonts w:eastAsiaTheme="minorHAnsi" w:cstheme="minorBidi"/>
          <w:i/>
          <w:lang w:eastAsia="en-US"/>
        </w:rPr>
        <w:t>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C83F78" w:rsidRPr="00C83F78" w:rsidRDefault="00C83F78" w:rsidP="00687FFE">
      <w:pPr>
        <w:spacing w:line="276" w:lineRule="auto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687FFE">
        <w:trPr>
          <w:trHeight w:val="256"/>
        </w:trPr>
        <w:tc>
          <w:tcPr>
            <w:tcW w:w="3718" w:type="dxa"/>
          </w:tcPr>
          <w:p w:rsidR="003765FF" w:rsidRPr="002F13D0" w:rsidRDefault="009A4C63" w:rsidP="00687FFE">
            <w:pPr>
              <w:spacing w:line="240" w:lineRule="exact"/>
              <w:rPr>
                <w:lang w:val="uk-UA"/>
              </w:rPr>
            </w:pPr>
            <w:r w:rsidRPr="002F13D0">
              <w:rPr>
                <w:lang w:val="uk-UA"/>
              </w:rPr>
              <w:t xml:space="preserve">Керівник Учасника процедури закупівлі (або уповноважена особа)    </w:t>
            </w:r>
          </w:p>
        </w:tc>
        <w:tc>
          <w:tcPr>
            <w:tcW w:w="2047" w:type="dxa"/>
            <w:hideMark/>
          </w:tcPr>
          <w:p w:rsidR="00E33A6E" w:rsidRDefault="00E33A6E" w:rsidP="00687FFE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_______________</w:t>
            </w:r>
          </w:p>
          <w:p w:rsidR="003765FF" w:rsidRPr="00294880" w:rsidRDefault="003765FF" w:rsidP="00687FFE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687FFE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hideMark/>
          </w:tcPr>
          <w:p w:rsidR="00E33A6E" w:rsidRDefault="00E33A6E" w:rsidP="00687FFE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__________________</w:t>
            </w:r>
          </w:p>
          <w:p w:rsidR="003765FF" w:rsidRPr="00294880" w:rsidRDefault="002F13D0" w:rsidP="00687FFE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</w:t>
            </w:r>
            <w:proofErr w:type="spellStart"/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ім</w:t>
            </w:r>
            <w:proofErr w:type="spellEnd"/>
            <w:r>
              <w:rPr>
                <w:rFonts w:eastAsia="Calibri" w:cs="Calibri"/>
                <w:i/>
                <w:iCs/>
                <w:sz w:val="20"/>
                <w:szCs w:val="20"/>
                <w:lang w:val="en-US" w:eastAsia="uk-UA"/>
              </w:rPr>
              <w:t>’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я</w:t>
            </w:r>
            <w:r w:rsidR="003765FF"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та прізвище)</w:t>
            </w:r>
          </w:p>
        </w:tc>
      </w:tr>
    </w:tbl>
    <w:p w:rsidR="00502F25" w:rsidRPr="00687FFE" w:rsidRDefault="00C83F78" w:rsidP="00687FFE">
      <w:pPr>
        <w:rPr>
          <w:lang w:val="uk-UA"/>
        </w:rPr>
      </w:pPr>
    </w:p>
    <w:sectPr w:rsidR="00502F25" w:rsidRPr="00687FFE" w:rsidSect="00687FF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137097"/>
    <w:rsid w:val="001603D9"/>
    <w:rsid w:val="00187210"/>
    <w:rsid w:val="002562AF"/>
    <w:rsid w:val="002A24C8"/>
    <w:rsid w:val="002C444C"/>
    <w:rsid w:val="002F13D0"/>
    <w:rsid w:val="00375052"/>
    <w:rsid w:val="003765FF"/>
    <w:rsid w:val="00392FE6"/>
    <w:rsid w:val="00430031"/>
    <w:rsid w:val="00444DBE"/>
    <w:rsid w:val="00486A86"/>
    <w:rsid w:val="00514DB4"/>
    <w:rsid w:val="00517EBE"/>
    <w:rsid w:val="00521987"/>
    <w:rsid w:val="00560AC4"/>
    <w:rsid w:val="005A67C0"/>
    <w:rsid w:val="005D7E0D"/>
    <w:rsid w:val="00683BD0"/>
    <w:rsid w:val="00687FFE"/>
    <w:rsid w:val="006A2B8B"/>
    <w:rsid w:val="006E17E7"/>
    <w:rsid w:val="00805211"/>
    <w:rsid w:val="008834AC"/>
    <w:rsid w:val="008B4277"/>
    <w:rsid w:val="0098626E"/>
    <w:rsid w:val="009A4C63"/>
    <w:rsid w:val="009D113D"/>
    <w:rsid w:val="00A4369F"/>
    <w:rsid w:val="00A85D68"/>
    <w:rsid w:val="00B42CDA"/>
    <w:rsid w:val="00B56997"/>
    <w:rsid w:val="00BA3E1C"/>
    <w:rsid w:val="00BE7879"/>
    <w:rsid w:val="00C35197"/>
    <w:rsid w:val="00C83F78"/>
    <w:rsid w:val="00C94F47"/>
    <w:rsid w:val="00CB51D9"/>
    <w:rsid w:val="00D650BE"/>
    <w:rsid w:val="00D976A0"/>
    <w:rsid w:val="00DD29F1"/>
    <w:rsid w:val="00DE7A0C"/>
    <w:rsid w:val="00DF04B8"/>
    <w:rsid w:val="00E33A6E"/>
    <w:rsid w:val="00E448B4"/>
    <w:rsid w:val="00E62245"/>
    <w:rsid w:val="00EA463F"/>
    <w:rsid w:val="00FC7EA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D373-E232-40C3-BFB6-AF82D51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1792</Words>
  <Characters>1023</Characters>
  <Application>Microsoft Office Word</Application>
  <DocSecurity>0</DocSecurity>
  <Lines>8</Lines>
  <Paragraphs>5</Paragraphs>
  <ScaleCrop>false</ScaleCrop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51</cp:revision>
  <dcterms:created xsi:type="dcterms:W3CDTF">2024-01-15T12:56:00Z</dcterms:created>
  <dcterms:modified xsi:type="dcterms:W3CDTF">2024-01-24T12:26:00Z</dcterms:modified>
</cp:coreProperties>
</file>