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BF09" w14:textId="77777777" w:rsidR="001514C9" w:rsidRPr="00422469" w:rsidRDefault="001514C9" w:rsidP="0015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469">
        <w:rPr>
          <w:rFonts w:ascii="Times New Roman" w:hAnsi="Times New Roman" w:cs="Times New Roman"/>
          <w:b/>
          <w:sz w:val="24"/>
          <w:szCs w:val="24"/>
        </w:rPr>
        <w:t>ДЕРЖАВНЕ ПІДПРИЄМСТВО «ВОЛИНЬВУГІЛЛЯ»</w:t>
      </w:r>
    </w:p>
    <w:p w14:paraId="0521A566" w14:textId="77777777" w:rsidR="001514C9" w:rsidRPr="00422469" w:rsidRDefault="001514C9" w:rsidP="001514C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22469">
        <w:rPr>
          <w:rFonts w:ascii="Times New Roman" w:hAnsi="Times New Roman" w:cs="Times New Roman"/>
          <w:b/>
          <w:sz w:val="24"/>
          <w:szCs w:val="24"/>
        </w:rPr>
        <w:t>МІНІСТЕРСТВА ЕНЕРГЕТИКИ УКРАЇНИ</w:t>
      </w:r>
    </w:p>
    <w:p w14:paraId="233FB7F4" w14:textId="77777777" w:rsidR="00FD7FDA" w:rsidRPr="00422469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E80DCC9" w14:textId="77777777" w:rsidR="00FD7FDA" w:rsidRPr="00422469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10A3005C" w14:textId="77777777" w:rsidR="00FD7FDA" w:rsidRPr="00422469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58518E21" w14:textId="77777777" w:rsidR="00FD7FDA" w:rsidRPr="00422469" w:rsidRDefault="00FD7FDA" w:rsidP="00895FAF">
      <w:pPr>
        <w:ind w:firstLine="6946"/>
        <w:rPr>
          <w:rFonts w:ascii="Times New Roman" w:hAnsi="Times New Roman" w:cs="Times New Roman"/>
          <w:sz w:val="24"/>
          <w:szCs w:val="24"/>
        </w:rPr>
      </w:pPr>
    </w:p>
    <w:p w14:paraId="4BC6777B" w14:textId="7777777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7E28E51" w14:textId="77777777" w:rsidR="00FD7FDA" w:rsidRPr="00422469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22469">
        <w:rPr>
          <w:rFonts w:ascii="Times New Roman" w:hAnsi="Times New Roman" w:cs="Times New Roman"/>
          <w:sz w:val="24"/>
          <w:szCs w:val="24"/>
          <w:u w:val="single"/>
        </w:rPr>
        <w:t>ЗАТВЕРДЖЕНО:</w:t>
      </w:r>
    </w:p>
    <w:p w14:paraId="697A6ABA" w14:textId="77777777" w:rsidR="00FD7FDA" w:rsidRPr="00422469" w:rsidRDefault="00FD7FDA" w:rsidP="00895FAF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85D4F58" w14:textId="2B40F52F" w:rsidR="00FD7FDA" w:rsidRPr="00836DFD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ПРОТОКОЛЬНИМ РІШЕННЯМ УПОВНОВАЖЕНОЇ ОСОБИ</w:t>
      </w:r>
      <w:r w:rsidRPr="00422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4C9" w:rsidRPr="00422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5</w:t>
      </w:r>
      <w:r w:rsidR="00836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</w:t>
      </w:r>
    </w:p>
    <w:p w14:paraId="4EB99A6A" w14:textId="3DCB93B1" w:rsidR="00FD7FDA" w:rsidRPr="00422469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>від</w:t>
      </w:r>
      <w:proofErr w:type="spellEnd"/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01591D" w:rsidRPr="0042246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02</w:t>
      </w:r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» </w:t>
      </w:r>
      <w:r w:rsidR="0001591D" w:rsidRPr="0042246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листопада</w:t>
      </w:r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2023</w:t>
      </w:r>
      <w:r w:rsidR="0023243B" w:rsidRPr="00422469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Pr="00422469">
        <w:rPr>
          <w:rFonts w:ascii="Times New Roman" w:eastAsia="Times New Roman" w:hAnsi="Times New Roman" w:cs="Times New Roman"/>
          <w:snapToGrid w:val="0"/>
          <w:sz w:val="24"/>
          <w:szCs w:val="24"/>
        </w:rPr>
        <w:t>р.</w:t>
      </w:r>
    </w:p>
    <w:p w14:paraId="4165BE3B" w14:textId="77777777" w:rsidR="00FD7FDA" w:rsidRPr="00422469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3FC295" w14:textId="4271A9E0" w:rsidR="00FD7FDA" w:rsidRPr="00422469" w:rsidRDefault="00FD7FDA" w:rsidP="00895F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підпис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КЄП</w:t>
      </w:r>
      <w:r w:rsidRPr="00422469">
        <w:rPr>
          <w:rFonts w:ascii="Times New Roman" w:hAnsi="Times New Roman" w:cs="Times New Roman"/>
          <w:sz w:val="24"/>
          <w:szCs w:val="24"/>
        </w:rPr>
        <w:t xml:space="preserve">_ </w:t>
      </w:r>
      <w:r w:rsidR="0001591D" w:rsidRPr="00422469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="0001591D" w:rsidRPr="00422469">
        <w:rPr>
          <w:rFonts w:ascii="Times New Roman" w:hAnsi="Times New Roman" w:cs="Times New Roman"/>
          <w:sz w:val="24"/>
          <w:szCs w:val="24"/>
        </w:rPr>
        <w:t>Яжборовський</w:t>
      </w:r>
      <w:proofErr w:type="spellEnd"/>
    </w:p>
    <w:p w14:paraId="6418D692" w14:textId="77777777" w:rsidR="00FD7FDA" w:rsidRPr="00422469" w:rsidRDefault="00FD7FDA" w:rsidP="00895FAF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7EC9667" w14:textId="7777777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</w:rPr>
      </w:pPr>
    </w:p>
    <w:p w14:paraId="3A52AE75" w14:textId="77777777" w:rsidR="00FD7FDA" w:rsidRPr="00422469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B8B75" w14:textId="77777777" w:rsidR="00FD7FDA" w:rsidRPr="00422469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1CFE3" w14:textId="77777777" w:rsidR="00FD7FDA" w:rsidRPr="00422469" w:rsidRDefault="00FD7FDA" w:rsidP="00895F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DD4748" w14:textId="77777777" w:rsidR="0001591D" w:rsidRPr="0001591D" w:rsidRDefault="0001591D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15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ТЕНДЕРНА ДОКУМЕНТАЦІЯ</w:t>
      </w:r>
    </w:p>
    <w:p w14:paraId="06C240A0" w14:textId="5C0D4E97" w:rsidR="00EB1A69" w:rsidRPr="00422469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 w:rsidRPr="00836DFD">
        <w:rPr>
          <w:rFonts w:ascii="Times New Roman" w:hAnsi="Times New Roman" w:cs="Times New Roman"/>
          <w:b/>
          <w:bCs/>
          <w:sz w:val="24"/>
          <w:szCs w:val="24"/>
        </w:rPr>
        <w:t>закупівлю</w:t>
      </w:r>
      <w:proofErr w:type="spellEnd"/>
      <w:r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DFD">
        <w:rPr>
          <w:rFonts w:ascii="Times New Roman" w:hAnsi="Times New Roman" w:cs="Times New Roman"/>
          <w:b/>
          <w:bCs/>
          <w:sz w:val="24"/>
          <w:szCs w:val="24"/>
        </w:rPr>
        <w:t>товарів</w:t>
      </w:r>
      <w:proofErr w:type="spellEnd"/>
      <w:r w:rsidRPr="00836D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A69"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Костюм </w:t>
      </w:r>
      <w:proofErr w:type="spellStart"/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>шахтний</w:t>
      </w:r>
      <w:proofErr w:type="spellEnd"/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>прогумований</w:t>
      </w:r>
      <w:proofErr w:type="spellEnd"/>
      <w:r w:rsidR="00EB1A69"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 за кодом ДК 021:2015, </w:t>
      </w:r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>18130000-9 - </w:t>
      </w:r>
      <w:proofErr w:type="spellStart"/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>Спеціальний</w:t>
      </w:r>
      <w:proofErr w:type="spellEnd"/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>робочий</w:t>
      </w:r>
      <w:proofErr w:type="spellEnd"/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6DFD" w:rsidRPr="00836DFD">
        <w:rPr>
          <w:rFonts w:ascii="Times New Roman" w:hAnsi="Times New Roman" w:cs="Times New Roman"/>
          <w:b/>
          <w:bCs/>
          <w:sz w:val="24"/>
          <w:szCs w:val="24"/>
        </w:rPr>
        <w:t>одяг</w:t>
      </w:r>
      <w:proofErr w:type="spellEnd"/>
      <w:r w:rsidR="00EB1A69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процедурою – відкриті торги з особливостям, </w:t>
      </w:r>
    </w:p>
    <w:p w14:paraId="75047D01" w14:textId="6535E13C" w:rsidR="0001591D" w:rsidRPr="00422469" w:rsidRDefault="0001591D" w:rsidP="001514C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F3B57B" w14:textId="77777777" w:rsidR="00EB1A69" w:rsidRPr="00422469" w:rsidRDefault="00EB1A69" w:rsidP="00015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4645D695" w14:textId="0045F4F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6D34B40" w14:textId="42FA8D79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1F6EDF" w14:textId="5FED535A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EA38494" w14:textId="4EDE94FC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C0679AA" w14:textId="2F763ABD" w:rsidR="00F17791" w:rsidRPr="00422469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B81F2D" w14:textId="00C65C56" w:rsidR="00F17791" w:rsidRPr="00422469" w:rsidRDefault="00F17791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4D10FC1" w14:textId="73564803" w:rsidR="00DE663A" w:rsidRPr="00422469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158BC8" w14:textId="77777777" w:rsidR="00DE663A" w:rsidRPr="00422469" w:rsidRDefault="00DE663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F22429" w14:textId="13622A5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FEFF62" w14:textId="4C9819C8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221FCEE" w14:textId="77777777" w:rsidR="00FD7FDA" w:rsidRPr="00422469" w:rsidRDefault="00FD7FDA" w:rsidP="00895FA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DCB4C4" w14:textId="6CF0DFD2" w:rsidR="00FD7FDA" w:rsidRPr="00422469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FC75F51" w14:textId="4EA0AA13" w:rsidR="00FD7FDA" w:rsidRDefault="00FD7FDA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3397735" w14:textId="77777777" w:rsidR="00836DFD" w:rsidRDefault="00836DFD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5B0F8C8" w14:textId="77777777" w:rsidR="00836DFD" w:rsidRDefault="00836DFD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7EE2975" w14:textId="77777777" w:rsidR="00836DFD" w:rsidRDefault="00836DFD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22E5074" w14:textId="77777777" w:rsidR="00836DFD" w:rsidRDefault="00836DFD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0D5FCF1" w14:textId="77777777" w:rsidR="006F0CDB" w:rsidRPr="00422469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2CA5C9D" w14:textId="77777777" w:rsidR="006F0CDB" w:rsidRPr="00422469" w:rsidRDefault="006F0CDB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A97A4A" w14:textId="6A9D8A49" w:rsidR="00FD7FDA" w:rsidRPr="00422469" w:rsidRDefault="001514C9" w:rsidP="00FD7F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46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D7FDA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FD7FDA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>Волинська</w:t>
      </w:r>
      <w:r w:rsidR="00FD7FDA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обл.</w:t>
      </w:r>
    </w:p>
    <w:p w14:paraId="4A2E17F6" w14:textId="77777777" w:rsidR="00FD7FDA" w:rsidRPr="00422469" w:rsidRDefault="00FD7FDA" w:rsidP="00FD7F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tyle13"/>
        <w:tblW w:w="10492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6953"/>
      </w:tblGrid>
      <w:tr w:rsidR="00932873" w:rsidRPr="00422469" w14:paraId="123F7D92" w14:textId="77777777">
        <w:trPr>
          <w:trHeight w:val="520"/>
          <w:jc w:val="center"/>
        </w:trPr>
        <w:tc>
          <w:tcPr>
            <w:tcW w:w="576" w:type="dxa"/>
            <w:shd w:val="clear" w:color="auto" w:fill="D8D8D8" w:themeFill="background1" w:themeFillShade="D8"/>
          </w:tcPr>
          <w:p w14:paraId="59A13E2F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16" w:type="dxa"/>
            <w:gridSpan w:val="2"/>
            <w:shd w:val="clear" w:color="auto" w:fill="D8D8D8" w:themeFill="background1" w:themeFillShade="D8"/>
          </w:tcPr>
          <w:p w14:paraId="19DB6F09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932873" w:rsidRPr="00422469" w14:paraId="1306277F" w14:textId="77777777" w:rsidTr="00B91E78">
        <w:trPr>
          <w:trHeight w:val="520"/>
          <w:jc w:val="center"/>
        </w:trPr>
        <w:tc>
          <w:tcPr>
            <w:tcW w:w="576" w:type="dxa"/>
            <w:vAlign w:val="center"/>
          </w:tcPr>
          <w:p w14:paraId="28C10097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14:paraId="0F405D53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3" w:type="dxa"/>
            <w:vAlign w:val="center"/>
          </w:tcPr>
          <w:p w14:paraId="33490308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32873" w:rsidRPr="00422469" w14:paraId="2B8646F4" w14:textId="77777777" w:rsidTr="00B91E78">
        <w:trPr>
          <w:trHeight w:val="520"/>
          <w:jc w:val="center"/>
        </w:trPr>
        <w:tc>
          <w:tcPr>
            <w:tcW w:w="576" w:type="dxa"/>
          </w:tcPr>
          <w:p w14:paraId="6E25E197" w14:textId="77777777" w:rsidR="00932873" w:rsidRPr="00422469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3E4C4F5F" w14:textId="77777777" w:rsidR="00932873" w:rsidRPr="00422469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  <w:vAlign w:val="center"/>
          </w:tcPr>
          <w:p w14:paraId="108DD08C" w14:textId="77777777" w:rsidR="00932873" w:rsidRPr="00422469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розроблено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на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правового режиму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стану в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Закону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Закон) та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та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лютого 2016 р. №166 «Про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авторизації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електронних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майданчиків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«резидент» та «нерезидент»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вживаються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резидент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нерезидент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норм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2C028C58" w14:textId="77777777" w:rsidTr="00B91E78">
        <w:trPr>
          <w:trHeight w:val="520"/>
          <w:jc w:val="center"/>
        </w:trPr>
        <w:tc>
          <w:tcPr>
            <w:tcW w:w="576" w:type="dxa"/>
          </w:tcPr>
          <w:p w14:paraId="595CCC0A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580C8DD3" w14:textId="77777777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4A9AA98" w14:textId="77777777" w:rsidR="00932873" w:rsidRPr="00422469" w:rsidRDefault="0093287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73" w:rsidRPr="00422469" w14:paraId="20502369" w14:textId="77777777" w:rsidTr="00B91E78">
        <w:trPr>
          <w:trHeight w:val="520"/>
          <w:jc w:val="center"/>
        </w:trPr>
        <w:tc>
          <w:tcPr>
            <w:tcW w:w="576" w:type="dxa"/>
          </w:tcPr>
          <w:p w14:paraId="78CEE102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63" w:type="dxa"/>
          </w:tcPr>
          <w:p w14:paraId="339B1026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EC7568C" w14:textId="1E776BFA" w:rsidR="00932873" w:rsidRPr="00422469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(ДП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2873" w:rsidRPr="00422469" w14:paraId="7735331E" w14:textId="77777777" w:rsidTr="00B91E78">
        <w:trPr>
          <w:trHeight w:val="520"/>
          <w:jc w:val="center"/>
        </w:trPr>
        <w:tc>
          <w:tcPr>
            <w:tcW w:w="576" w:type="dxa"/>
          </w:tcPr>
          <w:p w14:paraId="3D6B31DC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63" w:type="dxa"/>
          </w:tcPr>
          <w:p w14:paraId="5464A009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953" w:type="dxa"/>
          </w:tcPr>
          <w:p w14:paraId="335C4E50" w14:textId="76761540" w:rsidR="00932873" w:rsidRPr="00422469" w:rsidRDefault="001514C9" w:rsidP="00FA14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Луцька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1,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Волинської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 45400</w:t>
            </w:r>
          </w:p>
        </w:tc>
      </w:tr>
      <w:tr w:rsidR="00932873" w:rsidRPr="00836DFD" w14:paraId="3AE40AF2" w14:textId="77777777" w:rsidTr="00B91E78">
        <w:trPr>
          <w:trHeight w:val="520"/>
          <w:jc w:val="center"/>
        </w:trPr>
        <w:tc>
          <w:tcPr>
            <w:tcW w:w="576" w:type="dxa"/>
          </w:tcPr>
          <w:p w14:paraId="4EF700DB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63" w:type="dxa"/>
          </w:tcPr>
          <w:p w14:paraId="74E8AE3E" w14:textId="77777777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953" w:type="dxa"/>
          </w:tcPr>
          <w:p w14:paraId="64179BEA" w14:textId="77777777" w:rsidR="001514C9" w:rsidRPr="00422469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>технічних</w:t>
            </w:r>
            <w:proofErr w:type="spellEnd"/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>питань</w:t>
            </w:r>
            <w:proofErr w:type="spellEnd"/>
            <w:r w:rsidRPr="0042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Месропян Тигран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Сірожайович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 перший заступник директора ДП «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», директор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тел +380960733164,</w:t>
            </w:r>
          </w:p>
          <w:p w14:paraId="78C5483B" w14:textId="77777777" w:rsidR="001514C9" w:rsidRPr="00422469" w:rsidRDefault="001514C9" w:rsidP="001514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е-</w:t>
            </w:r>
            <w:proofErr w:type="spellStart"/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mail</w:t>
            </w:r>
            <w:proofErr w:type="spellEnd"/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hyperlink r:id="rId8" w:history="1">
              <w:hyperlink r:id="rId9" w:history="1">
                <w:r w:rsidRPr="00422469">
                  <w:rPr>
                    <w:rStyle w:val="a3"/>
                    <w:rFonts w:ascii="Times New Roman" w:hAnsi="Times New Roman" w:cs="Times New Roman"/>
                    <w:b/>
                    <w:sz w:val="24"/>
                    <w:szCs w:val="24"/>
                  </w:rPr>
                  <w:t>tenderdpvv@gmail.com</w:t>
                </w:r>
              </w:hyperlink>
              <w:r w:rsidRPr="00422469">
                <w:rPr>
                  <w:rFonts w:ascii="Times New Roman" w:hAnsi="Times New Roman" w:cs="Times New Roman"/>
                  <w:b/>
                  <w:iCs/>
                  <w:color w:val="7030A0"/>
                  <w:sz w:val="24"/>
                  <w:szCs w:val="24"/>
                  <w:u w:val="single"/>
                </w:rPr>
                <w:t>;</w:t>
              </w:r>
              <w:r w:rsidRPr="004224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  <w:p w14:paraId="4370F2AC" w14:textId="77777777" w:rsidR="001514C9" w:rsidRPr="00422469" w:rsidRDefault="001514C9" w:rsidP="001514C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організаційних</w:t>
            </w:r>
            <w:proofErr w:type="spellEnd"/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питань</w:t>
            </w:r>
            <w:proofErr w:type="spellEnd"/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Яжборовський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особа з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 «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42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+380960005047, </w:t>
            </w:r>
          </w:p>
          <w:p w14:paraId="1B2378F5" w14:textId="5F1A9869" w:rsidR="00932873" w:rsidRPr="00422469" w:rsidRDefault="001514C9" w:rsidP="001514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  <w:r w:rsidRPr="00422469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Pr="004224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tenderdpvv@gmail.com</w:t>
              </w:r>
            </w:hyperlink>
            <w:r w:rsidRPr="0042246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932873" w:rsidRPr="00422469" w14:paraId="7358E2CF" w14:textId="77777777" w:rsidTr="00B91E78">
        <w:trPr>
          <w:trHeight w:val="520"/>
          <w:jc w:val="center"/>
        </w:trPr>
        <w:tc>
          <w:tcPr>
            <w:tcW w:w="576" w:type="dxa"/>
          </w:tcPr>
          <w:p w14:paraId="5984CBBE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6890C18" w14:textId="77777777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62A1C6EA" w14:textId="288837A6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(з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р. №1178 «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тексту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</w:t>
            </w:r>
            <w:proofErr w:type="spellEnd"/>
            <w:r w:rsidR="007300A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</w:t>
            </w:r>
            <w:proofErr w:type="spellStart"/>
            <w:r w:rsidR="007300A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тендер; торги)</w:t>
            </w:r>
          </w:p>
        </w:tc>
      </w:tr>
      <w:tr w:rsidR="00932873" w:rsidRPr="00422469" w14:paraId="4A92F4D3" w14:textId="77777777" w:rsidTr="00B91E78">
        <w:trPr>
          <w:trHeight w:val="520"/>
          <w:jc w:val="center"/>
        </w:trPr>
        <w:tc>
          <w:tcPr>
            <w:tcW w:w="576" w:type="dxa"/>
          </w:tcPr>
          <w:p w14:paraId="34021D4E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502B07C9" w14:textId="77777777" w:rsidR="00932873" w:rsidRPr="00422469" w:rsidRDefault="003C036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предмет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закупівлі</w:t>
            </w:r>
            <w:proofErr w:type="spellEnd"/>
          </w:p>
        </w:tc>
        <w:tc>
          <w:tcPr>
            <w:tcW w:w="6953" w:type="dxa"/>
          </w:tcPr>
          <w:p w14:paraId="1DD68AAE" w14:textId="0644ED6C" w:rsidR="00932873" w:rsidRPr="00422469" w:rsidRDefault="001514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</w:t>
            </w:r>
          </w:p>
        </w:tc>
      </w:tr>
      <w:tr w:rsidR="00932873" w:rsidRPr="00422469" w14:paraId="3DAB772B" w14:textId="77777777" w:rsidTr="003161CD">
        <w:trPr>
          <w:trHeight w:val="557"/>
          <w:jc w:val="center"/>
        </w:trPr>
        <w:tc>
          <w:tcPr>
            <w:tcW w:w="576" w:type="dxa"/>
          </w:tcPr>
          <w:p w14:paraId="02C724AA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63" w:type="dxa"/>
          </w:tcPr>
          <w:p w14:paraId="2CD6315A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03007E4" w14:textId="4DDE433E" w:rsidR="00932873" w:rsidRPr="00836DFD" w:rsidRDefault="00836DFD" w:rsidP="001514C9">
            <w:pPr>
              <w:pStyle w:val="a4"/>
              <w:widowControl w:val="0"/>
              <w:tabs>
                <w:tab w:val="num" w:pos="1260"/>
              </w:tabs>
              <w:spacing w:beforeAutospacing="0" w:afterAutospacing="0"/>
              <w:jc w:val="both"/>
              <w:rPr>
                <w:rFonts w:eastAsia="Times New Roman"/>
                <w:color w:val="000000"/>
                <w:lang w:val="ru-RU"/>
              </w:rPr>
            </w:pPr>
            <w:r w:rsidRPr="00836DFD">
              <w:rPr>
                <w:lang w:val="ru-RU"/>
              </w:rPr>
              <w:t xml:space="preserve">Костюм </w:t>
            </w:r>
            <w:proofErr w:type="spellStart"/>
            <w:r w:rsidRPr="00836DFD">
              <w:rPr>
                <w:lang w:val="ru-RU"/>
              </w:rPr>
              <w:t>шахтний</w:t>
            </w:r>
            <w:proofErr w:type="spellEnd"/>
            <w:r w:rsidRPr="00836DFD">
              <w:rPr>
                <w:lang w:val="ru-RU"/>
              </w:rPr>
              <w:t xml:space="preserve"> </w:t>
            </w:r>
            <w:proofErr w:type="spellStart"/>
            <w:r w:rsidRPr="00836DFD">
              <w:rPr>
                <w:lang w:val="ru-RU"/>
              </w:rPr>
              <w:t>прогумований</w:t>
            </w:r>
            <w:proofErr w:type="spellEnd"/>
            <w:r w:rsidRPr="00836DFD">
              <w:rPr>
                <w:lang w:val="ru-RU"/>
              </w:rPr>
              <w:t xml:space="preserve"> за кодом ДК 021:2015, 18130000-9</w:t>
            </w:r>
            <w:r w:rsidRPr="00836DFD">
              <w:t> </w:t>
            </w:r>
            <w:r w:rsidRPr="00836DFD">
              <w:rPr>
                <w:lang w:val="ru-RU"/>
              </w:rPr>
              <w:t>-</w:t>
            </w:r>
            <w:r w:rsidRPr="00836DFD">
              <w:t> </w:t>
            </w:r>
            <w:proofErr w:type="spellStart"/>
            <w:r w:rsidRPr="00836DFD">
              <w:rPr>
                <w:lang w:val="ru-RU"/>
              </w:rPr>
              <w:t>Спеціальний</w:t>
            </w:r>
            <w:proofErr w:type="spellEnd"/>
            <w:r w:rsidRPr="00836DFD">
              <w:rPr>
                <w:lang w:val="ru-RU"/>
              </w:rPr>
              <w:t xml:space="preserve"> </w:t>
            </w:r>
            <w:proofErr w:type="spellStart"/>
            <w:r w:rsidRPr="00836DFD">
              <w:rPr>
                <w:lang w:val="ru-RU"/>
              </w:rPr>
              <w:t>робочий</w:t>
            </w:r>
            <w:proofErr w:type="spellEnd"/>
            <w:r w:rsidRPr="00836DFD">
              <w:rPr>
                <w:lang w:val="ru-RU"/>
              </w:rPr>
              <w:t xml:space="preserve"> </w:t>
            </w:r>
            <w:proofErr w:type="spellStart"/>
            <w:r w:rsidRPr="00836DFD">
              <w:rPr>
                <w:lang w:val="ru-RU"/>
              </w:rPr>
              <w:t>одяг</w:t>
            </w:r>
            <w:proofErr w:type="spellEnd"/>
          </w:p>
        </w:tc>
      </w:tr>
      <w:tr w:rsidR="00932873" w:rsidRPr="00422469" w14:paraId="65D8E7B0" w14:textId="77777777" w:rsidTr="00836DFD">
        <w:trPr>
          <w:trHeight w:val="2581"/>
          <w:jc w:val="center"/>
        </w:trPr>
        <w:tc>
          <w:tcPr>
            <w:tcW w:w="576" w:type="dxa"/>
          </w:tcPr>
          <w:p w14:paraId="76076F14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63" w:type="dxa"/>
          </w:tcPr>
          <w:p w14:paraId="163D56E4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(лота),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118CCB97" w14:textId="66AD8468" w:rsidR="00F17791" w:rsidRPr="00422469" w:rsidRDefault="003C05F1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Перелік та кількість </w:t>
            </w:r>
            <w:r w:rsidR="00A37C02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визначена в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додатку 3</w:t>
            </w:r>
            <w:r w:rsidR="00A37C02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«ТЕХНІЧНА СПЕЦИЦІКАЦІЯ»</w:t>
            </w:r>
          </w:p>
          <w:p w14:paraId="2CA6C9E9" w14:textId="77777777" w:rsidR="006F0CDB" w:rsidRPr="00422469" w:rsidRDefault="006F0CDB" w:rsidP="00F177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5"/>
              <w:gridCol w:w="1276"/>
              <w:gridCol w:w="1446"/>
            </w:tblGrid>
            <w:tr w:rsidR="00855247" w:rsidRPr="00422469" w14:paraId="018F78DA" w14:textId="77777777" w:rsidTr="006F0CDB">
              <w:tc>
                <w:tcPr>
                  <w:tcW w:w="4005" w:type="dxa"/>
                </w:tcPr>
                <w:p w14:paraId="6A30136E" w14:textId="7BCC5058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51665992" w14:textId="6EA47031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Од. </w:t>
                  </w:r>
                  <w:proofErr w:type="spellStart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  <w:proofErr w:type="spellEnd"/>
                </w:p>
              </w:tc>
              <w:tc>
                <w:tcPr>
                  <w:tcW w:w="1446" w:type="dxa"/>
                </w:tcPr>
                <w:p w14:paraId="5E87247B" w14:textId="73E580D9" w:rsidR="00855247" w:rsidRPr="00422469" w:rsidRDefault="00855247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Кіль</w:t>
                  </w:r>
                  <w:proofErr w:type="spellEnd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24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кість</w:t>
                  </w:r>
                  <w:proofErr w:type="spellEnd"/>
                </w:p>
              </w:tc>
            </w:tr>
            <w:tr w:rsidR="00855247" w:rsidRPr="00422469" w14:paraId="43944F88" w14:textId="77777777" w:rsidTr="006F0CDB">
              <w:tc>
                <w:tcPr>
                  <w:tcW w:w="4005" w:type="dxa"/>
                </w:tcPr>
                <w:p w14:paraId="781BE177" w14:textId="541A7C79" w:rsidR="00855247" w:rsidRPr="00836DFD" w:rsidRDefault="00836DFD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Костюм </w:t>
                  </w:r>
                  <w:proofErr w:type="spellStart"/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шахтний</w:t>
                  </w:r>
                  <w:proofErr w:type="spellEnd"/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прогумований</w:t>
                  </w:r>
                  <w:proofErr w:type="spellEnd"/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кодом ДК 021:2015, 18130000-9 - </w:t>
                  </w:r>
                  <w:proofErr w:type="spellStart"/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Спеціальний</w:t>
                  </w:r>
                  <w:proofErr w:type="spellEnd"/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робочий</w:t>
                  </w:r>
                  <w:proofErr w:type="spellEnd"/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одяг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60A57AC1" w14:textId="3840BEDA" w:rsidR="00855247" w:rsidRPr="00422469" w:rsidRDefault="00836DFD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шт.</w:t>
                  </w:r>
                </w:p>
              </w:tc>
              <w:tc>
                <w:tcPr>
                  <w:tcW w:w="1446" w:type="dxa"/>
                </w:tcPr>
                <w:p w14:paraId="4763327A" w14:textId="7587A8E7" w:rsidR="00855247" w:rsidRPr="00422469" w:rsidRDefault="00836DFD" w:rsidP="006F0CD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2</w:t>
                  </w:r>
                  <w:r w:rsidR="00855247" w:rsidRPr="004224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00</w:t>
                  </w:r>
                </w:p>
              </w:tc>
            </w:tr>
          </w:tbl>
          <w:p w14:paraId="5BA50C62" w14:textId="77777777" w:rsidR="00932873" w:rsidRPr="00422469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32873" w:rsidRPr="00422469" w14:paraId="50315405" w14:textId="77777777" w:rsidTr="00B91E78">
        <w:trPr>
          <w:trHeight w:val="520"/>
          <w:jc w:val="center"/>
        </w:trPr>
        <w:tc>
          <w:tcPr>
            <w:tcW w:w="576" w:type="dxa"/>
          </w:tcPr>
          <w:p w14:paraId="4D3D2DD8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63" w:type="dxa"/>
          </w:tcPr>
          <w:p w14:paraId="3F148851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0C3E94F4" w14:textId="57E4FBD4" w:rsidR="00932873" w:rsidRPr="00422469" w:rsidRDefault="00E52994" w:rsidP="003161CD">
            <w:pPr>
              <w:widowControl w:val="0"/>
              <w:spacing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Мсце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поставки:</w:t>
            </w:r>
          </w:p>
          <w:p w14:paraId="6AE08F9C" w14:textId="77777777" w:rsidR="006F0CDB" w:rsidRPr="00422469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Відокремлений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підрозділ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 «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3F2558F" w14:textId="77777777" w:rsidR="006F0CDB" w:rsidRPr="00422469" w:rsidRDefault="006F0CDB" w:rsidP="006F0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ВП «Шахта «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Бужанська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Інтернаціональна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62, с.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Бортнів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Володимир-Волинський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>Волинська</w:t>
            </w:r>
            <w:proofErr w:type="spellEnd"/>
            <w:r w:rsidRPr="0042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область, 45310</w:t>
            </w:r>
          </w:p>
          <w:p w14:paraId="11BE64E5" w14:textId="18F42FF5" w:rsidR="00E52994" w:rsidRPr="00422469" w:rsidRDefault="00E52994" w:rsidP="003161C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73" w:rsidRPr="00422469" w14:paraId="4B36566D" w14:textId="77777777" w:rsidTr="00B91E78">
        <w:trPr>
          <w:trHeight w:val="1056"/>
          <w:jc w:val="center"/>
        </w:trPr>
        <w:tc>
          <w:tcPr>
            <w:tcW w:w="576" w:type="dxa"/>
          </w:tcPr>
          <w:p w14:paraId="0F7131D0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63" w:type="dxa"/>
          </w:tcPr>
          <w:p w14:paraId="0490C4EB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поставки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40DF225E" w14:textId="1DE5B9A7" w:rsidR="00932873" w:rsidRPr="00422469" w:rsidRDefault="00D84163">
            <w:pPr>
              <w:widowControl w:val="0"/>
              <w:spacing w:before="120" w:after="120" w:line="240" w:lineRule="auto"/>
              <w:ind w:right="113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моменту укладення договору до 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CD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A1436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6F0CD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1436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F0CD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1436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436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р.</w:t>
            </w:r>
          </w:p>
        </w:tc>
      </w:tr>
      <w:tr w:rsidR="00932873" w:rsidRPr="00422469" w14:paraId="21DA0860" w14:textId="77777777" w:rsidTr="00836DFD">
        <w:trPr>
          <w:trHeight w:val="656"/>
          <w:jc w:val="center"/>
        </w:trPr>
        <w:tc>
          <w:tcPr>
            <w:tcW w:w="576" w:type="dxa"/>
          </w:tcPr>
          <w:p w14:paraId="7E9E6B1C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63" w:type="dxa"/>
          </w:tcPr>
          <w:p w14:paraId="1E80175F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30D5747" w14:textId="2A2F2785" w:rsidR="00932873" w:rsidRPr="00422469" w:rsidRDefault="006F0CDB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36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00 000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 w:rsidR="00836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 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="00A37C02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2571DD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</w:p>
        </w:tc>
      </w:tr>
      <w:tr w:rsidR="00932873" w:rsidRPr="00422469" w14:paraId="7A3509F5" w14:textId="77777777" w:rsidTr="00B91E78">
        <w:trPr>
          <w:trHeight w:val="1920"/>
          <w:jc w:val="center"/>
        </w:trPr>
        <w:tc>
          <w:tcPr>
            <w:tcW w:w="576" w:type="dxa"/>
          </w:tcPr>
          <w:p w14:paraId="44800C96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63" w:type="dxa"/>
          </w:tcPr>
          <w:p w14:paraId="7F6FBBCB" w14:textId="77777777" w:rsidR="00932873" w:rsidRPr="00422469" w:rsidRDefault="003C0368">
            <w:pPr>
              <w:widowControl w:val="0"/>
              <w:spacing w:before="120" w:after="120" w:line="240" w:lineRule="auto"/>
              <w:ind w:left="-9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вищою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торгів</w:t>
            </w:r>
            <w:proofErr w:type="spellEnd"/>
          </w:p>
        </w:tc>
        <w:tc>
          <w:tcPr>
            <w:tcW w:w="6953" w:type="dxa"/>
          </w:tcPr>
          <w:p w14:paraId="7C844AC3" w14:textId="77777777" w:rsidR="00932873" w:rsidRPr="00422469" w:rsidRDefault="003C0368" w:rsidP="003C0368">
            <w:pPr>
              <w:widowControl w:val="0"/>
              <w:spacing w:before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абзацу</w:t>
            </w:r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тринадцятого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41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3BB5A318" w14:textId="77777777" w:rsidTr="00B91E78">
        <w:trPr>
          <w:trHeight w:val="520"/>
          <w:jc w:val="center"/>
        </w:trPr>
        <w:tc>
          <w:tcPr>
            <w:tcW w:w="576" w:type="dxa"/>
          </w:tcPr>
          <w:p w14:paraId="5FCBE43A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2BFF7863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Недискримінація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6953" w:type="dxa"/>
          </w:tcPr>
          <w:p w14:paraId="3CC3B9A4" w14:textId="7431F39B" w:rsidR="00932873" w:rsidRPr="00422469" w:rsidRDefault="003C0368" w:rsidP="003C636D">
            <w:pPr>
              <w:widowControl w:val="0"/>
              <w:spacing w:before="120" w:after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Вітчизняні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організаційно-правових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</w:t>
            </w:r>
            <w:r w:rsidR="003C636D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процедур</w:t>
            </w:r>
            <w:r w:rsidR="003C636D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607AD25C" w14:textId="77777777" w:rsidTr="00B91E78">
        <w:trPr>
          <w:trHeight w:val="520"/>
          <w:jc w:val="center"/>
        </w:trPr>
        <w:tc>
          <w:tcPr>
            <w:tcW w:w="576" w:type="dxa"/>
          </w:tcPr>
          <w:p w14:paraId="423EAA62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3" w:type="dxa"/>
          </w:tcPr>
          <w:p w14:paraId="791B4332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валюту,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повинно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розраховано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5EDCDF3" w14:textId="77777777" w:rsidR="00932873" w:rsidRPr="00422469" w:rsidRDefault="003C0368">
            <w:pPr>
              <w:widowControl w:val="0"/>
              <w:spacing w:before="120"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Валютою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гривня;</w:t>
            </w:r>
          </w:p>
          <w:p w14:paraId="2F02B5A0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нерезидент,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доларах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США;</w:t>
            </w:r>
          </w:p>
          <w:p w14:paraId="15FE8681" w14:textId="77777777" w:rsidR="00932873" w:rsidRPr="00422469" w:rsidRDefault="003C0368">
            <w:pPr>
              <w:widowControl w:val="0"/>
              <w:spacing w:after="120" w:line="240" w:lineRule="auto"/>
              <w:ind w:left="34" w:right="113" w:hanging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перераховується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гривні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7F8A7FA8" w14:textId="77777777" w:rsidTr="00B91E78">
        <w:trPr>
          <w:trHeight w:val="520"/>
          <w:jc w:val="center"/>
        </w:trPr>
        <w:tc>
          <w:tcPr>
            <w:tcW w:w="576" w:type="dxa"/>
          </w:tcPr>
          <w:p w14:paraId="62E508E8" w14:textId="77777777" w:rsidR="00932873" w:rsidRPr="00422469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3" w:type="dxa"/>
            <w:vAlign w:val="center"/>
          </w:tcPr>
          <w:p w14:paraId="0793A54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про</w:t>
            </w:r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мову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 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повинно  бути 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113AD0BC" w14:textId="78CD3EDF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C87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склада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866668F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Учасники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свою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англійською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документах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текст,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</w:t>
            </w:r>
          </w:p>
          <w:p w14:paraId="2B794083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мовою. </w:t>
            </w:r>
          </w:p>
          <w:p w14:paraId="65AC9CC8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перекладом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українську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мову. Переклад повинен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печаткою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засвідчений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нотаріально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розсуд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2A079187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Відповідальність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якість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достовірність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перекладу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 </w:t>
            </w:r>
          </w:p>
          <w:p w14:paraId="7F66BEF5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стосовно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автентичного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перекладу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B8B1D2" w14:textId="77777777" w:rsidR="00932873" w:rsidRPr="00422469" w:rsidRDefault="003C0368">
            <w:pPr>
              <w:widowControl w:val="0"/>
              <w:spacing w:line="240" w:lineRule="auto"/>
              <w:ind w:left="34" w:right="113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комерційні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патентовані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директив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латиницею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кирилицею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444020DB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7F503CF9" w14:textId="77777777" w:rsidR="00932873" w:rsidRPr="00422469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Порядок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932873" w:rsidRPr="00422469" w14:paraId="5C54E047" w14:textId="77777777" w:rsidTr="00B91E78">
        <w:trPr>
          <w:trHeight w:val="520"/>
          <w:jc w:val="center"/>
        </w:trPr>
        <w:tc>
          <w:tcPr>
            <w:tcW w:w="576" w:type="dxa"/>
          </w:tcPr>
          <w:p w14:paraId="6B3949E6" w14:textId="77777777" w:rsidR="00932873" w:rsidRPr="00422469" w:rsidRDefault="003C0368">
            <w:pPr>
              <w:widowControl w:val="0"/>
              <w:spacing w:before="144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0FD4DC51" w14:textId="77777777" w:rsidR="00932873" w:rsidRPr="00422469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7414C84B" w14:textId="77777777" w:rsidR="00932873" w:rsidRPr="00422469" w:rsidRDefault="003C0368">
            <w:pPr>
              <w:widowControl w:val="0"/>
              <w:spacing w:after="144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три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тендеру.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звернулася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7F256173" w14:textId="77777777" w:rsidTr="00B91E78">
        <w:trPr>
          <w:trHeight w:val="520"/>
          <w:jc w:val="center"/>
        </w:trPr>
        <w:tc>
          <w:tcPr>
            <w:tcW w:w="576" w:type="dxa"/>
          </w:tcPr>
          <w:p w14:paraId="3F2CE786" w14:textId="77777777" w:rsidR="00932873" w:rsidRPr="00422469" w:rsidRDefault="003C0368">
            <w:pPr>
              <w:widowControl w:val="0"/>
              <w:spacing w:before="144" w:after="144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38BAD074" w14:textId="77777777" w:rsidR="00932873" w:rsidRPr="00422469" w:rsidRDefault="003C0368">
            <w:pPr>
              <w:widowControl w:val="0"/>
              <w:spacing w:before="144" w:after="144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6953" w:type="dxa"/>
          </w:tcPr>
          <w:p w14:paraId="71DBC4A2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Закону,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чином,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7137A88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відображаються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початкової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вносяться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машинозчитувальному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507AA9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несвоєчасного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призупиняє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7E9BA1" w14:textId="77777777" w:rsidR="00932873" w:rsidRPr="00422469" w:rsidRDefault="003C0368">
            <w:pPr>
              <w:widowControl w:val="0"/>
              <w:spacing w:after="144" w:line="240" w:lineRule="auto"/>
              <w:ind w:right="113"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розмістити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одночасним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3F7B549F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  <w:vAlign w:val="center"/>
          </w:tcPr>
          <w:p w14:paraId="5818838B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2873" w:rsidRPr="00422469" w14:paraId="29BF0E64" w14:textId="77777777" w:rsidTr="00B91E78">
        <w:trPr>
          <w:trHeight w:val="520"/>
          <w:jc w:val="center"/>
        </w:trPr>
        <w:tc>
          <w:tcPr>
            <w:tcW w:w="576" w:type="dxa"/>
          </w:tcPr>
          <w:p w14:paraId="796A2B87" w14:textId="77777777" w:rsidR="00932873" w:rsidRPr="00422469" w:rsidRDefault="003C0368">
            <w:pPr>
              <w:widowControl w:val="0"/>
              <w:spacing w:before="96" w:after="96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914DD17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3072AFB8" w14:textId="77777777" w:rsidR="00932873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сканованими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нижчезазначених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ACC0321" w14:textId="77777777" w:rsidR="00932873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1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окремому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файлі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A9E3A0" w14:textId="77777777" w:rsidR="00B5264B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FC8740" w14:textId="4AC5A724" w:rsidR="00932873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7C87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пункта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Додатку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3,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DD5B58" w14:textId="77777777" w:rsidR="00932873" w:rsidRPr="00422469" w:rsidRDefault="003C0368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B06288C" w14:textId="77777777" w:rsidR="00932873" w:rsidRPr="00422469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керівника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, 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4E33B6" w14:textId="77777777" w:rsidR="00932873" w:rsidRPr="00422469" w:rsidRDefault="003C0368">
            <w:pPr>
              <w:keepNext/>
              <w:keepLines/>
              <w:tabs>
                <w:tab w:val="left" w:pos="900"/>
              </w:tabs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іншої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посадової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протоколу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наказу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наказу)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),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довіреність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122B772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торгового,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BE43A39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(в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19CBFF" w14:textId="77777777" w:rsidR="00B5264B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2);</w:t>
            </w:r>
          </w:p>
          <w:p w14:paraId="1F2B217C" w14:textId="4D53A5A8" w:rsidR="00B5264B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  <w:r w:rsidR="00B5264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цінова пропозиція на закупівлю 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);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BCDD312" w14:textId="23AB9F76" w:rsidR="00932873" w:rsidRPr="00422469" w:rsidRDefault="00464EC9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9) 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іншою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документами,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додатків</w:t>
            </w:r>
            <w:proofErr w:type="spellEnd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8C0F7F"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</w:p>
          <w:p w14:paraId="122724D8" w14:textId="77777777" w:rsidR="00932873" w:rsidRPr="00422469" w:rsidRDefault="00932873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8D423F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створюються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документообіг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та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довірчі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кваліфікованого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удосконаленого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кваліфікованому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ключа,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2 Постанови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03.03.2020 №193 та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№617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24.05.2022 р.,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36333D29" w14:textId="77777777" w:rsidR="00932873" w:rsidRPr="00422469" w:rsidRDefault="00932873">
            <w:pPr>
              <w:widowControl w:val="0"/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BE294E" w14:textId="77777777" w:rsidR="00932873" w:rsidRPr="00422469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розмістити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Система)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сканованому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8438641" w14:textId="77777777" w:rsidR="00932873" w:rsidRPr="00422469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перегляду</w:t>
            </w:r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Систему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файлу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розширення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jpeg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розширення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архівацію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WinRAR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7-Zip).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Забороняється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перегляд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завантажений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1823B30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подати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тільки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257688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несуттєвих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призведе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4410DEF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/документ, подана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  <w:p w14:paraId="4EC04B16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великої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420D6CD9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уживання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розділових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знаків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відмінювання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реченні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1815A337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мовного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звороту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запозичених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іншої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11233B6B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унікального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оголошення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конкурентної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присвоєного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унікального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цифрах;</w:t>
            </w:r>
          </w:p>
          <w:p w14:paraId="0FAB2176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правил переносу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слова з рядка в рядок;</w:t>
            </w:r>
          </w:p>
          <w:p w14:paraId="332F5813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разом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дефіс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3A52B130" w14:textId="77777777" w:rsidR="00932873" w:rsidRPr="00422469" w:rsidRDefault="003C0368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нумерації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кілька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однаковий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пропущені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номери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нумерації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нумерація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аркушів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переліку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11644194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зроблена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оформлення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тексту документа/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комп'ютерна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коректура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цифри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переставлення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місцями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пропуск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літер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повторення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пропуску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словами,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заокруглення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числа),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впливає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призводить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спотворення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4E3474A6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Невірна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визначеним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4D6BF2C0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сторінки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копії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завірена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печаткою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414C7F8D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5.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),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посилається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своїй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такого документа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2EC608DC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власноручного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кваліфікований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7E4EA215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вихідного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номера.</w:t>
            </w:r>
          </w:p>
          <w:p w14:paraId="29ACE861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сканованою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копією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оригіналу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документа.</w:t>
            </w:r>
          </w:p>
          <w:p w14:paraId="695BA8AD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засвідчений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додатково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візу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особи,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підтверджені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наприклад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переклад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завізований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перекладачем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7C62F413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містять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застарілу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вулиці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міста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зв'язку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були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змінені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того,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був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(були)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14:paraId="7B3A6713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цифри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(цифр)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некоректною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сума,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є правильною.</w:t>
            </w:r>
          </w:p>
          <w:p w14:paraId="0A912C95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форматі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відрізняється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формату,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формат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забезпечує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можливість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перегляду.</w:t>
            </w:r>
          </w:p>
          <w:p w14:paraId="7E67FA29" w14:textId="77777777" w:rsidR="00932873" w:rsidRPr="00422469" w:rsidRDefault="003C0368">
            <w:pPr>
              <w:shd w:val="clear" w:color="auto" w:fill="FFFFFF"/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hyperlink r:id="rId11" w:anchor="n1421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п. 19 ч. 2 ст. 22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Закону:</w:t>
            </w:r>
          </w:p>
          <w:p w14:paraId="75F4F346" w14:textId="77777777" w:rsidR="00932873" w:rsidRPr="00422469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фірмовому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бланку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25B259" w14:textId="77777777" w:rsidR="00932873" w:rsidRPr="00422469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описок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</w:t>
            </w:r>
          </w:p>
          <w:p w14:paraId="2E37EC28" w14:textId="77777777" w:rsidR="00932873" w:rsidRPr="00422469" w:rsidRDefault="003C0368">
            <w:pPr>
              <w:shd w:val="clear" w:color="auto" w:fill="FFFFFF"/>
              <w:tabs>
                <w:tab w:val="left" w:pos="60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описки в словах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словосполученнях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Наприклад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русизмів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сленгових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технічних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6B7C9F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вся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вимагалась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/документах;</w:t>
            </w:r>
          </w:p>
          <w:p w14:paraId="60989B2E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підготовлений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безпосередньо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документу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Наприклад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:</w:t>
            </w:r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59860F1F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раз;</w:t>
            </w:r>
          </w:p>
          <w:p w14:paraId="06FF092F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0FF94A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несуттєві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DB3B9C" w14:textId="77777777" w:rsidR="00932873" w:rsidRPr="00422469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8AC48F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собою право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статтею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Закону.</w:t>
            </w:r>
          </w:p>
          <w:p w14:paraId="23A3950B" w14:textId="77777777" w:rsidR="00932873" w:rsidRPr="00422469" w:rsidRDefault="003C0368">
            <w:pPr>
              <w:widowControl w:val="0"/>
              <w:spacing w:after="96" w:line="240" w:lineRule="auto"/>
              <w:ind w:left="34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правильного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Неспроможність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всю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буде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віднесена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спричинить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997A79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7BFC45A0" w14:textId="77777777" w:rsidR="00932873" w:rsidRPr="00422469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безумовною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добровільним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волевиявленням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hyperlink r:id="rId12" w:anchor="n15"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абз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. 4 ст. 2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01.06.2010 № 2297-VI.</w:t>
            </w:r>
          </w:p>
          <w:p w14:paraId="18080AE1" w14:textId="77777777" w:rsidR="00932873" w:rsidRPr="00422469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факт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права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одержувачу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Таким чином,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неправомірну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передачу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96280B" w14:textId="77777777" w:rsidR="00932873" w:rsidRPr="00422469" w:rsidRDefault="003C0368">
            <w:pPr>
              <w:spacing w:after="120"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частину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  як</w:t>
            </w:r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конфіденційну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запропоновану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ціну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специфікації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 </w:t>
            </w:r>
            <w:proofErr w:type="spellStart"/>
            <w:r w:rsidRPr="00422469">
              <w:fldChar w:fldCharType="begin"/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instrText>HYPERLINK "https://zakon.rada.gov.ua/laws/show/922-19" \l "n1250" \t "/home/of/Документы\\x/_blank"</w:instrText>
            </w:r>
            <w:r w:rsidRPr="00422469">
              <w:fldChar w:fldCharType="separate"/>
            </w:r>
            <w:r w:rsidRPr="00422469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>статті</w:t>
            </w:r>
            <w:proofErr w:type="spellEnd"/>
            <w:r w:rsidRPr="00422469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t xml:space="preserve"> 16 </w:t>
            </w:r>
            <w:r w:rsidRPr="00422469">
              <w:rPr>
                <w:rStyle w:val="a3"/>
                <w:rFonts w:ascii="Times New Roman" w:eastAsia="sans-serif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Закону, і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орган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Держаудитслужба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мають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доступ в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конфіденційною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268ADA5B" w14:textId="77777777" w:rsidR="00932873" w:rsidRPr="00422469" w:rsidRDefault="003C036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поданні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визначають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конфіденційні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заретушована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конфіденційною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комерційна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таємниця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персональні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hyperlink r:id="rId13" w:anchor="Text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Закону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України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«Про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захист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персональних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даних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»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у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 </w:t>
            </w:r>
            <w:hyperlink r:id="rId14" w:anchor="n1250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ст. 16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Закону.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зміст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документу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спотворений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  <w:p w14:paraId="37E79CEA" w14:textId="77777777" w:rsidR="00932873" w:rsidRPr="00422469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Законом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України</w:t>
              </w:r>
              <w:proofErr w:type="spellEnd"/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hyperlink r:id="rId16" w:anchor="Text"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Про доступ до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публічної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інформації</w:t>
              </w:r>
              <w:proofErr w:type="spellEnd"/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доступ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7B9E44" w14:textId="77777777" w:rsidR="00932873" w:rsidRPr="00422469" w:rsidRDefault="003C0368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-нерезидентами:</w:t>
            </w:r>
          </w:p>
          <w:p w14:paraId="607367B3" w14:textId="77777777" w:rsidR="00932873" w:rsidRPr="00422469" w:rsidRDefault="003C036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5E256E" w14:textId="77777777" w:rsidR="00932873" w:rsidRPr="00422469" w:rsidRDefault="003C0368">
            <w:pPr>
              <w:shd w:val="clear" w:color="auto" w:fill="FFFFFF"/>
              <w:spacing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норм чинного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-нерезидентом /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-нерезидентом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норм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вказаних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документ, то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роз’яснення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роз`яснення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CEB9EA" w14:textId="77777777" w:rsidR="00932873" w:rsidRPr="00422469" w:rsidRDefault="003C0368">
            <w:pPr>
              <w:spacing w:after="1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розсуд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1DAD5E20" w14:textId="77777777" w:rsidTr="006D5E2D">
        <w:trPr>
          <w:trHeight w:val="956"/>
          <w:jc w:val="center"/>
        </w:trPr>
        <w:tc>
          <w:tcPr>
            <w:tcW w:w="576" w:type="dxa"/>
          </w:tcPr>
          <w:p w14:paraId="2197D7A4" w14:textId="77777777" w:rsidR="00932873" w:rsidRPr="00422469" w:rsidRDefault="003C0368">
            <w:pPr>
              <w:widowControl w:val="0"/>
              <w:spacing w:before="96" w:after="96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593862BA" w14:textId="77777777" w:rsidR="00932873" w:rsidRPr="00422469" w:rsidRDefault="003C0368">
            <w:pPr>
              <w:widowControl w:val="0"/>
              <w:spacing w:before="96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63306398" w14:textId="77777777" w:rsidR="00932873" w:rsidRPr="00422469" w:rsidRDefault="00932873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Style14"/>
              <w:tblW w:w="6769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69"/>
            </w:tblGrid>
            <w:tr w:rsidR="00932873" w:rsidRPr="00422469" w14:paraId="381AE7B3" w14:textId="77777777">
              <w:trPr>
                <w:trHeight w:val="400"/>
                <w:jc w:val="center"/>
              </w:trPr>
              <w:tc>
                <w:tcPr>
                  <w:tcW w:w="6769" w:type="dxa"/>
                </w:tcPr>
                <w:p w14:paraId="526998E2" w14:textId="77777777" w:rsidR="00932873" w:rsidRPr="00422469" w:rsidRDefault="003C0368" w:rsidP="00391655">
                  <w:pPr>
                    <w:widowControl w:val="0"/>
                    <w:spacing w:before="96" w:line="240" w:lineRule="auto"/>
                    <w:ind w:left="34" w:right="113" w:hanging="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тендерної</w:t>
                  </w:r>
                  <w:proofErr w:type="spellEnd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пропозиції</w:t>
                  </w:r>
                  <w:proofErr w:type="spellEnd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</w:t>
                  </w:r>
                  <w:proofErr w:type="spellStart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вимагається</w:t>
                  </w:r>
                  <w:proofErr w:type="spellEnd"/>
                  <w:r w:rsidRPr="004224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B379072" w14:textId="77777777" w:rsidR="00932873" w:rsidRPr="00422469" w:rsidRDefault="00932873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73" w:rsidRPr="00422469" w14:paraId="1B98A4E0" w14:textId="77777777" w:rsidTr="00B91E78">
        <w:trPr>
          <w:trHeight w:val="1128"/>
          <w:jc w:val="center"/>
        </w:trPr>
        <w:tc>
          <w:tcPr>
            <w:tcW w:w="576" w:type="dxa"/>
          </w:tcPr>
          <w:p w14:paraId="1F00BD15" w14:textId="77777777" w:rsidR="00932873" w:rsidRPr="00422469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7A627EBB" w14:textId="77777777" w:rsidR="00932873" w:rsidRPr="00422469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2FA4BD4D" w14:textId="77777777" w:rsidR="00932873" w:rsidRPr="00422469" w:rsidRDefault="00932873" w:rsidP="00391655">
            <w:pPr>
              <w:widowControl w:val="0"/>
              <w:spacing w:after="72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F0611" w14:textId="77777777" w:rsidR="00932873" w:rsidRPr="00422469" w:rsidRDefault="003C0368">
            <w:pPr>
              <w:widowControl w:val="0"/>
              <w:spacing w:before="72" w:after="72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06DBB19A" w14:textId="77777777" w:rsidTr="00B91E78">
        <w:trPr>
          <w:trHeight w:val="520"/>
          <w:jc w:val="center"/>
        </w:trPr>
        <w:tc>
          <w:tcPr>
            <w:tcW w:w="576" w:type="dxa"/>
          </w:tcPr>
          <w:p w14:paraId="49F9F207" w14:textId="77777777" w:rsidR="00932873" w:rsidRPr="00422469" w:rsidRDefault="003C0368">
            <w:pPr>
              <w:widowControl w:val="0"/>
              <w:spacing w:before="72" w:after="7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14:paraId="14C6C96B" w14:textId="77777777" w:rsidR="00932873" w:rsidRPr="00422469" w:rsidRDefault="003C0368">
            <w:pPr>
              <w:widowControl w:val="0"/>
              <w:spacing w:before="72" w:after="72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</w:p>
        </w:tc>
        <w:tc>
          <w:tcPr>
            <w:tcW w:w="6953" w:type="dxa"/>
          </w:tcPr>
          <w:p w14:paraId="2929BD4D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дев’яносто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1500BFD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залишаються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E8BAA8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право:</w:t>
            </w:r>
          </w:p>
          <w:p w14:paraId="194D9F64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втрачаючи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E8896E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погодитися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ED3373" w14:textId="77777777" w:rsidR="00932873" w:rsidRPr="00422469" w:rsidRDefault="003C0368">
            <w:pPr>
              <w:widowControl w:val="0"/>
              <w:spacing w:before="48" w:after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повідомивши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692371B9" w14:textId="77777777" w:rsidTr="00B91E78">
        <w:trPr>
          <w:trHeight w:val="520"/>
          <w:jc w:val="center"/>
        </w:trPr>
        <w:tc>
          <w:tcPr>
            <w:tcW w:w="576" w:type="dxa"/>
          </w:tcPr>
          <w:p w14:paraId="353906DC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14:paraId="67C8FC50" w14:textId="77777777" w:rsidR="00932873" w:rsidRPr="00422469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</w:p>
        </w:tc>
        <w:tc>
          <w:tcPr>
            <w:tcW w:w="6953" w:type="dxa"/>
          </w:tcPr>
          <w:p w14:paraId="24847376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наведено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84E4D03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EED2915" w14:textId="77777777" w:rsidR="00932873" w:rsidRPr="00422469" w:rsidRDefault="00391655">
            <w:pPr>
              <w:spacing w:line="240" w:lineRule="auto"/>
              <w:ind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B4DDEED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684C88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приймає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рішення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відмову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участі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зобов’язаний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відхилити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разі</w:t>
            </w:r>
            <w:proofErr w:type="spellEnd"/>
            <w:r w:rsidRPr="00422469">
              <w:rPr>
                <w:rFonts w:eastAsia="sans-serif"/>
                <w:lang w:val="ru-RU"/>
              </w:rPr>
              <w:t>, коли:</w:t>
            </w:r>
          </w:p>
          <w:p w14:paraId="324CF704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 xml:space="preserve">1)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незаперечні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докази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того,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пропонує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дає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погоджується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прямо </w:t>
            </w:r>
            <w:proofErr w:type="spellStart"/>
            <w:r w:rsidRPr="00422469">
              <w:rPr>
                <w:rFonts w:eastAsia="sans-serif"/>
                <w:lang w:val="ru-RU"/>
              </w:rPr>
              <w:t>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опосередковано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422469">
              <w:rPr>
                <w:rFonts w:eastAsia="sans-serif"/>
                <w:lang w:val="ru-RU"/>
              </w:rPr>
              <w:t>якій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службовій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посадовій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422469">
              <w:rPr>
                <w:rFonts w:eastAsia="sans-serif"/>
                <w:lang w:val="ru-RU"/>
              </w:rPr>
              <w:t>особі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іншого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державного органу </w:t>
            </w:r>
            <w:proofErr w:type="spellStart"/>
            <w:r w:rsidRPr="00422469">
              <w:rPr>
                <w:rFonts w:eastAsia="sans-serif"/>
                <w:lang w:val="ru-RU"/>
              </w:rPr>
              <w:t>винагороду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будь-</w:t>
            </w:r>
            <w:proofErr w:type="spellStart"/>
            <w:r w:rsidRPr="00422469">
              <w:rPr>
                <w:rFonts w:eastAsia="sans-serif"/>
                <w:lang w:val="ru-RU"/>
              </w:rPr>
              <w:t>якій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формі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щодо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наймання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gramStart"/>
            <w:r w:rsidRPr="00422469">
              <w:rPr>
                <w:rFonts w:eastAsia="sans-serif"/>
                <w:lang w:val="ru-RU"/>
              </w:rPr>
              <w:t>на роботу</w:t>
            </w:r>
            <w:proofErr w:type="gram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цінна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річ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послуга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тощо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з метою </w:t>
            </w:r>
            <w:proofErr w:type="spellStart"/>
            <w:r w:rsidRPr="00422469">
              <w:rPr>
                <w:rFonts w:eastAsia="sans-serif"/>
                <w:lang w:val="ru-RU"/>
              </w:rPr>
              <w:t>вплинути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422469">
              <w:rPr>
                <w:rFonts w:eastAsia="sans-serif"/>
                <w:lang w:val="ru-RU"/>
              </w:rPr>
              <w:t>прийняття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рішення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щодо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визначення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переможця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4DAD26CC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lastRenderedPageBreak/>
              <w:t>2)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відомості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внесено до </w:t>
            </w:r>
            <w:proofErr w:type="spellStart"/>
            <w:r w:rsidRPr="00422469">
              <w:rPr>
                <w:rFonts w:eastAsia="sans-serif"/>
                <w:lang w:val="ru-RU"/>
              </w:rPr>
              <w:t>Єдиного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державного </w:t>
            </w:r>
            <w:proofErr w:type="spellStart"/>
            <w:r w:rsidRPr="00422469">
              <w:rPr>
                <w:rFonts w:eastAsia="sans-serif"/>
                <w:lang w:val="ru-RU"/>
              </w:rPr>
              <w:t>реєстру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які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вчинили </w:t>
            </w:r>
            <w:proofErr w:type="spellStart"/>
            <w:r w:rsidRPr="00422469">
              <w:rPr>
                <w:rFonts w:eastAsia="sans-serif"/>
                <w:lang w:val="ru-RU"/>
              </w:rPr>
              <w:t>корупційні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корупцією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06B651DB" w14:textId="156AF8AC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3)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керівника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фізичну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було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притягнуто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згідно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із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до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корупційного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корупцією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1B6EE7B2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4)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суб’єкт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422469">
              <w:rPr>
                <w:rFonts w:eastAsia="sans-serif"/>
                <w:lang w:val="ru-RU"/>
              </w:rPr>
              <w:t>протягом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останніх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трьох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притягувався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передбачене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пунктом 4 </w:t>
            </w:r>
            <w:proofErr w:type="spellStart"/>
            <w:r w:rsidRPr="00422469">
              <w:rPr>
                <w:rFonts w:eastAsia="sans-serif"/>
                <w:lang w:val="ru-RU"/>
              </w:rPr>
              <w:t>частини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другої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статті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6, пунктом 1 </w:t>
            </w:r>
            <w:proofErr w:type="spellStart"/>
            <w:r w:rsidRPr="00422469">
              <w:rPr>
                <w:rFonts w:eastAsia="sans-serif"/>
                <w:lang w:val="ru-RU"/>
              </w:rPr>
              <w:t>статті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50 Закону </w:t>
            </w:r>
            <w:proofErr w:type="spellStart"/>
            <w:r w:rsidRPr="00422469">
              <w:rPr>
                <w:rFonts w:eastAsia="sans-serif"/>
                <w:lang w:val="ru-RU"/>
              </w:rPr>
              <w:t>України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422469">
              <w:rPr>
                <w:rFonts w:eastAsia="sans-serif"/>
                <w:lang w:val="ru-RU"/>
              </w:rPr>
              <w:t>захист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економічної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конкуренції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”, у </w:t>
            </w:r>
            <w:proofErr w:type="spellStart"/>
            <w:r w:rsidRPr="00422469">
              <w:rPr>
                <w:rFonts w:eastAsia="sans-serif"/>
                <w:lang w:val="ru-RU"/>
              </w:rPr>
              <w:t>вигляді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антиконкурентних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узгоджених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стосуються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спотворення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результатів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тендерів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08BB66CB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5)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фізична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була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засуджена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корисливих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мотивів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зокрема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коштів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422469">
              <w:rPr>
                <w:rFonts w:eastAsia="sans-serif"/>
                <w:lang w:val="ru-RU"/>
              </w:rPr>
              <w:t>судимість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якої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знято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422469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18632608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6)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керівник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був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засуджений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кримінальне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корисливих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мотивів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зокрема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хабарництвом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шахрайством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відмиванням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коштів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422469">
              <w:rPr>
                <w:rFonts w:eastAsia="sans-serif"/>
                <w:lang w:val="ru-RU"/>
              </w:rPr>
              <w:t>судимість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якого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знято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погашено в </w:t>
            </w:r>
            <w:proofErr w:type="spellStart"/>
            <w:r w:rsidRPr="00422469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порядку;</w:t>
            </w:r>
          </w:p>
          <w:p w14:paraId="2EB6C1CC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7)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подана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який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422469">
              <w:rPr>
                <w:rFonts w:eastAsia="sans-serif"/>
                <w:lang w:val="ru-RU"/>
              </w:rPr>
              <w:t>пов’язаною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особою з </w:t>
            </w:r>
            <w:proofErr w:type="spellStart"/>
            <w:r w:rsidRPr="00422469">
              <w:rPr>
                <w:rFonts w:eastAsia="sans-serif"/>
                <w:lang w:val="ru-RU"/>
              </w:rPr>
              <w:t>іншими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уповноваженою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особою (особами), та/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керівником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замовника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34356E20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8)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визнаний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установленому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порядку </w:t>
            </w:r>
            <w:proofErr w:type="spellStart"/>
            <w:r w:rsidRPr="00422469">
              <w:rPr>
                <w:rFonts w:eastAsia="sans-serif"/>
                <w:lang w:val="ru-RU"/>
              </w:rPr>
              <w:t>банкрутом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стосовно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ліквідаційна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процедура;</w:t>
            </w:r>
          </w:p>
          <w:p w14:paraId="00CE9241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9)</w:t>
            </w:r>
            <w:r w:rsidRPr="00422469">
              <w:rPr>
                <w:rFonts w:eastAsia="sans-serif"/>
              </w:rPr>
              <w:t> </w:t>
            </w:r>
            <w:r w:rsidRPr="00422469">
              <w:rPr>
                <w:rFonts w:eastAsia="sans-serif"/>
                <w:lang w:val="ru-RU"/>
              </w:rPr>
              <w:t xml:space="preserve">у </w:t>
            </w:r>
            <w:proofErr w:type="spellStart"/>
            <w:r w:rsidRPr="00422469">
              <w:rPr>
                <w:rFonts w:eastAsia="sans-serif"/>
                <w:lang w:val="ru-RU"/>
              </w:rPr>
              <w:t>Єдиному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державному </w:t>
            </w:r>
            <w:proofErr w:type="spellStart"/>
            <w:r w:rsidRPr="00422469">
              <w:rPr>
                <w:rFonts w:eastAsia="sans-serif"/>
                <w:lang w:val="ru-RU"/>
              </w:rPr>
              <w:t>реєстрі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фізичних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422469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формувань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передбачена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пунктом 9 </w:t>
            </w:r>
            <w:proofErr w:type="spellStart"/>
            <w:r w:rsidRPr="00422469">
              <w:rPr>
                <w:rFonts w:eastAsia="sans-serif"/>
                <w:lang w:val="ru-RU"/>
              </w:rPr>
              <w:t>частини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другої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статті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9 Закону </w:t>
            </w:r>
            <w:proofErr w:type="spellStart"/>
            <w:r w:rsidRPr="00422469">
              <w:rPr>
                <w:rFonts w:eastAsia="sans-serif"/>
                <w:lang w:val="ru-RU"/>
              </w:rPr>
              <w:t>України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422469">
              <w:rPr>
                <w:rFonts w:eastAsia="sans-serif"/>
                <w:lang w:val="ru-RU"/>
              </w:rPr>
              <w:t>державну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реєстрацію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фізичних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осіб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422469">
              <w:rPr>
                <w:rFonts w:eastAsia="sans-serif"/>
                <w:lang w:val="ru-RU"/>
              </w:rPr>
              <w:t>підприємців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громадських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формувань</w:t>
            </w:r>
            <w:proofErr w:type="spellEnd"/>
            <w:r w:rsidRPr="00422469">
              <w:rPr>
                <w:rFonts w:eastAsia="sans-serif"/>
                <w:lang w:val="ru-RU"/>
              </w:rPr>
              <w:t>” (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422469">
              <w:rPr>
                <w:rFonts w:eastAsia="sans-serif"/>
                <w:lang w:val="ru-RU"/>
              </w:rPr>
              <w:t>);</w:t>
            </w:r>
          </w:p>
          <w:p w14:paraId="0FCD65D0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 xml:space="preserve">10)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особа,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нерезидентів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), не </w:t>
            </w:r>
            <w:proofErr w:type="spellStart"/>
            <w:r w:rsidRPr="00422469">
              <w:rPr>
                <w:rFonts w:eastAsia="sans-serif"/>
                <w:lang w:val="ru-RU"/>
              </w:rPr>
              <w:t>має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програми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уповноваженого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реалізації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антикорупційної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програми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якщо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вартість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товару (</w:t>
            </w:r>
            <w:proofErr w:type="spellStart"/>
            <w:r w:rsidRPr="00422469">
              <w:rPr>
                <w:rFonts w:eastAsia="sans-serif"/>
                <w:lang w:val="ru-RU"/>
              </w:rPr>
              <w:t>товарів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), </w:t>
            </w:r>
            <w:proofErr w:type="spellStart"/>
            <w:r w:rsidRPr="00422469">
              <w:rPr>
                <w:rFonts w:eastAsia="sans-serif"/>
                <w:lang w:val="ru-RU"/>
              </w:rPr>
              <w:t>послуги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послуг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робіт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дорівнює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перевищує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20 млн. гривень (у тому </w:t>
            </w:r>
            <w:proofErr w:type="spellStart"/>
            <w:r w:rsidRPr="00422469">
              <w:rPr>
                <w:rFonts w:eastAsia="sans-serif"/>
                <w:lang w:val="ru-RU"/>
              </w:rPr>
              <w:t>числі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лотом);</w:t>
            </w:r>
          </w:p>
          <w:p w14:paraId="55C797C2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11)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кінцевий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бенефіціарний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власник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член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акціонер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</w:t>
            </w:r>
            <w:proofErr w:type="spellStart"/>
            <w:r w:rsidRPr="00422469">
              <w:rPr>
                <w:rFonts w:eastAsia="sans-serif"/>
                <w:lang w:val="ru-RU"/>
              </w:rPr>
              <w:t>юридичної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особи 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особою, до </w:t>
            </w:r>
            <w:proofErr w:type="spellStart"/>
            <w:r w:rsidRPr="00422469">
              <w:rPr>
                <w:rFonts w:eastAsia="sans-serif"/>
                <w:lang w:val="ru-RU"/>
              </w:rPr>
              <w:t>якої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санкцію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вигляді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заборони на </w:t>
            </w:r>
            <w:proofErr w:type="spellStart"/>
            <w:r w:rsidRPr="00422469">
              <w:rPr>
                <w:rFonts w:eastAsia="sans-serif"/>
                <w:lang w:val="ru-RU"/>
              </w:rPr>
              <w:t>здійснення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неї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товарів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робіт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і </w:t>
            </w:r>
            <w:proofErr w:type="spellStart"/>
            <w:r w:rsidRPr="00422469">
              <w:rPr>
                <w:rFonts w:eastAsia="sans-serif"/>
                <w:lang w:val="ru-RU"/>
              </w:rPr>
              <w:t>послуг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згідно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із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422469">
              <w:rPr>
                <w:rFonts w:eastAsia="sans-serif"/>
                <w:lang w:val="ru-RU"/>
              </w:rPr>
              <w:t>України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“Про </w:t>
            </w:r>
            <w:proofErr w:type="spellStart"/>
            <w:r w:rsidRPr="00422469">
              <w:rPr>
                <w:rFonts w:eastAsia="sans-serif"/>
                <w:lang w:val="ru-RU"/>
              </w:rPr>
              <w:t>санкції</w:t>
            </w:r>
            <w:proofErr w:type="spellEnd"/>
            <w:r w:rsidRPr="00422469">
              <w:rPr>
                <w:rFonts w:eastAsia="sans-serif"/>
                <w:lang w:val="ru-RU"/>
              </w:rPr>
              <w:t>”;</w:t>
            </w:r>
          </w:p>
          <w:p w14:paraId="6515BF7C" w14:textId="77777777" w:rsidR="00932873" w:rsidRPr="00422469" w:rsidRDefault="003C0368">
            <w:pPr>
              <w:pStyle w:val="a4"/>
              <w:spacing w:beforeAutospacing="0" w:after="124" w:afterAutospacing="0"/>
              <w:ind w:firstLine="372"/>
              <w:jc w:val="both"/>
              <w:rPr>
                <w:rFonts w:eastAsia="sans-serif"/>
                <w:lang w:val="ru-RU"/>
              </w:rPr>
            </w:pPr>
            <w:r w:rsidRPr="00422469">
              <w:rPr>
                <w:rFonts w:eastAsia="sans-serif"/>
                <w:lang w:val="ru-RU"/>
              </w:rPr>
              <w:t>12)</w:t>
            </w:r>
            <w:r w:rsidRPr="00422469">
              <w:rPr>
                <w:rFonts w:eastAsia="sans-serif"/>
              </w:rPr>
              <w:t> </w:t>
            </w:r>
            <w:proofErr w:type="spellStart"/>
            <w:r w:rsidRPr="00422469">
              <w:rPr>
                <w:rFonts w:eastAsia="sans-serif"/>
                <w:lang w:val="ru-RU"/>
              </w:rPr>
              <w:t>керівника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фізичну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особу, яка є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було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притягнуто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згідно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із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до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відповідальності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вчинення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правопорушення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lastRenderedPageBreak/>
              <w:t>пов’язаного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використанням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дитячої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праці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422469">
              <w:rPr>
                <w:rFonts w:eastAsia="sans-serif"/>
                <w:lang w:val="ru-RU"/>
              </w:rPr>
              <w:t>якими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формами </w:t>
            </w:r>
            <w:proofErr w:type="spellStart"/>
            <w:r w:rsidRPr="00422469">
              <w:rPr>
                <w:rFonts w:eastAsia="sans-serif"/>
                <w:lang w:val="ru-RU"/>
              </w:rPr>
              <w:t>торгівлі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людьми.</w:t>
            </w:r>
          </w:p>
          <w:p w14:paraId="0E5FDDA7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може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прийняти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рішення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відмову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участі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торгах та </w:t>
            </w:r>
            <w:proofErr w:type="spellStart"/>
            <w:r w:rsidRPr="00422469">
              <w:rPr>
                <w:rFonts w:eastAsia="sans-serif"/>
                <w:lang w:val="ru-RU"/>
              </w:rPr>
              <w:t>може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відхилити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разі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коли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виконав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свої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 </w:t>
            </w:r>
            <w:proofErr w:type="spellStart"/>
            <w:r w:rsidRPr="00422469">
              <w:rPr>
                <w:rFonts w:eastAsia="sans-serif"/>
                <w:lang w:val="ru-RU"/>
              </w:rPr>
              <w:t>раніше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укладеним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договором про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цим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самим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призвело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 </w:t>
            </w:r>
            <w:proofErr w:type="spellStart"/>
            <w:r w:rsidRPr="00422469">
              <w:rPr>
                <w:rFonts w:eastAsia="sans-serif"/>
                <w:lang w:val="ru-RU"/>
              </w:rPr>
              <w:t>його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розірвання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і </w:t>
            </w:r>
            <w:proofErr w:type="spellStart"/>
            <w:r w:rsidRPr="00422469">
              <w:rPr>
                <w:rFonts w:eastAsia="sans-serif"/>
                <w:lang w:val="ru-RU"/>
              </w:rPr>
              <w:t>було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застосовано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санкції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вигляді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штрафів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та/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збитків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— </w:t>
            </w:r>
            <w:proofErr w:type="spellStart"/>
            <w:r w:rsidRPr="00422469">
              <w:rPr>
                <w:rFonts w:eastAsia="sans-serif"/>
                <w:lang w:val="ru-RU"/>
              </w:rPr>
              <w:t>протягом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трьох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дострокового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розірвання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такого договору.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перебуває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обставинах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зазначених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цьому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абзаці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може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надати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вжиття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заходів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422469">
              <w:rPr>
                <w:rFonts w:eastAsia="sans-serif"/>
                <w:lang w:val="ru-RU"/>
              </w:rPr>
              <w:t>доведення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своєї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надійності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незважаючи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на </w:t>
            </w:r>
            <w:proofErr w:type="spellStart"/>
            <w:r w:rsidRPr="00422469">
              <w:rPr>
                <w:rFonts w:eastAsia="sans-serif"/>
                <w:lang w:val="ru-RU"/>
              </w:rPr>
              <w:t>наявність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для </w:t>
            </w:r>
            <w:proofErr w:type="spellStart"/>
            <w:r w:rsidRPr="00422469">
              <w:rPr>
                <w:rFonts w:eastAsia="sans-serif"/>
                <w:lang w:val="ru-RU"/>
              </w:rPr>
              <w:t>відмови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участі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торгах. Для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суб’єкт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господарювання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) повинен довести,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він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сплатив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зобов’язався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сплатити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 </w:t>
            </w:r>
            <w:proofErr w:type="spellStart"/>
            <w:r w:rsidRPr="00422469">
              <w:rPr>
                <w:rFonts w:eastAsia="sans-serif"/>
                <w:lang w:val="ru-RU"/>
              </w:rPr>
              <w:t>відшкодування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завданих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збитків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. </w:t>
            </w:r>
            <w:proofErr w:type="spellStart"/>
            <w:r w:rsidRPr="00422469">
              <w:rPr>
                <w:rFonts w:eastAsia="sans-serif"/>
                <w:lang w:val="ru-RU"/>
              </w:rPr>
              <w:t>Якщо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вважає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таке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достатнім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може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бути </w:t>
            </w:r>
            <w:proofErr w:type="spellStart"/>
            <w:r w:rsidRPr="00422469">
              <w:rPr>
                <w:rFonts w:eastAsia="sans-serif"/>
                <w:lang w:val="ru-RU"/>
              </w:rPr>
              <w:t>відмовлено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участі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>.</w:t>
            </w:r>
          </w:p>
          <w:p w14:paraId="0EC70ED6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Учасник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підтверджує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зазначених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цьому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пункті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422469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пункту), шляхом </w:t>
            </w:r>
            <w:proofErr w:type="spellStart"/>
            <w:r w:rsidRPr="00422469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422469">
              <w:rPr>
                <w:rFonts w:eastAsia="sans-serif"/>
                <w:lang w:val="ru-RU"/>
              </w:rPr>
              <w:t>подання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пропозиції</w:t>
            </w:r>
            <w:proofErr w:type="spellEnd"/>
            <w:r w:rsidRPr="00422469">
              <w:rPr>
                <w:rFonts w:eastAsia="sans-serif"/>
                <w:lang w:val="ru-RU"/>
              </w:rPr>
              <w:t>.</w:t>
            </w:r>
          </w:p>
          <w:p w14:paraId="0590DFF1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вимагає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час </w:t>
            </w:r>
            <w:proofErr w:type="spellStart"/>
            <w:r w:rsidRPr="00422469">
              <w:rPr>
                <w:rFonts w:eastAsia="sans-serif"/>
                <w:lang w:val="ru-RU"/>
              </w:rPr>
              <w:t>подання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будь-</w:t>
            </w:r>
            <w:proofErr w:type="spellStart"/>
            <w:r w:rsidRPr="00422469">
              <w:rPr>
                <w:rFonts w:eastAsia="sans-serif"/>
                <w:lang w:val="ru-RU"/>
              </w:rPr>
              <w:t>яких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документів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визначених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цьому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пункті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(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абзацу </w:t>
            </w:r>
            <w:proofErr w:type="spellStart"/>
            <w:r w:rsidRPr="00422469">
              <w:rPr>
                <w:rFonts w:eastAsia="sans-serif"/>
                <w:lang w:val="ru-RU"/>
              </w:rPr>
              <w:t>чотирнадцятого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пункту), 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самостійного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декларування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відсутності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таких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учасником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відповідно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gramStart"/>
            <w:r w:rsidRPr="00422469">
              <w:rPr>
                <w:rFonts w:eastAsia="sans-serif"/>
                <w:lang w:val="ru-RU"/>
              </w:rPr>
              <w:t>до абзацу</w:t>
            </w:r>
            <w:proofErr w:type="gram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шістнадцятого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пункту.</w:t>
            </w:r>
          </w:p>
          <w:p w14:paraId="21EBDCDF" w14:textId="77777777" w:rsidR="00932873" w:rsidRPr="00422469" w:rsidRDefault="003C036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субпідрядників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співвиконавців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обсязі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менш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як 20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16 Закону (у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перевіряє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цим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пунктом.</w:t>
            </w:r>
          </w:p>
          <w:p w14:paraId="708512F4" w14:textId="77777777" w:rsidR="00932873" w:rsidRPr="00422469" w:rsidRDefault="0093287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350078" w14:textId="77777777" w:rsidR="00932873" w:rsidRPr="00422469" w:rsidRDefault="003C0368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вимагає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документального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коли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оприлюднена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“Про доступ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”, 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, доступ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вільним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отримана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обміну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державними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системами 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реєстрами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.</w:t>
            </w:r>
          </w:p>
          <w:p w14:paraId="585FCFBD" w14:textId="77777777" w:rsidR="00932873" w:rsidRPr="00422469" w:rsidRDefault="00932873">
            <w:pPr>
              <w:widowControl w:val="0"/>
              <w:spacing w:line="240" w:lineRule="auto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</w:p>
          <w:p w14:paraId="6EB15ED3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lastRenderedPageBreak/>
              <w:t>Переможець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строк,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перевищує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чотири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 </w:t>
            </w:r>
            <w:proofErr w:type="spellStart"/>
            <w:r w:rsidRPr="00422469">
              <w:rPr>
                <w:rFonts w:eastAsia="sans-serif"/>
                <w:lang w:val="ru-RU"/>
              </w:rPr>
              <w:t>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повідомлення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намір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укласти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договір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повинен </w:t>
            </w:r>
            <w:proofErr w:type="spellStart"/>
            <w:r w:rsidRPr="00422469">
              <w:rPr>
                <w:rFonts w:eastAsia="sans-serif"/>
                <w:lang w:val="ru-RU"/>
              </w:rPr>
              <w:t>надати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шляхом </w:t>
            </w:r>
            <w:proofErr w:type="spellStart"/>
            <w:r w:rsidRPr="00422469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документи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підтверджують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відсутність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підстав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зазначених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підпунктах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3, 5, 6 і 12 та в </w:t>
            </w:r>
            <w:proofErr w:type="spellStart"/>
            <w:r w:rsidRPr="00422469">
              <w:rPr>
                <w:rFonts w:eastAsia="sans-serif"/>
                <w:lang w:val="ru-RU"/>
              </w:rPr>
              <w:t>абзаці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чотирнадцятому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цього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пункту. </w:t>
            </w:r>
            <w:proofErr w:type="spellStart"/>
            <w:r w:rsidRPr="00422469">
              <w:rPr>
                <w:rFonts w:eastAsia="sans-serif"/>
                <w:lang w:val="ru-RU"/>
              </w:rPr>
              <w:t>Замовник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вимагає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документального </w:t>
            </w:r>
            <w:proofErr w:type="spellStart"/>
            <w:r w:rsidRPr="00422469">
              <w:rPr>
                <w:rFonts w:eastAsia="sans-serif"/>
                <w:lang w:val="ru-RU"/>
              </w:rPr>
              <w:t>підтвердження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оприлюднена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формі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даних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згідно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із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Законом </w:t>
            </w:r>
            <w:proofErr w:type="spellStart"/>
            <w:r w:rsidRPr="00422469">
              <w:rPr>
                <w:rFonts w:eastAsia="sans-serif"/>
                <w:lang w:val="ru-RU"/>
              </w:rPr>
              <w:t>України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“Про доступ до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інформації</w:t>
            </w:r>
            <w:proofErr w:type="spellEnd"/>
            <w:r w:rsidRPr="00422469">
              <w:rPr>
                <w:rFonts w:eastAsia="sans-serif"/>
                <w:lang w:val="ru-RU"/>
              </w:rPr>
              <w:t>” та/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міститься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у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реєстрах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доступ до </w:t>
            </w:r>
            <w:proofErr w:type="spellStart"/>
            <w:r w:rsidRPr="00422469">
              <w:rPr>
                <w:rFonts w:eastAsia="sans-serif"/>
                <w:lang w:val="ru-RU"/>
              </w:rPr>
              <w:t>яких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422469">
              <w:rPr>
                <w:rFonts w:eastAsia="sans-serif"/>
                <w:lang w:val="ru-RU"/>
              </w:rPr>
              <w:t>вільним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або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публічної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що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доступною в </w:t>
            </w:r>
            <w:proofErr w:type="spellStart"/>
            <w:r w:rsidRPr="00422469">
              <w:rPr>
                <w:rFonts w:eastAsia="sans-serif"/>
                <w:lang w:val="ru-RU"/>
              </w:rPr>
              <w:t>електронній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системі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закупівель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випадків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коли доступ до </w:t>
            </w:r>
            <w:proofErr w:type="spellStart"/>
            <w:r w:rsidRPr="00422469">
              <w:rPr>
                <w:rFonts w:eastAsia="sans-serif"/>
                <w:lang w:val="ru-RU"/>
              </w:rPr>
              <w:t>такої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інформації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є </w:t>
            </w:r>
            <w:proofErr w:type="spellStart"/>
            <w:r w:rsidRPr="00422469">
              <w:rPr>
                <w:rFonts w:eastAsia="sans-serif"/>
                <w:lang w:val="ru-RU"/>
              </w:rPr>
              <w:t>обмеженим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на момент </w:t>
            </w:r>
            <w:proofErr w:type="spellStart"/>
            <w:r w:rsidRPr="00422469">
              <w:rPr>
                <w:rFonts w:eastAsia="sans-serif"/>
                <w:lang w:val="ru-RU"/>
              </w:rPr>
              <w:t>оприлюднення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оголошення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про </w:t>
            </w:r>
            <w:proofErr w:type="spellStart"/>
            <w:r w:rsidRPr="00422469">
              <w:rPr>
                <w:rFonts w:eastAsia="sans-serif"/>
                <w:lang w:val="ru-RU"/>
              </w:rPr>
              <w:t>проведення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відкритих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торгів</w:t>
            </w:r>
            <w:proofErr w:type="spellEnd"/>
            <w:r w:rsidRPr="00422469">
              <w:rPr>
                <w:rFonts w:eastAsia="Times New Roman"/>
                <w:color w:val="000000"/>
                <w:lang w:val="ru-RU"/>
              </w:rPr>
              <w:t xml:space="preserve">, а </w:t>
            </w:r>
            <w:proofErr w:type="spellStart"/>
            <w:r w:rsidRPr="00422469">
              <w:rPr>
                <w:rFonts w:eastAsia="Times New Roman"/>
                <w:color w:val="000000"/>
                <w:lang w:val="ru-RU"/>
              </w:rPr>
              <w:t>саме</w:t>
            </w:r>
            <w:proofErr w:type="spellEnd"/>
            <w:r w:rsidRPr="00422469">
              <w:rPr>
                <w:rFonts w:eastAsia="Times New Roman"/>
                <w:color w:val="000000"/>
                <w:lang w:val="ru-RU"/>
              </w:rPr>
              <w:t>:</w:t>
            </w:r>
          </w:p>
          <w:p w14:paraId="258FA456" w14:textId="77777777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отримуну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Реєстрі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в онлайн-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режимі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>посиланням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E1D2F"/>
                <w:sz w:val="24"/>
                <w:szCs w:val="24"/>
              </w:rPr>
              <w:t xml:space="preserve"> </w:t>
            </w:r>
            <w:hyperlink r:id="rId17">
              <w:r w:rsidRPr="00422469">
                <w:rPr>
                  <w:rFonts w:ascii="Times New Roman" w:eastAsia="Times New Roman" w:hAnsi="Times New Roman" w:cs="Times New Roman"/>
                  <w:color w:val="368BB6"/>
                  <w:sz w:val="24"/>
                  <w:szCs w:val="24"/>
                  <w:u w:val="single"/>
                </w:rPr>
                <w:t>https://bit.ly/3sUToHs</w:t>
              </w:r>
            </w:hyperlink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перевірити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оприлюднена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"Про доступ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міститься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єдиних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державних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реєстрах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);</w:t>
            </w:r>
          </w:p>
          <w:p w14:paraId="12A04F70" w14:textId="1B9A7142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422469">
                <w:rPr>
                  <w:rFonts w:ascii="Times New Roman" w:eastAsia="Times New Roman" w:hAnsi="Times New Roman" w:cs="Times New Roman"/>
                  <w:color w:val="368BB6"/>
                  <w:sz w:val="24"/>
                  <w:szCs w:val="24"/>
                  <w:u w:val="single"/>
                </w:rPr>
                <w:t>vytiah.mvs.gov.ua</w:t>
              </w:r>
            </w:hyperlink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="0087506D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(особи),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B142726" w14:textId="419F5340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мвс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422469">
                <w:rPr>
                  <w:rFonts w:ascii="Times New Roman" w:eastAsia="Times New Roman" w:hAnsi="Times New Roman" w:cs="Times New Roman"/>
                  <w:color w:val="368BB6"/>
                  <w:sz w:val="24"/>
                  <w:szCs w:val="24"/>
                  <w:u w:val="single"/>
                </w:rPr>
                <w:t>vytiah.mvs.gov.ua</w:t>
              </w:r>
            </w:hyperlink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="0093650C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(особи),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керівник</w:t>
            </w:r>
            <w:proofErr w:type="spellEnd"/>
            <w:r w:rsidR="00391655" w:rsidRPr="00422469">
              <w:rPr>
                <w:rFonts w:ascii="Times New Roman" w:eastAsia="sans-serif" w:hAnsi="Times New Roman" w:cs="Times New Roman"/>
                <w:sz w:val="24"/>
                <w:szCs w:val="24"/>
                <w:lang w:val="uk-UA"/>
              </w:rPr>
              <w:t>а</w:t>
            </w: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F2E9DC5" w14:textId="77777777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A67548C" w14:textId="77777777" w:rsidR="00932873" w:rsidRPr="00422469" w:rsidRDefault="003C03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14 пункту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155D5738" w14:textId="77777777" w:rsidTr="00B91E78">
        <w:trPr>
          <w:trHeight w:val="520"/>
          <w:jc w:val="center"/>
        </w:trPr>
        <w:tc>
          <w:tcPr>
            <w:tcW w:w="576" w:type="dxa"/>
          </w:tcPr>
          <w:p w14:paraId="0FCEB195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077F5FC6" w14:textId="77777777" w:rsidR="00932873" w:rsidRPr="00422469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953" w:type="dxa"/>
          </w:tcPr>
          <w:p w14:paraId="3C89DCB6" w14:textId="77777777" w:rsidR="00932873" w:rsidRPr="00422469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E50B49" w14:textId="77777777" w:rsidR="00932873" w:rsidRPr="00422469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hyperlink r:id="rId20">
              <w:proofErr w:type="spellStart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42246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другою</w:t>
              </w:r>
            </w:hyperlink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Закону.</w:t>
            </w:r>
          </w:p>
          <w:p w14:paraId="60EEA8D7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наведено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D01839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типи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14:paraId="503E0D8F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товарами, роботами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закуповуються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існуючими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еталонними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європейськими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стандартами, нормами та правилами,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14:paraId="779B1265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подати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31D98AB" w14:textId="77777777" w:rsidR="00932873" w:rsidRPr="00422469" w:rsidRDefault="003C0368">
            <w:pPr>
              <w:tabs>
                <w:tab w:val="left" w:pos="42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документальне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пояснювальної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записки та повинно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детальний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7681DA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пропоновані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екологічними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 товару,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  характеристикам. </w:t>
            </w:r>
          </w:p>
          <w:p w14:paraId="6A608F10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випробувань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сертифікатів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залежних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об’єктивним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розглянути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32873" w:rsidRPr="00422469" w14:paraId="03C6661D" w14:textId="77777777" w:rsidTr="00B91E78">
        <w:trPr>
          <w:trHeight w:val="520"/>
          <w:jc w:val="center"/>
        </w:trPr>
        <w:tc>
          <w:tcPr>
            <w:tcW w:w="576" w:type="dxa"/>
          </w:tcPr>
          <w:p w14:paraId="38E7C33B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3" w:type="dxa"/>
          </w:tcPr>
          <w:p w14:paraId="2E3977A4" w14:textId="77777777" w:rsidR="00932873" w:rsidRPr="00422469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субпідрядника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53" w:type="dxa"/>
          </w:tcPr>
          <w:p w14:paraId="6DAF93CF" w14:textId="77777777" w:rsidR="00932873" w:rsidRPr="00422469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товару.</w:t>
            </w:r>
          </w:p>
        </w:tc>
      </w:tr>
      <w:tr w:rsidR="00932873" w:rsidRPr="00422469" w14:paraId="49DBA4D0" w14:textId="77777777" w:rsidTr="00B91E78">
        <w:trPr>
          <w:trHeight w:val="520"/>
          <w:jc w:val="center"/>
        </w:trPr>
        <w:tc>
          <w:tcPr>
            <w:tcW w:w="576" w:type="dxa"/>
          </w:tcPr>
          <w:p w14:paraId="6D480807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3" w:type="dxa"/>
          </w:tcPr>
          <w:p w14:paraId="7F68D5CC" w14:textId="77777777" w:rsidR="00932873" w:rsidRPr="00422469" w:rsidRDefault="003C0368">
            <w:pPr>
              <w:widowControl w:val="0"/>
              <w:spacing w:before="48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6953" w:type="dxa"/>
          </w:tcPr>
          <w:p w14:paraId="73DEEA9E" w14:textId="77777777" w:rsidR="00932873" w:rsidRPr="00422469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внести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відкликання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</w:tr>
      <w:tr w:rsidR="00932873" w:rsidRPr="00422469" w14:paraId="02436E68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A4E8B52" w14:textId="77777777" w:rsidR="00932873" w:rsidRPr="00422469" w:rsidRDefault="003C0368">
            <w:pPr>
              <w:widowControl w:val="0"/>
              <w:spacing w:before="48" w:line="240" w:lineRule="auto"/>
              <w:ind w:left="34" w:right="113" w:hanging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932873" w:rsidRPr="00422469" w14:paraId="3ADFB9DA" w14:textId="77777777" w:rsidTr="00B91E78">
        <w:trPr>
          <w:trHeight w:val="520"/>
          <w:jc w:val="center"/>
        </w:trPr>
        <w:tc>
          <w:tcPr>
            <w:tcW w:w="576" w:type="dxa"/>
          </w:tcPr>
          <w:p w14:paraId="6FEF464C" w14:textId="77777777" w:rsidR="00932873" w:rsidRPr="00422469" w:rsidRDefault="003C0368">
            <w:pPr>
              <w:widowControl w:val="0"/>
              <w:spacing w:before="48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3" w:type="dxa"/>
          </w:tcPr>
          <w:p w14:paraId="4968CC7E" w14:textId="77777777" w:rsidR="00932873" w:rsidRPr="00422469" w:rsidRDefault="003C0368">
            <w:pPr>
              <w:widowControl w:val="0"/>
              <w:spacing w:before="48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479EA7E" w14:textId="77777777" w:rsidR="00932873" w:rsidRPr="00422469" w:rsidRDefault="003C0368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  <w:p w14:paraId="6425D31D" w14:textId="605FB88C" w:rsidR="00932873" w:rsidRPr="00422469" w:rsidRDefault="006D5E2D">
            <w:pPr>
              <w:widowControl w:val="0"/>
              <w:spacing w:before="48"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395923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.2023 р.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00 год. 00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20FC98" w14:textId="77777777" w:rsidR="00932873" w:rsidRPr="00422469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вноситься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870CC3" w14:textId="77777777" w:rsidR="00932873" w:rsidRPr="00422469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часу; </w:t>
            </w:r>
          </w:p>
          <w:p w14:paraId="1E0181DD" w14:textId="77777777" w:rsidR="00932873" w:rsidRPr="00422469" w:rsidRDefault="003C0368">
            <w:pPr>
              <w:widowControl w:val="0"/>
              <w:spacing w:line="240" w:lineRule="auto"/>
              <w:ind w:left="34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повертаються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подали</w:t>
            </w:r>
          </w:p>
        </w:tc>
      </w:tr>
      <w:tr w:rsidR="00932873" w:rsidRPr="00422469" w14:paraId="4970A1AF" w14:textId="77777777" w:rsidTr="00B91E78">
        <w:trPr>
          <w:trHeight w:val="520"/>
          <w:jc w:val="center"/>
        </w:trPr>
        <w:tc>
          <w:tcPr>
            <w:tcW w:w="576" w:type="dxa"/>
          </w:tcPr>
          <w:p w14:paraId="33E9AD5F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14:paraId="26ACF2CD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та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6953" w:type="dxa"/>
          </w:tcPr>
          <w:p w14:paraId="53EB5B6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і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1EF383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формується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автоматично в день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2873" w:rsidRPr="00422469" w14:paraId="36C7A906" w14:textId="77777777">
        <w:trPr>
          <w:trHeight w:val="520"/>
          <w:jc w:val="center"/>
        </w:trPr>
        <w:tc>
          <w:tcPr>
            <w:tcW w:w="10492" w:type="dxa"/>
            <w:gridSpan w:val="3"/>
            <w:shd w:val="clear" w:color="auto" w:fill="D8D8D8" w:themeFill="background1" w:themeFillShade="D8"/>
          </w:tcPr>
          <w:p w14:paraId="00F7A027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Розділ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</w:p>
        </w:tc>
      </w:tr>
      <w:tr w:rsidR="00932873" w:rsidRPr="00422469" w14:paraId="23539D78" w14:textId="77777777" w:rsidTr="00B91E78">
        <w:trPr>
          <w:trHeight w:val="520"/>
          <w:jc w:val="center"/>
        </w:trPr>
        <w:tc>
          <w:tcPr>
            <w:tcW w:w="576" w:type="dxa"/>
          </w:tcPr>
          <w:p w14:paraId="24AC0F25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14:paraId="77CDB3B6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методика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6953" w:type="dxa"/>
          </w:tcPr>
          <w:p w14:paraId="297452F1" w14:textId="77777777" w:rsidR="00932873" w:rsidRPr="00422469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9EAAE9" w14:textId="77777777" w:rsidR="00932873" w:rsidRPr="00422469" w:rsidRDefault="003C0368">
            <w:pPr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критерієм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питома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вага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100%).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проводиться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методики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76F6FE0" w14:textId="77777777" w:rsidR="005A1695" w:rsidRPr="00422469" w:rsidRDefault="005A1695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сплачені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ПДВ.</w:t>
            </w:r>
          </w:p>
          <w:p w14:paraId="68592157" w14:textId="69CF795A" w:rsidR="00932873" w:rsidRPr="00422469" w:rsidRDefault="003C0368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60E577" w14:textId="77777777" w:rsidR="00932873" w:rsidRPr="00422469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не повинен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п’яти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продовжено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20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оприлюднює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одного дня з дня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4FDE6C" w14:textId="02C89E6D" w:rsidR="00932873" w:rsidRPr="00422469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вигідної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наступну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B3F" w:rsidRPr="00422469">
              <w:rPr>
                <w:rFonts w:ascii="Times New Roman" w:hAnsi="Times New Roman" w:cs="Times New Roman"/>
                <w:sz w:val="24"/>
                <w:szCs w:val="24"/>
              </w:rPr>
              <w:t>у списка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розташовані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найкращої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 порядку</w:t>
            </w:r>
            <w:proofErr w:type="gram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та строки,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цими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4A70E" w14:textId="77777777" w:rsidR="00932873" w:rsidRPr="00422469" w:rsidRDefault="003C0368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ініціювати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будь-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переговори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поданої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9AB69" w14:textId="77777777" w:rsidR="00932873" w:rsidRPr="00422469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1C77E" w14:textId="77777777" w:rsidR="00932873" w:rsidRPr="00422469" w:rsidRDefault="003C0368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підтвердженням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наданої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EF96D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3D4EED51" w14:textId="77777777" w:rsidTr="00B91E78">
        <w:trPr>
          <w:trHeight w:val="343"/>
          <w:jc w:val="center"/>
        </w:trPr>
        <w:tc>
          <w:tcPr>
            <w:tcW w:w="576" w:type="dxa"/>
          </w:tcPr>
          <w:p w14:paraId="59CCDA63" w14:textId="77777777" w:rsidR="00932873" w:rsidRPr="00422469" w:rsidRDefault="00932873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14:paraId="22E2E0F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6953" w:type="dxa"/>
          </w:tcPr>
          <w:p w14:paraId="74DDCEED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атестаційні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договором,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C5860D1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відшкодовуються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87228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повинна бути остаточно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застережень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C4508A3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691C65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положень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низькою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далі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— аномально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низька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) в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розуміється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/приведена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вигідної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, яка є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меншою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на 40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середньоарифметичного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значення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приведеної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меншою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на 30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наступної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приведеної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14:paraId="0E733DF7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Аномально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низька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визначається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автоматично за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двох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подали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color w:val="333333"/>
                <w:sz w:val="24"/>
                <w:szCs w:val="24"/>
              </w:rPr>
              <w:t xml:space="preserve"> (лота)</w:t>
            </w:r>
          </w:p>
          <w:p w14:paraId="761CD617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найбільш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вигідної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B4E1462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пункту.</w:t>
            </w:r>
          </w:p>
          <w:p w14:paraId="0D70E053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про:</w:t>
            </w:r>
          </w:p>
          <w:p w14:paraId="3E5A9922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завдяки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технологічному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порядку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B1840B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сприятливі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знижку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2379E8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087FF1" w14:textId="77777777" w:rsidR="00932873" w:rsidRPr="00422469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E50F35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8852AC2" w14:textId="77777777" w:rsidR="00932873" w:rsidRPr="00422469" w:rsidRDefault="0093287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C651C2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тендерною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призводить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запропонованого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марки,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3B4DEC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і того ж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раз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4295DC1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1FE9B3F" w14:textId="77777777" w:rsidR="00932873" w:rsidRPr="00422469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96631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64C485" w14:textId="77777777" w:rsidR="00932873" w:rsidRPr="00422469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D41EA0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7A7A0B7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перебуває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обмежувальних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4CD55FC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Законом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№2116-IX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засади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примусового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держава,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Резолюції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Асамблеї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ООН 3314 «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1974 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державою-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збройну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46885A8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№187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майбутніми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позовами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державою-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агресором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мораторій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8DC4118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квітня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року №426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заборони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24B9FF00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грудня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 року №1147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ввезення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походять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E786F35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розповсюджується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лютого 2022 року №18 «Про роботу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зупинення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обслуговуючими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видаткових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резиденти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32873" w:rsidRPr="00422469" w14:paraId="65362986" w14:textId="77777777" w:rsidTr="00B91E78">
        <w:trPr>
          <w:trHeight w:val="520"/>
          <w:jc w:val="center"/>
        </w:trPr>
        <w:tc>
          <w:tcPr>
            <w:tcW w:w="576" w:type="dxa"/>
          </w:tcPr>
          <w:p w14:paraId="17F30496" w14:textId="77777777" w:rsidR="00932873" w:rsidRPr="00422469" w:rsidRDefault="003C0368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3" w:type="dxa"/>
          </w:tcPr>
          <w:p w14:paraId="61039EE5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953" w:type="dxa"/>
          </w:tcPr>
          <w:p w14:paraId="62F39E11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коли:</w:t>
            </w:r>
          </w:p>
          <w:p w14:paraId="3703DB14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9F84D22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зазначив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другим пункту 39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B3D40A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DA506F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розкриття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марку, модель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виправлення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годин з моменту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розміщення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84C9322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п’ятим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38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B54CE8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конфіденційна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абзацу другого пункту 36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5413AE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громадянином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членом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статутному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того,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зареєстрованою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пропонує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Російської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Республіки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Білорусь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винятком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ремонту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придбаних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жовтня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р. № 1178 “Про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правового режиму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воєнного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стану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Офіційний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2022 р., № 84, ст. 5176);</w:t>
            </w:r>
          </w:p>
          <w:p w14:paraId="1E83EB48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5E5E061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документах,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усунена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пункту</w:t>
            </w:r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DDBE0F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такою,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закінчився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BD1109A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є такою,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оголошенні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76C4E7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абзацу</w:t>
            </w:r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Закону;</w:t>
            </w:r>
          </w:p>
          <w:p w14:paraId="0D6CAD69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D45404E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відмовився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C0BBCB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44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0F10AD9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(у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Закону;</w:t>
            </w:r>
          </w:p>
          <w:p w14:paraId="6A3A1832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1BF2F9F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недостовірну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суттєвою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другим пункту 39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92D176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відхилити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17A6885" w14:textId="77777777" w:rsidR="00932873" w:rsidRPr="00422469" w:rsidRDefault="003C0368">
            <w:pPr>
              <w:tabs>
                <w:tab w:val="left" w:pos="360"/>
                <w:tab w:val="left" w:pos="851"/>
                <w:tab w:val="left" w:pos="1440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неналежне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аномально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низькою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08892F" w14:textId="77777777" w:rsidR="00932873" w:rsidRPr="00422469" w:rsidRDefault="003C0368">
            <w:pPr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самим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добровільної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штрафу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4283CC3B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полягає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ухвалення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3ECC73" w14:textId="77777777" w:rsidR="00932873" w:rsidRPr="00422469" w:rsidRDefault="003C0368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недостатньою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звернутися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причини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такою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до моменту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Закону.</w:t>
            </w:r>
          </w:p>
        </w:tc>
      </w:tr>
      <w:tr w:rsidR="00932873" w:rsidRPr="00422469" w14:paraId="65307BBC" w14:textId="77777777">
        <w:trPr>
          <w:trHeight w:val="520"/>
          <w:jc w:val="center"/>
        </w:trPr>
        <w:tc>
          <w:tcPr>
            <w:tcW w:w="10492" w:type="dxa"/>
            <w:gridSpan w:val="3"/>
            <w:vAlign w:val="center"/>
          </w:tcPr>
          <w:p w14:paraId="69E3DA09" w14:textId="77777777" w:rsidR="00932873" w:rsidRPr="00422469" w:rsidRDefault="003C0368">
            <w:pPr>
              <w:widowControl w:val="0"/>
              <w:spacing w:before="120" w:after="120" w:line="240" w:lineRule="auto"/>
              <w:ind w:left="92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</w:tr>
      <w:tr w:rsidR="00932873" w:rsidRPr="00422469" w14:paraId="380D792A" w14:textId="77777777" w:rsidTr="00B91E78">
        <w:trPr>
          <w:trHeight w:val="520"/>
          <w:jc w:val="center"/>
        </w:trPr>
        <w:tc>
          <w:tcPr>
            <w:tcW w:w="576" w:type="dxa"/>
          </w:tcPr>
          <w:p w14:paraId="1007CDCA" w14:textId="77777777" w:rsidR="00932873" w:rsidRPr="00422469" w:rsidRDefault="00932873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66E86D7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такими,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відбулися</w:t>
            </w:r>
            <w:proofErr w:type="spellEnd"/>
          </w:p>
        </w:tc>
        <w:tc>
          <w:tcPr>
            <w:tcW w:w="6953" w:type="dxa"/>
          </w:tcPr>
          <w:p w14:paraId="2937B262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8C32FFE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подальшої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потреби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150DAC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усунути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BA56A0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A1B7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стало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непереборної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1D11F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9478AED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відміняються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A9572E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подана одна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823237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жодної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торгах у строк,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CD2BC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15CCFB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торги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відмінені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лотом).</w:t>
            </w:r>
          </w:p>
          <w:p w14:paraId="5B536755" w14:textId="77777777" w:rsidR="00932873" w:rsidRPr="00422469" w:rsidRDefault="003C0368">
            <w:pPr>
              <w:widowControl w:val="0"/>
              <w:spacing w:before="120" w:after="12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автоматично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надсилається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65A8E7" w14:textId="12EF2B66" w:rsidR="00732DF3" w:rsidRPr="00422469" w:rsidRDefault="00732DF3" w:rsidP="00732DF3">
            <w:pPr>
              <w:spacing w:after="4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строк,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чотири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пунктами 3, 5, 6 і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Закону. </w:t>
            </w:r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2873" w:rsidRPr="00422469" w14:paraId="4C58DD19" w14:textId="77777777" w:rsidTr="00B91E78">
        <w:trPr>
          <w:trHeight w:val="520"/>
          <w:jc w:val="center"/>
        </w:trPr>
        <w:tc>
          <w:tcPr>
            <w:tcW w:w="576" w:type="dxa"/>
          </w:tcPr>
          <w:p w14:paraId="77EE1287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3" w:type="dxa"/>
          </w:tcPr>
          <w:p w14:paraId="0349AFD2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6953" w:type="dxa"/>
          </w:tcPr>
          <w:p w14:paraId="3CEAB89F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метою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3B9817C" w14:textId="77777777" w:rsidR="00932873" w:rsidRPr="00422469" w:rsidRDefault="003C036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15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дня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обґрунтованої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60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A934BC" w14:textId="125FE0D0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скарги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AF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органа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перебіг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призупиняється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2873" w:rsidRPr="00422469" w14:paraId="55E9750B" w14:textId="77777777" w:rsidTr="00B91E78">
        <w:trPr>
          <w:trHeight w:val="520"/>
          <w:jc w:val="center"/>
        </w:trPr>
        <w:tc>
          <w:tcPr>
            <w:tcW w:w="576" w:type="dxa"/>
          </w:tcPr>
          <w:p w14:paraId="0826E8E5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14:paraId="57C14061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2BCFA301" w14:textId="77777777" w:rsidR="00932873" w:rsidRPr="00422469" w:rsidRDefault="003C0368">
            <w:pPr>
              <w:widowControl w:val="0"/>
              <w:spacing w:before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9EC5729" w14:textId="4F98C9B7" w:rsidR="00037218" w:rsidRPr="00422469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 w:rsidR="00464EC9" w:rsidRPr="0042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77F3D" w14:textId="77777777" w:rsidR="00037218" w:rsidRPr="00422469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ED2BACA" w14:textId="6714FF00" w:rsidR="00932873" w:rsidRPr="00422469" w:rsidRDefault="003C0368" w:rsidP="0003721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згоди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50 %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станом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попереднього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лист-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вищезазначену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межу.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-правовою формою: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ст..</w:t>
            </w:r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Закону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</w:t>
            </w:r>
            <w:proofErr w:type="spellEnd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64B6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акціонерним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3554A6A8" w14:textId="77777777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 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</w:t>
            </w:r>
          </w:p>
          <w:p w14:paraId="0B8A5B9E" w14:textId="77777777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лотів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об’єднавши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лоти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873" w:rsidRPr="00422469" w14:paraId="2F7B1345" w14:textId="77777777" w:rsidTr="00B91E78">
        <w:trPr>
          <w:trHeight w:val="520"/>
          <w:jc w:val="center"/>
        </w:trPr>
        <w:tc>
          <w:tcPr>
            <w:tcW w:w="576" w:type="dxa"/>
          </w:tcPr>
          <w:p w14:paraId="783C0D1F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3" w:type="dxa"/>
          </w:tcPr>
          <w:p w14:paraId="32D04E35" w14:textId="54997EF7" w:rsidR="00932873" w:rsidRPr="00422469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AF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7C55091D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4B90C6" w14:textId="77777777" w:rsidR="00932873" w:rsidRPr="00422469" w:rsidRDefault="003C0368">
            <w:pPr>
              <w:widowControl w:val="0"/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пунктами 10 і 13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сьомої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Закону,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EFDE3DC" w14:textId="77777777" w:rsidR="00932873" w:rsidRPr="00422469" w:rsidRDefault="003C0368">
            <w:pPr>
              <w:pStyle w:val="a4"/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Умови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договору про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закупівлю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не </w:t>
            </w:r>
            <w:proofErr w:type="spellStart"/>
            <w:r w:rsidRPr="00422469">
              <w:rPr>
                <w:rFonts w:eastAsia="sans-serif"/>
                <w:lang w:val="ru-RU"/>
              </w:rPr>
              <w:t>повинні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відрізнятися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від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змісту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переможця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процедури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, </w:t>
            </w:r>
            <w:proofErr w:type="spellStart"/>
            <w:r w:rsidRPr="00422469">
              <w:rPr>
                <w:rFonts w:eastAsia="sans-serif"/>
                <w:lang w:val="ru-RU"/>
              </w:rPr>
              <w:t>крім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випадків</w:t>
            </w:r>
            <w:proofErr w:type="spellEnd"/>
            <w:r w:rsidRPr="00422469">
              <w:rPr>
                <w:rFonts w:eastAsia="sans-serif"/>
                <w:lang w:val="ru-RU"/>
              </w:rPr>
              <w:t>:</w:t>
            </w:r>
          </w:p>
          <w:p w14:paraId="0D1B1FEE" w14:textId="77777777" w:rsidR="00932873" w:rsidRPr="00422469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визначення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грошового </w:t>
            </w:r>
            <w:proofErr w:type="spellStart"/>
            <w:r w:rsidRPr="00422469">
              <w:rPr>
                <w:rFonts w:eastAsia="sans-serif"/>
                <w:lang w:val="ru-RU"/>
              </w:rPr>
              <w:t>еквівалента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зобов’язання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іноземній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валюті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64A498FE" w14:textId="77777777" w:rsidR="00932873" w:rsidRPr="00422469" w:rsidRDefault="003C0368">
            <w:pPr>
              <w:pStyle w:val="a4"/>
              <w:numPr>
                <w:ilvl w:val="0"/>
                <w:numId w:val="1"/>
              </w:numPr>
              <w:spacing w:beforeAutospacing="0" w:after="124" w:afterAutospacing="0"/>
              <w:jc w:val="both"/>
              <w:rPr>
                <w:rFonts w:eastAsia="sans-serif"/>
                <w:lang w:val="ru-RU"/>
              </w:rPr>
            </w:pPr>
            <w:proofErr w:type="spellStart"/>
            <w:r w:rsidRPr="00422469">
              <w:rPr>
                <w:rFonts w:eastAsia="sans-serif"/>
                <w:lang w:val="ru-RU"/>
              </w:rPr>
              <w:t>перерахунку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ціни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в </w:t>
            </w:r>
            <w:proofErr w:type="spellStart"/>
            <w:r w:rsidRPr="00422469">
              <w:rPr>
                <w:rFonts w:eastAsia="sans-serif"/>
                <w:lang w:val="ru-RU"/>
              </w:rPr>
              <w:t>бік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зменшення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ціни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тендерної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пропозиції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переможця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без </w:t>
            </w:r>
            <w:proofErr w:type="spellStart"/>
            <w:r w:rsidRPr="00422469">
              <w:rPr>
                <w:rFonts w:eastAsia="sans-serif"/>
                <w:lang w:val="ru-RU"/>
              </w:rPr>
              <w:t>зменшення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обсягів</w:t>
            </w:r>
            <w:proofErr w:type="spellEnd"/>
            <w:r w:rsidRPr="00422469">
              <w:rPr>
                <w:rFonts w:eastAsia="sans-serif"/>
                <w:lang w:val="ru-RU"/>
              </w:rPr>
              <w:t xml:space="preserve"> </w:t>
            </w:r>
            <w:proofErr w:type="spellStart"/>
            <w:r w:rsidRPr="00422469">
              <w:rPr>
                <w:rFonts w:eastAsia="sans-serif"/>
                <w:lang w:val="ru-RU"/>
              </w:rPr>
              <w:t>закупівлі</w:t>
            </w:r>
            <w:proofErr w:type="spellEnd"/>
            <w:r w:rsidRPr="00422469">
              <w:rPr>
                <w:rFonts w:eastAsia="sans-serif"/>
                <w:lang w:val="ru-RU"/>
              </w:rPr>
              <w:t>;</w:t>
            </w:r>
          </w:p>
          <w:p w14:paraId="198E3692" w14:textId="77777777" w:rsidR="00932873" w:rsidRPr="00422469" w:rsidRDefault="003C0368">
            <w:pPr>
              <w:widowControl w:val="0"/>
              <w:numPr>
                <w:ilvl w:val="0"/>
                <w:numId w:val="1"/>
              </w:num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перерахунку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бік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приведення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обсягів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кратності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упаковки.</w:t>
            </w:r>
          </w:p>
          <w:p w14:paraId="7FD040E6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змінюватися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сторонами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356AACB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31520909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фактичного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EE315AC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товару </w:t>
            </w:r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ринку</w:t>
            </w:r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відбулося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моменту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останнього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товару </w:t>
            </w:r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ринку</w:t>
            </w:r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перевищувати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відсоток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товару на ринку)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не повинна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призвести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момент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C33EED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покращення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призведе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51E2F7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та/</w:t>
            </w:r>
            <w:proofErr w:type="spellStart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sans-serif" w:hAnsi="Times New Roman" w:cs="Times New Roman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об’єктивних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спричинили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тому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обставин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непереборної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затримки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фінансування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призведуть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збільшення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7CE18B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1EE553BC" w14:textId="77777777" w:rsidR="00932873" w:rsidRPr="00422469" w:rsidRDefault="003C0368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 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−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ставок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пільг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також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пропорційно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навантаження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ABA05D8" w14:textId="669AC13B" w:rsidR="00932873" w:rsidRPr="00422469" w:rsidRDefault="005A1695">
            <w:pPr>
              <w:widowControl w:val="0"/>
              <w:spacing w:before="120" w:after="24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зміни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у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зв’язку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шостої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="003C0368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 Закону.</w:t>
            </w:r>
          </w:p>
          <w:bookmarkEnd w:id="0"/>
          <w:p w14:paraId="1D7ED469" w14:textId="251C0F42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істотних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випадках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5AF1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договора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Закону.</w:t>
            </w:r>
          </w:p>
          <w:p w14:paraId="25A788AD" w14:textId="77777777" w:rsidR="00932873" w:rsidRPr="00422469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32818" w14:textId="7777777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урахуванням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095F2FD" w14:textId="6923B9B7" w:rsidR="00932873" w:rsidRPr="00422469" w:rsidRDefault="003C036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надавача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загрозу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оприлюднюється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зазначатися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постачальника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надавача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пункту,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доставка товару (в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052FE745" w14:textId="77777777" w:rsidR="005A1695" w:rsidRPr="00422469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без ПДВ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9C7E390" w14:textId="77777777" w:rsidR="005A1695" w:rsidRPr="00422469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то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вираховується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наступним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чином:</w:t>
            </w:r>
          </w:p>
          <w:p w14:paraId="2471C635" w14:textId="77777777" w:rsidR="005A1695" w:rsidRPr="00422469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 договору = Сума без ПДВ (за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 сума ПДВ 20%</w:t>
            </w:r>
          </w:p>
          <w:p w14:paraId="1A989D6A" w14:textId="1902611C" w:rsidR="005A1695" w:rsidRPr="00422469" w:rsidRDefault="005A1695" w:rsidP="00DA5AF1">
            <w:pPr>
              <w:spacing w:line="240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ПДВ, то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сума договору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дорівнює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ПДВ за результатами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97BEAF" w14:textId="77777777" w:rsidR="00932873" w:rsidRPr="00422469" w:rsidRDefault="009328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873" w:rsidRPr="00422469" w14:paraId="1DC8B7FB" w14:textId="77777777" w:rsidTr="00B91E78">
        <w:trPr>
          <w:trHeight w:val="520"/>
          <w:jc w:val="center"/>
        </w:trPr>
        <w:tc>
          <w:tcPr>
            <w:tcW w:w="576" w:type="dxa"/>
          </w:tcPr>
          <w:p w14:paraId="1F9F13C9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3" w:type="dxa"/>
          </w:tcPr>
          <w:p w14:paraId="34C6D811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6953" w:type="dxa"/>
          </w:tcPr>
          <w:p w14:paraId="4B5BDA0B" w14:textId="77777777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відхиляє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переможця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строк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минув</w:t>
            </w:r>
          </w:p>
        </w:tc>
      </w:tr>
      <w:tr w:rsidR="00932873" w:rsidRPr="00422469" w14:paraId="05FF94AC" w14:textId="77777777" w:rsidTr="00B91E78">
        <w:trPr>
          <w:trHeight w:val="520"/>
          <w:jc w:val="center"/>
        </w:trPr>
        <w:tc>
          <w:tcPr>
            <w:tcW w:w="576" w:type="dxa"/>
          </w:tcPr>
          <w:p w14:paraId="3846E5CF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3" w:type="dxa"/>
          </w:tcPr>
          <w:p w14:paraId="12EB16EF" w14:textId="77777777" w:rsidR="00932873" w:rsidRPr="00422469" w:rsidRDefault="003C0368">
            <w:pPr>
              <w:widowControl w:val="0"/>
              <w:spacing w:before="96" w:after="96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3" w:type="dxa"/>
          </w:tcPr>
          <w:p w14:paraId="5FDB9568" w14:textId="77777777" w:rsidR="00932873" w:rsidRPr="00422469" w:rsidRDefault="003C0368">
            <w:pPr>
              <w:widowControl w:val="0"/>
              <w:spacing w:after="96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вимагається</w:t>
            </w:r>
            <w:proofErr w:type="spellEnd"/>
          </w:p>
        </w:tc>
      </w:tr>
    </w:tbl>
    <w:p w14:paraId="7DBDD2CE" w14:textId="0B541D8E" w:rsidR="00932873" w:rsidRPr="00422469" w:rsidRDefault="003C0368" w:rsidP="00DA5AF1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1</w:t>
      </w:r>
    </w:p>
    <w:p w14:paraId="09D378F9" w14:textId="2057B5AF" w:rsidR="00932873" w:rsidRPr="00422469" w:rsidRDefault="003C0368" w:rsidP="00FD69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16 Закону</w:t>
      </w:r>
    </w:p>
    <w:tbl>
      <w:tblPr>
        <w:tblW w:w="5129" w:type="pct"/>
        <w:jc w:val="center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1"/>
        <w:gridCol w:w="5475"/>
      </w:tblGrid>
      <w:tr w:rsidR="003C0368" w:rsidRPr="00422469" w14:paraId="12385872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0D493C5" w14:textId="77777777" w:rsidR="003C0368" w:rsidRPr="00422469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Кваліфікаційні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2772" w:type="pct"/>
          </w:tcPr>
          <w:p w14:paraId="46359F98" w14:textId="77777777" w:rsidR="003C0368" w:rsidRPr="00422469" w:rsidRDefault="003C0368" w:rsidP="003C0368">
            <w:pPr>
              <w:tabs>
                <w:tab w:val="left" w:pos="823"/>
              </w:tabs>
              <w:spacing w:line="240" w:lineRule="auto"/>
              <w:ind w:firstLine="3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критеріям</w:t>
            </w:r>
            <w:proofErr w:type="spellEnd"/>
          </w:p>
        </w:tc>
      </w:tr>
      <w:tr w:rsidR="003C0368" w:rsidRPr="00422469" w14:paraId="2D060AA6" w14:textId="77777777" w:rsidTr="003C0368">
        <w:trPr>
          <w:tblCellSpacing w:w="0" w:type="dxa"/>
          <w:jc w:val="center"/>
        </w:trPr>
        <w:tc>
          <w:tcPr>
            <w:tcW w:w="2228" w:type="pct"/>
          </w:tcPr>
          <w:p w14:paraId="16A5D92B" w14:textId="77777777" w:rsidR="003C0368" w:rsidRPr="00422469" w:rsidRDefault="003C0368" w:rsidP="003C0368">
            <w:pPr>
              <w:tabs>
                <w:tab w:val="left" w:pos="823"/>
              </w:tabs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2772" w:type="pct"/>
          </w:tcPr>
          <w:p w14:paraId="6C9B5876" w14:textId="32D3F4A3" w:rsidR="003C0368" w:rsidRPr="00422469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своїй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тендерній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пропозиції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повинен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аналогічних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(не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двох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договорів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).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Аналогічним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вважається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договір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згідно</w:t>
            </w:r>
            <w:proofErr w:type="spellEnd"/>
            <w:r w:rsidR="00073D3C"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коду</w:t>
            </w:r>
            <w:r w:rsidR="00073D3C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>шахтний</w:t>
            </w:r>
            <w:proofErr w:type="spellEnd"/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>прогумований</w:t>
            </w:r>
            <w:proofErr w:type="spellEnd"/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за кодом ДК 021:2015, 18130000-9 - </w:t>
            </w:r>
            <w:proofErr w:type="spellStart"/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DFD" w:rsidRPr="00836DFD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="006D5E2D" w:rsidRPr="004224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копії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договорів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(з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додатками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у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разі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наявності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u w:val="single"/>
              </w:rPr>
              <w:t>)</w:t>
            </w:r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укладеного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попереднім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на поставку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товару. </w:t>
            </w:r>
          </w:p>
          <w:p w14:paraId="1E9DA1D4" w14:textId="77777777" w:rsidR="003C0368" w:rsidRPr="00422469" w:rsidRDefault="003C0368" w:rsidP="003C0368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документи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підтверджують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факт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аналогічного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договору (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акти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приймання-передачі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товару та/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видаткові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накладні</w:t>
            </w:r>
            <w:proofErr w:type="spellEnd"/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).</w:t>
            </w:r>
          </w:p>
          <w:p w14:paraId="1D24EF89" w14:textId="3C9E0FB2" w:rsidR="003C0368" w:rsidRPr="00422469" w:rsidRDefault="003C0368" w:rsidP="00026B3F">
            <w:pPr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замовників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аналогічними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</w:t>
            </w:r>
            <w:r w:rsidRPr="0042246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56E76496" w14:textId="77777777" w:rsidR="003C0368" w:rsidRPr="00422469" w:rsidRDefault="003C0368" w:rsidP="003C036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**У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учасників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відповідності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кваліфікаційним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критеріям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здійснюється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урахуванням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узагальнених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об’єднаних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показників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кожного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такого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підставі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наданої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об’єднанням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інформації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60AB11A" w14:textId="77777777" w:rsidR="003C0368" w:rsidRPr="00422469" w:rsidRDefault="003C0368" w:rsidP="003C03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-7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10118"/>
      </w:tblGrid>
      <w:tr w:rsidR="003C0368" w:rsidRPr="00422469" w14:paraId="1912DDD3" w14:textId="77777777" w:rsidTr="003C0368">
        <w:trPr>
          <w:trHeight w:val="124"/>
        </w:trPr>
        <w:tc>
          <w:tcPr>
            <w:tcW w:w="10528" w:type="dxa"/>
            <w:gridSpan w:val="2"/>
            <w:shd w:val="clear" w:color="auto" w:fill="DBE5F1" w:themeFill="accent1" w:themeFillTint="33"/>
          </w:tcPr>
          <w:p w14:paraId="6338E76B" w14:textId="77777777" w:rsidR="003C0368" w:rsidRPr="00422469" w:rsidRDefault="003C0368" w:rsidP="003C03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3C0368" w:rsidRPr="00422469" w14:paraId="5E5ACBC0" w14:textId="77777777" w:rsidTr="003C0368">
        <w:trPr>
          <w:trHeight w:val="580"/>
        </w:trPr>
        <w:tc>
          <w:tcPr>
            <w:tcW w:w="410" w:type="dxa"/>
          </w:tcPr>
          <w:p w14:paraId="03D494FD" w14:textId="77777777" w:rsidR="003C0368" w:rsidRPr="00422469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118" w:type="dxa"/>
          </w:tcPr>
          <w:p w14:paraId="0D645D45" w14:textId="77777777" w:rsidR="003C0368" w:rsidRPr="00422469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3C0368" w:rsidRPr="00422469" w14:paraId="2BC8603B" w14:textId="77777777" w:rsidTr="003C0368">
        <w:trPr>
          <w:trHeight w:val="580"/>
        </w:trPr>
        <w:tc>
          <w:tcPr>
            <w:tcW w:w="410" w:type="dxa"/>
          </w:tcPr>
          <w:p w14:paraId="5C475A9E" w14:textId="77777777" w:rsidR="003C0368" w:rsidRPr="00422469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118" w:type="dxa"/>
          </w:tcPr>
          <w:p w14:paraId="386C3F62" w14:textId="77777777" w:rsidR="003C0368" w:rsidRPr="00422469" w:rsidRDefault="003C0368" w:rsidP="008C0F7F">
            <w:pPr>
              <w:spacing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виданої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податкової</w:t>
            </w:r>
            <w:proofErr w:type="spellEnd"/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обслуговуючому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C0F7F" w:rsidRPr="004224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датована не пізніше 60 днів до дати </w:t>
            </w:r>
            <w:proofErr w:type="spellStart"/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="008C0F7F" w:rsidRPr="0042246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C0F7F" w:rsidRPr="0042246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8C0F7F" w:rsidRPr="0042246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="008C0F7F" w:rsidRPr="0042246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="008C0F7F" w:rsidRPr="00422469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="008C0F7F" w:rsidRPr="0042246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0368" w:rsidRPr="00422469" w14:paraId="595B90C1" w14:textId="77777777" w:rsidTr="003C0368">
        <w:trPr>
          <w:trHeight w:val="580"/>
        </w:trPr>
        <w:tc>
          <w:tcPr>
            <w:tcW w:w="410" w:type="dxa"/>
          </w:tcPr>
          <w:p w14:paraId="412071CE" w14:textId="77777777" w:rsidR="003C0368" w:rsidRPr="00422469" w:rsidRDefault="003C0368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green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118" w:type="dxa"/>
          </w:tcPr>
          <w:p w14:paraId="14BAB26C" w14:textId="77777777" w:rsidR="003C0368" w:rsidRPr="00422469" w:rsidRDefault="003C0368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обслуговуючого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банку (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обслуговуючих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банків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) та про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4224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простроченої</w:t>
            </w:r>
            <w:proofErr w:type="spellEnd"/>
            <w:r w:rsidRPr="00422469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422469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2246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кредитами,</w:t>
            </w:r>
            <w:r w:rsidRPr="00422469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видані</w:t>
            </w:r>
            <w:proofErr w:type="spellEnd"/>
            <w:r w:rsidRPr="0042246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30-денної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давнини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відносно</w:t>
            </w:r>
            <w:proofErr w:type="spellEnd"/>
            <w:r w:rsidRPr="0042246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42246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2246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42246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4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4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4224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2469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B61" w:rsidRPr="00422469" w14:paraId="4F00161B" w14:textId="77777777" w:rsidTr="003C0368">
        <w:trPr>
          <w:trHeight w:val="580"/>
        </w:trPr>
        <w:tc>
          <w:tcPr>
            <w:tcW w:w="410" w:type="dxa"/>
          </w:tcPr>
          <w:p w14:paraId="28CD2CCF" w14:textId="77777777" w:rsidR="00464B61" w:rsidRPr="00422469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10118" w:type="dxa"/>
          </w:tcPr>
          <w:p w14:paraId="623CBBDE" w14:textId="77777777" w:rsidR="00464B61" w:rsidRPr="00422469" w:rsidRDefault="00464B61" w:rsidP="003C0368">
            <w:pPr>
              <w:spacing w:line="240" w:lineRule="auto"/>
              <w:ind w:left="120" w:right="1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464B61" w:rsidRPr="00422469" w14:paraId="452D5C42" w14:textId="77777777" w:rsidTr="003C0368">
        <w:trPr>
          <w:trHeight w:val="580"/>
        </w:trPr>
        <w:tc>
          <w:tcPr>
            <w:tcW w:w="410" w:type="dxa"/>
          </w:tcPr>
          <w:p w14:paraId="515CD735" w14:textId="77777777" w:rsidR="00464B61" w:rsidRPr="00422469" w:rsidRDefault="00464B61" w:rsidP="003C0368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10118" w:type="dxa"/>
          </w:tcPr>
          <w:p w14:paraId="6C19AA49" w14:textId="77777777" w:rsidR="00037218" w:rsidRPr="00422469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ПДВ).</w:t>
            </w:r>
          </w:p>
          <w:p w14:paraId="61062E5C" w14:textId="2A96892F" w:rsidR="00464B61" w:rsidRPr="00422469" w:rsidRDefault="00464B61" w:rsidP="0003721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сплату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платників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7F1DA18" w14:textId="77777777" w:rsidR="00932873" w:rsidRPr="00422469" w:rsidRDefault="003C0368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> 2</w:t>
      </w: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448AA06" w14:textId="77777777" w:rsidR="00932873" w:rsidRPr="00422469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AFAA2F" w14:textId="77777777" w:rsidR="00932873" w:rsidRPr="00422469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НА БЛАНКУ УЧАСНИКА (за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820863F" w14:textId="77777777" w:rsidR="00932873" w:rsidRPr="00422469" w:rsidRDefault="0093287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AE911" w14:textId="77777777" w:rsidR="00932873" w:rsidRPr="00422469" w:rsidRDefault="003C0368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>ІНФОРМАЦІЯ ПРО УЧАСНИКА</w:t>
      </w:r>
    </w:p>
    <w:p w14:paraId="5D5C0445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скорочене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E1CB5C4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5ECDB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реєстраційний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картки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D0C606E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C31C1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Місцезнаходження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6D9220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BCDBC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, телефон, факс:</w:t>
      </w:r>
    </w:p>
    <w:p w14:paraId="2C6085BB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2802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C69CBB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7A121" w14:textId="77777777" w:rsidR="00932873" w:rsidRPr="00422469" w:rsidRDefault="003C0368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ПІБ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договору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6D37BF" w14:textId="77777777" w:rsidR="00932873" w:rsidRPr="00422469" w:rsidRDefault="0093287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5C2E" w14:textId="77777777" w:rsidR="00932873" w:rsidRPr="00422469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CF042" w14:textId="77777777" w:rsidR="00932873" w:rsidRPr="00422469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9D983" w14:textId="77777777" w:rsidR="00932873" w:rsidRPr="00422469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A4D6F" w14:textId="77777777" w:rsidR="00932873" w:rsidRPr="00422469" w:rsidRDefault="0093287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962CF" w14:textId="77777777" w:rsidR="00932873" w:rsidRPr="00422469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05D9D" w14:textId="77777777" w:rsidR="00932873" w:rsidRPr="00422469" w:rsidRDefault="0093287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435A4" w14:textId="77777777" w:rsidR="00932873" w:rsidRPr="00422469" w:rsidRDefault="00932873">
      <w:pPr>
        <w:widowControl w:val="0"/>
        <w:tabs>
          <w:tab w:val="left" w:pos="900"/>
        </w:tabs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CA93BF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92BE95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A63CD0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77B382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2E41B0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9AF75F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10C9DD" w14:textId="77777777" w:rsidR="00932873" w:rsidRPr="00422469" w:rsidRDefault="00932873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8506CF" w14:textId="77777777" w:rsidR="00783818" w:rsidRPr="00422469" w:rsidRDefault="00783818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1CC84D" w14:textId="77777777" w:rsidR="00464B61" w:rsidRPr="00422469" w:rsidRDefault="00464B61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3D0179" w14:textId="77777777" w:rsidR="00932873" w:rsidRPr="00422469" w:rsidRDefault="003C0368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3</w:t>
      </w:r>
    </w:p>
    <w:p w14:paraId="33FCBAC2" w14:textId="77777777" w:rsidR="00DE7977" w:rsidRPr="00422469" w:rsidRDefault="00DE7977" w:rsidP="005F0B8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Інформація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необхідні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технічні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кількісні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характеристики предмета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закупівлі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технічні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вимоги</w:t>
      </w:r>
      <w:proofErr w:type="spellEnd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до предмета </w:t>
      </w:r>
      <w:proofErr w:type="spellStart"/>
      <w:r w:rsidRPr="0042246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закупівлі</w:t>
      </w:r>
      <w:proofErr w:type="spellEnd"/>
    </w:p>
    <w:p w14:paraId="01956FB6" w14:textId="77777777" w:rsidR="00DE7977" w:rsidRDefault="00DE7977" w:rsidP="005F0B86">
      <w:pPr>
        <w:spacing w:before="24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224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ТЕХНІЧНА СПЕЦИФІКАЦІЯ</w:t>
      </w:r>
    </w:p>
    <w:p w14:paraId="10667CFD" w14:textId="77777777" w:rsidR="00836DFD" w:rsidRPr="00422469" w:rsidRDefault="00836DFD" w:rsidP="005F0B86">
      <w:pPr>
        <w:spacing w:before="240" w:line="24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29E8DB7E" w14:textId="2FA472B1" w:rsidR="006D5E2D" w:rsidRPr="00422469" w:rsidRDefault="00836DFD" w:rsidP="00836DF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Pr="00836DFD">
        <w:rPr>
          <w:rFonts w:ascii="Times New Roman" w:hAnsi="Times New Roman" w:cs="Times New Roman"/>
          <w:b/>
          <w:bCs/>
          <w:sz w:val="24"/>
          <w:szCs w:val="24"/>
        </w:rPr>
        <w:t>од ДК 021:2015, 18130000-9 - </w:t>
      </w:r>
      <w:proofErr w:type="spellStart"/>
      <w:r w:rsidRPr="00836DFD">
        <w:rPr>
          <w:rFonts w:ascii="Times New Roman" w:hAnsi="Times New Roman" w:cs="Times New Roman"/>
          <w:b/>
          <w:bCs/>
          <w:sz w:val="24"/>
          <w:szCs w:val="24"/>
        </w:rPr>
        <w:t>Спеціальний</w:t>
      </w:r>
      <w:proofErr w:type="spellEnd"/>
      <w:r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DFD">
        <w:rPr>
          <w:rFonts w:ascii="Times New Roman" w:hAnsi="Times New Roman" w:cs="Times New Roman"/>
          <w:b/>
          <w:bCs/>
          <w:sz w:val="24"/>
          <w:szCs w:val="24"/>
        </w:rPr>
        <w:t>робочий</w:t>
      </w:r>
      <w:proofErr w:type="spellEnd"/>
      <w:r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DFD">
        <w:rPr>
          <w:rFonts w:ascii="Times New Roman" w:hAnsi="Times New Roman" w:cs="Times New Roman"/>
          <w:b/>
          <w:bCs/>
          <w:sz w:val="24"/>
          <w:szCs w:val="24"/>
        </w:rPr>
        <w:t>одяг</w:t>
      </w:r>
      <w:proofErr w:type="spellEnd"/>
      <w:r w:rsidR="006D5E2D" w:rsidRPr="00422469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Костюм </w:t>
      </w:r>
      <w:proofErr w:type="spellStart"/>
      <w:r w:rsidRPr="00836DFD">
        <w:rPr>
          <w:rFonts w:ascii="Times New Roman" w:hAnsi="Times New Roman" w:cs="Times New Roman"/>
          <w:b/>
          <w:bCs/>
          <w:sz w:val="24"/>
          <w:szCs w:val="24"/>
        </w:rPr>
        <w:t>шахтний</w:t>
      </w:r>
      <w:proofErr w:type="spellEnd"/>
      <w:r w:rsidRPr="00836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6DFD">
        <w:rPr>
          <w:rFonts w:ascii="Times New Roman" w:hAnsi="Times New Roman" w:cs="Times New Roman"/>
          <w:b/>
          <w:bCs/>
          <w:sz w:val="24"/>
          <w:szCs w:val="24"/>
        </w:rPr>
        <w:t>прогумований</w:t>
      </w:r>
      <w:proofErr w:type="spellEnd"/>
    </w:p>
    <w:p w14:paraId="19845DC1" w14:textId="7CF3A409" w:rsidR="00A86CC0" w:rsidRPr="00422469" w:rsidRDefault="00A86CC0" w:rsidP="00A86CC0">
      <w:pPr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14:paraId="49B55717" w14:textId="060D68E5" w:rsidR="00DE7977" w:rsidRPr="00422469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46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На підтвердження відповідності тендерної пропозиції технічним, якісним та кількісним характеристикам предмета закупівлі у складі пропозиції Учасник подає інформацію з урахуванням вимог, що визначені у цьому додатку. </w:t>
      </w:r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подання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тендерної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зазначеним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пропозиція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відхилена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як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така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  <w:u w:val="single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CDAEB8A" w14:textId="77777777" w:rsidR="00DE7977" w:rsidRPr="00422469" w:rsidRDefault="00DE7977" w:rsidP="00A8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застосовуватися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типу предмету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8D6E53D" w14:textId="77777777" w:rsidR="00A86CC0" w:rsidRPr="00422469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bCs/>
          <w:sz w:val="24"/>
          <w:szCs w:val="24"/>
        </w:rPr>
        <w:t>Технічні</w:t>
      </w:r>
      <w:proofErr w:type="spellEnd"/>
      <w:r w:rsidRPr="004224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sz w:val="24"/>
          <w:szCs w:val="24"/>
        </w:rPr>
        <w:t>вимоги</w:t>
      </w:r>
      <w:proofErr w:type="spell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2268"/>
      </w:tblGrid>
      <w:tr w:rsidR="006D5E2D" w:rsidRPr="00422469" w14:paraId="44A2F61E" w14:textId="77777777" w:rsidTr="006D5E2D">
        <w:tc>
          <w:tcPr>
            <w:tcW w:w="5807" w:type="dxa"/>
          </w:tcPr>
          <w:p w14:paraId="2EC25629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</w:tcPr>
          <w:p w14:paraId="70701D90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268" w:type="dxa"/>
          </w:tcPr>
          <w:p w14:paraId="182AFFC5" w14:textId="77777777" w:rsidR="006D5E2D" w:rsidRPr="00422469" w:rsidRDefault="006D5E2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</w:t>
            </w:r>
            <w:proofErr w:type="spellEnd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кість</w:t>
            </w:r>
            <w:proofErr w:type="spellEnd"/>
          </w:p>
        </w:tc>
      </w:tr>
      <w:tr w:rsidR="006D5E2D" w:rsidRPr="00422469" w14:paraId="41572517" w14:textId="77777777" w:rsidTr="00836DFD">
        <w:trPr>
          <w:trHeight w:val="818"/>
        </w:trPr>
        <w:tc>
          <w:tcPr>
            <w:tcW w:w="5807" w:type="dxa"/>
          </w:tcPr>
          <w:p w14:paraId="3AC8B6AA" w14:textId="09C55250" w:rsidR="006D5E2D" w:rsidRPr="00836DFD" w:rsidRDefault="00836DFD" w:rsidP="00836D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шахтний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прогумований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36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од ДК 021:2015, 18130000-9 - 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14:paraId="41146276" w14:textId="68A4AC62" w:rsidR="006D5E2D" w:rsidRPr="00836DFD" w:rsidRDefault="00836DFD" w:rsidP="00836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3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14:paraId="46122661" w14:textId="200B348E" w:rsidR="006D5E2D" w:rsidRPr="00836DFD" w:rsidRDefault="00836DF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D5E2D" w:rsidRPr="0083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</w:tr>
    </w:tbl>
    <w:p w14:paraId="08ED8026" w14:textId="4B7DBA02" w:rsidR="00A86CC0" w:rsidRPr="00422469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14:paraId="06337106" w14:textId="77777777" w:rsidR="00A86CC0" w:rsidRPr="00422469" w:rsidRDefault="00A86CC0" w:rsidP="00A86CC0">
      <w:pPr>
        <w:spacing w:before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еквівалент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*/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Усі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показники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еквіваленту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мають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бути не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гіршими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ніж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у товару</w:t>
      </w:r>
      <w:proofErr w:type="gram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зазначеному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bCs/>
          <w:i/>
          <w:sz w:val="24"/>
          <w:szCs w:val="24"/>
        </w:rPr>
        <w:t>переліку</w:t>
      </w:r>
      <w:proofErr w:type="spellEnd"/>
      <w:r w:rsidRPr="0042246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D74B77F" w14:textId="77777777" w:rsidR="00A86CC0" w:rsidRPr="00422469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пропозиції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Учасника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технічним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якісним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та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кількісним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характеристикам предмета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закупівлі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Учасник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має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надати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в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складі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  <w:lang w:eastAsia="ar-SA"/>
        </w:rPr>
        <w:t>пропозиції</w:t>
      </w:r>
      <w:proofErr w:type="spellEnd"/>
      <w:r w:rsidRPr="00422469">
        <w:rPr>
          <w:rFonts w:eastAsia="Calibri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які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свідчать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про </w:t>
      </w:r>
      <w:proofErr w:type="spellStart"/>
      <w:r w:rsidRPr="00422469">
        <w:rPr>
          <w:rFonts w:cs="Times New Roman"/>
          <w:bCs/>
          <w:sz w:val="24"/>
          <w:szCs w:val="24"/>
        </w:rPr>
        <w:t>наявність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r w:rsidRPr="00422469">
        <w:rPr>
          <w:rFonts w:cs="Times New Roman"/>
          <w:bCs/>
          <w:color w:val="000000"/>
          <w:sz w:val="24"/>
          <w:szCs w:val="24"/>
        </w:rPr>
        <w:t xml:space="preserve">документального </w:t>
      </w:r>
      <w:proofErr w:type="spellStart"/>
      <w:r w:rsidRPr="00422469">
        <w:rPr>
          <w:rFonts w:cs="Times New Roman"/>
          <w:bCs/>
          <w:color w:val="000000"/>
          <w:sz w:val="24"/>
          <w:szCs w:val="24"/>
        </w:rPr>
        <w:t>підтвердження</w:t>
      </w:r>
      <w:proofErr w:type="spellEnd"/>
      <w:r w:rsidRPr="00422469">
        <w:rPr>
          <w:rFonts w:cs="Times New Roman"/>
          <w:bCs/>
          <w:color w:val="000000"/>
          <w:sz w:val="24"/>
          <w:szCs w:val="24"/>
        </w:rPr>
        <w:t xml:space="preserve"> того, </w:t>
      </w:r>
      <w:proofErr w:type="spellStart"/>
      <w:r w:rsidRPr="00422469">
        <w:rPr>
          <w:rFonts w:cs="Times New Roman"/>
          <w:bCs/>
          <w:color w:val="000000"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Учасник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процедури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має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підтверджують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те, </w:t>
      </w:r>
      <w:proofErr w:type="spellStart"/>
      <w:r w:rsidRPr="00422469">
        <w:rPr>
          <w:rFonts w:cs="Times New Roman"/>
          <w:bCs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він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422469">
        <w:rPr>
          <w:rFonts w:cs="Times New Roman"/>
          <w:bCs/>
          <w:sz w:val="24"/>
          <w:szCs w:val="24"/>
        </w:rPr>
        <w:t>являється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виробником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його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офіційним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422469">
        <w:rPr>
          <w:rFonts w:cs="Times New Roman"/>
          <w:bCs/>
          <w:sz w:val="24"/>
          <w:szCs w:val="24"/>
        </w:rPr>
        <w:t>, (</w:t>
      </w:r>
      <w:r w:rsidRPr="00422469">
        <w:rPr>
          <w:rFonts w:cs="Times New Roman"/>
          <w:bCs/>
          <w:color w:val="000000"/>
          <w:sz w:val="24"/>
          <w:szCs w:val="24"/>
        </w:rPr>
        <w:t xml:space="preserve">дилером, </w:t>
      </w:r>
      <w:proofErr w:type="spellStart"/>
      <w:r w:rsidRPr="00422469">
        <w:rPr>
          <w:rFonts w:cs="Times New Roman"/>
          <w:bCs/>
          <w:color w:val="000000"/>
          <w:sz w:val="24"/>
          <w:szCs w:val="24"/>
        </w:rPr>
        <w:t>дистриб’ютором</w:t>
      </w:r>
      <w:proofErr w:type="spellEnd"/>
      <w:r w:rsidRPr="00422469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color w:val="000000"/>
          <w:sz w:val="24"/>
          <w:szCs w:val="24"/>
        </w:rPr>
        <w:t>тощо</w:t>
      </w:r>
      <w:proofErr w:type="spellEnd"/>
      <w:r w:rsidRPr="00422469">
        <w:rPr>
          <w:rFonts w:cs="Times New Roman"/>
          <w:bCs/>
          <w:color w:val="000000"/>
          <w:sz w:val="24"/>
          <w:szCs w:val="24"/>
        </w:rPr>
        <w:t>):</w:t>
      </w:r>
    </w:p>
    <w:p w14:paraId="21B04500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0253DDE1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eastAsia="Calibri"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1.1.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лист в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довільній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формі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про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продукції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із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зазначенням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його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коду ЄДРПОУ, у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випадку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якщо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виробником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товару є (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являється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)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виробник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-нерезидент,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учасник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повинен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надати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лист про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реєстрацію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відповідно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до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вимог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законодавства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країни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eastAsia="Calibri"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eastAsia="Calibri" w:cs="Times New Roman"/>
          <w:bCs/>
          <w:sz w:val="24"/>
          <w:szCs w:val="24"/>
        </w:rPr>
        <w:t>-нерезидента.</w:t>
      </w:r>
    </w:p>
    <w:p w14:paraId="6673C226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1.2. </w:t>
      </w:r>
      <w:proofErr w:type="spellStart"/>
      <w:r w:rsidRPr="00422469">
        <w:rPr>
          <w:rFonts w:cs="Times New Roman"/>
          <w:bCs/>
          <w:sz w:val="24"/>
          <w:szCs w:val="24"/>
        </w:rPr>
        <w:t>Якщо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Учасник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процедури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являється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уповноваженим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представником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він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422469">
        <w:rPr>
          <w:rFonts w:cs="Times New Roman"/>
          <w:bCs/>
          <w:sz w:val="24"/>
          <w:szCs w:val="24"/>
        </w:rPr>
        <w:t>надати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оригінал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/ </w:t>
      </w:r>
      <w:proofErr w:type="spellStart"/>
      <w:r w:rsidRPr="00422469">
        <w:rPr>
          <w:rFonts w:cs="Times New Roman"/>
          <w:bCs/>
          <w:sz w:val="24"/>
          <w:szCs w:val="24"/>
        </w:rPr>
        <w:t>копію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укладеного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договору та/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дилерського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сертифікату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довіреності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та/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дистриб’юторського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листа </w:t>
      </w:r>
      <w:proofErr w:type="spellStart"/>
      <w:r w:rsidRPr="00422469">
        <w:rPr>
          <w:rFonts w:cs="Times New Roman"/>
          <w:bCs/>
          <w:sz w:val="24"/>
          <w:szCs w:val="24"/>
        </w:rPr>
        <w:t>від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офіційного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представника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товару на </w:t>
      </w:r>
      <w:proofErr w:type="spellStart"/>
      <w:r w:rsidRPr="00422469">
        <w:rPr>
          <w:rFonts w:cs="Times New Roman"/>
          <w:bCs/>
          <w:sz w:val="24"/>
          <w:szCs w:val="24"/>
        </w:rPr>
        <w:t>території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України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тощо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. </w:t>
      </w:r>
    </w:p>
    <w:p w14:paraId="01EC1B9B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1.3. </w:t>
      </w:r>
      <w:proofErr w:type="spellStart"/>
      <w:r w:rsidRPr="00422469">
        <w:rPr>
          <w:rFonts w:cs="Times New Roman"/>
          <w:bCs/>
          <w:sz w:val="24"/>
          <w:szCs w:val="24"/>
        </w:rPr>
        <w:t>Наявність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дозволу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ліцензії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на </w:t>
      </w:r>
      <w:proofErr w:type="spellStart"/>
      <w:r w:rsidRPr="00422469">
        <w:rPr>
          <w:rFonts w:cs="Times New Roman"/>
          <w:bCs/>
          <w:sz w:val="24"/>
          <w:szCs w:val="24"/>
        </w:rPr>
        <w:t>провадження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відповідної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діяльності</w:t>
      </w:r>
      <w:proofErr w:type="spellEnd"/>
      <w:r w:rsidRPr="00422469">
        <w:rPr>
          <w:rFonts w:cs="Times New Roman"/>
          <w:bCs/>
          <w:sz w:val="24"/>
          <w:szCs w:val="24"/>
        </w:rPr>
        <w:t>.</w:t>
      </w:r>
    </w:p>
    <w:p w14:paraId="59EBADB9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417476B0" w14:textId="77777777" w:rsidR="00A86CC0" w:rsidRPr="00422469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eastAsia="Calibri"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Для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наявності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документального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підтвердження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на товар, </w:t>
      </w:r>
      <w:proofErr w:type="spellStart"/>
      <w:r w:rsidRPr="00422469">
        <w:rPr>
          <w:rFonts w:cs="Times New Roman"/>
          <w:bCs/>
          <w:sz w:val="24"/>
          <w:szCs w:val="24"/>
        </w:rPr>
        <w:t>який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пропонується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постачати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надати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скан- </w:t>
      </w:r>
      <w:proofErr w:type="spellStart"/>
      <w:r w:rsidRPr="00422469">
        <w:rPr>
          <w:rFonts w:cs="Times New Roman"/>
          <w:bCs/>
          <w:sz w:val="24"/>
          <w:szCs w:val="24"/>
        </w:rPr>
        <w:t>копії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наступних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документів</w:t>
      </w:r>
      <w:proofErr w:type="spellEnd"/>
      <w:r w:rsidRPr="00422469">
        <w:rPr>
          <w:rFonts w:cs="Times New Roman"/>
          <w:bCs/>
          <w:sz w:val="24"/>
          <w:szCs w:val="24"/>
        </w:rPr>
        <w:t>:</w:t>
      </w:r>
    </w:p>
    <w:p w14:paraId="2BFA1EAC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</w:p>
    <w:p w14:paraId="35777311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>2.</w:t>
      </w:r>
      <w:proofErr w:type="gramStart"/>
      <w:r w:rsidRPr="00422469">
        <w:rPr>
          <w:rFonts w:cs="Times New Roman"/>
          <w:bCs/>
          <w:sz w:val="24"/>
          <w:szCs w:val="24"/>
        </w:rPr>
        <w:t>1.Сертифікат</w:t>
      </w:r>
      <w:proofErr w:type="gram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на Товар та </w:t>
      </w:r>
      <w:proofErr w:type="spellStart"/>
      <w:r w:rsidRPr="00422469">
        <w:rPr>
          <w:rFonts w:cs="Times New Roman"/>
          <w:bCs/>
          <w:sz w:val="24"/>
          <w:szCs w:val="24"/>
        </w:rPr>
        <w:t>завірені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зразки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документів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будуть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надаватись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з </w:t>
      </w:r>
      <w:proofErr w:type="spellStart"/>
      <w:r w:rsidRPr="00422469">
        <w:rPr>
          <w:rFonts w:cs="Times New Roman"/>
          <w:bCs/>
          <w:sz w:val="24"/>
          <w:szCs w:val="24"/>
        </w:rPr>
        <w:t>продукцією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та </w:t>
      </w:r>
      <w:proofErr w:type="spellStart"/>
      <w:r w:rsidRPr="00422469">
        <w:rPr>
          <w:rFonts w:cs="Times New Roman"/>
          <w:bCs/>
          <w:sz w:val="24"/>
          <w:szCs w:val="24"/>
        </w:rPr>
        <w:t>підтверджуватимуть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її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приналежність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422469">
        <w:rPr>
          <w:rFonts w:cs="Times New Roman"/>
          <w:bCs/>
          <w:sz w:val="24"/>
          <w:szCs w:val="24"/>
        </w:rPr>
        <w:t>якість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(</w:t>
      </w:r>
      <w:proofErr w:type="spellStart"/>
      <w:r w:rsidRPr="00422469">
        <w:rPr>
          <w:rFonts w:cs="Times New Roman"/>
          <w:bCs/>
          <w:sz w:val="24"/>
          <w:szCs w:val="24"/>
        </w:rPr>
        <w:t>сертифікат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якості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паспорт, </w:t>
      </w:r>
      <w:proofErr w:type="spellStart"/>
      <w:r w:rsidRPr="00422469">
        <w:rPr>
          <w:rFonts w:cs="Times New Roman"/>
          <w:bCs/>
          <w:sz w:val="24"/>
          <w:szCs w:val="24"/>
        </w:rPr>
        <w:t>етикетка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ярлик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тощо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) з </w:t>
      </w:r>
      <w:proofErr w:type="spellStart"/>
      <w:r w:rsidRPr="00422469">
        <w:rPr>
          <w:rFonts w:cs="Times New Roman"/>
          <w:bCs/>
          <w:sz w:val="24"/>
          <w:szCs w:val="24"/>
        </w:rPr>
        <w:t>відміткою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ВТК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Товару, у </w:t>
      </w:r>
      <w:proofErr w:type="spellStart"/>
      <w:r w:rsidRPr="00422469">
        <w:rPr>
          <w:rFonts w:cs="Times New Roman"/>
          <w:bCs/>
          <w:sz w:val="24"/>
          <w:szCs w:val="24"/>
        </w:rPr>
        <w:t>випадку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виробником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є (</w:t>
      </w:r>
      <w:proofErr w:type="spellStart"/>
      <w:r w:rsidRPr="00422469">
        <w:rPr>
          <w:rFonts w:cs="Times New Roman"/>
          <w:bCs/>
          <w:sz w:val="24"/>
          <w:szCs w:val="24"/>
        </w:rPr>
        <w:t>являється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)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- нерезидент, </w:t>
      </w:r>
      <w:proofErr w:type="spellStart"/>
      <w:r w:rsidRPr="00422469">
        <w:rPr>
          <w:rFonts w:cs="Times New Roman"/>
          <w:bCs/>
          <w:sz w:val="24"/>
          <w:szCs w:val="24"/>
        </w:rPr>
        <w:t>Учасник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повинен </w:t>
      </w:r>
      <w:proofErr w:type="spellStart"/>
      <w:r w:rsidRPr="00422469">
        <w:rPr>
          <w:rFonts w:cs="Times New Roman"/>
          <w:bCs/>
          <w:sz w:val="24"/>
          <w:szCs w:val="24"/>
        </w:rPr>
        <w:t>надати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lastRenderedPageBreak/>
        <w:t>підтверджують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відповідно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до </w:t>
      </w:r>
      <w:proofErr w:type="spellStart"/>
      <w:r w:rsidRPr="00422469">
        <w:rPr>
          <w:rFonts w:cs="Times New Roman"/>
          <w:bCs/>
          <w:sz w:val="24"/>
          <w:szCs w:val="24"/>
        </w:rPr>
        <w:t>вимог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законодавства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країни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виробника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– нерезидента. </w:t>
      </w:r>
      <w:proofErr w:type="spellStart"/>
      <w:r w:rsidRPr="00422469">
        <w:rPr>
          <w:rFonts w:cs="Times New Roman"/>
          <w:bCs/>
          <w:sz w:val="24"/>
          <w:szCs w:val="24"/>
        </w:rPr>
        <w:t>Усі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документи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засвідчують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якість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продукції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і </w:t>
      </w:r>
      <w:proofErr w:type="spellStart"/>
      <w:r w:rsidRPr="00422469">
        <w:rPr>
          <w:rFonts w:cs="Times New Roman"/>
          <w:bCs/>
          <w:sz w:val="24"/>
          <w:szCs w:val="24"/>
        </w:rPr>
        <w:t>будуть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надаватись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безпосередньо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при </w:t>
      </w:r>
      <w:proofErr w:type="spellStart"/>
      <w:r w:rsidRPr="00422469">
        <w:rPr>
          <w:rFonts w:cs="Times New Roman"/>
          <w:bCs/>
          <w:sz w:val="24"/>
          <w:szCs w:val="24"/>
        </w:rPr>
        <w:t>поставці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кожної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партії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товару </w:t>
      </w:r>
      <w:proofErr w:type="spellStart"/>
      <w:r w:rsidRPr="00422469">
        <w:rPr>
          <w:rFonts w:cs="Times New Roman"/>
          <w:bCs/>
          <w:sz w:val="24"/>
          <w:szCs w:val="24"/>
        </w:rPr>
        <w:t>надаються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422469">
        <w:rPr>
          <w:rFonts w:cs="Times New Roman"/>
          <w:bCs/>
          <w:sz w:val="24"/>
          <w:szCs w:val="24"/>
        </w:rPr>
        <w:t>оригіналі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422469">
        <w:rPr>
          <w:rFonts w:cs="Times New Roman"/>
          <w:bCs/>
          <w:sz w:val="24"/>
          <w:szCs w:val="24"/>
        </w:rPr>
        <w:t>копії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422469">
        <w:rPr>
          <w:rFonts w:cs="Times New Roman"/>
          <w:bCs/>
          <w:sz w:val="24"/>
          <w:szCs w:val="24"/>
        </w:rPr>
        <w:t>завіреної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нотаріусом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або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органом, </w:t>
      </w:r>
      <w:proofErr w:type="spellStart"/>
      <w:r w:rsidRPr="00422469">
        <w:rPr>
          <w:rFonts w:cs="Times New Roman"/>
          <w:bCs/>
          <w:sz w:val="24"/>
          <w:szCs w:val="24"/>
        </w:rPr>
        <w:t>який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видав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документ про </w:t>
      </w:r>
      <w:proofErr w:type="spellStart"/>
      <w:r w:rsidRPr="00422469">
        <w:rPr>
          <w:rFonts w:cs="Times New Roman"/>
          <w:bCs/>
          <w:sz w:val="24"/>
          <w:szCs w:val="24"/>
        </w:rPr>
        <w:t>якість</w:t>
      </w:r>
      <w:proofErr w:type="spellEnd"/>
      <w:r w:rsidRPr="00422469">
        <w:rPr>
          <w:rFonts w:cs="Times New Roman"/>
          <w:bCs/>
          <w:sz w:val="24"/>
          <w:szCs w:val="24"/>
        </w:rPr>
        <w:t>.</w:t>
      </w:r>
    </w:p>
    <w:p w14:paraId="42863110" w14:textId="77777777" w:rsidR="00A86CC0" w:rsidRPr="00422469" w:rsidRDefault="00A86CC0" w:rsidP="00A86CC0">
      <w:pPr>
        <w:pStyle w:val="a8"/>
        <w:spacing w:line="254" w:lineRule="auto"/>
        <w:ind w:left="0"/>
        <w:jc w:val="both"/>
        <w:rPr>
          <w:rFonts w:cs="Times New Roman"/>
          <w:bCs/>
          <w:sz w:val="24"/>
          <w:szCs w:val="24"/>
        </w:rPr>
      </w:pPr>
      <w:r w:rsidRPr="00422469">
        <w:rPr>
          <w:rFonts w:cs="Times New Roman"/>
          <w:bCs/>
          <w:sz w:val="24"/>
          <w:szCs w:val="24"/>
        </w:rPr>
        <w:t xml:space="preserve">                                                             </w:t>
      </w:r>
    </w:p>
    <w:p w14:paraId="3114FD25" w14:textId="77777777" w:rsidR="00A86CC0" w:rsidRPr="00422469" w:rsidRDefault="00A86CC0" w:rsidP="00A86CC0">
      <w:pPr>
        <w:pStyle w:val="a8"/>
        <w:numPr>
          <w:ilvl w:val="0"/>
          <w:numId w:val="8"/>
        </w:numPr>
        <w:spacing w:line="254" w:lineRule="auto"/>
        <w:ind w:left="0" w:firstLine="0"/>
        <w:jc w:val="both"/>
        <w:rPr>
          <w:rFonts w:cs="Times New Roman"/>
          <w:bCs/>
          <w:sz w:val="24"/>
          <w:szCs w:val="24"/>
        </w:rPr>
      </w:pPr>
      <w:proofErr w:type="spellStart"/>
      <w:r w:rsidRPr="00422469">
        <w:rPr>
          <w:rFonts w:cs="Times New Roman"/>
          <w:bCs/>
          <w:sz w:val="24"/>
          <w:szCs w:val="24"/>
        </w:rPr>
        <w:t>Надати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довідку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в </w:t>
      </w:r>
      <w:proofErr w:type="spellStart"/>
      <w:r w:rsidRPr="00422469">
        <w:rPr>
          <w:rFonts w:cs="Times New Roman"/>
          <w:bCs/>
          <w:sz w:val="24"/>
          <w:szCs w:val="24"/>
        </w:rPr>
        <w:t>довільній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формі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про те, </w:t>
      </w:r>
      <w:proofErr w:type="spellStart"/>
      <w:r w:rsidRPr="00422469">
        <w:rPr>
          <w:rFonts w:cs="Times New Roman"/>
          <w:bCs/>
          <w:sz w:val="24"/>
          <w:szCs w:val="24"/>
        </w:rPr>
        <w:t>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якісні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характеристики предмету </w:t>
      </w:r>
      <w:proofErr w:type="spellStart"/>
      <w:r w:rsidRPr="00422469">
        <w:rPr>
          <w:rFonts w:cs="Times New Roman"/>
          <w:bCs/>
          <w:sz w:val="24"/>
          <w:szCs w:val="24"/>
        </w:rPr>
        <w:t>закупівлі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відповідають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встановленим</w:t>
      </w:r>
      <w:proofErr w:type="spellEnd"/>
      <w:r w:rsidRPr="00422469">
        <w:rPr>
          <w:rFonts w:cs="Times New Roman"/>
          <w:bCs/>
          <w:sz w:val="24"/>
          <w:szCs w:val="24"/>
        </w:rPr>
        <w:t>/</w:t>
      </w:r>
      <w:proofErr w:type="spellStart"/>
      <w:r w:rsidRPr="00422469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нормативним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актам (</w:t>
      </w:r>
      <w:proofErr w:type="spellStart"/>
      <w:r w:rsidRPr="00422469">
        <w:rPr>
          <w:rFonts w:cs="Times New Roman"/>
          <w:bCs/>
          <w:sz w:val="24"/>
          <w:szCs w:val="24"/>
        </w:rPr>
        <w:t>встановленим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державним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стандартам, </w:t>
      </w:r>
      <w:proofErr w:type="spellStart"/>
      <w:r w:rsidRPr="00422469">
        <w:rPr>
          <w:rFonts w:cs="Times New Roman"/>
          <w:bCs/>
          <w:sz w:val="24"/>
          <w:szCs w:val="24"/>
        </w:rPr>
        <w:t>зареєстрованим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технічним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умовам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України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тощо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), </w:t>
      </w:r>
      <w:proofErr w:type="spellStart"/>
      <w:r w:rsidRPr="00422469">
        <w:rPr>
          <w:rFonts w:cs="Times New Roman"/>
          <w:bCs/>
          <w:sz w:val="24"/>
          <w:szCs w:val="24"/>
        </w:rPr>
        <w:t>які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передбачають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застосування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заходів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із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захисту</w:t>
      </w:r>
      <w:proofErr w:type="spellEnd"/>
      <w:r w:rsidRPr="0042246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422469">
        <w:rPr>
          <w:rFonts w:cs="Times New Roman"/>
          <w:bCs/>
          <w:sz w:val="24"/>
          <w:szCs w:val="24"/>
        </w:rPr>
        <w:t>довкілля</w:t>
      </w:r>
      <w:proofErr w:type="spellEnd"/>
      <w:r w:rsidRPr="00422469">
        <w:rPr>
          <w:rFonts w:cs="Times New Roman"/>
          <w:bCs/>
          <w:sz w:val="24"/>
          <w:szCs w:val="24"/>
        </w:rPr>
        <w:t>.</w:t>
      </w:r>
    </w:p>
    <w:p w14:paraId="0D402F1D" w14:textId="77777777" w:rsidR="00A86CC0" w:rsidRPr="00422469" w:rsidRDefault="00A86CC0" w:rsidP="00A86CC0">
      <w:pPr>
        <w:tabs>
          <w:tab w:val="left" w:pos="490"/>
          <w:tab w:val="left" w:pos="4320"/>
          <w:tab w:val="left" w:pos="66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C27A0" w14:textId="77777777" w:rsidR="00A86CC0" w:rsidRPr="00422469" w:rsidRDefault="00A86CC0" w:rsidP="00A86CC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*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Всі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скан-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копії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документів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що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надаються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Учасником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складі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пропозиції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мають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бути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завірені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належним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чином: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засвідчені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підписом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скріпленим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печаткою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учасника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(у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її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використання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)та</w:t>
      </w:r>
      <w:proofErr w:type="gram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зазначенням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посади 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керівника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/</w:t>
      </w:r>
      <w:proofErr w:type="spellStart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>уповноваженої</w:t>
      </w:r>
      <w:proofErr w:type="spellEnd"/>
      <w:r w:rsidRPr="00422469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особи.</w:t>
      </w:r>
    </w:p>
    <w:p w14:paraId="6B795F5E" w14:textId="77777777" w:rsidR="00A86CC0" w:rsidRPr="00422469" w:rsidRDefault="00A86CC0" w:rsidP="00A86CC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730AB0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0B21D2F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E3E7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CCA80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B910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A5B60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BCB6C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ABF45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9139B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37747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8277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25507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D907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F449E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A2D7BA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D039D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6F15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7147E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ABC10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0310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BC7CD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39B107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54456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5D084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CA7E8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CF5E56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2A8B44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2678C" w14:textId="77777777" w:rsidR="005E7EB3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8BDEBD" w14:textId="77777777" w:rsidR="00836DFD" w:rsidRDefault="00836DF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334A3" w14:textId="77777777" w:rsidR="00836DFD" w:rsidRPr="00422469" w:rsidRDefault="00836DF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796ED0" w14:textId="77777777" w:rsidR="005E7EB3" w:rsidRPr="00422469" w:rsidRDefault="005E7EB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12A569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561AB3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249A71" w14:textId="03E67DB7" w:rsidR="00932873" w:rsidRPr="00422469" w:rsidRDefault="003C036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4</w:t>
      </w:r>
    </w:p>
    <w:p w14:paraId="5242D854" w14:textId="1FBD8BFF" w:rsidR="00B5264B" w:rsidRPr="00422469" w:rsidRDefault="0017771C" w:rsidP="0017771C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відступати</w:t>
      </w:r>
      <w:proofErr w:type="spellEnd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даної</w:t>
      </w:r>
      <w:proofErr w:type="spellEnd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форми</w:t>
      </w:r>
      <w:proofErr w:type="spellEnd"/>
    </w:p>
    <w:p w14:paraId="3548B10A" w14:textId="77777777" w:rsidR="00377B9B" w:rsidRPr="00422469" w:rsidRDefault="00377B9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BC748" w14:textId="31982824" w:rsidR="00B5264B" w:rsidRPr="00422469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color w:val="000000"/>
          <w:sz w:val="24"/>
          <w:szCs w:val="24"/>
        </w:rPr>
        <w:t>Цінова</w:t>
      </w:r>
      <w:proofErr w:type="spellEnd"/>
      <w:r w:rsidRPr="0042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4224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4224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691FC6" w14:textId="77777777" w:rsidR="00B5264B" w:rsidRPr="00422469" w:rsidRDefault="00B5264B" w:rsidP="00B526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надається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окремим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файлом)</w:t>
      </w:r>
    </w:p>
    <w:p w14:paraId="1F245381" w14:textId="232ECDBE" w:rsidR="00B5264B" w:rsidRPr="00422469" w:rsidRDefault="00FD69B1" w:rsidP="00FD6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77B9B" w:rsidRPr="00422469">
        <w:rPr>
          <w:rFonts w:ascii="Times New Roman" w:hAnsi="Times New Roman" w:cs="Times New Roman"/>
          <w:color w:val="000000"/>
          <w:sz w:val="24"/>
          <w:szCs w:val="24"/>
        </w:rPr>
        <w:t>ДК 021:2015</w:t>
      </w:r>
      <w:proofErr w:type="gramStart"/>
      <w:r w:rsidR="00377B9B" w:rsidRPr="004224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C15E8" w:rsidRPr="00422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3E" w:rsidRPr="00422469">
        <w:rPr>
          <w:rFonts w:ascii="Times New Roman" w:hAnsi="Times New Roman" w:cs="Times New Roman"/>
          <w:bCs/>
          <w:sz w:val="24"/>
          <w:szCs w:val="24"/>
          <w:lang w:eastAsia="uk-UA"/>
        </w:rPr>
        <w:t>:</w:t>
      </w:r>
      <w:proofErr w:type="gramEnd"/>
      <w:r w:rsidR="00274B3E" w:rsidRPr="00422469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44440000-6 </w:t>
      </w:r>
      <w:proofErr w:type="spellStart"/>
      <w:r w:rsidR="00274B3E" w:rsidRPr="00422469">
        <w:rPr>
          <w:rFonts w:ascii="Times New Roman" w:hAnsi="Times New Roman" w:cs="Times New Roman"/>
          <w:bCs/>
          <w:sz w:val="24"/>
          <w:szCs w:val="24"/>
          <w:lang w:eastAsia="uk-UA"/>
        </w:rPr>
        <w:t>Вальниці</w:t>
      </w:r>
      <w:proofErr w:type="spellEnd"/>
      <w:r w:rsidR="00274B3E" w:rsidRPr="00422469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(Підшипники).</w:t>
      </w:r>
    </w:p>
    <w:p w14:paraId="6348DFBC" w14:textId="77777777" w:rsidR="00FD69B1" w:rsidRPr="00422469" w:rsidRDefault="00FD69B1" w:rsidP="00FD6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44DE9" w14:textId="77777777" w:rsidR="00B5264B" w:rsidRPr="00422469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14:paraId="6D4DB983" w14:textId="52E05CFF" w:rsidR="00B5264B" w:rsidRPr="00422469" w:rsidRDefault="00B5264B" w:rsidP="00377B9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Код за ЄДРПОУ, РНОКПП: ________________________________________________</w:t>
      </w:r>
    </w:p>
    <w:p w14:paraId="59D2B692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ІПН, 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свідоцтва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витягу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14:paraId="03B2F31B" w14:textId="77777777" w:rsidR="00B5264B" w:rsidRPr="00422469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Юридична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2469">
        <w:rPr>
          <w:rFonts w:ascii="Times New Roman" w:eastAsia="Times New Roman" w:hAnsi="Times New Roman" w:cs="Times New Roman"/>
          <w:sz w:val="24"/>
          <w:szCs w:val="24"/>
        </w:rPr>
        <w:t>адреса:_</w:t>
      </w:r>
      <w:proofErr w:type="gramEnd"/>
      <w:r w:rsidRPr="004224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3251426" w14:textId="77777777" w:rsidR="00B5264B" w:rsidRPr="00422469" w:rsidRDefault="00B5264B" w:rsidP="00B5264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Фактична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2469">
        <w:rPr>
          <w:rFonts w:ascii="Times New Roman" w:eastAsia="Times New Roman" w:hAnsi="Times New Roman" w:cs="Times New Roman"/>
          <w:sz w:val="24"/>
          <w:szCs w:val="24"/>
        </w:rPr>
        <w:t>адреса:_</w:t>
      </w:r>
      <w:proofErr w:type="gramEnd"/>
      <w:r w:rsidRPr="004224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4082B844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Телефон/факс,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електронна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469">
        <w:rPr>
          <w:rFonts w:ascii="Times New Roman" w:eastAsia="Calibri" w:hAnsi="Times New Roman" w:cs="Times New Roman"/>
          <w:sz w:val="24"/>
          <w:szCs w:val="24"/>
        </w:rPr>
        <w:t>пошта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422469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1E3E6F6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Уповноважена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особа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підпису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</w:t>
      </w:r>
    </w:p>
    <w:p w14:paraId="4F206F8A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Документ,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уповноважена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підписує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договори (статут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довіреність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тощо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): _________________________________________________________</w:t>
      </w:r>
    </w:p>
    <w:p w14:paraId="2A63EADC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реквізити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банківського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оплата за </w:t>
      </w:r>
      <w:proofErr w:type="gram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договором:_</w:t>
      </w:r>
      <w:proofErr w:type="gramEnd"/>
      <w:r w:rsidRPr="00422469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5635B8B6" w14:textId="77777777" w:rsidR="00B5264B" w:rsidRPr="00422469" w:rsidRDefault="00B5264B" w:rsidP="00B5264B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Контактна особа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(посада,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прізвище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ім’я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батькові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, телефон): __________________________________________</w:t>
      </w:r>
    </w:p>
    <w:p w14:paraId="65FC0032" w14:textId="77777777" w:rsidR="00B5264B" w:rsidRPr="00422469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</w:pP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ивчивши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тендерну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документацію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та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технічні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вимоги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маємо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можливість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та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погоджуємося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виконати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вимоги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Замовника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та Договору на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умовах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зазначених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у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цій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пропозиції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за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цінами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,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вказаними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в </w:t>
      </w:r>
      <w:proofErr w:type="spell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таблиці</w:t>
      </w:r>
      <w:proofErr w:type="spellEnd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 xml:space="preserve"> на суму _______________________________________ грн. (з </w:t>
      </w:r>
      <w:proofErr w:type="gramStart"/>
      <w:r w:rsidRPr="00422469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  <w:t>ПДВ)*</w:t>
      </w:r>
      <w:proofErr w:type="gramEnd"/>
    </w:p>
    <w:p w14:paraId="7389F1B0" w14:textId="77777777" w:rsidR="00B5264B" w:rsidRPr="00422469" w:rsidRDefault="00B5264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2410"/>
        <w:gridCol w:w="1843"/>
      </w:tblGrid>
      <w:tr w:rsidR="00B23FDB" w:rsidRPr="00422469" w14:paraId="1495511C" w14:textId="77777777" w:rsidTr="00836DFD">
        <w:trPr>
          <w:trHeight w:val="231"/>
        </w:trPr>
        <w:tc>
          <w:tcPr>
            <w:tcW w:w="567" w:type="dxa"/>
          </w:tcPr>
          <w:p w14:paraId="0E09DB4F" w14:textId="77777777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B2F2E9B" w14:textId="2934AD0B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shd w:val="clear" w:color="auto" w:fill="auto"/>
            <w:hideMark/>
          </w:tcPr>
          <w:p w14:paraId="4C1BC008" w14:textId="77777777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2F0E9B30" w14:textId="382B8E78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30B992F8" w14:textId="04AD0078" w:rsidR="00B23FDB" w:rsidRPr="00422469" w:rsidRDefault="00836DFD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410" w:type="dxa"/>
          </w:tcPr>
          <w:p w14:paraId="5A480EE8" w14:textId="42CE6932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843" w:type="dxa"/>
          </w:tcPr>
          <w:p w14:paraId="1970B9D1" w14:textId="24D723E2" w:rsidR="00B23FDB" w:rsidRPr="00422469" w:rsidRDefault="00B23FDB" w:rsidP="00895F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B23FDB" w:rsidRPr="00422469" w14:paraId="21444C6E" w14:textId="77777777" w:rsidTr="00836DFD">
        <w:trPr>
          <w:trHeight w:val="231"/>
        </w:trPr>
        <w:tc>
          <w:tcPr>
            <w:tcW w:w="567" w:type="dxa"/>
            <w:vAlign w:val="center"/>
          </w:tcPr>
          <w:p w14:paraId="3F554BE8" w14:textId="4FC47D43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14:paraId="464DC79E" w14:textId="04C95864" w:rsidR="00B23FDB" w:rsidRPr="00422469" w:rsidRDefault="00836DFD" w:rsidP="00B23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шахтний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прогумований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</w:t>
            </w:r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од ДК 021:2015, 18130000-9 - 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noWrap/>
          </w:tcPr>
          <w:p w14:paraId="79675697" w14:textId="13D0685F" w:rsidR="00B23FDB" w:rsidRPr="00422469" w:rsidRDefault="00836DFD" w:rsidP="00B23F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B23FDB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2410" w:type="dxa"/>
          </w:tcPr>
          <w:p w14:paraId="0C71DB04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6EBDB2F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23FDB" w:rsidRPr="00422469" w14:paraId="2ED73450" w14:textId="77777777" w:rsidTr="00A86CC0">
        <w:trPr>
          <w:trHeight w:val="231"/>
        </w:trPr>
        <w:tc>
          <w:tcPr>
            <w:tcW w:w="8080" w:type="dxa"/>
            <w:gridSpan w:val="4"/>
          </w:tcPr>
          <w:p w14:paraId="5434CDD5" w14:textId="4D89C8A8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843" w:type="dxa"/>
          </w:tcPr>
          <w:p w14:paraId="08C95539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23FDB" w:rsidRPr="00422469" w14:paraId="52EF5DBA" w14:textId="77777777" w:rsidTr="00A86CC0">
        <w:trPr>
          <w:trHeight w:val="231"/>
        </w:trPr>
        <w:tc>
          <w:tcPr>
            <w:tcW w:w="8080" w:type="dxa"/>
            <w:gridSpan w:val="4"/>
          </w:tcPr>
          <w:p w14:paraId="3E59418C" w14:textId="270DB5BC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43" w:type="dxa"/>
          </w:tcPr>
          <w:p w14:paraId="01346ABC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23FDB" w:rsidRPr="00422469" w14:paraId="5A8AE8B2" w14:textId="77777777" w:rsidTr="00A86CC0">
        <w:trPr>
          <w:trHeight w:val="231"/>
        </w:trPr>
        <w:tc>
          <w:tcPr>
            <w:tcW w:w="8080" w:type="dxa"/>
            <w:gridSpan w:val="4"/>
          </w:tcPr>
          <w:p w14:paraId="10FEBB48" w14:textId="0618DB42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422469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422469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843" w:type="dxa"/>
          </w:tcPr>
          <w:p w14:paraId="176360F2" w14:textId="77777777" w:rsidR="00B23FDB" w:rsidRPr="00422469" w:rsidRDefault="00B23FDB" w:rsidP="00B23FDB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63CCB7D6" w14:textId="77777777" w:rsidR="00B23FDB" w:rsidRPr="00422469" w:rsidRDefault="00B23FDB" w:rsidP="00B5264B">
      <w:pPr>
        <w:tabs>
          <w:tab w:val="left" w:pos="540"/>
        </w:tabs>
        <w:spacing w:line="240" w:lineRule="auto"/>
        <w:ind w:right="-25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 w:bidi="en-US"/>
        </w:rPr>
      </w:pPr>
    </w:p>
    <w:p w14:paraId="17020B23" w14:textId="6B8ACD0E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10.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страхування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у гривнях з ПДВ</w:t>
      </w:r>
      <w:r w:rsidR="0017771C" w:rsidRPr="00422469">
        <w:rPr>
          <w:rFonts w:ascii="Times New Roman" w:eastAsia="Times New Roman" w:hAnsi="Times New Roman" w:cs="Times New Roman"/>
          <w:sz w:val="24"/>
          <w:szCs w:val="24"/>
        </w:rPr>
        <w:t>/без ПДВ</w:t>
      </w:r>
      <w:r w:rsidRPr="00422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1EF64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11. 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візьмемо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0127563D" w14:textId="77777777" w:rsidR="0017771C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12.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</w:t>
      </w:r>
      <w:proofErr w:type="spellEnd"/>
    </w:p>
    <w:p w14:paraId="61F9B993" w14:textId="03FC4D1F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512BF8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13.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відхилити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нашу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Ви не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обмежені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вигідними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0B4B0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14.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розуміємо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відмінити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процедуру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Законом.</w:t>
      </w:r>
    </w:p>
    <w:p w14:paraId="10F0BDD9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 15.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нас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визначено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беремо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через 15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раніше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через 5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веб-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порталі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Уповноваженого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AFF5AF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16.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Зазначеним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підтверджуємо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безумовну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беззаперечну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усіма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тендерній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714232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17.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оплати – оплата проводиться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30-ти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Товару.</w:t>
      </w:r>
    </w:p>
    <w:p w14:paraId="7705494F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     18.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- доставка Товару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DDP (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станція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Правил ІНКОТЕРМС-2020)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 заявки на поставку Товару.</w:t>
      </w:r>
    </w:p>
    <w:p w14:paraId="20DA510A" w14:textId="77777777" w:rsidR="00B5264B" w:rsidRPr="00422469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63B17D" w14:textId="77777777" w:rsidR="00B5264B" w:rsidRPr="00422469" w:rsidRDefault="00B5264B" w:rsidP="00B5264B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Посада,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прізвище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ініціали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власноручний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уповноваженої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особи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завірені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печаткою (у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її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використання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59D05D6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Увага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!!!</w:t>
      </w:r>
    </w:p>
    <w:p w14:paraId="23F5E5A5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B77AB02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У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пропозицій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неплатником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якщо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предмет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обкладається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ПДВ, то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такі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надаються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врахування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ПДВ та у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графі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Загальна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вартість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грн., з ПДВ»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зазначається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без ПДВ, про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Учасником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робиться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позначка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8E82AD1" w14:textId="77777777" w:rsidR="00B5264B" w:rsidRPr="00422469" w:rsidRDefault="00B5264B" w:rsidP="00B5264B">
      <w:pPr>
        <w:shd w:val="clear" w:color="auto" w:fill="FFFFFA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422469">
        <w:rPr>
          <w:rFonts w:ascii="Times New Roman" w:eastAsia="Times New Roman" w:hAnsi="Times New Roman" w:cs="Times New Roman"/>
          <w:sz w:val="24"/>
          <w:szCs w:val="24"/>
        </w:rPr>
        <w:t>Примітка</w:t>
      </w:r>
      <w:proofErr w:type="spellEnd"/>
      <w:r w:rsidRPr="0042246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одиницю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загальну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вартість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потрібно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заповнювати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у гривнях,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>зазначаючи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цифрове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значення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яке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має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не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більше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двох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знаків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після</w:t>
      </w:r>
      <w:proofErr w:type="spellEnd"/>
      <w:r w:rsidRPr="004224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коми.</w:t>
      </w:r>
    </w:p>
    <w:p w14:paraId="6DBF6B84" w14:textId="77777777" w:rsidR="00B5264B" w:rsidRPr="00422469" w:rsidRDefault="00B5264B" w:rsidP="00B5264B">
      <w:pPr>
        <w:tabs>
          <w:tab w:val="left" w:pos="299"/>
          <w:tab w:val="left" w:pos="454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80F9D" w14:textId="2F037BF9" w:rsidR="00B5264B" w:rsidRPr="00422469" w:rsidRDefault="00B526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B7DCAB" w14:textId="2F996476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AFE2A1" w14:textId="3895F336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02559" w14:textId="79C5B327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76C7B2" w14:textId="57D7BA20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0C3BE3" w14:textId="12623A46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25BDB" w14:textId="216AC4E4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101AA0" w14:textId="3CDA1DA7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06BFC" w14:textId="092B4DA2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4E0456" w14:textId="607D7016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41DB9A" w14:textId="44927418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7C8BB2" w14:textId="6207F05F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9D5C01" w14:textId="60DF76FE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4C5F0" w14:textId="1E8A75F6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DC15E4" w14:textId="56409628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CD5D91" w14:textId="77777777" w:rsidR="00876A98" w:rsidRPr="00422469" w:rsidRDefault="00876A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C98303" w14:textId="79B3BA44" w:rsidR="00FD69B1" w:rsidRPr="00422469" w:rsidRDefault="00FD69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9CD4E1" w14:textId="77777777" w:rsidR="00A86CC0" w:rsidRPr="00422469" w:rsidRDefault="00A86C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56571" w14:textId="77777777" w:rsidR="00783818" w:rsidRPr="00422469" w:rsidRDefault="0078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84090" w14:textId="5C82C045" w:rsidR="00836DFD" w:rsidRDefault="00836D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BBCE50D" w14:textId="49D08C81" w:rsidR="00B5264B" w:rsidRPr="00422469" w:rsidRDefault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</w:p>
    <w:p w14:paraId="504595F3" w14:textId="77777777" w:rsidR="00932873" w:rsidRPr="00422469" w:rsidRDefault="00932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66E43" w14:textId="77777777" w:rsidR="00932873" w:rsidRPr="00422469" w:rsidRDefault="003C0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sz w:val="24"/>
          <w:szCs w:val="24"/>
        </w:rPr>
        <w:t>ПРОЕКТ ДОГОВОРУ</w:t>
      </w:r>
      <w:bookmarkStart w:id="1" w:name="30j0zll" w:colFirst="0" w:colLast="0"/>
      <w:bookmarkEnd w:id="1"/>
      <w:r w:rsidRPr="0042246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E30B0F" w14:textId="77777777" w:rsidR="00037218" w:rsidRPr="00422469" w:rsidRDefault="00037218" w:rsidP="00037218">
      <w:pPr>
        <w:spacing w:line="240" w:lineRule="auto"/>
        <w:jc w:val="center"/>
        <w:rPr>
          <w:rStyle w:val="40pt"/>
          <w:rFonts w:eastAsiaTheme="minorHAnsi"/>
          <w:b w:val="0"/>
          <w:bCs w:val="0"/>
          <w:sz w:val="24"/>
          <w:szCs w:val="24"/>
        </w:rPr>
      </w:pPr>
      <w:r w:rsidRPr="00422469">
        <w:rPr>
          <w:rStyle w:val="40pt"/>
          <w:rFonts w:eastAsiaTheme="minorHAnsi"/>
          <w:b w:val="0"/>
          <w:bCs w:val="0"/>
          <w:sz w:val="24"/>
          <w:szCs w:val="24"/>
        </w:rPr>
        <w:t>про закупівлю товару за результатами відкритих торгів з особливостями____________</w:t>
      </w:r>
    </w:p>
    <w:p w14:paraId="022C2256" w14:textId="77777777" w:rsidR="00037218" w:rsidRPr="00422469" w:rsidRDefault="00037218" w:rsidP="00037218">
      <w:pPr>
        <w:autoSpaceDE w:val="0"/>
        <w:autoSpaceDN w:val="0"/>
        <w:adjustRightInd w:val="0"/>
        <w:spacing w:line="240" w:lineRule="auto"/>
        <w:jc w:val="center"/>
        <w:rPr>
          <w:rStyle w:val="40pt"/>
          <w:rFonts w:eastAsiaTheme="minorHAnsi"/>
          <w:b w:val="0"/>
          <w:bCs w:val="0"/>
          <w:sz w:val="24"/>
          <w:szCs w:val="24"/>
        </w:rPr>
      </w:pPr>
      <w:r w:rsidRPr="00422469">
        <w:rPr>
          <w:rStyle w:val="40pt"/>
          <w:rFonts w:eastAsiaTheme="minorHAnsi"/>
          <w:b w:val="0"/>
          <w:bCs w:val="0"/>
          <w:sz w:val="24"/>
          <w:szCs w:val="24"/>
        </w:rPr>
        <w:t>(надається окремим файлом)</w:t>
      </w:r>
    </w:p>
    <w:p w14:paraId="496493BA" w14:textId="40AD4EBA" w:rsidR="00037218" w:rsidRPr="00422469" w:rsidRDefault="005E7EB3" w:rsidP="005E7EB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46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>Нововолинськ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0380C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       «____»_____________ 2023р.</w:t>
      </w:r>
    </w:p>
    <w:p w14:paraId="32842AFA" w14:textId="77777777" w:rsidR="00037218" w:rsidRPr="00422469" w:rsidRDefault="00037218" w:rsidP="00037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9ED6E7" w14:textId="1BE8A1FB" w:rsidR="00037218" w:rsidRPr="00422469" w:rsidRDefault="005E7EB3" w:rsidP="00F0380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42246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42246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>, що діє на підставі Статуту, іменується надалі «Покупець», з однієї сторони, та</w:t>
      </w:r>
      <w:r w:rsidR="00F0380C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__________________________в особі______________________________, що діє на підставі_________________, іменоване надалі «Постачальник» з іншої сторони, в подальшому разом іменуються як Сторони, а кожна окремо – Сторона, </w:t>
      </w:r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та Закону України «Про публічні закупівлі» (зі змінами, далі – Закон) та інших нормативних документів чинного законодавства України у сфері публічних </w:t>
      </w:r>
      <w:proofErr w:type="spellStart"/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D69B1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7218" w:rsidRPr="00422469">
        <w:rPr>
          <w:rFonts w:ascii="Times New Roman" w:hAnsi="Times New Roman" w:cs="Times New Roman"/>
          <w:sz w:val="24"/>
          <w:szCs w:val="24"/>
          <w:lang w:val="uk-UA"/>
        </w:rPr>
        <w:t>уклали цей Договір, що іменується надалі «Договір», про наступне:</w:t>
      </w:r>
    </w:p>
    <w:p w14:paraId="7FA7123D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ВИЗНАЧЕННЯ ТЕРМІНІВ</w:t>
      </w:r>
    </w:p>
    <w:p w14:paraId="4773A273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», аналог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, Сторона за договором, контрактом.</w:t>
      </w:r>
    </w:p>
    <w:p w14:paraId="3A2BEC05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Товар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класифікований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певної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показником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четвертої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основного словника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дужках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fldChar w:fldCharType="begin"/>
      </w:r>
      <w:r w:rsidRPr="00422469">
        <w:rPr>
          <w:rFonts w:ascii="Times New Roman" w:hAnsi="Times New Roman" w:cs="Times New Roman"/>
          <w:sz w:val="24"/>
          <w:szCs w:val="24"/>
        </w:rPr>
        <w:instrText>HYPERLINK "http://zakon5.rada.gov.ua/laws/show/v1749731-15/paran14" \l "n14" \t "_blank"</w:instrText>
      </w:r>
      <w:r w:rsidRPr="00422469">
        <w:rPr>
          <w:rFonts w:ascii="Times New Roman" w:hAnsi="Times New Roman" w:cs="Times New Roman"/>
          <w:sz w:val="24"/>
          <w:szCs w:val="24"/>
        </w:rPr>
      </w:r>
      <w:r w:rsidRPr="00422469">
        <w:rPr>
          <w:rFonts w:ascii="Times New Roman" w:hAnsi="Times New Roman" w:cs="Times New Roman"/>
          <w:sz w:val="24"/>
          <w:szCs w:val="24"/>
        </w:rPr>
        <w:fldChar w:fldCharType="separate"/>
      </w:r>
      <w:r w:rsidRPr="00422469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класифікатора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ДК 021:2015 “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словник”</w:t>
      </w:r>
      <w:r w:rsidRPr="00422469">
        <w:rPr>
          <w:rFonts w:ascii="Times New Roman" w:hAnsi="Times New Roman" w:cs="Times New Roman"/>
          <w:sz w:val="24"/>
          <w:szCs w:val="24"/>
        </w:rPr>
        <w:fldChar w:fldCharType="end"/>
      </w:r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2015 року № 1749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–ЄЗС).</w:t>
      </w:r>
    </w:p>
    <w:p w14:paraId="420A5847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ДК 021:2015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422469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словник” (ЄЗС),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призначений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стандартизації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договорах (контрактах) предмета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1E97B2E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CPV -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закупівельний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словник Common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(CPV),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згармонізовано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класифікатор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15274FF5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об’єм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предметом договору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супровідних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0331EFB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Супровідні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) – товарно-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-фактура,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видаткові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(також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пакувальний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ярлик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).</w:t>
      </w:r>
    </w:p>
    <w:p w14:paraId="643846C4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Заявка на поставку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fldChar w:fldCharType="begin"/>
      </w:r>
      <w:r w:rsidRPr="00422469">
        <w:rPr>
          <w:rFonts w:ascii="Times New Roman" w:hAnsi="Times New Roman" w:cs="Times New Roman"/>
          <w:sz w:val="24"/>
          <w:szCs w:val="24"/>
        </w:rPr>
        <w:instrText>HYPERLINK "https://uk.wiktionary.org/w/index.php?title=%D0%BF%D0%BE%D0%B4%D0%B0%D0%BD%D0%BD%D1%8F&amp;action=edit&amp;redlink=1" \o "подання (такої сторінки не існує)"</w:instrText>
      </w:r>
      <w:r w:rsidRPr="00422469">
        <w:rPr>
          <w:rFonts w:ascii="Times New Roman" w:hAnsi="Times New Roman" w:cs="Times New Roman"/>
          <w:sz w:val="24"/>
          <w:szCs w:val="24"/>
        </w:rPr>
      </w:r>
      <w:r w:rsidRPr="00422469">
        <w:rPr>
          <w:rFonts w:ascii="Times New Roman" w:hAnsi="Times New Roman" w:cs="Times New Roman"/>
          <w:sz w:val="24"/>
          <w:szCs w:val="24"/>
        </w:rPr>
        <w:fldChar w:fldCharType="separate"/>
      </w:r>
      <w:r w:rsidRPr="0042246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fldChar w:fldCharType="end"/>
      </w:r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поставки, </w:t>
      </w:r>
      <w:hyperlink r:id="rId21" w:tooltip="замовлення (такої сторінки не існує)" w:history="1">
        <w:proofErr w:type="spellStart"/>
        <w:r w:rsidRPr="00422469">
          <w:rPr>
            <w:rFonts w:ascii="Times New Roman" w:hAnsi="Times New Roman" w:cs="Times New Roman"/>
            <w:sz w:val="24"/>
            <w:szCs w:val="24"/>
          </w:rPr>
          <w:t>замовлення</w:t>
        </w:r>
        <w:proofErr w:type="spellEnd"/>
      </w:hyperlink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5DFFC743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ПРЕДМЕТ ДОГОВОРУ</w:t>
      </w:r>
    </w:p>
    <w:p w14:paraId="388C2B0F" w14:textId="2845E3CC" w:rsidR="00037218" w:rsidRPr="00422469" w:rsidRDefault="00037218" w:rsidP="00A86CC0">
      <w:pPr>
        <w:pStyle w:val="a4"/>
        <w:widowControl w:val="0"/>
        <w:tabs>
          <w:tab w:val="num" w:pos="1260"/>
        </w:tabs>
        <w:spacing w:beforeAutospacing="0" w:afterAutospacing="0"/>
        <w:jc w:val="both"/>
        <w:rPr>
          <w:lang w:val="ru-RU"/>
        </w:rPr>
      </w:pPr>
      <w:proofErr w:type="gramStart"/>
      <w:r w:rsidRPr="00422469">
        <w:rPr>
          <w:lang w:val="ru-RU"/>
        </w:rPr>
        <w:t>В порядку</w:t>
      </w:r>
      <w:proofErr w:type="gramEnd"/>
      <w:r w:rsidRPr="00422469">
        <w:rPr>
          <w:lang w:val="ru-RU"/>
        </w:rPr>
        <w:t xml:space="preserve"> та на </w:t>
      </w:r>
      <w:proofErr w:type="spellStart"/>
      <w:r w:rsidRPr="00422469">
        <w:rPr>
          <w:lang w:val="ru-RU"/>
        </w:rPr>
        <w:t>умовах</w:t>
      </w:r>
      <w:proofErr w:type="spellEnd"/>
      <w:r w:rsidRPr="00422469">
        <w:rPr>
          <w:lang w:val="ru-RU"/>
        </w:rPr>
        <w:t xml:space="preserve">, </w:t>
      </w:r>
      <w:proofErr w:type="spellStart"/>
      <w:r w:rsidRPr="00422469">
        <w:rPr>
          <w:lang w:val="ru-RU"/>
        </w:rPr>
        <w:t>визначених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rFonts w:eastAsia="Arial"/>
          <w:lang w:val="ru-RU" w:eastAsia="ru-RU"/>
        </w:rPr>
        <w:t>цим</w:t>
      </w:r>
      <w:proofErr w:type="spellEnd"/>
      <w:r w:rsidRPr="00422469">
        <w:rPr>
          <w:rFonts w:eastAsia="Arial"/>
          <w:lang w:val="ru-RU" w:eastAsia="ru-RU"/>
        </w:rPr>
        <w:t xml:space="preserve"> Договором </w:t>
      </w:r>
      <w:proofErr w:type="spellStart"/>
      <w:r w:rsidRPr="00422469">
        <w:rPr>
          <w:rFonts w:eastAsia="Arial"/>
          <w:lang w:val="ru-RU" w:eastAsia="ru-RU"/>
        </w:rPr>
        <w:t>Постачальник</w:t>
      </w:r>
      <w:proofErr w:type="spellEnd"/>
      <w:r w:rsidRPr="00422469">
        <w:rPr>
          <w:rFonts w:eastAsia="Arial"/>
          <w:lang w:val="ru-RU" w:eastAsia="ru-RU"/>
        </w:rPr>
        <w:t xml:space="preserve"> </w:t>
      </w:r>
      <w:proofErr w:type="spellStart"/>
      <w:r w:rsidRPr="00422469">
        <w:rPr>
          <w:rFonts w:eastAsia="Arial"/>
          <w:lang w:val="ru-RU" w:eastAsia="ru-RU"/>
        </w:rPr>
        <w:t>зобов'язується</w:t>
      </w:r>
      <w:proofErr w:type="spellEnd"/>
      <w:r w:rsidRPr="00422469">
        <w:rPr>
          <w:rFonts w:eastAsia="Arial"/>
          <w:lang w:val="ru-RU" w:eastAsia="ru-RU"/>
        </w:rPr>
        <w:t xml:space="preserve"> у 2023</w:t>
      </w:r>
      <w:r w:rsidR="005E7EB3" w:rsidRPr="00422469">
        <w:rPr>
          <w:rFonts w:eastAsia="Arial"/>
          <w:lang w:val="ru-RU" w:eastAsia="ru-RU"/>
        </w:rPr>
        <w:t xml:space="preserve">-2024 </w:t>
      </w:r>
      <w:proofErr w:type="spellStart"/>
      <w:r w:rsidRPr="00422469">
        <w:rPr>
          <w:rFonts w:eastAsia="Arial"/>
          <w:lang w:val="ru-RU" w:eastAsia="ru-RU"/>
        </w:rPr>
        <w:t>році</w:t>
      </w:r>
      <w:proofErr w:type="spellEnd"/>
      <w:r w:rsidRPr="00422469">
        <w:rPr>
          <w:rFonts w:eastAsia="Arial"/>
          <w:lang w:val="ru-RU" w:eastAsia="ru-RU"/>
        </w:rPr>
        <w:t xml:space="preserve"> систематично </w:t>
      </w:r>
      <w:proofErr w:type="spellStart"/>
      <w:r w:rsidRPr="00422469">
        <w:rPr>
          <w:rFonts w:eastAsia="Arial"/>
          <w:lang w:val="ru-RU" w:eastAsia="ru-RU"/>
        </w:rPr>
        <w:t>поставити</w:t>
      </w:r>
      <w:proofErr w:type="spellEnd"/>
      <w:r w:rsidRPr="00422469">
        <w:rPr>
          <w:rFonts w:eastAsia="Arial"/>
          <w:lang w:val="ru-RU" w:eastAsia="ru-RU"/>
        </w:rPr>
        <w:t xml:space="preserve"> і </w:t>
      </w:r>
      <w:proofErr w:type="spellStart"/>
      <w:r w:rsidRPr="00422469">
        <w:rPr>
          <w:rFonts w:eastAsia="Arial"/>
          <w:lang w:val="ru-RU" w:eastAsia="ru-RU"/>
        </w:rPr>
        <w:t>передати</w:t>
      </w:r>
      <w:proofErr w:type="spellEnd"/>
      <w:r w:rsidRPr="00422469">
        <w:rPr>
          <w:rFonts w:eastAsia="Arial"/>
          <w:lang w:val="ru-RU" w:eastAsia="ru-RU"/>
        </w:rPr>
        <w:t xml:space="preserve"> у </w:t>
      </w:r>
      <w:proofErr w:type="spellStart"/>
      <w:r w:rsidRPr="00422469">
        <w:rPr>
          <w:rFonts w:eastAsia="Arial"/>
          <w:lang w:val="ru-RU" w:eastAsia="ru-RU"/>
        </w:rPr>
        <w:t>власність</w:t>
      </w:r>
      <w:proofErr w:type="spellEnd"/>
      <w:r w:rsidRPr="00422469">
        <w:rPr>
          <w:rFonts w:eastAsia="Arial"/>
          <w:lang w:val="ru-RU" w:eastAsia="ru-RU"/>
        </w:rPr>
        <w:t xml:space="preserve"> </w:t>
      </w:r>
      <w:proofErr w:type="spellStart"/>
      <w:r w:rsidRPr="00422469">
        <w:rPr>
          <w:rFonts w:eastAsia="Arial"/>
          <w:lang w:val="ru-RU" w:eastAsia="ru-RU"/>
        </w:rPr>
        <w:t>Покупцю</w:t>
      </w:r>
      <w:proofErr w:type="spellEnd"/>
      <w:r w:rsidRPr="00422469">
        <w:rPr>
          <w:rFonts w:eastAsia="Arial"/>
          <w:lang w:val="ru-RU" w:eastAsia="ru-RU"/>
        </w:rPr>
        <w:t xml:space="preserve"> </w:t>
      </w:r>
      <w:proofErr w:type="spellStart"/>
      <w:r w:rsidRPr="00422469">
        <w:rPr>
          <w:rFonts w:eastAsia="Arial"/>
          <w:lang w:val="ru-RU" w:eastAsia="ru-RU"/>
        </w:rPr>
        <w:t>продукцію</w:t>
      </w:r>
      <w:proofErr w:type="spellEnd"/>
      <w:r w:rsidRPr="00422469">
        <w:rPr>
          <w:rFonts w:eastAsia="Arial"/>
          <w:lang w:val="ru-RU" w:eastAsia="ru-RU"/>
        </w:rPr>
        <w:t xml:space="preserve">, а </w:t>
      </w:r>
      <w:proofErr w:type="spellStart"/>
      <w:r w:rsidRPr="00422469">
        <w:rPr>
          <w:rFonts w:eastAsia="Arial"/>
          <w:lang w:val="ru-RU" w:eastAsia="ru-RU"/>
        </w:rPr>
        <w:t>саме</w:t>
      </w:r>
      <w:proofErr w:type="spellEnd"/>
      <w:r w:rsidRPr="00422469">
        <w:rPr>
          <w:rFonts w:eastAsia="Arial"/>
          <w:lang w:val="ru-RU" w:eastAsia="ru-RU"/>
        </w:rPr>
        <w:t xml:space="preserve">: </w:t>
      </w:r>
      <w:r w:rsidR="00836DFD" w:rsidRPr="00836DFD">
        <w:rPr>
          <w:lang w:val="ru-RU"/>
        </w:rPr>
        <w:t xml:space="preserve">Костюм </w:t>
      </w:r>
      <w:proofErr w:type="spellStart"/>
      <w:r w:rsidR="00836DFD" w:rsidRPr="00836DFD">
        <w:rPr>
          <w:lang w:val="ru-RU"/>
        </w:rPr>
        <w:t>шахтний</w:t>
      </w:r>
      <w:proofErr w:type="spellEnd"/>
      <w:r w:rsidR="00836DFD" w:rsidRPr="00836DFD">
        <w:rPr>
          <w:lang w:val="ru-RU"/>
        </w:rPr>
        <w:t xml:space="preserve"> </w:t>
      </w:r>
      <w:proofErr w:type="spellStart"/>
      <w:r w:rsidR="00836DFD" w:rsidRPr="00836DFD">
        <w:rPr>
          <w:lang w:val="ru-RU"/>
        </w:rPr>
        <w:t>прогумований</w:t>
      </w:r>
      <w:proofErr w:type="spellEnd"/>
      <w:r w:rsidR="00836DFD" w:rsidRPr="00836DFD">
        <w:rPr>
          <w:lang w:val="uk-UA"/>
        </w:rPr>
        <w:t>. К</w:t>
      </w:r>
      <w:r w:rsidR="00836DFD" w:rsidRPr="00836DFD">
        <w:rPr>
          <w:lang w:val="ru-RU"/>
        </w:rPr>
        <w:t>од ДК 021:2015, 18130000-9</w:t>
      </w:r>
      <w:r w:rsidR="00836DFD" w:rsidRPr="00836DFD">
        <w:t> </w:t>
      </w:r>
      <w:r w:rsidR="00836DFD" w:rsidRPr="00836DFD">
        <w:rPr>
          <w:lang w:val="ru-RU"/>
        </w:rPr>
        <w:t>-</w:t>
      </w:r>
      <w:r w:rsidR="00836DFD" w:rsidRPr="00836DFD">
        <w:t> </w:t>
      </w:r>
      <w:proofErr w:type="spellStart"/>
      <w:r w:rsidR="00836DFD" w:rsidRPr="00836DFD">
        <w:rPr>
          <w:lang w:val="ru-RU"/>
        </w:rPr>
        <w:t>Спеціальний</w:t>
      </w:r>
      <w:proofErr w:type="spellEnd"/>
      <w:r w:rsidR="00836DFD" w:rsidRPr="00836DFD">
        <w:rPr>
          <w:lang w:val="ru-RU"/>
        </w:rPr>
        <w:t xml:space="preserve"> </w:t>
      </w:r>
      <w:proofErr w:type="spellStart"/>
      <w:r w:rsidR="00836DFD" w:rsidRPr="00836DFD">
        <w:rPr>
          <w:lang w:val="ru-RU"/>
        </w:rPr>
        <w:t>робочий</w:t>
      </w:r>
      <w:proofErr w:type="spellEnd"/>
      <w:r w:rsidR="00836DFD" w:rsidRPr="00836DFD">
        <w:rPr>
          <w:lang w:val="ru-RU"/>
        </w:rPr>
        <w:t xml:space="preserve"> </w:t>
      </w:r>
      <w:proofErr w:type="spellStart"/>
      <w:r w:rsidR="00836DFD" w:rsidRPr="00836DFD">
        <w:rPr>
          <w:lang w:val="ru-RU"/>
        </w:rPr>
        <w:t>одяг</w:t>
      </w:r>
      <w:proofErr w:type="spellEnd"/>
      <w:r w:rsidR="00836DFD">
        <w:rPr>
          <w:lang w:val="uk-UA"/>
        </w:rPr>
        <w:t xml:space="preserve"> </w:t>
      </w:r>
      <w:r w:rsidRPr="00422469">
        <w:rPr>
          <w:lang w:val="ru-RU"/>
        </w:rPr>
        <w:t>(</w:t>
      </w:r>
      <w:proofErr w:type="spellStart"/>
      <w:r w:rsidRPr="00422469">
        <w:rPr>
          <w:lang w:val="ru-RU"/>
        </w:rPr>
        <w:t>далі</w:t>
      </w:r>
      <w:proofErr w:type="spellEnd"/>
      <w:r w:rsidRPr="00422469">
        <w:rPr>
          <w:lang w:val="ru-RU"/>
        </w:rPr>
        <w:t xml:space="preserve"> за текстом Договору та </w:t>
      </w:r>
      <w:proofErr w:type="spellStart"/>
      <w:r w:rsidRPr="00422469">
        <w:rPr>
          <w:lang w:val="ru-RU"/>
        </w:rPr>
        <w:t>додатків</w:t>
      </w:r>
      <w:proofErr w:type="spellEnd"/>
      <w:r w:rsidRPr="00422469">
        <w:rPr>
          <w:lang w:val="ru-RU"/>
        </w:rPr>
        <w:t xml:space="preserve"> до </w:t>
      </w:r>
      <w:proofErr w:type="spellStart"/>
      <w:r w:rsidRPr="00422469">
        <w:rPr>
          <w:lang w:val="ru-RU"/>
        </w:rPr>
        <w:t>нього</w:t>
      </w:r>
      <w:proofErr w:type="spellEnd"/>
      <w:r w:rsidRPr="00422469">
        <w:rPr>
          <w:lang w:val="ru-RU"/>
        </w:rPr>
        <w:t xml:space="preserve"> – «Товар» та/</w:t>
      </w:r>
      <w:proofErr w:type="spellStart"/>
      <w:r w:rsidRPr="00422469">
        <w:rPr>
          <w:lang w:val="ru-RU"/>
        </w:rPr>
        <w:t>або</w:t>
      </w:r>
      <w:proofErr w:type="spellEnd"/>
      <w:r w:rsidRPr="00422469">
        <w:rPr>
          <w:lang w:val="ru-RU"/>
        </w:rPr>
        <w:t xml:space="preserve"> «</w:t>
      </w:r>
      <w:proofErr w:type="spellStart"/>
      <w:r w:rsidRPr="00422469">
        <w:rPr>
          <w:lang w:val="ru-RU"/>
        </w:rPr>
        <w:t>Продукція</w:t>
      </w:r>
      <w:proofErr w:type="spellEnd"/>
      <w:r w:rsidRPr="00422469">
        <w:rPr>
          <w:lang w:val="ru-RU"/>
        </w:rPr>
        <w:t xml:space="preserve">», на </w:t>
      </w:r>
      <w:proofErr w:type="spellStart"/>
      <w:r w:rsidRPr="00422469">
        <w:rPr>
          <w:lang w:val="ru-RU"/>
        </w:rPr>
        <w:t>умовах</w:t>
      </w:r>
      <w:proofErr w:type="spellEnd"/>
      <w:r w:rsidRPr="00422469">
        <w:rPr>
          <w:lang w:val="ru-RU"/>
        </w:rPr>
        <w:t xml:space="preserve"> та </w:t>
      </w:r>
      <w:proofErr w:type="spellStart"/>
      <w:r w:rsidRPr="00422469">
        <w:rPr>
          <w:lang w:val="ru-RU"/>
        </w:rPr>
        <w:t>кількістю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узгоджених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із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Замовником</w:t>
      </w:r>
      <w:proofErr w:type="spellEnd"/>
      <w:r w:rsidRPr="00422469">
        <w:rPr>
          <w:lang w:val="ru-RU"/>
        </w:rPr>
        <w:t xml:space="preserve">, а </w:t>
      </w:r>
      <w:proofErr w:type="spellStart"/>
      <w:r w:rsidRPr="00422469">
        <w:rPr>
          <w:lang w:val="ru-RU"/>
        </w:rPr>
        <w:t>Замовник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зобов’язується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прийняти</w:t>
      </w:r>
      <w:proofErr w:type="spellEnd"/>
      <w:r w:rsidRPr="00422469">
        <w:rPr>
          <w:lang w:val="ru-RU"/>
        </w:rPr>
        <w:t xml:space="preserve"> Товар і </w:t>
      </w:r>
      <w:proofErr w:type="spellStart"/>
      <w:r w:rsidRPr="00422469">
        <w:rPr>
          <w:lang w:val="ru-RU"/>
        </w:rPr>
        <w:t>сплатити</w:t>
      </w:r>
      <w:proofErr w:type="spellEnd"/>
      <w:r w:rsidRPr="00422469">
        <w:rPr>
          <w:lang w:val="ru-RU"/>
        </w:rPr>
        <w:t xml:space="preserve"> за </w:t>
      </w:r>
      <w:proofErr w:type="spellStart"/>
      <w:r w:rsidRPr="00422469">
        <w:rPr>
          <w:lang w:val="ru-RU"/>
        </w:rPr>
        <w:t>нього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певну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грошову</w:t>
      </w:r>
      <w:proofErr w:type="spellEnd"/>
      <w:r w:rsidRPr="00422469">
        <w:rPr>
          <w:lang w:val="ru-RU"/>
        </w:rPr>
        <w:t xml:space="preserve"> суму в порядку та на </w:t>
      </w:r>
      <w:proofErr w:type="spellStart"/>
      <w:r w:rsidRPr="00422469">
        <w:rPr>
          <w:lang w:val="ru-RU"/>
        </w:rPr>
        <w:t>умовах</w:t>
      </w:r>
      <w:proofErr w:type="spellEnd"/>
      <w:r w:rsidRPr="00422469">
        <w:rPr>
          <w:lang w:val="ru-RU"/>
        </w:rPr>
        <w:t xml:space="preserve"> </w:t>
      </w:r>
      <w:proofErr w:type="spellStart"/>
      <w:r w:rsidRPr="00422469">
        <w:rPr>
          <w:lang w:val="ru-RU"/>
        </w:rPr>
        <w:t>даного</w:t>
      </w:r>
      <w:proofErr w:type="spellEnd"/>
      <w:r w:rsidRPr="00422469">
        <w:rPr>
          <w:lang w:val="ru-RU"/>
        </w:rPr>
        <w:t xml:space="preserve"> Договору.</w:t>
      </w:r>
    </w:p>
    <w:p w14:paraId="745CB07E" w14:textId="1DB04C6F" w:rsidR="00037218" w:rsidRPr="00422469" w:rsidRDefault="00037218" w:rsidP="00A86CC0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lastRenderedPageBreak/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замовленні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стандартним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A45" w:rsidRPr="0042246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444A45"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2EBCE02" w14:textId="77777777" w:rsidR="00037218" w:rsidRPr="00422469" w:rsidRDefault="00037218" w:rsidP="00037218">
      <w:pPr>
        <w:numPr>
          <w:ilvl w:val="1"/>
          <w:numId w:val="3"/>
        </w:numPr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укладаючи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гарантує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стверджує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продажу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добросовісним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Товару, Товар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арештом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забороною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заставою, не є предметом спору,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треті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особи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прав.</w:t>
      </w:r>
    </w:p>
    <w:p w14:paraId="4B4ADC7F" w14:textId="7D09FF58" w:rsidR="00037218" w:rsidRPr="00422469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ЦІНА ДОГОВОРУ</w:t>
      </w:r>
    </w:p>
    <w:p w14:paraId="11F9CFB4" w14:textId="4890DDD4" w:rsidR="00037218" w:rsidRPr="00422469" w:rsidRDefault="00037218" w:rsidP="00037218">
      <w:pPr>
        <w:numPr>
          <w:ilvl w:val="1"/>
          <w:numId w:val="3"/>
        </w:numPr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Сума договору </w:t>
      </w:r>
      <w:r w:rsidR="00444A45" w:rsidRPr="00422469">
        <w:rPr>
          <w:rFonts w:ascii="Times New Roman" w:hAnsi="Times New Roman" w:cs="Times New Roman"/>
          <w:sz w:val="24"/>
          <w:szCs w:val="24"/>
        </w:rPr>
        <w:t>становить _</w:t>
      </w:r>
      <w:r w:rsidRPr="00422469">
        <w:rPr>
          <w:rFonts w:ascii="Times New Roman" w:hAnsi="Times New Roman" w:cs="Times New Roman"/>
          <w:sz w:val="24"/>
          <w:szCs w:val="24"/>
        </w:rPr>
        <w:t>________________</w:t>
      </w:r>
      <w:r w:rsidRPr="00422469">
        <w:rPr>
          <w:rStyle w:val="10"/>
          <w:rFonts w:ascii="Times New Roman" w:eastAsia="Times New Roman CYR" w:hAnsi="Times New Roman" w:cs="Times New Roman"/>
          <w:color w:val="000000"/>
          <w:sz w:val="24"/>
          <w:szCs w:val="24"/>
          <w:lang w:eastAsia="uk-UA"/>
        </w:rPr>
        <w:t xml:space="preserve"> грн. ______________ коп.</w:t>
      </w:r>
      <w:r w:rsidRPr="00422469">
        <w:rPr>
          <w:rFonts w:ascii="Times New Roman" w:hAnsi="Times New Roman" w:cs="Times New Roman"/>
          <w:i/>
          <w:sz w:val="24"/>
          <w:szCs w:val="24"/>
        </w:rPr>
        <w:t xml:space="preserve"> (______________________) з\без ПДВ.</w:t>
      </w:r>
    </w:p>
    <w:p w14:paraId="37A1DE85" w14:textId="2E376798" w:rsidR="00037218" w:rsidRPr="00422469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3.</w:t>
      </w:r>
      <w:r w:rsidR="00444A45" w:rsidRPr="004224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="00444A45" w:rsidRPr="00422469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кожну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встановлена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національній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валюті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зазначена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Специфікації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№1 до Договору.</w:t>
      </w:r>
    </w:p>
    <w:p w14:paraId="57E25BA6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3.3.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включені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пов'язані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виготовленням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Товару, тарою (упаковкою),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маркуванням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доставкою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Вантажоодержувачу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E2C626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КІЛЬКІСТЬ ТОВАРУ</w:t>
      </w:r>
    </w:p>
    <w:p w14:paraId="13D8674A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  <w:tab w:val="num" w:pos="75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часткове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номенклатура) за сортами,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групами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підгрупами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видами, марками, моделями, типами,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характеристики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потужність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сорт,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тоннажність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місткість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кілограми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тони, штуки,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літри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товаро-супровідними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документами на 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Договору, на суму,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FFF404C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являються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додатками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і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E528937" w14:textId="0C2FA0E1" w:rsidR="00037218" w:rsidRPr="00422469" w:rsidRDefault="00444A45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ПОРЯДОК ЗДІЙСНЕННЯ ОПЛАТИ</w:t>
      </w:r>
    </w:p>
    <w:p w14:paraId="2F66C225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1432E401" w14:textId="7915E89D" w:rsidR="00037218" w:rsidRPr="00422469" w:rsidRDefault="00037218" w:rsidP="00037218">
      <w:pPr>
        <w:pStyle w:val="a8"/>
        <w:numPr>
          <w:ilvl w:val="1"/>
          <w:numId w:val="3"/>
        </w:numPr>
        <w:tabs>
          <w:tab w:val="num" w:pos="510"/>
        </w:tabs>
        <w:spacing w:after="0" w:line="240" w:lineRule="auto"/>
        <w:ind w:right="-7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Оплата за товар «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шляхом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грошових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банківський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видаткових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накладних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74B3E" w:rsidRPr="00422469">
        <w:rPr>
          <w:rFonts w:eastAsia="Times New Roman" w:cs="Times New Roman"/>
          <w:color w:val="000000"/>
          <w:sz w:val="24"/>
          <w:szCs w:val="24"/>
          <w:lang w:val="uk-UA" w:eastAsia="ru-RU"/>
        </w:rPr>
        <w:t>60</w:t>
      </w:r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42246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F61B6AD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ПДВ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п.п.194.1.1 ст. 194, п. 136.1. ст. 136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02.12.2010 №2755-VI.</w:t>
      </w:r>
    </w:p>
    <w:p w14:paraId="62AA1384" w14:textId="593FA07E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_______________________________________________________________</w:t>
      </w:r>
    </w:p>
    <w:p w14:paraId="31BB94C8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Датою оплати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дата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банківський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044790BB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7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УМОВИ ПОСТАВКИ ТОВАРІВ</w:t>
      </w:r>
    </w:p>
    <w:p w14:paraId="488801C4" w14:textId="7824FC7D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узгодили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прийняли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основу поставки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- передачу) Товару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r w:rsidR="00444A45" w:rsidRPr="00422469">
        <w:rPr>
          <w:rFonts w:ascii="Times New Roman" w:hAnsi="Times New Roman" w:cs="Times New Roman"/>
          <w:sz w:val="24"/>
          <w:szCs w:val="24"/>
        </w:rPr>
        <w:t>DDP транспортом</w:t>
      </w: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Перевізника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469">
        <w:rPr>
          <w:rFonts w:ascii="Times New Roman" w:hAnsi="Times New Roman" w:cs="Times New Roman"/>
          <w:sz w:val="24"/>
          <w:szCs w:val="24"/>
        </w:rPr>
        <w:t>на адресу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узгоджувалися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обсяги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:</w:t>
      </w:r>
    </w:p>
    <w:p w14:paraId="24B8A002" w14:textId="1229FA24" w:rsidR="00037218" w:rsidRPr="00422469" w:rsidRDefault="00037218" w:rsidP="005E7EB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Місце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поставки: склад (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виробничі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потужності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адресою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Відокремлений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підрозділ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ДП «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Волиньвугілля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5E7EB3" w:rsidRPr="00422469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ВП «Шахта «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Бужанська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вул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proofErr w:type="gram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Інтернаціональна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,</w:t>
      </w:r>
      <w:proofErr w:type="gram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62, с.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Бортнів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Володимир-Волинський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район, </w:t>
      </w:r>
      <w:proofErr w:type="spellStart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>Волинська</w:t>
      </w:r>
      <w:proofErr w:type="spellEnd"/>
      <w:r w:rsidR="005E7EB3" w:rsidRPr="00422469">
        <w:rPr>
          <w:rFonts w:ascii="Times New Roman" w:hAnsi="Times New Roman" w:cs="Times New Roman"/>
          <w:bCs/>
          <w:i/>
          <w:sz w:val="24"/>
          <w:szCs w:val="24"/>
        </w:rPr>
        <w:t xml:space="preserve"> область, 45310</w:t>
      </w:r>
      <w:r w:rsidRPr="00422469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період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з 08 год. до 16 год.</w:t>
      </w:r>
    </w:p>
    <w:p w14:paraId="59DF447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Перевізник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розуміється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будь-яке лице,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самому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залізниці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автомобільним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повітряним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морським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внутрішнім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водяним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комбінацією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транспорту.</w:t>
      </w:r>
    </w:p>
    <w:p w14:paraId="65527DF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та порядок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заявки:</w:t>
      </w:r>
    </w:p>
    <w:p w14:paraId="28B76CC9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регулярній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1FD51EC2" w14:textId="476EE68E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 моменту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 на поставку,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строк поставки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заявці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поставку.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запланованої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звертається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заявкою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Товару. Заявка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r w:rsidRPr="00422469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(по телефону,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80C" w:rsidRPr="0042246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="00F0380C"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380C" w:rsidRPr="00422469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факсу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оригіналу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 (на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в день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(поставки) Товару.</w:t>
      </w:r>
    </w:p>
    <w:p w14:paraId="4E09B3BF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причині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настав.</w:t>
      </w:r>
    </w:p>
    <w:p w14:paraId="654173DC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підрозділу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вантажоодержувача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звірити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вказаному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фактурі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розписатися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1B06B815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“О порядке приемки продукции производственно-технического назначения и товаров народного потребления по количеству”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15.06.65р. № П-6.</w:t>
      </w:r>
    </w:p>
    <w:p w14:paraId="6BD0CC73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“О </w:t>
      </w:r>
      <w:proofErr w:type="gramStart"/>
      <w:r w:rsidRPr="00422469">
        <w:rPr>
          <w:rFonts w:ascii="Times New Roman" w:hAnsi="Times New Roman" w:cs="Times New Roman"/>
          <w:sz w:val="24"/>
          <w:szCs w:val="24"/>
        </w:rPr>
        <w:t>порядке  приемки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продукции производственно-технического назначения и товаров народного потребления по качеству”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25.04.66р. № П-7.</w:t>
      </w:r>
    </w:p>
    <w:p w14:paraId="44405B4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технічними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наявній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супровідній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нормам, правилам і стандартам,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такого Товару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без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себе.</w:t>
      </w:r>
    </w:p>
    <w:p w14:paraId="73FA843D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Разом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14:paraId="6CB00301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виклик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Товар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використанню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взаємного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7703E7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погоджений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діб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робить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усуває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допоставку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нестачею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81933DE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2469">
        <w:rPr>
          <w:rFonts w:ascii="Times New Roman" w:hAnsi="Times New Roman" w:cs="Times New Roman"/>
          <w:sz w:val="24"/>
          <w:szCs w:val="24"/>
        </w:rPr>
        <w:t>ЯКІСТЬ  ТОВАРУ</w:t>
      </w:r>
      <w:proofErr w:type="gramEnd"/>
    </w:p>
    <w:p w14:paraId="29E7C748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галузевим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технічній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пред'являються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типу,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сертифікатом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2469">
        <w:rPr>
          <w:rFonts w:ascii="Times New Roman" w:hAnsi="Times New Roman" w:cs="Times New Roman"/>
          <w:sz w:val="24"/>
          <w:szCs w:val="24"/>
        </w:rPr>
        <w:t>а  також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підтверджуватися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документами  про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товару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прикладатися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паспорти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 У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придатний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мети,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такого роду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звичайно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BD4E3C2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предмету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713251B4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 собою  право  у  будь-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час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відбирати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зразки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для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документам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лабораторіях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2756A7E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товар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перевіряється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випробовується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 не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документам,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них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при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акт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зобов`язаний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Товар,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відмовилися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узгодженим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, способом.</w:t>
      </w:r>
    </w:p>
    <w:p w14:paraId="5D83203D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собою право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10-ти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 договору про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вимагалося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 такому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0A78B468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2469">
        <w:rPr>
          <w:rFonts w:ascii="Times New Roman" w:hAnsi="Times New Roman" w:cs="Times New Roman"/>
          <w:sz w:val="24"/>
          <w:szCs w:val="24"/>
        </w:rPr>
        <w:t>ПРАВА  ТА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 ОБОВЯЗКИ  СТОРІН</w:t>
      </w:r>
    </w:p>
    <w:p w14:paraId="53ADB101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:</w:t>
      </w:r>
    </w:p>
    <w:p w14:paraId="496C482F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lastRenderedPageBreak/>
        <w:t>Приймати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;</w:t>
      </w:r>
    </w:p>
    <w:p w14:paraId="5A19FE3A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оплату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14:paraId="323AD80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167E6009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поставку Товару у строки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936E46F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19E61B6B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оплати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товаросупровідних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печатки,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).</w:t>
      </w:r>
    </w:p>
    <w:p w14:paraId="2BB687FA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148B4CD4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F0F0DAC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кон’юнктура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про  те,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цінова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неконкурентноздатною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завищеною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необґрунтованою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надлишкової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недоцільної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переговори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відмовитись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5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припиняються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ст.611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Товару.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остаточний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F8C6337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:</w:t>
      </w:r>
    </w:p>
    <w:p w14:paraId="07C705C2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у строк,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79348F9B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поставку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14:paraId="70762CFC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невідповідного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усунути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виявлені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00A8AD2C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62081A91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плату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6BF0259C" w14:textId="77777777" w:rsidR="00037218" w:rsidRPr="00422469" w:rsidRDefault="00037218" w:rsidP="00037218">
      <w:pPr>
        <w:numPr>
          <w:ilvl w:val="2"/>
          <w:numId w:val="3"/>
        </w:num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строк 30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76DFBD6A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2469">
        <w:rPr>
          <w:rFonts w:ascii="Times New Roman" w:hAnsi="Times New Roman" w:cs="Times New Roman"/>
          <w:sz w:val="24"/>
          <w:szCs w:val="24"/>
        </w:rPr>
        <w:t>ВІДПОВІДАЛЬНІСТЬ  СТОРІН</w:t>
      </w:r>
      <w:proofErr w:type="gramEnd"/>
    </w:p>
    <w:p w14:paraId="00729382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Сторона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умов,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4691896A" w14:textId="048FA22B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несвоєчасну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поставку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422469"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строк Товару.</w:t>
      </w:r>
    </w:p>
    <w:p w14:paraId="58518146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при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силами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неякісний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14:paraId="49D93099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без заявки,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Товар,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В такому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вивезти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зберіганням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виставленого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C2A3314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9F64368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суму ПДВ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накладною, яка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lastRenderedPageBreak/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через 60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банківського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2784CF04" w14:textId="77777777" w:rsidR="00037218" w:rsidRPr="00422469" w:rsidRDefault="00037218" w:rsidP="00037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ст. 120¹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(ПКУ),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відшкодовує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понесених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ст. 120¹ ПКУ.</w:t>
      </w:r>
    </w:p>
    <w:p w14:paraId="2D0684F3" w14:textId="77777777" w:rsidR="00037218" w:rsidRPr="00422469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(шляхом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акту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коригувань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способом)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суду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кредит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придбаних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судом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доходу,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та,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пов’язано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з: </w:t>
      </w:r>
    </w:p>
    <w:p w14:paraId="6E273677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відміною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;</w:t>
      </w:r>
    </w:p>
    <w:p w14:paraId="71616B6A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анулюванням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ПДВ);</w:t>
      </w:r>
    </w:p>
    <w:p w14:paraId="4162A8D6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контрагентів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фіктивності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актах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постанові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) суду;</w:t>
      </w:r>
    </w:p>
    <w:p w14:paraId="00F3DFCE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несвоєчасним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чином, не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;</w:t>
      </w:r>
    </w:p>
    <w:p w14:paraId="26DD8EF2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судом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недійсності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(в тому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нікчемності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угоди,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контрагентом;</w:t>
      </w:r>
    </w:p>
    <w:p w14:paraId="1CC19ABB" w14:textId="77777777" w:rsidR="00037218" w:rsidRPr="00422469" w:rsidRDefault="00037218" w:rsidP="000372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>-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недійсній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нікчемній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59BB7B" w14:textId="77777777" w:rsidR="00037218" w:rsidRPr="00422469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2469">
        <w:rPr>
          <w:rFonts w:ascii="Times New Roman" w:hAnsi="Times New Roman" w:cs="Times New Roman"/>
          <w:sz w:val="24"/>
          <w:szCs w:val="24"/>
        </w:rPr>
        <w:t>на яку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кредит з ПДВ,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зменшені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донараховані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нараховані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угоді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недійсною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нікчемною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7A4113" w14:textId="77777777" w:rsidR="00037218" w:rsidRPr="00422469" w:rsidRDefault="00037218" w:rsidP="000372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469">
        <w:rPr>
          <w:rFonts w:ascii="Times New Roman" w:hAnsi="Times New Roman" w:cs="Times New Roman"/>
          <w:sz w:val="24"/>
          <w:szCs w:val="24"/>
        </w:rPr>
        <w:t>в судовому порядку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401F60E6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акт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органа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суду (на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Виплаті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грошові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того,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акт/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незаконними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відмінені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змінені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). При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були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утримані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донарахованих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поверненої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бюджету.</w:t>
      </w:r>
    </w:p>
    <w:p w14:paraId="0ED54015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нанесення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недостовірних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контролюючими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14:paraId="26082804" w14:textId="77777777" w:rsidR="00037218" w:rsidRPr="00422469" w:rsidRDefault="00037218" w:rsidP="00037218">
      <w:pPr>
        <w:numPr>
          <w:ilvl w:val="0"/>
          <w:numId w:val="3"/>
        </w:numPr>
        <w:spacing w:line="240" w:lineRule="auto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ОПЕРАТИВНО ГОСПОДАРСЬКІ САНКЦІЇ</w:t>
      </w:r>
    </w:p>
    <w:p w14:paraId="21F3F8BF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впевненості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своєчасному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iCs/>
          <w:sz w:val="24"/>
          <w:szCs w:val="24"/>
        </w:rPr>
        <w:t>зобов'язань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 також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збиткам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спричиненим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невиконанням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lastRenderedPageBreak/>
        <w:t>невиконання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залишають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собою право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порушила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235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умов Договору.</w:t>
      </w:r>
    </w:p>
    <w:p w14:paraId="279A8251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Як заходи оперативного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з метою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повторення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боку,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оперативно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штрафу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1% (одного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відсотка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6D86297A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крайніх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оплати за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Договором,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вправі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порядок оплати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поставлених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та перевести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попередню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одночасним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відшкодуванням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стягненням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4EF2152C" w14:textId="77777777" w:rsidR="00037218" w:rsidRPr="00422469" w:rsidRDefault="00037218" w:rsidP="00037218">
      <w:pPr>
        <w:numPr>
          <w:ilvl w:val="1"/>
          <w:numId w:val="3"/>
        </w:numPr>
        <w:tabs>
          <w:tab w:val="num" w:pos="510"/>
        </w:tabs>
        <w:spacing w:line="240" w:lineRule="auto"/>
        <w:ind w:right="-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є факт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другою стороною. Оперативно-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стороною, яка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потерпіла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позасудовому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порядку та без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порушнику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38230988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n1623"/>
      <w:bookmarkEnd w:id="2"/>
      <w:r w:rsidRPr="00422469">
        <w:rPr>
          <w:rFonts w:ascii="Times New Roman" w:eastAsia="Calibri" w:hAnsi="Times New Roman" w:cs="Times New Roman"/>
          <w:sz w:val="24"/>
          <w:szCs w:val="24"/>
        </w:rPr>
        <w:t>11. ОБСТАВИНИ НЕПЕРЕБОРНОЇ СИЛИ</w:t>
      </w:r>
    </w:p>
    <w:p w14:paraId="33318A5D" w14:textId="568884E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укладається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стану,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введеного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24.02.2022 № 64/2022 «Про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введення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стану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Законом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24 лютого 2022 року № 2102-ІХ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 w:rsidR="00F0380C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0C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ому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військовий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стан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військові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території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не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підставою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форс-мажору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звільнення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обов’язку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своїх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Сторонами.</w:t>
      </w:r>
    </w:p>
    <w:p w14:paraId="0E95D11A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3989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12. ВИРІШЕННЯ СПОРІВ</w:t>
      </w:r>
    </w:p>
    <w:p w14:paraId="67814034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12.1.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випадку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спорів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розбіжностей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вирішувати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переговорів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взаємних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консультацій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88EDF2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12.2.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недосягнення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спори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розбіжності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вирішуються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2469">
        <w:rPr>
          <w:rFonts w:ascii="Times New Roman" w:eastAsia="Calibri" w:hAnsi="Times New Roman" w:cs="Times New Roman"/>
          <w:sz w:val="24"/>
          <w:szCs w:val="24"/>
        </w:rPr>
        <w:t>у судовому порядку</w:t>
      </w:r>
      <w:proofErr w:type="gram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передаються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Господарський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суд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місцем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знаходження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відповідача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дотриманням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претензійного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врегулювання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спору.</w:t>
      </w:r>
    </w:p>
    <w:p w14:paraId="20881340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13. СТРОК ДІЇ ДОГОВОРУ</w:t>
      </w:r>
    </w:p>
    <w:p w14:paraId="1F575432" w14:textId="2B373443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13.1.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Цей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набирає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чинності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обома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82A51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422469">
        <w:rPr>
          <w:rFonts w:ascii="Times New Roman" w:eastAsia="Calibri" w:hAnsi="Times New Roman" w:cs="Times New Roman"/>
          <w:sz w:val="24"/>
          <w:szCs w:val="24"/>
        </w:rPr>
        <w:t>.1</w:t>
      </w:r>
      <w:r w:rsidR="00782A51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22469">
        <w:rPr>
          <w:rFonts w:ascii="Times New Roman" w:eastAsia="Calibri" w:hAnsi="Times New Roman" w:cs="Times New Roman"/>
          <w:sz w:val="24"/>
          <w:szCs w:val="24"/>
        </w:rPr>
        <w:t>. 202</w:t>
      </w:r>
      <w:r w:rsidR="00782A51" w:rsidRPr="00422469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р., </w:t>
      </w:r>
      <w:proofErr w:type="gramStart"/>
      <w:r w:rsidRPr="00422469">
        <w:rPr>
          <w:rFonts w:ascii="Times New Roman" w:eastAsia="Calibri" w:hAnsi="Times New Roman" w:cs="Times New Roman"/>
          <w:sz w:val="24"/>
          <w:szCs w:val="24"/>
        </w:rPr>
        <w:t>а  в</w:t>
      </w:r>
      <w:proofErr w:type="gram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–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належного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45C2C0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13.2. 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підписаний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334D2F9E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13.3.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Закінчення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яке мало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Договору,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діючих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28A19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13.4.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продовжуватися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строк,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достатній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початку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наступного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року,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перевищує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відсотків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початковому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укладеному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попередньому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році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видатки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досягнення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цієї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затверджено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установленому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порядку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6,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41 Закону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«Про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публічні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25.12.2015 р. №922-VIII (в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новій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редакції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).                                               </w:t>
      </w:r>
    </w:p>
    <w:p w14:paraId="38CB9B29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14</w:t>
      </w:r>
      <w:r w:rsidRPr="00422469">
        <w:rPr>
          <w:rFonts w:ascii="Times New Roman" w:eastAsia="Calibri" w:hAnsi="Times New Roman" w:cs="Times New Roman"/>
          <w:sz w:val="24"/>
          <w:szCs w:val="24"/>
        </w:rPr>
        <w:t>. АНТИКОРУПЦІЙНІ ЗАСТЕРЕЖЕННЯ</w:t>
      </w:r>
    </w:p>
    <w:p w14:paraId="760C390D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14.1.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час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афілійовані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особи,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працівники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F59AAA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дотримуватись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чинного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міжнародно-правових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легалізації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шляхом; </w:t>
      </w:r>
    </w:p>
    <w:p w14:paraId="623B37CF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вживати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можливих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заходів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необхідними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достатніми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запобігання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виявлення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корупції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своїй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D8E80E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пропонувати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обіцяти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приймати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пропозицій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обіцянок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грошових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майна,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переваг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нематеріальних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активів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,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нематеріального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негрошового характеру) прямо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опосередковано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особам/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вчинене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особою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метою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обіцянки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неправомірної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таких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4B0B1E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14.2.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підозр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умов, Сторона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зобов'язується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Сторону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призупинити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Договором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відбудеться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67A48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повідомленні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зазначити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факти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матеріали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достовірно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підтверджують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підставу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припускати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антикорупційних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 Сторонами,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афілійованими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особами,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працівниками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виражається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кваліфікуються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давання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одержання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хабара,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комерційний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підкуп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а також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діях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порушують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законодавства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міжнародних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актів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легалізації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відмиванню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одержаних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злочинним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шляхом.</w:t>
      </w:r>
    </w:p>
    <w:p w14:paraId="3FBDE3B7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14.3.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Зазначене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розділі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антикорупційне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застереження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істотною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першої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638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Цивільного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D5A8DC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15. </w:t>
      </w:r>
      <w:r w:rsidRPr="00422469">
        <w:rPr>
          <w:rFonts w:ascii="Times New Roman" w:eastAsia="Calibri" w:hAnsi="Times New Roman" w:cs="Times New Roman"/>
          <w:sz w:val="24"/>
          <w:szCs w:val="24"/>
        </w:rPr>
        <w:t>ІНШІ УМОВИ</w:t>
      </w:r>
    </w:p>
    <w:p w14:paraId="09BC07C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платниками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422469">
        <w:rPr>
          <w:rFonts w:ascii="Times New Roman" w:eastAsia="Calibri" w:hAnsi="Times New Roman" w:cs="Times New Roman"/>
          <w:sz w:val="24"/>
          <w:szCs w:val="24"/>
        </w:rPr>
        <w:t>прибуток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 на</w:t>
      </w:r>
      <w:proofErr w:type="gram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загальних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підставах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Кодексу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82D02F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15.2.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втратило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силу, то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впливає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дійсність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7956B7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15.3.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попередні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договори, переговори,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листування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ним,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протоколи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наміри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будь-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усні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домовленості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питань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відношення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Договору,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втрачають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силу. </w:t>
      </w:r>
    </w:p>
    <w:p w14:paraId="40009ACC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15.4.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несуть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відповідальність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правильне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зазначення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місцезнаходження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поштової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однієї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Договором,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остання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зобов'язана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дня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направлення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листа-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надходження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вказаний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винна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відшкодовує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понесені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зв'язку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збитки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23F68BC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15.5.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Відступлення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вимоги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переведення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боргу за Договором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однією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третім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особам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допускається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виключно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іншою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Стороною.   </w:t>
      </w:r>
    </w:p>
    <w:p w14:paraId="05A1F25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15.6.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Істотні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змінюватися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сторонами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повному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крім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випадків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DA4813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2469">
        <w:rPr>
          <w:rFonts w:ascii="Times New Roman" w:eastAsia="Calibri" w:hAnsi="Times New Roman" w:cs="Times New Roman"/>
          <w:sz w:val="24"/>
          <w:szCs w:val="24"/>
        </w:rPr>
        <w:t>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обсягів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зокрема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урахуванням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фактичного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видатків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0BC649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2)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такого товару </w:t>
      </w:r>
      <w:proofErr w:type="gramStart"/>
      <w:r w:rsidRPr="00422469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відбулося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останнього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внесення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здійснюється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коливанню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такого товару </w:t>
      </w:r>
      <w:proofErr w:type="gramStart"/>
      <w:r w:rsidRPr="00422469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одиницю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перевищувати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відсоток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коливання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 не повинна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призвести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момент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C2BFFF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3)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предмета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призведе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4CA5E6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4)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документально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підтверджених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об’єктивних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спричинили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таке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продовження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у тому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витрат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замовника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такі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призведуть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збільшення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суми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визначеної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8569F6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lastRenderedPageBreak/>
        <w:t>5)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погодження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бік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зменшення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(без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кількості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обсягу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робіт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послуг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53EAA27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6)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ставок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податків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зборів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надання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−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таких ставок та/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пільг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а також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пропорційно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податкового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навантаження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внаслідок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системи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оподаткування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128552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7)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встановленого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органами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державної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статистики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індексу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споживчих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іноземної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валюти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біржових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котирувань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показників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Platts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ARGUS,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регульованих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тарифів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нормативів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середньозважених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електроенергію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22469">
        <w:rPr>
          <w:rFonts w:ascii="Times New Roman" w:eastAsia="Calibri" w:hAnsi="Times New Roman" w:cs="Times New Roman"/>
          <w:sz w:val="24"/>
          <w:szCs w:val="24"/>
        </w:rPr>
        <w:t>на ринку</w:t>
      </w:r>
      <w:proofErr w:type="gram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“на добу наперед”,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застосовуються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встановлення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договорі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9144AC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>8) 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зв’язку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застосуванням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шостої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41 </w:t>
      </w:r>
      <w:proofErr w:type="gramStart"/>
      <w:r w:rsidRPr="00422469">
        <w:rPr>
          <w:rFonts w:ascii="Times New Roman" w:eastAsia="Calibri" w:hAnsi="Times New Roman" w:cs="Times New Roman"/>
          <w:sz w:val="24"/>
          <w:szCs w:val="24"/>
        </w:rPr>
        <w:t>Закону..</w:t>
      </w:r>
      <w:proofErr w:type="gram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14:paraId="1D0468EF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досягли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істотних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умов,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вважається неукладеним. </w:t>
      </w:r>
      <w:bookmarkStart w:id="3" w:name="107"/>
      <w:bookmarkEnd w:id="3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14:paraId="4D3A4FE5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422469">
        <w:rPr>
          <w:rFonts w:ascii="Times New Roman" w:hAnsi="Times New Roman" w:cs="Times New Roman"/>
          <w:sz w:val="24"/>
          <w:szCs w:val="24"/>
        </w:rPr>
        <w:t xml:space="preserve">16. ДОДАТКИ </w:t>
      </w:r>
      <w:proofErr w:type="gramStart"/>
      <w:r w:rsidRPr="00422469">
        <w:rPr>
          <w:rFonts w:ascii="Times New Roman" w:hAnsi="Times New Roman" w:cs="Times New Roman"/>
          <w:sz w:val="24"/>
          <w:szCs w:val="24"/>
        </w:rPr>
        <w:t>ДО ДОГОВОРУ</w:t>
      </w:r>
      <w:proofErr w:type="gramEnd"/>
    </w:p>
    <w:p w14:paraId="5117F170" w14:textId="77777777" w:rsidR="00037218" w:rsidRPr="00422469" w:rsidRDefault="00037218" w:rsidP="00037218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16.1.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Специфікація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додаткові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угоди 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додатки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до Договору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невід’ємною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частиною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силу за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укладення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письмовій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підписання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повноважними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особами і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скріплення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печатками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обох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962916" w14:textId="77777777" w:rsidR="00037218" w:rsidRPr="00422469" w:rsidRDefault="00037218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17.МІСЦЕЗНАХОДЖЕННЯ ТА БАНКІВСЬКІ РЕКВІЗИТИ СТОРІН</w:t>
      </w:r>
    </w:p>
    <w:p w14:paraId="6A38D3D0" w14:textId="77777777" w:rsidR="005E7EB3" w:rsidRPr="00422469" w:rsidRDefault="005E7EB3" w:rsidP="00037218">
      <w:pPr>
        <w:tabs>
          <w:tab w:val="left" w:pos="360"/>
        </w:tabs>
        <w:spacing w:line="240" w:lineRule="auto"/>
        <w:ind w:left="170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5253"/>
      </w:tblGrid>
      <w:tr w:rsidR="00037218" w:rsidRPr="00422469" w14:paraId="59B6CB94" w14:textId="77777777" w:rsidTr="00895FAF">
        <w:trPr>
          <w:trHeight w:val="7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EAD7" w14:textId="77777777" w:rsidR="00037218" w:rsidRPr="00422469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ПРОДАВЕЦЬ</w:t>
            </w:r>
          </w:p>
          <w:p w14:paraId="47E7F646" w14:textId="77777777" w:rsidR="00037218" w:rsidRPr="00422469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8DFAFCE" w14:textId="77777777" w:rsidR="00037218" w:rsidRPr="00422469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2A2F" w14:textId="77777777" w:rsidR="00037218" w:rsidRPr="00422469" w:rsidRDefault="00037218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3F271754" w14:textId="7C838A06" w:rsidR="00037218" w:rsidRPr="00422469" w:rsidRDefault="00422469" w:rsidP="00895FAF">
            <w:pPr>
              <w:widowControl w:val="0"/>
              <w:autoSpaceDE w:val="0"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Волиньвугілля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218" w:rsidRPr="00422469" w14:paraId="54109B02" w14:textId="77777777" w:rsidTr="00895FAF">
        <w:trPr>
          <w:trHeight w:val="213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D357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Адреса: ________________</w:t>
            </w:r>
          </w:p>
          <w:p w14:paraId="0534A400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ЄДРПОУ _______________</w:t>
            </w:r>
          </w:p>
          <w:p w14:paraId="4F843CFC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р/р UA _____________________</w:t>
            </w:r>
          </w:p>
          <w:p w14:paraId="1F24771A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МФО ______________________</w:t>
            </w:r>
          </w:p>
          <w:p w14:paraId="54F9D4F8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6C1499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Св.№_____________________</w:t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5EF7A4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ІПН  _</w:t>
            </w:r>
            <w:proofErr w:type="gramEnd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64F220D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т/факс  </w:t>
            </w:r>
          </w:p>
          <w:p w14:paraId="74DA0D88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6C461F2D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5926FC74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47AFD8C3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01B9CE3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7E5E8774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/      ____________________</w:t>
            </w:r>
          </w:p>
          <w:p w14:paraId="0B7F68ED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31E90246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8F76B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9602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45400,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Волиньська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Нововолинськ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Луцька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14:paraId="1B62B80D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ЄДРПОУ 32365965</w:t>
            </w: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3B7EB9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ІПН 323659603188</w:t>
            </w:r>
          </w:p>
          <w:p w14:paraId="46795B4B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№ банк. р/р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прохання</w:t>
            </w:r>
            <w:proofErr w:type="spellEnd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уточняти</w:t>
            </w:r>
            <w:proofErr w:type="spellEnd"/>
          </w:p>
          <w:p w14:paraId="38B02F27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>за № тел. (03344) 41127</w:t>
            </w:r>
          </w:p>
          <w:p w14:paraId="5A0DBC04" w14:textId="77777777" w:rsidR="00422469" w:rsidRPr="00422469" w:rsidRDefault="00422469" w:rsidP="004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hAnsi="Times New Roman" w:cs="Times New Roman"/>
                <w:sz w:val="24"/>
                <w:szCs w:val="24"/>
              </w:rPr>
              <w:t xml:space="preserve">ел. адреса: tenderdpvv@gmail.com </w:t>
            </w:r>
          </w:p>
          <w:p w14:paraId="468AABC2" w14:textId="77777777" w:rsidR="00037218" w:rsidRPr="00422469" w:rsidRDefault="00037218" w:rsidP="00895FAF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50EC1EA5" w14:textId="79929291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ДП «</w:t>
            </w:r>
            <w:proofErr w:type="spellStart"/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Волиньвугілля</w:t>
            </w:r>
            <w:proofErr w:type="spellEnd"/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34751270" w14:textId="77777777" w:rsidR="00422469" w:rsidRPr="00422469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B08509" w14:textId="77777777" w:rsidR="00422469" w:rsidRPr="00422469" w:rsidRDefault="00422469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6092BC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14:paraId="4CE9F443" w14:textId="340742DE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М.Є. </w:t>
            </w:r>
            <w:proofErr w:type="spellStart"/>
            <w:r w:rsidR="00422469"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  <w:lang w:val="uk-UA"/>
              </w:rPr>
              <w:t>Шикер</w:t>
            </w:r>
            <w:proofErr w:type="spellEnd"/>
          </w:p>
          <w:p w14:paraId="464C907F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22469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Підпис</w:t>
            </w:r>
            <w:proofErr w:type="spellEnd"/>
          </w:p>
          <w:p w14:paraId="02503008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224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F58DA" w14:textId="77777777" w:rsidR="00037218" w:rsidRPr="00422469" w:rsidRDefault="00037218" w:rsidP="00895FAF">
            <w:pPr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4FAB9" w14:textId="5F634294" w:rsidR="00395923" w:rsidRPr="00422469" w:rsidRDefault="00395923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443C0564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311BACF2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13D7D763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63E35AFC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70441228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13D93027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7101A906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06CCA97A" w14:textId="77777777" w:rsidR="00783818" w:rsidRPr="00422469" w:rsidRDefault="00783818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1CB24DF8" w14:textId="77777777" w:rsidR="00B5264B" w:rsidRPr="00422469" w:rsidRDefault="00B5264B" w:rsidP="00037218">
      <w:pPr>
        <w:pStyle w:val="41"/>
        <w:keepNext/>
        <w:keepLines/>
        <w:shd w:val="clear" w:color="auto" w:fill="auto"/>
        <w:jc w:val="right"/>
        <w:rPr>
          <w:b w:val="0"/>
          <w:bCs w:val="0"/>
          <w:color w:val="000000"/>
          <w:sz w:val="24"/>
          <w:szCs w:val="24"/>
        </w:rPr>
      </w:pPr>
    </w:p>
    <w:p w14:paraId="63C83D95" w14:textId="1E12CF1D" w:rsidR="00836DFD" w:rsidRDefault="00836DF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52A05317" w14:textId="77777777" w:rsidR="00885AEB" w:rsidRPr="00422469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590924" w14:textId="3BC08557" w:rsidR="00885AEB" w:rsidRPr="00422469" w:rsidRDefault="00885AEB" w:rsidP="00885A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Pr="00422469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14:paraId="243B2332" w14:textId="2FEAA720" w:rsidR="00037218" w:rsidRPr="00422469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gramStart"/>
      <w:r w:rsidRPr="00422469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______  </w:t>
      </w:r>
    </w:p>
    <w:p w14:paraId="0BC20830" w14:textId="77777777" w:rsidR="00037218" w:rsidRPr="00422469" w:rsidRDefault="00037218" w:rsidP="000372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«____» ___________ 2023 р.</w:t>
      </w:r>
    </w:p>
    <w:p w14:paraId="2DC0D6CE" w14:textId="77777777" w:rsidR="00037218" w:rsidRPr="00422469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2469">
        <w:rPr>
          <w:rFonts w:ascii="Times New Roman" w:hAnsi="Times New Roman" w:cs="Times New Roman"/>
          <w:sz w:val="24"/>
          <w:szCs w:val="24"/>
        </w:rPr>
        <w:t>СПЕЦИФІКАЦІЯ  №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9FD6D9B" w14:textId="77777777" w:rsidR="00037218" w:rsidRPr="00422469" w:rsidRDefault="00037218" w:rsidP="00037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>на поставку товару</w:t>
      </w:r>
    </w:p>
    <w:p w14:paraId="6B3F66EF" w14:textId="01D3E53E" w:rsidR="00037218" w:rsidRPr="00422469" w:rsidRDefault="00037218" w:rsidP="0042246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с. </w:t>
      </w:r>
      <w:r w:rsidR="00422469"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Нововолинськ 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  <w:t>«____» ___________ 2023р.</w:t>
      </w:r>
    </w:p>
    <w:p w14:paraId="7A5CCC71" w14:textId="37B6E69E" w:rsidR="00037218" w:rsidRPr="00422469" w:rsidRDefault="00422469" w:rsidP="0003721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Державне підприємство «</w:t>
      </w:r>
      <w:proofErr w:type="spellStart"/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Волиньвугілля</w:t>
      </w:r>
      <w:proofErr w:type="spellEnd"/>
      <w:r w:rsidRPr="0042246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»</w:t>
      </w:r>
      <w:r w:rsidRPr="00422469">
        <w:rPr>
          <w:rFonts w:ascii="Times New Roman" w:hAnsi="Times New Roman" w:cs="Times New Roman"/>
          <w:sz w:val="24"/>
          <w:szCs w:val="24"/>
          <w:lang w:val="uk-UA"/>
        </w:rPr>
        <w:t xml:space="preserve"> в особі генерального директора </w:t>
      </w:r>
      <w:proofErr w:type="spellStart"/>
      <w:r w:rsidRPr="0042246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>Шикера</w:t>
      </w:r>
      <w:proofErr w:type="spellEnd"/>
      <w:r w:rsidRPr="00422469">
        <w:rPr>
          <w:rFonts w:ascii="Times New Roman" w:hAnsi="Times New Roman" w:cs="Times New Roman"/>
          <w:b/>
          <w:bCs/>
          <w:sz w:val="24"/>
          <w:szCs w:val="24"/>
          <w:lang w:val="uk-UA" w:bidi="ru-RU"/>
        </w:rPr>
        <w:t xml:space="preserve"> Миколи Євгеновича</w:t>
      </w:r>
      <w:r w:rsidR="00037218"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Статуту,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іменується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», з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218"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037218" w:rsidRPr="00422469">
        <w:rPr>
          <w:rFonts w:ascii="Times New Roman" w:hAnsi="Times New Roman" w:cs="Times New Roman"/>
          <w:sz w:val="24"/>
          <w:szCs w:val="24"/>
        </w:rPr>
        <w:t>, та</w:t>
      </w:r>
    </w:p>
    <w:p w14:paraId="551C015D" w14:textId="77777777" w:rsidR="00037218" w:rsidRPr="00422469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_________________________________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директора _________________________,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_______________,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іменоване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іменуються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Сторона,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«</w:t>
      </w:r>
      <w:hyperlink r:id="rId22" w:history="1">
        <w:r w:rsidRPr="00422469">
          <w:rPr>
            <w:rStyle w:val="a3"/>
            <w:rFonts w:ascii="Times New Roman" w:hAnsi="Times New Roman" w:cs="Times New Roman"/>
            <w:sz w:val="24"/>
            <w:szCs w:val="24"/>
          </w:rPr>
          <w:t xml:space="preserve">Про </w:t>
        </w:r>
        <w:proofErr w:type="spellStart"/>
        <w:r w:rsidRPr="00422469">
          <w:rPr>
            <w:rStyle w:val="a3"/>
            <w:rFonts w:ascii="Times New Roman" w:hAnsi="Times New Roman" w:cs="Times New Roman"/>
            <w:sz w:val="24"/>
            <w:szCs w:val="24"/>
          </w:rPr>
          <w:t>публічні</w:t>
        </w:r>
        <w:proofErr w:type="spellEnd"/>
        <w:r w:rsidRPr="0042246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422469">
          <w:rPr>
            <w:rStyle w:val="a3"/>
            <w:rFonts w:ascii="Times New Roman" w:hAnsi="Times New Roman" w:cs="Times New Roman"/>
            <w:sz w:val="24"/>
            <w:szCs w:val="24"/>
          </w:rPr>
          <w:t>закупівлі</w:t>
        </w:r>
        <w:proofErr w:type="spellEnd"/>
      </w:hyperlink>
      <w:r w:rsidRPr="0042246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Цивільним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16.01.2003р. (№ 435-IV),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16.01.2003 (№ 436-IV),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Договору на поставку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визначили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843"/>
        <w:gridCol w:w="1701"/>
      </w:tblGrid>
      <w:tr w:rsidR="00422469" w:rsidRPr="00422469" w14:paraId="1DFD8140" w14:textId="77777777" w:rsidTr="00422469">
        <w:trPr>
          <w:trHeight w:val="231"/>
        </w:trPr>
        <w:tc>
          <w:tcPr>
            <w:tcW w:w="567" w:type="dxa"/>
          </w:tcPr>
          <w:p w14:paraId="79DB1795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524B2A0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36" w:type="dxa"/>
            <w:shd w:val="clear" w:color="auto" w:fill="auto"/>
            <w:hideMark/>
          </w:tcPr>
          <w:p w14:paraId="4BE59BEF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429C0AAC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24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Кількість,</w:t>
            </w:r>
          </w:p>
          <w:p w14:paraId="77524312" w14:textId="53F33A60" w:rsidR="00422469" w:rsidRPr="00422469" w:rsidRDefault="00836DFD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843" w:type="dxa"/>
          </w:tcPr>
          <w:p w14:paraId="29E3FA88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Ціна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за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одиницю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  <w:tc>
          <w:tcPr>
            <w:tcW w:w="1701" w:type="dxa"/>
          </w:tcPr>
          <w:p w14:paraId="2A0F09F3" w14:textId="77777777" w:rsidR="00422469" w:rsidRPr="00422469" w:rsidRDefault="00422469" w:rsidP="00DC79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Загальна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вартість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 xml:space="preserve"> грн., </w:t>
            </w:r>
            <w:proofErr w:type="spellStart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val="uk-UA" w:eastAsia="ar-SA" w:bidi="en-US"/>
              </w:rPr>
              <w:t>бе</w:t>
            </w:r>
            <w:proofErr w:type="spellEnd"/>
            <w:r w:rsidRPr="00422469"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en-US"/>
              </w:rPr>
              <w:t>з ПДВ</w:t>
            </w:r>
          </w:p>
        </w:tc>
      </w:tr>
      <w:tr w:rsidR="00422469" w:rsidRPr="00422469" w14:paraId="4210FBF5" w14:textId="77777777" w:rsidTr="00422469">
        <w:trPr>
          <w:trHeight w:val="231"/>
        </w:trPr>
        <w:tc>
          <w:tcPr>
            <w:tcW w:w="567" w:type="dxa"/>
            <w:vAlign w:val="center"/>
          </w:tcPr>
          <w:p w14:paraId="21544327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14:paraId="38A0ECE9" w14:textId="535F2839" w:rsidR="00422469" w:rsidRPr="00422469" w:rsidRDefault="00836DFD" w:rsidP="00DC7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шахтний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прогумований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</w:t>
            </w:r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од ДК 021:2015, 18130000-9 - 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DFD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836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noWrap/>
          </w:tcPr>
          <w:p w14:paraId="10AD73E6" w14:textId="1E22EE04" w:rsidR="00422469" w:rsidRPr="00422469" w:rsidRDefault="00836DFD" w:rsidP="00DC7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422469"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843" w:type="dxa"/>
          </w:tcPr>
          <w:p w14:paraId="6943FC71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0387C99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22469" w:rsidRPr="00422469" w14:paraId="02BA1F57" w14:textId="77777777" w:rsidTr="00422469">
        <w:trPr>
          <w:trHeight w:val="231"/>
        </w:trPr>
        <w:tc>
          <w:tcPr>
            <w:tcW w:w="8222" w:type="dxa"/>
            <w:gridSpan w:val="4"/>
          </w:tcPr>
          <w:p w14:paraId="06D8B25A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701" w:type="dxa"/>
          </w:tcPr>
          <w:p w14:paraId="423EEA95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22469" w:rsidRPr="00422469" w14:paraId="2684756F" w14:textId="77777777" w:rsidTr="00422469">
        <w:trPr>
          <w:trHeight w:val="231"/>
        </w:trPr>
        <w:tc>
          <w:tcPr>
            <w:tcW w:w="8222" w:type="dxa"/>
            <w:gridSpan w:val="4"/>
          </w:tcPr>
          <w:p w14:paraId="3950EB7A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701" w:type="dxa"/>
          </w:tcPr>
          <w:p w14:paraId="70667ADD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22469" w:rsidRPr="00422469" w14:paraId="699F2D50" w14:textId="77777777" w:rsidTr="00422469">
        <w:trPr>
          <w:trHeight w:val="231"/>
        </w:trPr>
        <w:tc>
          <w:tcPr>
            <w:tcW w:w="8222" w:type="dxa"/>
            <w:gridSpan w:val="4"/>
          </w:tcPr>
          <w:p w14:paraId="4299F49F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right"/>
              <w:rPr>
                <w:rFonts w:cs="Times New Roman"/>
                <w:sz w:val="24"/>
                <w:szCs w:val="24"/>
                <w:lang w:val="uk-UA"/>
              </w:rPr>
            </w:pPr>
            <w:r w:rsidRPr="00422469">
              <w:rPr>
                <w:rFonts w:cs="Times New Roman"/>
                <w:sz w:val="24"/>
                <w:szCs w:val="24"/>
                <w:lang w:val="uk-UA"/>
              </w:rPr>
              <w:t xml:space="preserve">Загальна вартість </w:t>
            </w:r>
            <w:proofErr w:type="spellStart"/>
            <w:r w:rsidRPr="00422469">
              <w:rPr>
                <w:rFonts w:cs="Times New Roman"/>
                <w:sz w:val="24"/>
                <w:szCs w:val="24"/>
                <w:lang w:val="uk-UA"/>
              </w:rPr>
              <w:t>грн.з</w:t>
            </w:r>
            <w:proofErr w:type="spellEnd"/>
            <w:r w:rsidRPr="00422469">
              <w:rPr>
                <w:rFonts w:cs="Times New Roman"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</w:tcPr>
          <w:p w14:paraId="274A54AD" w14:textId="77777777" w:rsidR="00422469" w:rsidRPr="00422469" w:rsidRDefault="00422469" w:rsidP="00DC79CE">
            <w:pPr>
              <w:pStyle w:val="a8"/>
              <w:widowControl w:val="0"/>
              <w:autoSpaceDE w:val="0"/>
              <w:autoSpaceDN w:val="0"/>
              <w:spacing w:after="0"/>
              <w:ind w:left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14:paraId="2702707F" w14:textId="77777777" w:rsidR="00422469" w:rsidRPr="00422469" w:rsidRDefault="00422469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83F7CF" w14:textId="30C8EB95" w:rsidR="00037218" w:rsidRPr="00422469" w:rsidRDefault="00037218" w:rsidP="00037218">
      <w:pPr>
        <w:pStyle w:val="2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специфікаціях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встановленої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за Договором.</w:t>
      </w:r>
    </w:p>
    <w:p w14:paraId="3CC680A3" w14:textId="77777777" w:rsidR="00037218" w:rsidRPr="00422469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 умов Договору;</w:t>
      </w:r>
    </w:p>
    <w:p w14:paraId="2641CF26" w14:textId="77777777" w:rsidR="00037218" w:rsidRPr="00422469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усьому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Специфікацією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45B4A7CA" w14:textId="77777777" w:rsidR="00037218" w:rsidRPr="00422469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і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вищевказаного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3E95D90F" w14:textId="77777777" w:rsidR="00037218" w:rsidRPr="00422469" w:rsidRDefault="00037218" w:rsidP="00037218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підписана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факсимільному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силу до </w:t>
      </w:r>
      <w:proofErr w:type="spellStart"/>
      <w:proofErr w:type="gramStart"/>
      <w:r w:rsidRPr="00422469">
        <w:rPr>
          <w:rFonts w:ascii="Times New Roman" w:hAnsi="Times New Roman" w:cs="Times New Roman"/>
          <w:sz w:val="24"/>
          <w:szCs w:val="24"/>
        </w:rPr>
        <w:t>заміни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>.</w:t>
      </w:r>
    </w:p>
    <w:p w14:paraId="15B4E4C6" w14:textId="77777777" w:rsidR="00037218" w:rsidRPr="00422469" w:rsidRDefault="00037218" w:rsidP="00037218">
      <w:pPr>
        <w:numPr>
          <w:ilvl w:val="0"/>
          <w:numId w:val="4"/>
        </w:numPr>
        <w:suppressAutoHyphens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ab/>
        <w:t xml:space="preserve">Дана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силу та є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6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246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57B94EFA" w14:textId="77777777" w:rsidR="00037218" w:rsidRPr="00422469" w:rsidRDefault="00037218" w:rsidP="0003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hAnsi="Times New Roman" w:cs="Times New Roman"/>
          <w:sz w:val="24"/>
          <w:szCs w:val="24"/>
        </w:rPr>
        <w:t xml:space="preserve">          ПОСТАЧАЛЬНИК: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422469">
        <w:rPr>
          <w:rFonts w:ascii="Times New Roman" w:hAnsi="Times New Roman" w:cs="Times New Roman"/>
          <w:sz w:val="24"/>
          <w:szCs w:val="24"/>
        </w:rPr>
        <w:tab/>
        <w:t>ПОКУПЕЦЬ:</w:t>
      </w:r>
    </w:p>
    <w:p w14:paraId="7B17BEDC" w14:textId="77777777" w:rsidR="00037218" w:rsidRPr="00422469" w:rsidRDefault="00037218" w:rsidP="000372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01E94B" w14:textId="7C4311E2" w:rsidR="00037218" w:rsidRPr="00422469" w:rsidRDefault="00037218" w:rsidP="00037218">
      <w:pPr>
        <w:widowControl w:val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2469">
        <w:rPr>
          <w:rFonts w:ascii="Times New Roman" w:hAnsi="Times New Roman" w:cs="Times New Roman"/>
          <w:sz w:val="24"/>
          <w:szCs w:val="24"/>
        </w:rPr>
        <w:t>_______________</w:t>
      </w:r>
      <w:r w:rsidRPr="00422469">
        <w:rPr>
          <w:rFonts w:ascii="Times New Roman" w:hAnsi="Times New Roman" w:cs="Times New Roman"/>
          <w:sz w:val="24"/>
          <w:szCs w:val="24"/>
        </w:rPr>
        <w:tab/>
        <w:t>/_______________/</w:t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</w:r>
      <w:r w:rsidRPr="00422469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="00422469">
        <w:rPr>
          <w:rFonts w:ascii="Times New Roman" w:hAnsi="Times New Roman" w:cs="Times New Roman"/>
          <w:sz w:val="24"/>
          <w:szCs w:val="24"/>
          <w:lang w:val="uk-UA"/>
        </w:rPr>
        <w:t>Шикер</w:t>
      </w:r>
      <w:proofErr w:type="spellEnd"/>
      <w:r w:rsidR="00422469">
        <w:rPr>
          <w:rFonts w:ascii="Times New Roman" w:hAnsi="Times New Roman" w:cs="Times New Roman"/>
          <w:sz w:val="24"/>
          <w:szCs w:val="24"/>
          <w:lang w:val="uk-UA"/>
        </w:rPr>
        <w:t xml:space="preserve"> М.Є.</w:t>
      </w:r>
    </w:p>
    <w:p w14:paraId="395FC753" w14:textId="77777777" w:rsidR="00037218" w:rsidRPr="00422469" w:rsidRDefault="00037218" w:rsidP="00037218">
      <w:pPr>
        <w:widowControl w:val="0"/>
        <w:ind w:left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422469">
        <w:rPr>
          <w:rStyle w:val="FontStyle13"/>
          <w:rFonts w:ascii="Times New Roman" w:hAnsi="Times New Roman" w:cs="Times New Roman"/>
          <w:sz w:val="24"/>
          <w:szCs w:val="24"/>
        </w:rPr>
        <w:t>м.п</w:t>
      </w:r>
      <w:proofErr w:type="spellEnd"/>
      <w:r w:rsidRPr="00422469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42246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42246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42246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42246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42246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42246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422469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422469"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spellStart"/>
      <w:r w:rsidRPr="00422469">
        <w:rPr>
          <w:rStyle w:val="FontStyle13"/>
          <w:rFonts w:ascii="Times New Roman" w:hAnsi="Times New Roman" w:cs="Times New Roman"/>
          <w:sz w:val="24"/>
          <w:szCs w:val="24"/>
        </w:rPr>
        <w:t>м.п</w:t>
      </w:r>
      <w:proofErr w:type="spellEnd"/>
      <w:r w:rsidRPr="00422469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14:paraId="5E10B1CA" w14:textId="478C22ED" w:rsidR="00932873" w:rsidRPr="00422469" w:rsidRDefault="00932873">
      <w:pPr>
        <w:tabs>
          <w:tab w:val="left" w:pos="4132"/>
        </w:tabs>
        <w:rPr>
          <w:rFonts w:ascii="Times New Roman" w:hAnsi="Times New Roman" w:cs="Times New Roman"/>
          <w:sz w:val="24"/>
          <w:szCs w:val="24"/>
        </w:rPr>
      </w:pPr>
    </w:p>
    <w:p w14:paraId="3375B910" w14:textId="35135CBA" w:rsidR="00836DFD" w:rsidRDefault="00836DF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2D91BF8" w14:textId="77777777" w:rsidR="00422469" w:rsidRDefault="00422469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F57291" w14:textId="791EF3A3" w:rsidR="00B5264B" w:rsidRPr="00422469" w:rsidRDefault="00B5264B" w:rsidP="00B5264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Pr="0042246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</w:p>
    <w:p w14:paraId="25CCAC29" w14:textId="77777777" w:rsidR="00B5264B" w:rsidRPr="00422469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</w:rPr>
      </w:pPr>
    </w:p>
    <w:p w14:paraId="58C38185" w14:textId="5F4CA767" w:rsidR="00B5264B" w:rsidRPr="00422469" w:rsidRDefault="00B5264B">
      <w:pPr>
        <w:tabs>
          <w:tab w:val="left" w:pos="4132"/>
        </w:tabs>
        <w:rPr>
          <w:rFonts w:ascii="Times New Roman" w:hAnsi="Times New Roman" w:cs="Times New Roman"/>
          <w:sz w:val="24"/>
          <w:szCs w:val="24"/>
        </w:rPr>
      </w:pPr>
    </w:p>
    <w:p w14:paraId="2C092A00" w14:textId="77777777" w:rsidR="00B5264B" w:rsidRPr="00422469" w:rsidRDefault="00B5264B" w:rsidP="00B5264B">
      <w:pPr>
        <w:spacing w:after="4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Переможець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у строк,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перевищує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чотири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дні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з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дати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оприлюднення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електронній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системі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закупівель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повідомлення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намір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укласти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договір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про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закупівлю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повинен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надати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замовнику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шляхом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оприлюднення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в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електронній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системі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закупівель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документи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що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підтверджують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відсутність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підстав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визначених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пунктами 3, 5, 6 і 12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частини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першої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та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частиною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другою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статті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17 Закону. </w:t>
      </w:r>
    </w:p>
    <w:p w14:paraId="769D1B76" w14:textId="77777777" w:rsidR="00B5264B" w:rsidRPr="00422469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1.1.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  ПЕРЕМОЖЦЕМ</w:t>
      </w:r>
      <w:proofErr w:type="gram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юридичною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особою):</w:t>
      </w:r>
    </w:p>
    <w:p w14:paraId="0433796E" w14:textId="77777777" w:rsidR="00B5264B" w:rsidRPr="00422469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18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4"/>
        <w:gridCol w:w="4350"/>
        <w:gridCol w:w="4504"/>
      </w:tblGrid>
      <w:tr w:rsidR="00B5264B" w:rsidRPr="00422469" w14:paraId="3C02B156" w14:textId="77777777" w:rsidTr="00895FAF">
        <w:trPr>
          <w:trHeight w:val="1723"/>
        </w:trPr>
        <w:tc>
          <w:tcPr>
            <w:tcW w:w="764" w:type="dxa"/>
          </w:tcPr>
          <w:p w14:paraId="45C6124E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AB90DA8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</w:tcPr>
          <w:p w14:paraId="084DBF46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</w:t>
            </w:r>
          </w:p>
          <w:p w14:paraId="29AFA0B8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04" w:type="dxa"/>
          </w:tcPr>
          <w:p w14:paraId="51B586D6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5264B" w:rsidRPr="00422469" w14:paraId="33774929" w14:textId="77777777" w:rsidTr="00895FAF">
        <w:trPr>
          <w:trHeight w:val="1723"/>
        </w:trPr>
        <w:tc>
          <w:tcPr>
            <w:tcW w:w="764" w:type="dxa"/>
          </w:tcPr>
          <w:p w14:paraId="4E59F1CE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14:paraId="6B9E4333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14:paraId="3184F3CA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54895463" w14:textId="77777777" w:rsidR="00B5264B" w:rsidRPr="00422469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вебресурсі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264B" w:rsidRPr="00422469" w14:paraId="5BE8E60A" w14:textId="77777777" w:rsidTr="00895FAF">
        <w:trPr>
          <w:trHeight w:val="2152"/>
        </w:trPr>
        <w:tc>
          <w:tcPr>
            <w:tcW w:w="764" w:type="dxa"/>
          </w:tcPr>
          <w:p w14:paraId="023E72A7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30C13275" w14:textId="77777777" w:rsidR="00B5264B" w:rsidRPr="00422469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Службова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посадова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особа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підписала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тендерну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пропозицію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уповноважена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підписання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договору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переговорної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засуджена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кримінальне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вчинене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корисливих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мотивів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пов’язане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хабарництвом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шахрайством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відмиванням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судимість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знято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не погашено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встановленому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законом порядку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 w:val="restart"/>
          </w:tcPr>
          <w:p w14:paraId="5018A118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B5264B" w:rsidRPr="00422469" w14:paraId="39779395" w14:textId="77777777" w:rsidTr="007A6567">
        <w:trPr>
          <w:trHeight w:val="3277"/>
        </w:trPr>
        <w:tc>
          <w:tcPr>
            <w:tcW w:w="764" w:type="dxa"/>
          </w:tcPr>
          <w:p w14:paraId="10CE030C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0" w:type="dxa"/>
          </w:tcPr>
          <w:p w14:paraId="4A57AF09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Службову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посадову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особу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уповноважено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представляти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інтереси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притягнуто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пов’язаного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використанням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дитячої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формами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торгівлі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людьми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  <w:vMerge/>
          </w:tcPr>
          <w:p w14:paraId="20E2D7A5" w14:textId="77777777" w:rsidR="00B5264B" w:rsidRPr="00422469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5264B" w:rsidRPr="00422469" w14:paraId="6072C51F" w14:textId="77777777" w:rsidTr="00895FAF">
        <w:trPr>
          <w:trHeight w:val="862"/>
        </w:trPr>
        <w:tc>
          <w:tcPr>
            <w:tcW w:w="764" w:type="dxa"/>
          </w:tcPr>
          <w:p w14:paraId="3B658F46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42364998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—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14:paraId="37B22BE7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4" w:type="dxa"/>
          </w:tcPr>
          <w:p w14:paraId="494B1509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E0121B6" w14:textId="77777777" w:rsidR="00B5264B" w:rsidRPr="00422469" w:rsidRDefault="00B5264B" w:rsidP="00B526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7708B9" w14:textId="77777777" w:rsidR="00B5264B" w:rsidRPr="00422469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надаються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ПЕРЕМОЖЦЕМ (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особою</w:t>
      </w:r>
      <w:r w:rsidRPr="0042246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— </w:t>
      </w:r>
      <w:proofErr w:type="spellStart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підприємцем</w:t>
      </w:r>
      <w:proofErr w:type="spellEnd"/>
      <w:r w:rsidRPr="00422469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7D969797" w14:textId="77777777" w:rsidR="00B5264B" w:rsidRPr="00422469" w:rsidRDefault="00B5264B" w:rsidP="00B5264B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9619" w:type="dxa"/>
        <w:tblInd w:w="-9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80"/>
        <w:gridCol w:w="4427"/>
        <w:gridCol w:w="4612"/>
      </w:tblGrid>
      <w:tr w:rsidR="00B5264B" w:rsidRPr="00422469" w14:paraId="653D9EA2" w14:textId="77777777" w:rsidTr="007A6567">
        <w:trPr>
          <w:trHeight w:val="1494"/>
        </w:trPr>
        <w:tc>
          <w:tcPr>
            <w:tcW w:w="580" w:type="dxa"/>
          </w:tcPr>
          <w:p w14:paraId="15427BC3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2929DB7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</w:tcPr>
          <w:p w14:paraId="3DB93FF6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</w:t>
            </w:r>
          </w:p>
          <w:p w14:paraId="06D788FA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12" w:type="dxa"/>
          </w:tcPr>
          <w:p w14:paraId="15AE92AC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B5264B" w:rsidRPr="00422469" w14:paraId="19A0D271" w14:textId="77777777" w:rsidTr="00895FAF">
        <w:trPr>
          <w:trHeight w:val="1723"/>
        </w:trPr>
        <w:tc>
          <w:tcPr>
            <w:tcW w:w="580" w:type="dxa"/>
          </w:tcPr>
          <w:p w14:paraId="07FB9801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14:paraId="5A030819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14:paraId="415A8797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91083E5" w14:textId="77777777" w:rsidR="00B5264B" w:rsidRPr="00422469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Інформаційна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вебресурсі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стосується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запитувача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264B" w:rsidRPr="00422469" w14:paraId="62656AF1" w14:textId="77777777" w:rsidTr="00895FAF">
        <w:trPr>
          <w:trHeight w:val="2152"/>
        </w:trPr>
        <w:tc>
          <w:tcPr>
            <w:tcW w:w="580" w:type="dxa"/>
          </w:tcPr>
          <w:p w14:paraId="49B60241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</w:tcPr>
          <w:p w14:paraId="66816335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14:paraId="0CC7E22A" w14:textId="77777777" w:rsidR="00B5264B" w:rsidRPr="00422469" w:rsidRDefault="00B5264B" w:rsidP="00895FAF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 w:val="restart"/>
          </w:tcPr>
          <w:p w14:paraId="6B3C2D09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98B2EB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14DCEE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6C5E2C" w14:textId="77777777" w:rsidR="00B5264B" w:rsidRPr="00422469" w:rsidRDefault="00B5264B" w:rsidP="00895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Облік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відомостей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паперовій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Документ повинен бути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B5264B" w:rsidRPr="00422469" w14:paraId="6E0ECA54" w14:textId="77777777" w:rsidTr="007A6567">
        <w:trPr>
          <w:trHeight w:val="2179"/>
        </w:trPr>
        <w:tc>
          <w:tcPr>
            <w:tcW w:w="580" w:type="dxa"/>
          </w:tcPr>
          <w:p w14:paraId="67C478CA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14:paraId="775AC408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</w:t>
            </w:r>
          </w:p>
          <w:p w14:paraId="701F6143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  <w:vMerge/>
          </w:tcPr>
          <w:p w14:paraId="7EE33901" w14:textId="77777777" w:rsidR="00B5264B" w:rsidRPr="00422469" w:rsidRDefault="00B5264B" w:rsidP="00895FAF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B5264B" w:rsidRPr="00422469" w14:paraId="35F6C156" w14:textId="77777777" w:rsidTr="00895FAF">
        <w:trPr>
          <w:trHeight w:val="862"/>
        </w:trPr>
        <w:tc>
          <w:tcPr>
            <w:tcW w:w="580" w:type="dxa"/>
          </w:tcPr>
          <w:p w14:paraId="4874F92B" w14:textId="77777777" w:rsidR="00B5264B" w:rsidRPr="00422469" w:rsidRDefault="00B5264B" w:rsidP="00895FA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14:paraId="4A87BBD0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24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—</w:t>
            </w: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14:paraId="543D088E" w14:textId="77777777" w:rsidR="00B5264B" w:rsidRPr="00422469" w:rsidRDefault="00B5264B" w:rsidP="00895FAF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12" w:type="dxa"/>
          </w:tcPr>
          <w:p w14:paraId="447E224D" w14:textId="77777777" w:rsidR="00B5264B" w:rsidRPr="00422469" w:rsidRDefault="00B5264B" w:rsidP="00895FAF">
            <w:pPr>
              <w:spacing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42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663C028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Замовник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не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перевіряє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переможця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на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відповідність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підставі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,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визначеної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пунктом 13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частини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першої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статті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17 Закону, та не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вимагає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учасника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/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переможця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процедури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закупівлі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підтвердження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її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відсутності</w:t>
      </w:r>
      <w:proofErr w:type="spellEnd"/>
      <w:r w:rsidRPr="00422469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. </w:t>
      </w:r>
    </w:p>
    <w:p w14:paraId="4BCF960C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</w:pP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Звертаємо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увагу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u w:val="single"/>
          <w:lang w:eastAsia="uk-UA"/>
        </w:rPr>
        <w:t>!!!</w:t>
      </w:r>
    </w:p>
    <w:p w14:paraId="75BC2A31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Переможець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під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час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укладення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повинен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надати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</w:p>
    <w:p w14:paraId="4EAB7FDA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відповідну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інформацію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 право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підписання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 про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14:paraId="2454B752" w14:textId="77777777" w:rsidR="00B5264B" w:rsidRPr="00422469" w:rsidRDefault="00B5264B" w:rsidP="00B5264B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2)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копію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документа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дозвільного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характеру (у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їх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наявності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)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певного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виду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отримання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виду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законом.</w:t>
      </w:r>
    </w:p>
    <w:p w14:paraId="1ABEFD53" w14:textId="4A45B93F" w:rsidR="00B5264B" w:rsidRPr="00422469" w:rsidRDefault="00B5264B" w:rsidP="007A6567">
      <w:pPr>
        <w:shd w:val="clear" w:color="auto" w:fill="FFFFFA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разі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якщо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переможцем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закупівлі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копія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ліцензії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або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дозволу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надається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одним з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такого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об’єднання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учасників</w:t>
      </w:r>
      <w:proofErr w:type="spellEnd"/>
      <w:r w:rsidRPr="00422469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sectPr w:rsidR="00B5264B" w:rsidRPr="00422469" w:rsidSect="00274B3E">
      <w:footerReference w:type="default" r:id="rId23"/>
      <w:pgSz w:w="11906" w:h="16838"/>
      <w:pgMar w:top="284" w:right="850" w:bottom="28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824A" w14:textId="77777777" w:rsidR="0049079C" w:rsidRDefault="0049079C">
      <w:pPr>
        <w:spacing w:line="240" w:lineRule="auto"/>
      </w:pPr>
      <w:r>
        <w:separator/>
      </w:r>
    </w:p>
  </w:endnote>
  <w:endnote w:type="continuationSeparator" w:id="0">
    <w:p w14:paraId="4091A8AB" w14:textId="77777777" w:rsidR="0049079C" w:rsidRDefault="00490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ans-serif">
    <w:altName w:val="Gubbi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F917" w14:textId="77777777" w:rsidR="003C0368" w:rsidRDefault="003C0368">
    <w:pP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B61">
      <w:rPr>
        <w:noProof/>
        <w:color w:val="000000"/>
      </w:rPr>
      <w:t>29</w:t>
    </w:r>
    <w:r>
      <w:rPr>
        <w:color w:val="000000"/>
      </w:rPr>
      <w:fldChar w:fldCharType="end"/>
    </w:r>
  </w:p>
  <w:p w14:paraId="5B7AE2C3" w14:textId="77777777" w:rsidR="003C0368" w:rsidRDefault="003C0368">
    <w:pP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2A25" w14:textId="77777777" w:rsidR="0049079C" w:rsidRDefault="0049079C">
      <w:r>
        <w:separator/>
      </w:r>
    </w:p>
  </w:footnote>
  <w:footnote w:type="continuationSeparator" w:id="0">
    <w:p w14:paraId="04E41704" w14:textId="77777777" w:rsidR="0049079C" w:rsidRDefault="0049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FDE0E6"/>
    <w:multiLevelType w:val="singleLevel"/>
    <w:tmpl w:val="F9FDE0E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84E2FF1"/>
    <w:multiLevelType w:val="hybridMultilevel"/>
    <w:tmpl w:val="B386C212"/>
    <w:lvl w:ilvl="0" w:tplc="CE8EC3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00000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950"/>
    <w:multiLevelType w:val="hybridMultilevel"/>
    <w:tmpl w:val="3F7E5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2A0"/>
    <w:multiLevelType w:val="multilevel"/>
    <w:tmpl w:val="578038F8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/>
        <w:color w:val="auto"/>
        <w:lang w:val="uk-U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4" w15:restartNumberingAfterBreak="0">
    <w:nsid w:val="422C66CE"/>
    <w:multiLevelType w:val="hybridMultilevel"/>
    <w:tmpl w:val="34B2E0D8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>
      <w:start w:val="1"/>
      <w:numFmt w:val="lowerLetter"/>
      <w:lvlText w:val="%2."/>
      <w:lvlJc w:val="left"/>
      <w:pPr>
        <w:ind w:left="2220" w:hanging="360"/>
      </w:pPr>
    </w:lvl>
    <w:lvl w:ilvl="2" w:tplc="0422001B">
      <w:start w:val="1"/>
      <w:numFmt w:val="lowerRoman"/>
      <w:lvlText w:val="%3."/>
      <w:lvlJc w:val="right"/>
      <w:pPr>
        <w:ind w:left="2940" w:hanging="180"/>
      </w:pPr>
    </w:lvl>
    <w:lvl w:ilvl="3" w:tplc="0422000F">
      <w:start w:val="1"/>
      <w:numFmt w:val="decimal"/>
      <w:lvlText w:val="%4."/>
      <w:lvlJc w:val="left"/>
      <w:pPr>
        <w:ind w:left="3660" w:hanging="360"/>
      </w:pPr>
    </w:lvl>
    <w:lvl w:ilvl="4" w:tplc="04220019">
      <w:start w:val="1"/>
      <w:numFmt w:val="lowerLetter"/>
      <w:lvlText w:val="%5."/>
      <w:lvlJc w:val="left"/>
      <w:pPr>
        <w:ind w:left="4380" w:hanging="360"/>
      </w:pPr>
    </w:lvl>
    <w:lvl w:ilvl="5" w:tplc="0422001B">
      <w:start w:val="1"/>
      <w:numFmt w:val="lowerRoman"/>
      <w:lvlText w:val="%6."/>
      <w:lvlJc w:val="right"/>
      <w:pPr>
        <w:ind w:left="5100" w:hanging="180"/>
      </w:pPr>
    </w:lvl>
    <w:lvl w:ilvl="6" w:tplc="0422000F">
      <w:start w:val="1"/>
      <w:numFmt w:val="decimal"/>
      <w:lvlText w:val="%7."/>
      <w:lvlJc w:val="left"/>
      <w:pPr>
        <w:ind w:left="5820" w:hanging="360"/>
      </w:pPr>
    </w:lvl>
    <w:lvl w:ilvl="7" w:tplc="04220019">
      <w:start w:val="1"/>
      <w:numFmt w:val="lowerLetter"/>
      <w:lvlText w:val="%8."/>
      <w:lvlJc w:val="left"/>
      <w:pPr>
        <w:ind w:left="6540" w:hanging="360"/>
      </w:pPr>
    </w:lvl>
    <w:lvl w:ilvl="8" w:tplc="0422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6DA20A1"/>
    <w:multiLevelType w:val="hybridMultilevel"/>
    <w:tmpl w:val="D6BEE5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537"/>
    <w:multiLevelType w:val="hybridMultilevel"/>
    <w:tmpl w:val="EAF20DEC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6A935BE"/>
    <w:multiLevelType w:val="hybridMultilevel"/>
    <w:tmpl w:val="6C94CABE"/>
    <w:lvl w:ilvl="0" w:tplc="67D27B38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 w16cid:durableId="94134764">
    <w:abstractNumId w:val="0"/>
  </w:num>
  <w:num w:numId="2" w16cid:durableId="975912775">
    <w:abstractNumId w:val="7"/>
  </w:num>
  <w:num w:numId="3" w16cid:durableId="1520241409">
    <w:abstractNumId w:val="3"/>
  </w:num>
  <w:num w:numId="4" w16cid:durableId="1172259129">
    <w:abstractNumId w:val="2"/>
  </w:num>
  <w:num w:numId="5" w16cid:durableId="1746805448">
    <w:abstractNumId w:val="6"/>
  </w:num>
  <w:num w:numId="6" w16cid:durableId="11590795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90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2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73"/>
    <w:rsid w:val="967F1FF5"/>
    <w:rsid w:val="D73D471C"/>
    <w:rsid w:val="D7ED621C"/>
    <w:rsid w:val="EA4FDC7F"/>
    <w:rsid w:val="EF6C52B5"/>
    <w:rsid w:val="F38F599B"/>
    <w:rsid w:val="0001591D"/>
    <w:rsid w:val="00026B3F"/>
    <w:rsid w:val="00037218"/>
    <w:rsid w:val="00073D3C"/>
    <w:rsid w:val="000A2F26"/>
    <w:rsid w:val="000F3FC9"/>
    <w:rsid w:val="00137504"/>
    <w:rsid w:val="00145053"/>
    <w:rsid w:val="001514C9"/>
    <w:rsid w:val="0017771C"/>
    <w:rsid w:val="001B42F0"/>
    <w:rsid w:val="001B7294"/>
    <w:rsid w:val="001D7FFC"/>
    <w:rsid w:val="0023243B"/>
    <w:rsid w:val="002571DD"/>
    <w:rsid w:val="00274B3E"/>
    <w:rsid w:val="00280D88"/>
    <w:rsid w:val="00286584"/>
    <w:rsid w:val="002A6DC0"/>
    <w:rsid w:val="002C15E8"/>
    <w:rsid w:val="002C46D6"/>
    <w:rsid w:val="003161CD"/>
    <w:rsid w:val="00377B9B"/>
    <w:rsid w:val="00391655"/>
    <w:rsid w:val="00395923"/>
    <w:rsid w:val="003A1DA2"/>
    <w:rsid w:val="003B1E16"/>
    <w:rsid w:val="003C0368"/>
    <w:rsid w:val="003C05F1"/>
    <w:rsid w:val="003C636D"/>
    <w:rsid w:val="00422469"/>
    <w:rsid w:val="00444A45"/>
    <w:rsid w:val="00464B61"/>
    <w:rsid w:val="00464EC9"/>
    <w:rsid w:val="0049079C"/>
    <w:rsid w:val="004C5237"/>
    <w:rsid w:val="004E7D25"/>
    <w:rsid w:val="005A1695"/>
    <w:rsid w:val="005D210F"/>
    <w:rsid w:val="005E7EB3"/>
    <w:rsid w:val="005F0B86"/>
    <w:rsid w:val="0061711D"/>
    <w:rsid w:val="00647C87"/>
    <w:rsid w:val="006A1A39"/>
    <w:rsid w:val="006D5E2D"/>
    <w:rsid w:val="006F0CDB"/>
    <w:rsid w:val="007300AB"/>
    <w:rsid w:val="00732DF3"/>
    <w:rsid w:val="007474D6"/>
    <w:rsid w:val="00751F25"/>
    <w:rsid w:val="00782A51"/>
    <w:rsid w:val="00783818"/>
    <w:rsid w:val="007A6567"/>
    <w:rsid w:val="00836DFD"/>
    <w:rsid w:val="00841CE2"/>
    <w:rsid w:val="00855247"/>
    <w:rsid w:val="0086558C"/>
    <w:rsid w:val="0087506D"/>
    <w:rsid w:val="00876A98"/>
    <w:rsid w:val="00885AEB"/>
    <w:rsid w:val="008A0CAA"/>
    <w:rsid w:val="008C0F7F"/>
    <w:rsid w:val="009306CB"/>
    <w:rsid w:val="00932873"/>
    <w:rsid w:val="0093650C"/>
    <w:rsid w:val="00963EDA"/>
    <w:rsid w:val="009B7717"/>
    <w:rsid w:val="00A008E8"/>
    <w:rsid w:val="00A03E4D"/>
    <w:rsid w:val="00A1642C"/>
    <w:rsid w:val="00A37C02"/>
    <w:rsid w:val="00A55043"/>
    <w:rsid w:val="00A86CC0"/>
    <w:rsid w:val="00AF65DA"/>
    <w:rsid w:val="00B0784A"/>
    <w:rsid w:val="00B23FDB"/>
    <w:rsid w:val="00B52316"/>
    <w:rsid w:val="00B5264B"/>
    <w:rsid w:val="00B91E78"/>
    <w:rsid w:val="00BC7B1B"/>
    <w:rsid w:val="00D84163"/>
    <w:rsid w:val="00DA262B"/>
    <w:rsid w:val="00DA5AF1"/>
    <w:rsid w:val="00DE663A"/>
    <w:rsid w:val="00DE7977"/>
    <w:rsid w:val="00E03E25"/>
    <w:rsid w:val="00E167DB"/>
    <w:rsid w:val="00E24E9C"/>
    <w:rsid w:val="00E52994"/>
    <w:rsid w:val="00EA4539"/>
    <w:rsid w:val="00EB1A69"/>
    <w:rsid w:val="00F0380C"/>
    <w:rsid w:val="00F17791"/>
    <w:rsid w:val="00F70142"/>
    <w:rsid w:val="00FA1436"/>
    <w:rsid w:val="00FA366A"/>
    <w:rsid w:val="00FB4418"/>
    <w:rsid w:val="00FB7501"/>
    <w:rsid w:val="00FD69B1"/>
    <w:rsid w:val="00FD7FDA"/>
    <w:rsid w:val="172DE807"/>
    <w:rsid w:val="2DBF35A8"/>
    <w:rsid w:val="36B77A5E"/>
    <w:rsid w:val="3E7C0015"/>
    <w:rsid w:val="5EB9A0E6"/>
    <w:rsid w:val="66BEDB4B"/>
    <w:rsid w:val="6FF7D584"/>
    <w:rsid w:val="76EF2607"/>
    <w:rsid w:val="7AFF9B2B"/>
    <w:rsid w:val="7E9DE244"/>
    <w:rsid w:val="7EB11CF4"/>
    <w:rsid w:val="7FBF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0BD4"/>
  <w15:docId w15:val="{2D7BF610-58C9-4D79-8492-904F6912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uiPriority="99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1">
    <w:name w:val="heading 1"/>
    <w:basedOn w:val="a"/>
    <w:next w:val="a"/>
    <w:qFormat/>
    <w:pPr>
      <w:spacing w:line="240" w:lineRule="auto"/>
      <w:outlineLvl w:val="0"/>
    </w:pPr>
    <w:rPr>
      <w:rFonts w:ascii="SimSun" w:eastAsia="SimSun" w:hAnsi="SimSun" w:cs="SimSun"/>
      <w:b/>
      <w:color w:val="000000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color w:val="0000FF"/>
      <w:u w:val="single"/>
    </w:rPr>
  </w:style>
  <w:style w:type="paragraph" w:styleId="a4">
    <w:name w:val="Normal (Web)"/>
    <w:aliases w:val="Обычный (Web)"/>
    <w:uiPriority w:val="99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Subtitle"/>
    <w:basedOn w:val="a"/>
    <w:next w:val="a"/>
    <w:qFormat/>
    <w:pP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3C0368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Chapter10,Список уровня 2,название табл/рис"/>
    <w:basedOn w:val="a"/>
    <w:link w:val="a9"/>
    <w:uiPriority w:val="34"/>
    <w:qFormat/>
    <w:rsid w:val="003C0368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lang w:eastAsia="en-US"/>
    </w:rPr>
  </w:style>
  <w:style w:type="paragraph" w:styleId="aa">
    <w:name w:val="Body Text"/>
    <w:basedOn w:val="a"/>
    <w:link w:val="ab"/>
    <w:rsid w:val="00464B6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Знак"/>
    <w:basedOn w:val="a0"/>
    <w:link w:val="aa"/>
    <w:rsid w:val="00464B61"/>
    <w:rPr>
      <w:rFonts w:eastAsia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FD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D7FDA"/>
    <w:rPr>
      <w:rFonts w:ascii="Courier New" w:eastAsia="Calibri" w:hAnsi="Courier New" w:cs="Courier New"/>
      <w:lang w:eastAsia="ar-SA"/>
    </w:rPr>
  </w:style>
  <w:style w:type="paragraph" w:styleId="20">
    <w:name w:val="Body Text Indent 2"/>
    <w:basedOn w:val="a"/>
    <w:link w:val="21"/>
    <w:rsid w:val="0003721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37218"/>
    <w:rPr>
      <w:rFonts w:ascii="Arial" w:eastAsia="Arial" w:hAnsi="Arial" w:cs="Arial"/>
      <w:sz w:val="22"/>
      <w:szCs w:val="22"/>
    </w:rPr>
  </w:style>
  <w:style w:type="character" w:customStyle="1" w:styleId="FontStyle13">
    <w:name w:val="Font Style13"/>
    <w:rsid w:val="00037218"/>
    <w:rPr>
      <w:rFonts w:ascii="Palatino Linotype" w:hAnsi="Palatino Linotype" w:cs="Palatino Linotype"/>
      <w:sz w:val="20"/>
      <w:szCs w:val="20"/>
    </w:rPr>
  </w:style>
  <w:style w:type="character" w:customStyle="1" w:styleId="10">
    <w:name w:val="Основной шрифт абзаца1"/>
    <w:rsid w:val="00037218"/>
  </w:style>
  <w:style w:type="character" w:customStyle="1" w:styleId="40pt">
    <w:name w:val="Основной текст (4) + Полужирный;Интервал 0 pt"/>
    <w:basedOn w:val="a0"/>
    <w:rsid w:val="00037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0">
    <w:name w:val="Заголовок №4_"/>
    <w:basedOn w:val="a0"/>
    <w:link w:val="41"/>
    <w:rsid w:val="00037218"/>
    <w:rPr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037218"/>
    <w:pPr>
      <w:widowControl w:val="0"/>
      <w:shd w:val="clear" w:color="auto" w:fill="FFFFFF"/>
      <w:spacing w:line="270" w:lineRule="exact"/>
      <w:jc w:val="center"/>
      <w:outlineLvl w:val="3"/>
    </w:pPr>
    <w:rPr>
      <w:rFonts w:ascii="Times New Roman" w:eastAsia="SimSun" w:hAnsi="Times New Roman" w:cs="Times New Roman"/>
      <w:b/>
      <w:bCs/>
      <w:i/>
      <w:iCs/>
      <w:sz w:val="21"/>
      <w:szCs w:val="21"/>
    </w:rPr>
  </w:style>
  <w:style w:type="character" w:customStyle="1" w:styleId="a9">
    <w:name w:val="Абзац списка Знак"/>
    <w:aliases w:val="Chapter10 Знак,Список уровня 2 Знак,название табл/рис Знак"/>
    <w:link w:val="a8"/>
    <w:uiPriority w:val="34"/>
    <w:locked/>
    <w:rsid w:val="00F17791"/>
    <w:rPr>
      <w:rFonts w:eastAsiaTheme="minorHAnsi" w:cstheme="minorBidi"/>
      <w:sz w:val="22"/>
      <w:szCs w:val="22"/>
      <w:lang w:eastAsia="en-US"/>
    </w:rPr>
  </w:style>
  <w:style w:type="character" w:customStyle="1" w:styleId="value">
    <w:name w:val="value"/>
    <w:basedOn w:val="a0"/>
    <w:rsid w:val="0083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glezbut@gmail.com;%20" TargetMode="External"/><Relationship Id="rId13" Type="http://schemas.openxmlformats.org/officeDocument/2006/relationships/hyperlink" Target="https://zakon.rada.gov.ua/laws/show/2297-17" TargetMode="External"/><Relationship Id="rId18" Type="http://schemas.openxmlformats.org/officeDocument/2006/relationships/hyperlink" Target="http://vytiah.mvs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tionary.org/w/index.php?title=%D0%B7%D0%B0%D0%BC%D0%BE%D0%B2%D0%BB%D0%B5%D0%BD%D0%BD%D1%8F&amp;action=edit&amp;redlink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97-17" TargetMode="External"/><Relationship Id="rId17" Type="http://schemas.openxmlformats.org/officeDocument/2006/relationships/hyperlink" Target="https://bit.ly/3sUToHs?fbclid=IwAR2T3ybsUOxlihiwTP9PfWI7AKimscmZigh70IkfIfIOvSCcl9gTYRCkeY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2939-17" TargetMode="External"/><Relationship Id="rId20" Type="http://schemas.openxmlformats.org/officeDocument/2006/relationships/hyperlink" Target="http://zakon0.rada.gov.ua/laws/show/2289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22-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939-17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enderdpvv@gmail.com" TargetMode="External"/><Relationship Id="rId19" Type="http://schemas.openxmlformats.org/officeDocument/2006/relationships/hyperlink" Target="http://vytiah.mvs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dpvv@gmail.com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://zakon.rada.gov.ua/go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675C-1A75-49E7-A6AA-C4343DDA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71977</Words>
  <Characters>41027</Characters>
  <Application>Microsoft Office Word</Application>
  <DocSecurity>0</DocSecurity>
  <Lines>341</Lines>
  <Paragraphs>225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</dc:creator>
  <cp:lastModifiedBy>Марк Зольц</cp:lastModifiedBy>
  <cp:revision>11</cp:revision>
  <dcterms:created xsi:type="dcterms:W3CDTF">2023-06-23T10:35:00Z</dcterms:created>
  <dcterms:modified xsi:type="dcterms:W3CDTF">2023-11-02T09:20:00Z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