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bookmarkEnd w:id="0"/>
    <w:p w14:paraId="6316393C" w14:textId="669E95ED" w:rsidR="00C6629E" w:rsidRPr="004F765D" w:rsidRDefault="00C6629E" w:rsidP="005834F1">
      <w:pPr>
        <w:rPr>
          <w:rFonts w:ascii="Times New Roman" w:hAnsi="Times New Roman" w:cs="Times New Roman"/>
          <w:strike/>
        </w:rPr>
      </w:pPr>
    </w:p>
    <w:p w14:paraId="240C77E4" w14:textId="77777777" w:rsidR="00CD0F4D" w:rsidRDefault="00CD0F4D" w:rsidP="00CD0F4D">
      <w:pPr>
        <w:pStyle w:val="a9"/>
        <w:jc w:val="right"/>
        <w:rPr>
          <w:rFonts w:ascii="Times New Roman" w:hAnsi="Times New Roman"/>
          <w:b/>
          <w:bCs/>
        </w:rPr>
      </w:pPr>
      <w:bookmarkStart w:id="1" w:name="_GoBack"/>
      <w:bookmarkEnd w:id="1"/>
    </w:p>
    <w:p w14:paraId="0D603BB3" w14:textId="77777777" w:rsidR="00CD0F4D" w:rsidRDefault="00CD0F4D" w:rsidP="00CD0F4D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14:paraId="3FDEFBA6" w14:textId="77777777" w:rsidR="00CD0F4D" w:rsidRDefault="00CD0F4D" w:rsidP="00CD0F4D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DFEFD"/>
        </w:rPr>
      </w:pPr>
      <w:r>
        <w:rPr>
          <w:rFonts w:ascii="Times New Roman" w:hAnsi="Times New Roman" w:cs="Times New Roman"/>
          <w:b/>
          <w:color w:val="000000" w:themeColor="text1"/>
        </w:rPr>
        <w:t>Технічне обслуговування медичного обладнання, а саме: томографа комп’ютерного системи рентгенівської комп’ютерної томографії всього тіла 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UPRIA</w:t>
      </w:r>
      <w:r>
        <w:rPr>
          <w:rFonts w:ascii="Times New Roman" w:hAnsi="Times New Roman" w:cs="Times New Roman"/>
          <w:b/>
          <w:color w:val="000000" w:themeColor="text1"/>
        </w:rPr>
        <w:t xml:space="preserve"> 32 виробництва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Hitachi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Ltd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, Японія (Код ДК 021:2015: 50420000-5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-Послуги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з ремонту і технічного обслуговування медичного та хірургічного обладнання)</w:t>
      </w:r>
    </w:p>
    <w:p w14:paraId="6868DCEE" w14:textId="77777777" w:rsidR="00CD0F4D" w:rsidRDefault="00CD0F4D" w:rsidP="00CD0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CD0F4D" w:rsidRPr="00CD0F4D" w14:paraId="2246A046" w14:textId="77777777" w:rsidTr="00CD0F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7732" w14:textId="77777777" w:rsidR="00CD0F4D" w:rsidRPr="00CD0F4D" w:rsidRDefault="00CD0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Технічне обслуговування медичного обладнання, а саме: томографа комп’ютерного системи рентгенівської комп’ютерної томографії всього тіла S</w:t>
            </w:r>
            <w:r w:rsidRPr="00CD0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UPRIA</w:t>
            </w:r>
            <w:r w:rsidRPr="00CD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 виробництва </w:t>
            </w:r>
            <w:proofErr w:type="spellStart"/>
            <w:r w:rsidRPr="00CD0F4D">
              <w:rPr>
                <w:rFonts w:ascii="Times New Roman" w:hAnsi="Times New Roman" w:cs="Times New Roman"/>
                <w:b/>
                <w:sz w:val="24"/>
                <w:szCs w:val="24"/>
              </w:rPr>
              <w:t>Hitachi</w:t>
            </w:r>
            <w:proofErr w:type="spellEnd"/>
            <w:r w:rsidRPr="00CD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0F4D">
              <w:rPr>
                <w:rFonts w:ascii="Times New Roman" w:hAnsi="Times New Roman" w:cs="Times New Roman"/>
                <w:b/>
                <w:sz w:val="24"/>
                <w:szCs w:val="24"/>
              </w:rPr>
              <w:t>Ltd</w:t>
            </w:r>
            <w:proofErr w:type="spellEnd"/>
            <w:r w:rsidRPr="00CD0F4D">
              <w:rPr>
                <w:rFonts w:ascii="Times New Roman" w:hAnsi="Times New Roman" w:cs="Times New Roman"/>
                <w:b/>
                <w:sz w:val="24"/>
                <w:szCs w:val="24"/>
              </w:rPr>
              <w:t>, Японія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7FBF" w14:textId="77777777" w:rsidR="00CD0F4D" w:rsidRPr="00CD0F4D" w:rsidRDefault="00CD0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b/>
                <w:sz w:val="24"/>
                <w:szCs w:val="24"/>
              </w:rPr>
              <w:t>2 послуги</w:t>
            </w:r>
          </w:p>
        </w:tc>
      </w:tr>
      <w:tr w:rsidR="00CD0F4D" w:rsidRPr="00CD0F4D" w14:paraId="54BC5E82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67C3" w14:textId="77777777" w:rsidR="00CD0F4D" w:rsidRPr="00CD0F4D" w:rsidRDefault="00CD0F4D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робіт:</w:t>
            </w:r>
          </w:p>
        </w:tc>
      </w:tr>
      <w:tr w:rsidR="00CD0F4D" w:rsidRPr="00CD0F4D" w14:paraId="7F029DF9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83AE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0F4D">
              <w:rPr>
                <w:rFonts w:ascii="Times New Roman" w:hAnsi="Times New Roman" w:cs="Times New Roman"/>
                <w:i/>
                <w:sz w:val="24"/>
                <w:szCs w:val="24"/>
              </w:rPr>
              <w:t>Гентрі</w:t>
            </w:r>
            <w:proofErr w:type="spellEnd"/>
            <w:r w:rsidRPr="00CD0F4D">
              <w:rPr>
                <w:rFonts w:ascii="Times New Roman" w:hAnsi="Times New Roman" w:cs="Times New Roman"/>
                <w:i/>
                <w:sz w:val="24"/>
                <w:szCs w:val="24"/>
              </w:rPr>
              <w:t>: </w:t>
            </w:r>
          </w:p>
        </w:tc>
      </w:tr>
      <w:tr w:rsidR="00CD0F4D" w:rsidRPr="00CD0F4D" w14:paraId="3C29F240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4BA6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ремня</w:t>
            </w:r>
            <w:proofErr w:type="spellEnd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 динамічної частини </w:t>
            </w:r>
            <w:proofErr w:type="spellStart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Гентрі</w:t>
            </w:r>
            <w:proofErr w:type="spellEnd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 на наявність тріщин. Перевірка на ослаблення та натяжка ременю, якщо це необхідно. Очищення ременю від забруднень</w:t>
            </w:r>
          </w:p>
        </w:tc>
      </w:tr>
      <w:tr w:rsidR="00CD0F4D" w:rsidRPr="00CD0F4D" w14:paraId="0A066DFD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5E03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електромагнітного </w:t>
            </w:r>
            <w:proofErr w:type="spellStart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тормозу</w:t>
            </w:r>
            <w:proofErr w:type="spellEnd"/>
          </w:p>
        </w:tc>
      </w:tr>
      <w:tr w:rsidR="00CD0F4D" w:rsidRPr="00CD0F4D" w14:paraId="6F2932F4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2EAB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Перевірка на точність зупинки динамічної частини через кожні 30 градусів. Очищення елементів. Калібрування за необхідністю</w:t>
            </w:r>
          </w:p>
        </w:tc>
      </w:tr>
      <w:tr w:rsidR="00CD0F4D" w:rsidRPr="00CD0F4D" w14:paraId="571E5EA6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BCDE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сенсорного </w:t>
            </w:r>
            <w:proofErr w:type="spellStart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запобігача</w:t>
            </w:r>
            <w:proofErr w:type="spellEnd"/>
          </w:p>
        </w:tc>
      </w:tr>
      <w:tr w:rsidR="00CD0F4D" w:rsidRPr="00CD0F4D" w14:paraId="0622174C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E384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Перевірка динамічної частини, очищення щіток від забруднень</w:t>
            </w:r>
          </w:p>
        </w:tc>
      </w:tr>
      <w:tr w:rsidR="00CD0F4D" w:rsidRPr="00CD0F4D" w14:paraId="2BDC9D73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7801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корректності</w:t>
            </w:r>
            <w:proofErr w:type="spellEnd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 роботи коліматора, калібрування за необхідністю</w:t>
            </w:r>
          </w:p>
        </w:tc>
      </w:tr>
      <w:tr w:rsidR="00CD0F4D" w:rsidRPr="00CD0F4D" w14:paraId="5C73660C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0B82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Перевірка всіх кріплень на ослаблення. Затяжка динамометричним ключем, заміна затяжок</w:t>
            </w:r>
          </w:p>
        </w:tc>
      </w:tr>
      <w:tr w:rsidR="00CD0F4D" w:rsidRPr="00CD0F4D" w14:paraId="012460FC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C2CF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системи нахилу </w:t>
            </w:r>
            <w:proofErr w:type="spellStart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гентрі</w:t>
            </w:r>
            <w:proofErr w:type="spellEnd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. Заміна мастила за необхідністю</w:t>
            </w:r>
          </w:p>
        </w:tc>
      </w:tr>
      <w:tr w:rsidR="00CD0F4D" w:rsidRPr="00CD0F4D" w14:paraId="5AB8B023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898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Очищення від пилу</w:t>
            </w:r>
          </w:p>
        </w:tc>
      </w:tr>
      <w:tr w:rsidR="00CD0F4D" w:rsidRPr="00CD0F4D" w14:paraId="0564FF31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09C0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Стіл пацієнта:</w:t>
            </w:r>
          </w:p>
        </w:tc>
      </w:tr>
      <w:tr w:rsidR="00CD0F4D" w:rsidRPr="00CD0F4D" w14:paraId="7A1D599D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B89F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поздовжнього і поперечного руху столу. Калібрування столу при виявленні відхилень </w:t>
            </w:r>
          </w:p>
        </w:tc>
      </w:tr>
      <w:tr w:rsidR="00CD0F4D" w:rsidRPr="00CD0F4D" w14:paraId="5716570B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E288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Перевірка блоку живлення столу на наявність відхилень у вихідних напругах</w:t>
            </w:r>
          </w:p>
        </w:tc>
      </w:tr>
      <w:tr w:rsidR="00CD0F4D" w:rsidRPr="00CD0F4D" w14:paraId="5EE7EBB7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2075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Заміна мастила в приводі, який контролює поперечний рух</w:t>
            </w:r>
          </w:p>
        </w:tc>
      </w:tr>
      <w:tr w:rsidR="00CD0F4D" w:rsidRPr="00CD0F4D" w14:paraId="045070FE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A2B3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i/>
                <w:sz w:val="24"/>
                <w:szCs w:val="24"/>
              </w:rPr>
              <w:t>Консоль:</w:t>
            </w:r>
          </w:p>
        </w:tc>
      </w:tr>
      <w:tr w:rsidR="00CD0F4D" w:rsidRPr="00CD0F4D" w14:paraId="59F1A61A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6A17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Очищення повітряних фільтрів та печатних плат від пилу</w:t>
            </w:r>
          </w:p>
        </w:tc>
      </w:tr>
      <w:tr w:rsidR="00CD0F4D" w:rsidRPr="00CD0F4D" w14:paraId="4F2C2008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D05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Контроль та аналіз списку помилок системи</w:t>
            </w:r>
          </w:p>
        </w:tc>
      </w:tr>
      <w:tr w:rsidR="00CD0F4D" w:rsidRPr="00CD0F4D" w14:paraId="24C9509C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BD3A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Рентгенівська система, детектор та якість зображень:</w:t>
            </w:r>
          </w:p>
        </w:tc>
      </w:tr>
      <w:tr w:rsidR="00CD0F4D" w:rsidRPr="00CD0F4D" w14:paraId="0650BFF1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31C9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Перевірка елементів детектора. Контроль вібраційного фактора на елементи</w:t>
            </w:r>
          </w:p>
        </w:tc>
      </w:tr>
      <w:tr w:rsidR="00CD0F4D" w:rsidRPr="00CD0F4D" w14:paraId="50BCA53F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4CF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Планеове</w:t>
            </w:r>
            <w:proofErr w:type="spellEnd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 калібрування генератора, перевірка вихідних напруг і струмів</w:t>
            </w:r>
          </w:p>
        </w:tc>
      </w:tr>
      <w:tr w:rsidR="00CD0F4D" w:rsidRPr="00CD0F4D" w14:paraId="05BEE529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38E0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Калібрування фокальних </w:t>
            </w:r>
            <w:proofErr w:type="spellStart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пятен</w:t>
            </w:r>
            <w:proofErr w:type="spellEnd"/>
            <w:r w:rsidRPr="00CD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F4D" w:rsidRPr="00CD0F4D" w14:paraId="0A5DCE88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C12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Перевірка якості та лінійності зображень (калібрування за необхідністю)</w:t>
            </w:r>
          </w:p>
        </w:tc>
      </w:tr>
      <w:tr w:rsidR="00CD0F4D" w:rsidRPr="00CD0F4D" w14:paraId="7699E9C1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EF87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sz w:val="24"/>
                <w:szCs w:val="24"/>
              </w:rPr>
              <w:t>Перевірка трубки на виникнення електричних дуг. При необхідності виконання процедури поступового нагрівання аноду для досягнення високого ступеня вакууму</w:t>
            </w:r>
          </w:p>
        </w:tc>
      </w:tr>
      <w:tr w:rsidR="00CD0F4D" w:rsidRPr="00CD0F4D" w14:paraId="6E1407F4" w14:textId="77777777" w:rsidTr="00CD0F4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778B" w14:textId="77777777" w:rsidR="00CD0F4D" w:rsidRPr="00CD0F4D" w:rsidRDefault="00CD0F4D">
            <w:pPr>
              <w:spacing w:line="360" w:lineRule="auto"/>
              <w:ind w:left="2124" w:hanging="2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вимоги:</w:t>
            </w:r>
          </w:p>
          <w:p w14:paraId="455BCEA9" w14:textId="77777777" w:rsidR="00CD0F4D" w:rsidRPr="00CD0F4D" w:rsidRDefault="00CD0F4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підтвердження даного виду послуг учасник повинен надати копію </w:t>
            </w:r>
            <w:r w:rsidRPr="00CD0F4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ліцензії на право провадження діяльності з використання ДІВ, з дозволом технічного обслуговування, ремонту</w:t>
            </w:r>
            <w:r w:rsidRPr="00CD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безпеки, сертифікат інженера.</w:t>
            </w:r>
          </w:p>
        </w:tc>
      </w:tr>
    </w:tbl>
    <w:p w14:paraId="6CEA8AD9" w14:textId="77777777" w:rsidR="00C6629E" w:rsidRPr="004F765D" w:rsidRDefault="00C6629E" w:rsidP="00CD0F4D">
      <w:pPr>
        <w:spacing w:before="240"/>
        <w:jc w:val="center"/>
        <w:rPr>
          <w:rFonts w:ascii="Times New Roman" w:hAnsi="Times New Roman" w:cs="Times New Roman"/>
          <w:strike/>
        </w:rPr>
      </w:pPr>
    </w:p>
    <w:sectPr w:rsidR="00C6629E" w:rsidRPr="004F765D" w:rsidSect="002A4A8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5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05DA0"/>
    <w:multiLevelType w:val="multilevel"/>
    <w:tmpl w:val="03C4C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4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1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</w:num>
  <w:num w:numId="10">
    <w:abstractNumId w:val="4"/>
  </w:num>
  <w:num w:numId="11">
    <w:abstractNumId w:val="32"/>
  </w:num>
  <w:num w:numId="12">
    <w:abstractNumId w:val="34"/>
  </w:num>
  <w:num w:numId="13">
    <w:abstractNumId w:val="28"/>
  </w:num>
  <w:num w:numId="14">
    <w:abstractNumId w:val="29"/>
  </w:num>
  <w:num w:numId="15">
    <w:abstractNumId w:val="26"/>
  </w:num>
  <w:num w:numId="16">
    <w:abstractNumId w:val="16"/>
  </w:num>
  <w:num w:numId="17">
    <w:abstractNumId w:val="22"/>
  </w:num>
  <w:num w:numId="18">
    <w:abstractNumId w:val="19"/>
  </w:num>
  <w:num w:numId="19">
    <w:abstractNumId w:val="24"/>
  </w:num>
  <w:num w:numId="20">
    <w:abstractNumId w:val="17"/>
  </w:num>
  <w:num w:numId="21">
    <w:abstractNumId w:val="23"/>
  </w:num>
  <w:num w:numId="22">
    <w:abstractNumId w:val="7"/>
  </w:num>
  <w:num w:numId="23">
    <w:abstractNumId w:val="15"/>
  </w:num>
  <w:num w:numId="24">
    <w:abstractNumId w:val="5"/>
  </w:num>
  <w:num w:numId="25">
    <w:abstractNumId w:val="0"/>
  </w:num>
  <w:num w:numId="26">
    <w:abstractNumId w:val="18"/>
  </w:num>
  <w:num w:numId="27">
    <w:abstractNumId w:val="30"/>
  </w:num>
  <w:num w:numId="28">
    <w:abstractNumId w:val="27"/>
  </w:num>
  <w:num w:numId="29">
    <w:abstractNumId w:val="8"/>
  </w:num>
  <w:num w:numId="30">
    <w:abstractNumId w:val="9"/>
  </w:num>
  <w:num w:numId="31">
    <w:abstractNumId w:val="2"/>
  </w:num>
  <w:num w:numId="32">
    <w:abstractNumId w:val="1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0C6A8C"/>
    <w:rsid w:val="00103DD4"/>
    <w:rsid w:val="00111B5D"/>
    <w:rsid w:val="00113297"/>
    <w:rsid w:val="001249D3"/>
    <w:rsid w:val="0016256C"/>
    <w:rsid w:val="001C50C2"/>
    <w:rsid w:val="0022102B"/>
    <w:rsid w:val="00290BA1"/>
    <w:rsid w:val="002A4A83"/>
    <w:rsid w:val="002B5AA3"/>
    <w:rsid w:val="002C3E6B"/>
    <w:rsid w:val="002E454A"/>
    <w:rsid w:val="00322FD6"/>
    <w:rsid w:val="003E4D96"/>
    <w:rsid w:val="00460CC7"/>
    <w:rsid w:val="004A41D7"/>
    <w:rsid w:val="004C0D01"/>
    <w:rsid w:val="004F765D"/>
    <w:rsid w:val="0055627C"/>
    <w:rsid w:val="005834F1"/>
    <w:rsid w:val="0060543F"/>
    <w:rsid w:val="00663A82"/>
    <w:rsid w:val="00676479"/>
    <w:rsid w:val="006D2F7C"/>
    <w:rsid w:val="006E65DD"/>
    <w:rsid w:val="00710A82"/>
    <w:rsid w:val="007361AB"/>
    <w:rsid w:val="007A550E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97D26"/>
    <w:rsid w:val="00CC3340"/>
    <w:rsid w:val="00CD0F4D"/>
    <w:rsid w:val="00D00E8A"/>
    <w:rsid w:val="00D47936"/>
    <w:rsid w:val="00D54CBF"/>
    <w:rsid w:val="00D61D5E"/>
    <w:rsid w:val="00D83586"/>
    <w:rsid w:val="00DD6DCB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39"/>
    <w:qFormat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c">
    <w:name w:val="Название Знак"/>
    <w:basedOn w:val="a0"/>
    <w:link w:val="ab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aa">
    <w:name w:val="Без интервала Знак"/>
    <w:link w:val="a9"/>
    <w:qFormat/>
    <w:locked/>
    <w:rsid w:val="00CD0F4D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39"/>
    <w:qFormat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c">
    <w:name w:val="Название Знак"/>
    <w:basedOn w:val="a0"/>
    <w:link w:val="ab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aa">
    <w:name w:val="Без интервала Знак"/>
    <w:link w:val="a9"/>
    <w:qFormat/>
    <w:locked/>
    <w:rsid w:val="00CD0F4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EDAC-4801-4B2C-B3EB-46EDD0C5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15</cp:revision>
  <dcterms:created xsi:type="dcterms:W3CDTF">2023-02-24T16:43:00Z</dcterms:created>
  <dcterms:modified xsi:type="dcterms:W3CDTF">2023-03-30T10:00:00Z</dcterms:modified>
</cp:coreProperties>
</file>