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9B" w:rsidRPr="00BF6538" w:rsidRDefault="00D82AB4" w:rsidP="00D86602">
      <w:pPr>
        <w:pStyle w:val="2"/>
        <w:rPr>
          <w:rFonts w:ascii="Times New Roman" w:hAnsi="Times New Roman"/>
          <w:u w:val="single"/>
          <w:lang w:val="ru-RU"/>
        </w:rPr>
      </w:pPr>
      <w:r>
        <w:rPr>
          <w:lang w:val="ru-RU"/>
        </w:rPr>
        <w:t xml:space="preserve">                                                       </w:t>
      </w:r>
      <w:r w:rsidR="00BF6538">
        <w:rPr>
          <w:lang w:val="ru-RU"/>
        </w:rPr>
        <w:t xml:space="preserve">         </w:t>
      </w:r>
      <w:r w:rsidR="008A499B" w:rsidRPr="00BF6538">
        <w:rPr>
          <w:rFonts w:ascii="Times New Roman" w:hAnsi="Times New Roman"/>
          <w:lang w:val="ru-RU"/>
        </w:rPr>
        <w:t xml:space="preserve">ДОГОВІР </w:t>
      </w:r>
      <w:bookmarkStart w:id="0" w:name="iiia?_eiio?aeoa"/>
      <w:bookmarkEnd w:id="0"/>
      <w:r w:rsidR="00B07D58" w:rsidRPr="00BF6538">
        <w:rPr>
          <w:rFonts w:ascii="Times New Roman" w:hAnsi="Times New Roman"/>
          <w:lang w:val="ru-RU"/>
        </w:rPr>
        <w:t xml:space="preserve">№ </w:t>
      </w:r>
      <w:r w:rsidR="00141D2E" w:rsidRPr="00BF6538">
        <w:rPr>
          <w:rFonts w:ascii="Times New Roman" w:hAnsi="Times New Roman"/>
          <w:lang w:val="ru-RU"/>
        </w:rPr>
        <w:t>____</w:t>
      </w:r>
      <w:r w:rsidR="00701004" w:rsidRPr="00BF6538">
        <w:rPr>
          <w:rFonts w:ascii="Times New Roman" w:hAnsi="Times New Roman"/>
          <w:lang w:val="ru-RU"/>
        </w:rPr>
        <w:t>____</w:t>
      </w:r>
    </w:p>
    <w:p w:rsidR="008A499B" w:rsidRPr="00BF6538" w:rsidRDefault="00AF1587">
      <w:pPr>
        <w:pStyle w:val="a3"/>
        <w:rPr>
          <w:rFonts w:ascii="Times New Roman" w:hAnsi="Times New Roman"/>
          <w:sz w:val="22"/>
          <w:szCs w:val="22"/>
          <w:lang w:val="uk-UA"/>
        </w:rPr>
      </w:pPr>
      <w:r w:rsidRPr="00BF6538">
        <w:rPr>
          <w:rFonts w:ascii="Times New Roman" w:hAnsi="Times New Roman"/>
          <w:sz w:val="22"/>
          <w:szCs w:val="22"/>
          <w:lang w:val="uk-UA"/>
        </w:rPr>
        <w:t>НА ТЕХНІЧНЕ</w:t>
      </w:r>
      <w:r w:rsidR="008A499B" w:rsidRPr="00BF6538">
        <w:rPr>
          <w:rFonts w:ascii="Times New Roman" w:hAnsi="Times New Roman"/>
          <w:sz w:val="22"/>
          <w:szCs w:val="22"/>
          <w:lang w:val="uk-UA"/>
        </w:rPr>
        <w:t xml:space="preserve"> ОБСЛУГОВУВАННЯ ОБЛАДНАННЯ </w:t>
      </w:r>
    </w:p>
    <w:p w:rsidR="008A499B" w:rsidRPr="00194D43" w:rsidRDefault="008A499B">
      <w:pPr>
        <w:pStyle w:val="a3"/>
        <w:rPr>
          <w:rFonts w:ascii="Times New Roman" w:hAnsi="Times New Roman"/>
          <w:sz w:val="22"/>
          <w:szCs w:val="22"/>
          <w:lang w:val="uk-UA"/>
        </w:rPr>
      </w:pPr>
    </w:p>
    <w:p w:rsidR="008A499B" w:rsidRDefault="008A499B" w:rsidP="00BF6538">
      <w:pPr>
        <w:pStyle w:val="1"/>
        <w:keepLines w:val="0"/>
        <w:spacing w:before="0" w:after="0"/>
        <w:ind w:right="0" w:firstLine="567"/>
        <w:jc w:val="both"/>
        <w:rPr>
          <w:rFonts w:ascii="Times New Roman" w:hAnsi="Times New Roman"/>
          <w:b/>
          <w:sz w:val="22"/>
          <w:szCs w:val="22"/>
          <w:lang w:val="uk-UA"/>
        </w:rPr>
      </w:pPr>
      <w:r w:rsidRPr="00194D43">
        <w:rPr>
          <w:rFonts w:ascii="Times New Roman" w:hAnsi="Times New Roman"/>
          <w:b/>
          <w:sz w:val="22"/>
          <w:szCs w:val="22"/>
          <w:lang w:val="uk-UA"/>
        </w:rPr>
        <w:t>м.</w:t>
      </w:r>
      <w:r w:rsidR="00BF6538">
        <w:rPr>
          <w:rFonts w:ascii="Times New Roman" w:hAnsi="Times New Roman"/>
          <w:b/>
          <w:sz w:val="22"/>
          <w:szCs w:val="22"/>
          <w:lang w:val="uk-UA"/>
        </w:rPr>
        <w:t xml:space="preserve">                                                                                                            </w:t>
      </w:r>
      <w:r w:rsidRPr="00194D43">
        <w:rPr>
          <w:rFonts w:ascii="Times New Roman" w:hAnsi="Times New Roman"/>
          <w:b/>
          <w:sz w:val="22"/>
          <w:szCs w:val="22"/>
          <w:lang w:val="uk-UA"/>
        </w:rPr>
        <w:t>«</w:t>
      </w:r>
      <w:r w:rsidR="003F33CD">
        <w:rPr>
          <w:rFonts w:ascii="Times New Roman" w:hAnsi="Times New Roman"/>
          <w:b/>
          <w:sz w:val="22"/>
          <w:szCs w:val="22"/>
          <w:lang w:val="uk-UA"/>
        </w:rPr>
        <w:t xml:space="preserve">  </w:t>
      </w:r>
      <w:r w:rsidR="00D82AB4">
        <w:rPr>
          <w:rFonts w:ascii="Times New Roman" w:hAnsi="Times New Roman"/>
          <w:b/>
          <w:sz w:val="22"/>
          <w:szCs w:val="22"/>
          <w:lang w:val="uk-UA"/>
        </w:rPr>
        <w:t xml:space="preserve">  </w:t>
      </w:r>
      <w:r w:rsidR="003F33CD">
        <w:rPr>
          <w:rFonts w:ascii="Times New Roman" w:hAnsi="Times New Roman"/>
          <w:b/>
          <w:sz w:val="22"/>
          <w:szCs w:val="22"/>
          <w:lang w:val="uk-UA"/>
        </w:rPr>
        <w:t xml:space="preserve">   </w:t>
      </w:r>
      <w:r w:rsidRPr="00194D43">
        <w:rPr>
          <w:rFonts w:ascii="Times New Roman" w:hAnsi="Times New Roman"/>
          <w:b/>
          <w:sz w:val="22"/>
          <w:szCs w:val="22"/>
          <w:lang w:val="uk-UA"/>
        </w:rPr>
        <w:t xml:space="preserve">» </w:t>
      </w:r>
      <w:r w:rsidR="003F33CD">
        <w:rPr>
          <w:rFonts w:ascii="Times New Roman" w:hAnsi="Times New Roman"/>
          <w:b/>
          <w:sz w:val="22"/>
          <w:szCs w:val="22"/>
          <w:lang w:val="uk-UA"/>
        </w:rPr>
        <w:t xml:space="preserve">                    </w:t>
      </w:r>
      <w:r w:rsidRPr="00194D43">
        <w:rPr>
          <w:rFonts w:ascii="Times New Roman" w:hAnsi="Times New Roman"/>
          <w:b/>
          <w:sz w:val="22"/>
          <w:szCs w:val="22"/>
          <w:lang w:val="uk-UA"/>
        </w:rPr>
        <w:t>20</w:t>
      </w:r>
      <w:r w:rsidR="00F01A53" w:rsidRPr="00194D43">
        <w:rPr>
          <w:rFonts w:ascii="Times New Roman" w:hAnsi="Times New Roman"/>
          <w:b/>
          <w:sz w:val="22"/>
          <w:szCs w:val="22"/>
          <w:lang w:val="uk-UA"/>
        </w:rPr>
        <w:t>2</w:t>
      </w:r>
      <w:r w:rsidR="00724C68">
        <w:rPr>
          <w:rFonts w:ascii="Times New Roman" w:hAnsi="Times New Roman"/>
          <w:b/>
          <w:sz w:val="22"/>
          <w:szCs w:val="22"/>
          <w:lang w:val="uk-UA"/>
        </w:rPr>
        <w:t>3</w:t>
      </w:r>
      <w:r w:rsidRPr="00194D43">
        <w:rPr>
          <w:rFonts w:ascii="Times New Roman" w:hAnsi="Times New Roman"/>
          <w:b/>
          <w:sz w:val="22"/>
          <w:szCs w:val="22"/>
          <w:lang w:val="uk-UA"/>
        </w:rPr>
        <w:t xml:space="preserve"> року</w:t>
      </w:r>
    </w:p>
    <w:p w:rsidR="003F33CD" w:rsidRPr="003F33CD" w:rsidRDefault="003F33CD" w:rsidP="003F33CD">
      <w:pPr>
        <w:rPr>
          <w:lang w:val="uk-UA"/>
        </w:rPr>
      </w:pPr>
    </w:p>
    <w:p w:rsidR="003F33CD" w:rsidRDefault="00BF6538" w:rsidP="00BF6538">
      <w:pPr>
        <w:spacing w:line="232" w:lineRule="auto"/>
        <w:ind w:left="567" w:firstLine="6"/>
        <w:jc w:val="both"/>
        <w:rPr>
          <w:b/>
          <w:lang w:val="uk-UA"/>
        </w:rPr>
      </w:pPr>
      <w:r>
        <w:rPr>
          <w:b/>
          <w:sz w:val="22"/>
          <w:szCs w:val="22"/>
          <w:lang w:val="uk-UA"/>
        </w:rPr>
        <w:t>______________________________________________________</w:t>
      </w:r>
      <w:r w:rsidR="00B95B6E" w:rsidRPr="00194D43">
        <w:rPr>
          <w:b/>
          <w:sz w:val="22"/>
          <w:szCs w:val="22"/>
          <w:lang w:val="uk-UA"/>
        </w:rPr>
        <w:t>,</w:t>
      </w:r>
      <w:r w:rsidR="008A499B" w:rsidRPr="00194D43">
        <w:rPr>
          <w:sz w:val="22"/>
          <w:szCs w:val="22"/>
          <w:lang w:val="uk-UA"/>
        </w:rPr>
        <w:t xml:space="preserve"> іменоване надалі "Виконавець", в особі </w:t>
      </w:r>
      <w:r>
        <w:rPr>
          <w:sz w:val="22"/>
          <w:szCs w:val="22"/>
          <w:lang w:val="uk-UA"/>
        </w:rPr>
        <w:t>________________________________________________</w:t>
      </w:r>
      <w:r w:rsidR="008A499B" w:rsidRPr="00194D43">
        <w:rPr>
          <w:sz w:val="22"/>
          <w:szCs w:val="22"/>
          <w:lang w:val="uk-UA"/>
        </w:rPr>
        <w:t xml:space="preserve">, що діє на підставі </w:t>
      </w:r>
      <w:r>
        <w:rPr>
          <w:sz w:val="22"/>
          <w:szCs w:val="22"/>
          <w:lang w:val="uk-UA"/>
        </w:rPr>
        <w:t>_____________________________</w:t>
      </w:r>
      <w:r w:rsidR="008A499B" w:rsidRPr="00194D43">
        <w:rPr>
          <w:sz w:val="22"/>
          <w:szCs w:val="22"/>
          <w:lang w:val="uk-UA"/>
        </w:rPr>
        <w:t xml:space="preserve"> з одного боку, і</w:t>
      </w:r>
      <w:r w:rsidR="00425E59">
        <w:rPr>
          <w:sz w:val="22"/>
          <w:szCs w:val="22"/>
          <w:lang w:val="uk-UA"/>
        </w:rPr>
        <w:t xml:space="preserve"> </w:t>
      </w:r>
      <w:r w:rsidR="00D82AB4" w:rsidRPr="00BF6538">
        <w:rPr>
          <w:b/>
          <w:bCs/>
          <w:sz w:val="22"/>
          <w:szCs w:val="22"/>
          <w:lang w:val="uk-UA"/>
        </w:rPr>
        <w:t xml:space="preserve">КОМУНАЛЬНЕ НЕКОМЕРЦІЙНЕ ПІДПРИЄМСТВО </w:t>
      </w:r>
      <w:r w:rsidRPr="00BF6538">
        <w:rPr>
          <w:b/>
          <w:bCs/>
          <w:sz w:val="22"/>
          <w:szCs w:val="22"/>
          <w:lang w:val="uk-UA"/>
        </w:rPr>
        <w:t>«ГАЙСИНСЬКА ЦЕНТРАЛЬНА РАЙОННА ЛІКАРНЯ ГАЙСИНСЬКОЇ МІСЬКОЇ РАДИ»</w:t>
      </w:r>
      <w:r w:rsidR="008B2071" w:rsidRPr="00BF6538">
        <w:rPr>
          <w:b/>
          <w:bCs/>
          <w:lang w:val="uk-UA" w:bidi="uk-UA"/>
        </w:rPr>
        <w:t>,</w:t>
      </w:r>
      <w:r w:rsidR="008B2071" w:rsidRPr="00194D43">
        <w:rPr>
          <w:bCs/>
          <w:lang w:val="uk-UA" w:bidi="uk-UA"/>
        </w:rPr>
        <w:t xml:space="preserve"> </w:t>
      </w:r>
      <w:r w:rsidR="00046498" w:rsidRPr="00194D43">
        <w:rPr>
          <w:bCs/>
          <w:lang w:val="uk-UA" w:bidi="uk-UA"/>
        </w:rPr>
        <w:t xml:space="preserve"> </w:t>
      </w:r>
      <w:r w:rsidR="008A499B" w:rsidRPr="00194D43">
        <w:rPr>
          <w:lang w:val="uk-UA"/>
        </w:rPr>
        <w:t>іменоване надалі «Замовник», в особі</w:t>
      </w:r>
      <w:r w:rsidR="00B26B50" w:rsidRPr="00B26B50">
        <w:rPr>
          <w:b/>
          <w:lang w:val="uk-UA"/>
        </w:rPr>
        <w:t xml:space="preserve"> </w:t>
      </w:r>
      <w:r w:rsidR="008A499B" w:rsidRPr="00B26B50">
        <w:rPr>
          <w:b/>
          <w:lang w:val="uk-UA"/>
        </w:rPr>
        <w:t xml:space="preserve"> </w:t>
      </w:r>
      <w:r>
        <w:rPr>
          <w:lang w:val="uk-UA"/>
        </w:rPr>
        <w:t>Головного лікаря Кохана Ігоря Васильовича</w:t>
      </w:r>
      <w:r w:rsidR="008B2071" w:rsidRPr="00194D43">
        <w:rPr>
          <w:lang w:val="uk-UA"/>
        </w:rPr>
        <w:t xml:space="preserve">, </w:t>
      </w:r>
      <w:r w:rsidR="004105E0" w:rsidRPr="00194D43">
        <w:rPr>
          <w:lang w:val="uk-UA"/>
        </w:rPr>
        <w:t xml:space="preserve">що діє на підставі </w:t>
      </w:r>
      <w:r w:rsidR="00E20C6C" w:rsidRPr="00194D43">
        <w:rPr>
          <w:lang w:val="uk-UA"/>
        </w:rPr>
        <w:t>Статуту</w:t>
      </w:r>
      <w:r w:rsidR="008A499B" w:rsidRPr="00194D43">
        <w:rPr>
          <w:lang w:val="uk-UA"/>
        </w:rPr>
        <w:t xml:space="preserve">, з іншого боку (спільно іменовані «Сторони», а кожна окремо – «Сторона»), </w:t>
      </w:r>
      <w:r w:rsidR="003F33CD">
        <w:rPr>
          <w:lang w:val="uk-UA"/>
        </w:rPr>
        <w:t xml:space="preserve">враховуючи введення воєнного стану на території України відповідно до Указу Президента України №64/2022 від 24.02.2022 (зі змінами), керуючись постановою КМУ від 28.02.2022 №169 (зі змінами), враховуючи нагальну потребу у здійсненні закупівлі, уклали цей договір про наступне: </w:t>
      </w:r>
    </w:p>
    <w:p w:rsidR="008A499B" w:rsidRPr="00194D43" w:rsidRDefault="008A499B" w:rsidP="003F33CD">
      <w:pPr>
        <w:keepNext/>
        <w:tabs>
          <w:tab w:val="left" w:pos="5940"/>
        </w:tabs>
        <w:ind w:firstLine="340"/>
        <w:jc w:val="center"/>
        <w:rPr>
          <w:b/>
          <w:sz w:val="22"/>
          <w:szCs w:val="22"/>
          <w:lang w:val="uk-UA"/>
        </w:rPr>
      </w:pPr>
      <w:r w:rsidRPr="00194D43">
        <w:rPr>
          <w:b/>
          <w:sz w:val="22"/>
          <w:szCs w:val="22"/>
          <w:lang w:val="uk-UA"/>
        </w:rPr>
        <w:t>ПРЕДМЕТ ДОГОВОРУ</w:t>
      </w:r>
    </w:p>
    <w:p w:rsidR="008A499B" w:rsidRPr="00194D43" w:rsidRDefault="005052EA" w:rsidP="00BF6538">
      <w:pPr>
        <w:keepNext/>
        <w:ind w:left="567"/>
        <w:jc w:val="both"/>
        <w:rPr>
          <w:b/>
          <w:sz w:val="22"/>
          <w:szCs w:val="22"/>
          <w:lang w:val="uk-UA"/>
        </w:rPr>
      </w:pPr>
      <w:r w:rsidRPr="00194D43">
        <w:rPr>
          <w:b/>
          <w:sz w:val="22"/>
          <w:szCs w:val="22"/>
          <w:lang w:val="uk-UA"/>
        </w:rPr>
        <w:t>1.1</w:t>
      </w:r>
      <w:r w:rsidRPr="00194D43">
        <w:rPr>
          <w:sz w:val="22"/>
          <w:szCs w:val="22"/>
          <w:lang w:val="uk-UA"/>
        </w:rPr>
        <w:t xml:space="preserve">. </w:t>
      </w:r>
      <w:r w:rsidR="008A499B" w:rsidRPr="00194D43">
        <w:rPr>
          <w:sz w:val="22"/>
          <w:szCs w:val="22"/>
          <w:lang w:val="uk-UA"/>
        </w:rPr>
        <w:t xml:space="preserve">Замовник доручає, а Виконавець бере на себе обов'язки з </w:t>
      </w:r>
      <w:r w:rsidR="00AF1587" w:rsidRPr="00194D43">
        <w:rPr>
          <w:sz w:val="22"/>
          <w:szCs w:val="22"/>
          <w:lang w:val="uk-UA"/>
        </w:rPr>
        <w:t>технічного</w:t>
      </w:r>
      <w:r w:rsidR="008A499B" w:rsidRPr="00194D43">
        <w:rPr>
          <w:sz w:val="22"/>
          <w:szCs w:val="22"/>
          <w:lang w:val="uk-UA"/>
        </w:rPr>
        <w:t xml:space="preserve"> обслуговування</w:t>
      </w:r>
      <w:r w:rsidR="00A60359" w:rsidRPr="00194D43">
        <w:rPr>
          <w:sz w:val="22"/>
          <w:szCs w:val="22"/>
          <w:lang w:val="uk-UA"/>
        </w:rPr>
        <w:t xml:space="preserve"> </w:t>
      </w:r>
      <w:r w:rsidR="00AA5601" w:rsidRPr="00194D43">
        <w:rPr>
          <w:sz w:val="22"/>
          <w:szCs w:val="22"/>
          <w:lang w:val="uk-UA"/>
        </w:rPr>
        <w:t xml:space="preserve">медичного </w:t>
      </w:r>
      <w:r w:rsidR="00A60359" w:rsidRPr="00194D43">
        <w:rPr>
          <w:sz w:val="22"/>
          <w:szCs w:val="22"/>
          <w:lang w:val="uk-UA"/>
        </w:rPr>
        <w:t>обладнання</w:t>
      </w:r>
      <w:r w:rsidR="0050587A">
        <w:rPr>
          <w:sz w:val="22"/>
          <w:szCs w:val="22"/>
          <w:lang w:val="uk-UA"/>
        </w:rPr>
        <w:t xml:space="preserve"> згідно додатку</w:t>
      </w:r>
      <w:r w:rsidR="00A60359" w:rsidRPr="00194D43">
        <w:rPr>
          <w:sz w:val="22"/>
          <w:szCs w:val="22"/>
          <w:lang w:val="uk-UA"/>
        </w:rPr>
        <w:t xml:space="preserve">, </w:t>
      </w:r>
      <w:r w:rsidR="007B07B6" w:rsidRPr="00194D43">
        <w:rPr>
          <w:sz w:val="22"/>
          <w:szCs w:val="22"/>
          <w:lang w:val="uk-UA"/>
        </w:rPr>
        <w:t>а саме: томографа комп’ютерного -</w:t>
      </w:r>
      <w:r w:rsidR="008A499B" w:rsidRPr="00194D43">
        <w:rPr>
          <w:sz w:val="22"/>
          <w:szCs w:val="22"/>
          <w:lang w:val="uk-UA"/>
        </w:rPr>
        <w:t xml:space="preserve"> </w:t>
      </w:r>
      <w:r w:rsidR="001000B6" w:rsidRPr="003860ED">
        <w:rPr>
          <w:b/>
          <w:sz w:val="22"/>
          <w:szCs w:val="22"/>
          <w:lang w:val="uk-UA"/>
        </w:rPr>
        <w:t xml:space="preserve">системи рентгенівської комп’ютерної томографії всього тіла </w:t>
      </w:r>
      <w:r w:rsidR="009B2F53">
        <w:rPr>
          <w:b/>
          <w:sz w:val="22"/>
          <w:szCs w:val="22"/>
          <w:lang w:val="en-US"/>
        </w:rPr>
        <w:t>SUPRIA</w:t>
      </w:r>
      <w:r w:rsidR="00687875" w:rsidRPr="00687875">
        <w:rPr>
          <w:b/>
          <w:sz w:val="22"/>
          <w:szCs w:val="22"/>
          <w:lang w:val="uk-UA"/>
        </w:rPr>
        <w:t xml:space="preserve"> 32</w:t>
      </w:r>
      <w:r w:rsidR="001000B6" w:rsidRPr="003860ED">
        <w:rPr>
          <w:b/>
          <w:sz w:val="22"/>
          <w:szCs w:val="22"/>
          <w:lang w:val="uk-UA"/>
        </w:rPr>
        <w:t xml:space="preserve"> виробництва </w:t>
      </w:r>
      <w:r w:rsidR="001000B6" w:rsidRPr="003860ED">
        <w:rPr>
          <w:b/>
          <w:sz w:val="22"/>
          <w:szCs w:val="22"/>
          <w:lang w:val="en-US"/>
        </w:rPr>
        <w:t>Hitachi</w:t>
      </w:r>
      <w:r w:rsidR="001000B6" w:rsidRPr="003860ED">
        <w:rPr>
          <w:b/>
          <w:sz w:val="22"/>
          <w:szCs w:val="22"/>
          <w:lang w:val="uk-UA"/>
        </w:rPr>
        <w:t xml:space="preserve"> </w:t>
      </w:r>
      <w:r w:rsidR="001000B6" w:rsidRPr="003860ED">
        <w:rPr>
          <w:b/>
          <w:sz w:val="22"/>
          <w:szCs w:val="22"/>
          <w:lang w:val="en-US"/>
        </w:rPr>
        <w:t>Ltd</w:t>
      </w:r>
      <w:r w:rsidR="001000B6" w:rsidRPr="003860ED">
        <w:rPr>
          <w:b/>
          <w:sz w:val="22"/>
          <w:szCs w:val="22"/>
          <w:lang w:val="uk-UA"/>
        </w:rPr>
        <w:t>, Японія</w:t>
      </w:r>
      <w:r w:rsidR="00EE1C88" w:rsidRPr="00194D43">
        <w:rPr>
          <w:b/>
          <w:sz w:val="22"/>
          <w:szCs w:val="22"/>
          <w:lang w:val="uk-UA"/>
        </w:rPr>
        <w:t xml:space="preserve">, </w:t>
      </w:r>
      <w:r w:rsidR="008A499B" w:rsidRPr="00194D43">
        <w:rPr>
          <w:sz w:val="22"/>
          <w:szCs w:val="22"/>
          <w:lang w:val="uk-UA"/>
        </w:rPr>
        <w:t>(іме</w:t>
      </w:r>
      <w:r w:rsidR="00A60DE1" w:rsidRPr="00194D43">
        <w:rPr>
          <w:sz w:val="22"/>
          <w:szCs w:val="22"/>
          <w:lang w:val="uk-UA"/>
        </w:rPr>
        <w:t xml:space="preserve">нованого надалі </w:t>
      </w:r>
      <w:r w:rsidR="00837027" w:rsidRPr="00194D43">
        <w:rPr>
          <w:sz w:val="22"/>
          <w:szCs w:val="22"/>
          <w:lang w:val="uk-UA"/>
        </w:rPr>
        <w:t xml:space="preserve">- «Обладнання»). </w:t>
      </w:r>
      <w:r w:rsidR="00704461" w:rsidRPr="00194D43">
        <w:rPr>
          <w:b/>
          <w:sz w:val="22"/>
          <w:szCs w:val="22"/>
          <w:lang w:val="uk-UA"/>
        </w:rPr>
        <w:t>Код ДК</w:t>
      </w:r>
      <w:r w:rsidR="00704461" w:rsidRPr="00194D43">
        <w:rPr>
          <w:b/>
          <w:sz w:val="22"/>
          <w:szCs w:val="22"/>
        </w:rPr>
        <w:t xml:space="preserve"> </w:t>
      </w:r>
      <w:r w:rsidR="00C80464" w:rsidRPr="00194D43">
        <w:rPr>
          <w:b/>
          <w:sz w:val="22"/>
          <w:szCs w:val="22"/>
          <w:lang w:val="uk-UA"/>
        </w:rPr>
        <w:t>021:2015 (</w:t>
      </w:r>
      <w:r w:rsidR="00C80464" w:rsidRPr="00194D43">
        <w:rPr>
          <w:b/>
          <w:sz w:val="22"/>
          <w:szCs w:val="22"/>
          <w:lang w:val="en-US"/>
        </w:rPr>
        <w:t>CPV</w:t>
      </w:r>
      <w:r w:rsidR="00C12C83" w:rsidRPr="00194D43">
        <w:rPr>
          <w:b/>
          <w:sz w:val="22"/>
          <w:szCs w:val="22"/>
          <w:lang w:val="uk-UA"/>
        </w:rPr>
        <w:t>)</w:t>
      </w:r>
      <w:r w:rsidR="00C80464" w:rsidRPr="00194D43">
        <w:rPr>
          <w:b/>
          <w:sz w:val="22"/>
          <w:szCs w:val="22"/>
          <w:lang w:val="uk-UA"/>
        </w:rPr>
        <w:t xml:space="preserve">: </w:t>
      </w:r>
      <w:r w:rsidR="006104E6" w:rsidRPr="00194D43">
        <w:rPr>
          <w:b/>
          <w:sz w:val="22"/>
          <w:szCs w:val="22"/>
          <w:lang w:val="uk-UA"/>
        </w:rPr>
        <w:t>50420000-5</w:t>
      </w:r>
      <w:r w:rsidR="00A4663F" w:rsidRPr="00194D43">
        <w:rPr>
          <w:b/>
          <w:sz w:val="22"/>
          <w:szCs w:val="22"/>
          <w:lang w:val="uk-UA"/>
        </w:rPr>
        <w:t xml:space="preserve"> «Послуги з ремонту і технічного обслугову</w:t>
      </w:r>
      <w:r w:rsidR="006104E6" w:rsidRPr="00194D43">
        <w:rPr>
          <w:b/>
          <w:sz w:val="22"/>
          <w:szCs w:val="22"/>
          <w:lang w:val="uk-UA"/>
        </w:rPr>
        <w:t>вання медичного та хірургічного</w:t>
      </w:r>
      <w:r w:rsidR="0043336E" w:rsidRPr="00194D43">
        <w:rPr>
          <w:b/>
          <w:sz w:val="22"/>
          <w:szCs w:val="22"/>
          <w:lang w:val="uk-UA"/>
        </w:rPr>
        <w:t xml:space="preserve"> </w:t>
      </w:r>
      <w:r w:rsidR="00A4663F" w:rsidRPr="00194D43">
        <w:rPr>
          <w:b/>
          <w:sz w:val="22"/>
          <w:szCs w:val="22"/>
          <w:lang w:val="uk-UA"/>
        </w:rPr>
        <w:t>обладнання»</w:t>
      </w:r>
      <w:r w:rsidR="00F07D86" w:rsidRPr="00194D43">
        <w:rPr>
          <w:b/>
          <w:sz w:val="22"/>
          <w:szCs w:val="22"/>
          <w:lang w:val="uk-UA"/>
        </w:rPr>
        <w:t>.</w:t>
      </w:r>
    </w:p>
    <w:p w:rsidR="008A499B" w:rsidRPr="00194D43" w:rsidRDefault="005052EA" w:rsidP="00BF6538">
      <w:pPr>
        <w:keepNext/>
        <w:ind w:left="567"/>
        <w:jc w:val="both"/>
        <w:rPr>
          <w:sz w:val="22"/>
          <w:szCs w:val="22"/>
          <w:lang w:val="uk-UA"/>
        </w:rPr>
      </w:pPr>
      <w:r w:rsidRPr="00194D43">
        <w:rPr>
          <w:b/>
          <w:sz w:val="22"/>
          <w:szCs w:val="22"/>
          <w:lang w:val="uk-UA"/>
        </w:rPr>
        <w:t>1.2.</w:t>
      </w:r>
      <w:r w:rsidRPr="00194D43">
        <w:rPr>
          <w:sz w:val="22"/>
          <w:szCs w:val="22"/>
          <w:lang w:val="uk-UA"/>
        </w:rPr>
        <w:t xml:space="preserve"> </w:t>
      </w:r>
      <w:r w:rsidR="008A499B" w:rsidRPr="00194D43">
        <w:rPr>
          <w:sz w:val="22"/>
          <w:szCs w:val="22"/>
          <w:lang w:val="uk-UA"/>
        </w:rPr>
        <w:t>За додатковою домовленістю Сторін перелік пос</w:t>
      </w:r>
      <w:r w:rsidRPr="00194D43">
        <w:rPr>
          <w:sz w:val="22"/>
          <w:szCs w:val="22"/>
          <w:lang w:val="uk-UA"/>
        </w:rPr>
        <w:t xml:space="preserve">луг з </w:t>
      </w:r>
      <w:r w:rsidR="0064607B" w:rsidRPr="00194D43">
        <w:rPr>
          <w:sz w:val="22"/>
          <w:szCs w:val="22"/>
          <w:lang w:val="uk-UA"/>
        </w:rPr>
        <w:t>технічного</w:t>
      </w:r>
      <w:r w:rsidRPr="00194D43">
        <w:rPr>
          <w:sz w:val="22"/>
          <w:szCs w:val="22"/>
          <w:lang w:val="uk-UA"/>
        </w:rPr>
        <w:t xml:space="preserve"> обслуговування </w:t>
      </w:r>
      <w:r w:rsidR="008A499B" w:rsidRPr="00194D43">
        <w:rPr>
          <w:sz w:val="22"/>
          <w:szCs w:val="22"/>
          <w:lang w:val="uk-UA"/>
        </w:rPr>
        <w:t xml:space="preserve">Обладнання може бути розширений з відповідним перерахуванням вартості послуг з </w:t>
      </w:r>
      <w:r w:rsidR="0064607B" w:rsidRPr="00194D43">
        <w:rPr>
          <w:sz w:val="22"/>
          <w:szCs w:val="22"/>
          <w:lang w:val="uk-UA"/>
        </w:rPr>
        <w:t>технічного</w:t>
      </w:r>
      <w:r w:rsidR="008A499B" w:rsidRPr="00194D43">
        <w:rPr>
          <w:sz w:val="22"/>
          <w:szCs w:val="22"/>
          <w:lang w:val="uk-UA"/>
        </w:rPr>
        <w:t xml:space="preserve"> обслуговування Обладнання за Договором, що оформляється додатковою угодою, що підписується Сторонами.</w:t>
      </w:r>
    </w:p>
    <w:p w:rsidR="00B95B6E" w:rsidRPr="00194D43" w:rsidRDefault="00B95B6E" w:rsidP="00BF6538">
      <w:pPr>
        <w:keepNext/>
        <w:ind w:left="567"/>
        <w:jc w:val="both"/>
        <w:rPr>
          <w:sz w:val="22"/>
          <w:szCs w:val="22"/>
          <w:lang w:val="uk-UA"/>
        </w:rPr>
      </w:pPr>
      <w:r w:rsidRPr="00194D43">
        <w:rPr>
          <w:b/>
          <w:sz w:val="22"/>
          <w:szCs w:val="22"/>
          <w:lang w:val="uk-UA"/>
        </w:rPr>
        <w:t xml:space="preserve">1.3. </w:t>
      </w:r>
      <w:r w:rsidRPr="00194D43">
        <w:rPr>
          <w:sz w:val="22"/>
          <w:szCs w:val="22"/>
          <w:lang w:val="uk-UA"/>
        </w:rPr>
        <w:t>Обсяги закупівлі можуть бути зменшені залежно від реального фінансування видатків та/або потреби Замовника.</w:t>
      </w:r>
    </w:p>
    <w:p w:rsidR="008A499B" w:rsidRPr="00194D43" w:rsidRDefault="000A325D" w:rsidP="000A325D">
      <w:pPr>
        <w:keepNext/>
        <w:jc w:val="center"/>
        <w:rPr>
          <w:b/>
          <w:sz w:val="22"/>
          <w:szCs w:val="22"/>
          <w:lang w:val="uk-UA"/>
        </w:rPr>
      </w:pPr>
      <w:r w:rsidRPr="00194D43">
        <w:rPr>
          <w:b/>
          <w:sz w:val="22"/>
          <w:szCs w:val="22"/>
          <w:lang w:val="uk-UA"/>
        </w:rPr>
        <w:t>2.</w:t>
      </w:r>
      <w:r w:rsidR="008A499B" w:rsidRPr="00194D43">
        <w:rPr>
          <w:b/>
          <w:sz w:val="22"/>
          <w:szCs w:val="22"/>
          <w:lang w:val="uk-UA"/>
        </w:rPr>
        <w:t>ПРАВА ТА ОБОВ'ЯЗКИ СТОРІН</w:t>
      </w:r>
    </w:p>
    <w:p w:rsidR="008A499B" w:rsidRPr="00194D43" w:rsidRDefault="00CB743D" w:rsidP="00BF6538">
      <w:pPr>
        <w:numPr>
          <w:ilvl w:val="1"/>
          <w:numId w:val="1"/>
        </w:numPr>
        <w:tabs>
          <w:tab w:val="clear" w:pos="900"/>
          <w:tab w:val="num" w:pos="360"/>
        </w:tabs>
        <w:ind w:left="567" w:firstLine="0"/>
        <w:jc w:val="both"/>
        <w:rPr>
          <w:snapToGrid w:val="0"/>
          <w:sz w:val="22"/>
          <w:szCs w:val="22"/>
          <w:lang w:val="uk-UA"/>
        </w:rPr>
      </w:pPr>
      <w:r w:rsidRPr="00194D43">
        <w:rPr>
          <w:snapToGrid w:val="0"/>
          <w:sz w:val="22"/>
          <w:szCs w:val="22"/>
          <w:lang w:val="uk-UA"/>
        </w:rPr>
        <w:t xml:space="preserve"> </w:t>
      </w:r>
      <w:r w:rsidR="008A499B" w:rsidRPr="00194D43">
        <w:rPr>
          <w:snapToGrid w:val="0"/>
          <w:sz w:val="22"/>
          <w:szCs w:val="22"/>
          <w:lang w:val="uk-UA"/>
        </w:rPr>
        <w:t xml:space="preserve">Виконавець зобов'язується протягом терміну дії цього </w:t>
      </w:r>
      <w:r w:rsidR="004F30BF" w:rsidRPr="00194D43">
        <w:rPr>
          <w:snapToGrid w:val="0"/>
          <w:sz w:val="22"/>
          <w:szCs w:val="22"/>
          <w:lang w:val="uk-UA"/>
        </w:rPr>
        <w:t xml:space="preserve">Договору надавати послуги з </w:t>
      </w:r>
      <w:r w:rsidR="000E66BF" w:rsidRPr="00194D43">
        <w:rPr>
          <w:snapToGrid w:val="0"/>
          <w:sz w:val="22"/>
          <w:szCs w:val="22"/>
          <w:lang w:val="uk-UA"/>
        </w:rPr>
        <w:t>техніч</w:t>
      </w:r>
      <w:r w:rsidR="008A499B" w:rsidRPr="00194D43">
        <w:rPr>
          <w:snapToGrid w:val="0"/>
          <w:sz w:val="22"/>
          <w:szCs w:val="22"/>
          <w:lang w:val="uk-UA"/>
        </w:rPr>
        <w:t>ного обслуговування Обладнання За</w:t>
      </w:r>
      <w:r w:rsidR="00A46CC8" w:rsidRPr="00194D43">
        <w:rPr>
          <w:snapToGrid w:val="0"/>
          <w:sz w:val="22"/>
          <w:szCs w:val="22"/>
          <w:lang w:val="uk-UA"/>
        </w:rPr>
        <w:t>мовника, а Замовник зобов'язується</w:t>
      </w:r>
      <w:r w:rsidR="008A499B" w:rsidRPr="00194D43">
        <w:rPr>
          <w:snapToGrid w:val="0"/>
          <w:sz w:val="22"/>
          <w:szCs w:val="22"/>
          <w:lang w:val="uk-UA"/>
        </w:rPr>
        <w:t xml:space="preserve"> прийняти та оплатити надані Виконавцем послуги.</w:t>
      </w:r>
    </w:p>
    <w:p w:rsidR="008A499B" w:rsidRPr="00194D43" w:rsidRDefault="00CB743D" w:rsidP="00BF6538">
      <w:pPr>
        <w:numPr>
          <w:ilvl w:val="1"/>
          <w:numId w:val="1"/>
        </w:numPr>
        <w:tabs>
          <w:tab w:val="clear" w:pos="900"/>
          <w:tab w:val="num" w:pos="360"/>
        </w:tabs>
        <w:ind w:left="567" w:firstLine="0"/>
        <w:jc w:val="both"/>
        <w:rPr>
          <w:snapToGrid w:val="0"/>
          <w:sz w:val="22"/>
          <w:szCs w:val="22"/>
          <w:lang w:val="uk-UA"/>
        </w:rPr>
      </w:pPr>
      <w:r w:rsidRPr="00194D43">
        <w:rPr>
          <w:snapToGrid w:val="0"/>
          <w:sz w:val="22"/>
          <w:szCs w:val="22"/>
        </w:rPr>
        <w:t xml:space="preserve"> </w:t>
      </w:r>
      <w:r w:rsidR="008A499B" w:rsidRPr="00194D43">
        <w:rPr>
          <w:snapToGrid w:val="0"/>
          <w:sz w:val="22"/>
          <w:szCs w:val="22"/>
          <w:lang w:val="uk-UA"/>
        </w:rPr>
        <w:t>Замовник зобов'язується:</w:t>
      </w:r>
    </w:p>
    <w:p w:rsidR="008A499B" w:rsidRPr="00194D43" w:rsidRDefault="00C75DD3" w:rsidP="00BF6538">
      <w:pPr>
        <w:ind w:left="567"/>
        <w:jc w:val="both"/>
        <w:rPr>
          <w:b/>
          <w:sz w:val="22"/>
          <w:szCs w:val="22"/>
          <w:lang w:val="uk-UA"/>
        </w:rPr>
      </w:pPr>
      <w:r w:rsidRPr="00194D43">
        <w:rPr>
          <w:b/>
          <w:snapToGrid w:val="0"/>
          <w:sz w:val="22"/>
          <w:szCs w:val="22"/>
          <w:lang w:val="uk-UA"/>
        </w:rPr>
        <w:t>2.2.1</w:t>
      </w:r>
      <w:r w:rsidRPr="00194D43">
        <w:rPr>
          <w:snapToGrid w:val="0"/>
          <w:sz w:val="22"/>
          <w:szCs w:val="22"/>
          <w:lang w:val="uk-UA"/>
        </w:rPr>
        <w:t>.</w:t>
      </w:r>
      <w:r w:rsidR="008A499B" w:rsidRPr="00194D43">
        <w:rPr>
          <w:snapToGrid w:val="0"/>
          <w:sz w:val="22"/>
          <w:szCs w:val="22"/>
          <w:lang w:val="uk-UA"/>
        </w:rPr>
        <w:t>Забезпечити правильну експлуатацію та використання Обладнання, згідно керівництва користувача, в тому числі не допустити подачу на Обладнання живлення або вхідних напруг з рівнем, що перевищує допустиме значення.</w:t>
      </w:r>
    </w:p>
    <w:p w:rsidR="008A499B" w:rsidRPr="00194D43" w:rsidRDefault="00C75DD3" w:rsidP="00BF6538">
      <w:pPr>
        <w:tabs>
          <w:tab w:val="num" w:pos="1080"/>
        </w:tabs>
        <w:ind w:left="567"/>
        <w:jc w:val="both"/>
        <w:rPr>
          <w:b/>
          <w:snapToGrid w:val="0"/>
          <w:sz w:val="22"/>
          <w:szCs w:val="22"/>
          <w:lang w:val="uk-UA"/>
        </w:rPr>
      </w:pPr>
      <w:r w:rsidRPr="00194D43">
        <w:rPr>
          <w:b/>
          <w:snapToGrid w:val="0"/>
          <w:sz w:val="22"/>
          <w:szCs w:val="22"/>
          <w:lang w:val="uk-UA"/>
        </w:rPr>
        <w:t>2.2.2</w:t>
      </w:r>
      <w:r w:rsidRPr="00194D43">
        <w:rPr>
          <w:snapToGrid w:val="0"/>
          <w:sz w:val="22"/>
          <w:szCs w:val="22"/>
          <w:lang w:val="uk-UA"/>
        </w:rPr>
        <w:t>.</w:t>
      </w:r>
      <w:r w:rsidR="008A499B" w:rsidRPr="00194D43">
        <w:rPr>
          <w:snapToGrid w:val="0"/>
          <w:sz w:val="22"/>
          <w:szCs w:val="22"/>
          <w:lang w:val="uk-UA"/>
        </w:rPr>
        <w:t>Не допускати до роботи на цьому Обладнанні осіб, які не пройшли спеціальну підготовку (вивчення експлуатаційної документації).</w:t>
      </w:r>
    </w:p>
    <w:p w:rsidR="008A499B" w:rsidRPr="00194D43" w:rsidRDefault="00C75DD3" w:rsidP="00BF6538">
      <w:pPr>
        <w:tabs>
          <w:tab w:val="num" w:pos="1080"/>
        </w:tabs>
        <w:ind w:left="567"/>
        <w:jc w:val="both"/>
        <w:rPr>
          <w:b/>
          <w:snapToGrid w:val="0"/>
          <w:sz w:val="22"/>
          <w:szCs w:val="22"/>
          <w:lang w:val="uk-UA"/>
        </w:rPr>
      </w:pPr>
      <w:r w:rsidRPr="00194D43">
        <w:rPr>
          <w:b/>
          <w:sz w:val="22"/>
          <w:szCs w:val="22"/>
          <w:lang w:val="uk-UA"/>
        </w:rPr>
        <w:t>2.2.3.</w:t>
      </w:r>
      <w:r w:rsidRPr="00194D43">
        <w:rPr>
          <w:sz w:val="22"/>
          <w:szCs w:val="22"/>
          <w:lang w:val="uk-UA"/>
        </w:rPr>
        <w:t xml:space="preserve"> </w:t>
      </w:r>
      <w:r w:rsidR="008A499B" w:rsidRPr="00194D43">
        <w:rPr>
          <w:sz w:val="22"/>
          <w:szCs w:val="22"/>
          <w:lang w:val="uk-UA"/>
        </w:rPr>
        <w:t>Не допускати стороннього втручання, порушення заводського монтажу, проведення будь-якого роду удосконалень і доопрацювань Обладнання без узгодження з Виконавцем.</w:t>
      </w:r>
    </w:p>
    <w:p w:rsidR="008A499B" w:rsidRPr="00194D43" w:rsidRDefault="00C75DD3" w:rsidP="00BF6538">
      <w:pPr>
        <w:tabs>
          <w:tab w:val="num" w:pos="1080"/>
        </w:tabs>
        <w:ind w:left="567"/>
        <w:jc w:val="both"/>
        <w:rPr>
          <w:b/>
          <w:snapToGrid w:val="0"/>
          <w:sz w:val="22"/>
          <w:szCs w:val="22"/>
          <w:lang w:val="uk-UA"/>
        </w:rPr>
      </w:pPr>
      <w:r w:rsidRPr="00194D43">
        <w:rPr>
          <w:b/>
          <w:snapToGrid w:val="0"/>
          <w:sz w:val="22"/>
          <w:szCs w:val="22"/>
          <w:lang w:val="uk-UA"/>
        </w:rPr>
        <w:t>2.2.4.</w:t>
      </w:r>
      <w:r w:rsidR="000E66BF" w:rsidRPr="00194D43">
        <w:rPr>
          <w:snapToGrid w:val="0"/>
          <w:sz w:val="22"/>
          <w:szCs w:val="22"/>
          <w:lang w:val="uk-UA"/>
        </w:rPr>
        <w:t xml:space="preserve"> </w:t>
      </w:r>
      <w:r w:rsidR="008A499B" w:rsidRPr="00194D43">
        <w:rPr>
          <w:snapToGrid w:val="0"/>
          <w:sz w:val="22"/>
          <w:szCs w:val="22"/>
          <w:lang w:val="uk-UA"/>
        </w:rPr>
        <w:t xml:space="preserve">Залучати для </w:t>
      </w:r>
      <w:r w:rsidR="000E66BF" w:rsidRPr="00194D43">
        <w:rPr>
          <w:snapToGrid w:val="0"/>
          <w:sz w:val="22"/>
          <w:szCs w:val="22"/>
          <w:lang w:val="uk-UA"/>
        </w:rPr>
        <w:t xml:space="preserve">технічного </w:t>
      </w:r>
      <w:r w:rsidR="008A499B" w:rsidRPr="00194D43">
        <w:rPr>
          <w:snapToGrid w:val="0"/>
          <w:sz w:val="22"/>
          <w:szCs w:val="22"/>
          <w:lang w:val="uk-UA"/>
        </w:rPr>
        <w:t>обслуговування Обладнання тільки фахівців Виконавця, за винятком випадків, коли відповідно до експлуатаційної документації обслуговування повинен виконувати персонал Замовника</w:t>
      </w:r>
      <w:r w:rsidR="008A499B" w:rsidRPr="00194D43">
        <w:rPr>
          <w:sz w:val="22"/>
          <w:szCs w:val="22"/>
          <w:lang w:val="uk-UA"/>
        </w:rPr>
        <w:t>.</w:t>
      </w:r>
    </w:p>
    <w:p w:rsidR="008A499B" w:rsidRPr="00194D43" w:rsidRDefault="00C75DD3" w:rsidP="00BF6538">
      <w:pPr>
        <w:tabs>
          <w:tab w:val="num" w:pos="1080"/>
        </w:tabs>
        <w:ind w:left="567"/>
        <w:jc w:val="both"/>
        <w:rPr>
          <w:b/>
          <w:sz w:val="22"/>
          <w:szCs w:val="22"/>
          <w:lang w:val="uk-UA"/>
        </w:rPr>
      </w:pPr>
      <w:r w:rsidRPr="00194D43">
        <w:rPr>
          <w:b/>
          <w:sz w:val="22"/>
          <w:szCs w:val="22"/>
          <w:lang w:val="uk-UA"/>
        </w:rPr>
        <w:t>2.2.5.</w:t>
      </w:r>
      <w:r w:rsidR="008A499B" w:rsidRPr="00194D43">
        <w:rPr>
          <w:sz w:val="22"/>
          <w:szCs w:val="22"/>
          <w:lang w:val="uk-UA"/>
        </w:rPr>
        <w:t>У разі виникнення / виявлення несправності Обладнання негайно припинити його експлуатацію.</w:t>
      </w:r>
    </w:p>
    <w:p w:rsidR="008A499B" w:rsidRPr="00194D43" w:rsidRDefault="00C75DD3" w:rsidP="00BF6538">
      <w:pPr>
        <w:tabs>
          <w:tab w:val="num" w:pos="1080"/>
        </w:tabs>
        <w:ind w:left="567"/>
        <w:jc w:val="both"/>
        <w:rPr>
          <w:b/>
          <w:snapToGrid w:val="0"/>
          <w:sz w:val="22"/>
          <w:szCs w:val="22"/>
          <w:lang w:val="uk-UA"/>
        </w:rPr>
      </w:pPr>
      <w:r w:rsidRPr="00194D43">
        <w:rPr>
          <w:b/>
          <w:snapToGrid w:val="0"/>
          <w:sz w:val="22"/>
          <w:szCs w:val="22"/>
          <w:lang w:val="uk-UA"/>
        </w:rPr>
        <w:t>2.2.6</w:t>
      </w:r>
      <w:r w:rsidRPr="00194D43">
        <w:rPr>
          <w:snapToGrid w:val="0"/>
          <w:sz w:val="22"/>
          <w:szCs w:val="22"/>
          <w:lang w:val="uk-UA"/>
        </w:rPr>
        <w:t>.</w:t>
      </w:r>
      <w:r w:rsidR="008A499B" w:rsidRPr="00194D43">
        <w:rPr>
          <w:snapToGrid w:val="0"/>
          <w:sz w:val="22"/>
          <w:szCs w:val="22"/>
          <w:lang w:val="uk-UA"/>
        </w:rPr>
        <w:t>Забезпечувати оперативний доступ фахівців Виконавця до обслуговуваного Обладнання.</w:t>
      </w:r>
    </w:p>
    <w:p w:rsidR="008A499B" w:rsidRPr="00194D43" w:rsidRDefault="00C75DD3" w:rsidP="00BF6538">
      <w:pPr>
        <w:tabs>
          <w:tab w:val="num" w:pos="1080"/>
        </w:tabs>
        <w:ind w:left="567"/>
        <w:jc w:val="both"/>
        <w:rPr>
          <w:b/>
          <w:snapToGrid w:val="0"/>
          <w:sz w:val="22"/>
          <w:szCs w:val="22"/>
          <w:lang w:val="uk-UA"/>
        </w:rPr>
      </w:pPr>
      <w:r w:rsidRPr="00194D43">
        <w:rPr>
          <w:b/>
          <w:snapToGrid w:val="0"/>
          <w:sz w:val="22"/>
          <w:szCs w:val="22"/>
          <w:lang w:val="uk-UA"/>
        </w:rPr>
        <w:t>2.2.7</w:t>
      </w:r>
      <w:r w:rsidRPr="00194D43">
        <w:rPr>
          <w:snapToGrid w:val="0"/>
          <w:sz w:val="22"/>
          <w:szCs w:val="22"/>
          <w:lang w:val="uk-UA"/>
        </w:rPr>
        <w:t>.</w:t>
      </w:r>
      <w:r w:rsidR="008A499B" w:rsidRPr="00194D43">
        <w:rPr>
          <w:snapToGrid w:val="0"/>
          <w:sz w:val="22"/>
          <w:szCs w:val="22"/>
          <w:lang w:val="uk-UA"/>
        </w:rPr>
        <w:t>Створювати для фахівців Виконавця умови роботи, що відповідають вимогам санітарії і техніки безпеки.</w:t>
      </w:r>
    </w:p>
    <w:p w:rsidR="00C75DD3" w:rsidRPr="00194D43" w:rsidRDefault="00C75DD3" w:rsidP="00BF6538">
      <w:pPr>
        <w:tabs>
          <w:tab w:val="num" w:pos="1080"/>
        </w:tabs>
        <w:ind w:left="567"/>
        <w:jc w:val="both"/>
        <w:rPr>
          <w:b/>
          <w:snapToGrid w:val="0"/>
          <w:sz w:val="22"/>
          <w:szCs w:val="22"/>
          <w:lang w:val="uk-UA"/>
        </w:rPr>
      </w:pPr>
      <w:r w:rsidRPr="00194D43">
        <w:rPr>
          <w:b/>
          <w:snapToGrid w:val="0"/>
          <w:sz w:val="22"/>
          <w:szCs w:val="22"/>
          <w:lang w:val="uk-UA"/>
        </w:rPr>
        <w:t>2.2.8</w:t>
      </w:r>
      <w:r w:rsidRPr="00194D43">
        <w:rPr>
          <w:snapToGrid w:val="0"/>
          <w:sz w:val="22"/>
          <w:szCs w:val="22"/>
          <w:lang w:val="uk-UA"/>
        </w:rPr>
        <w:t>.</w:t>
      </w:r>
      <w:r w:rsidR="008A499B" w:rsidRPr="00194D43">
        <w:rPr>
          <w:snapToGrid w:val="0"/>
          <w:sz w:val="22"/>
          <w:szCs w:val="22"/>
          <w:lang w:val="uk-UA"/>
        </w:rPr>
        <w:t xml:space="preserve">Призначити особу, відповідальну за прийняття робіт Виконавця. </w:t>
      </w:r>
    </w:p>
    <w:p w:rsidR="00216A97" w:rsidRDefault="00C75DD3" w:rsidP="00BF6538">
      <w:pPr>
        <w:tabs>
          <w:tab w:val="num" w:pos="1080"/>
        </w:tabs>
        <w:ind w:left="567"/>
        <w:jc w:val="both"/>
        <w:rPr>
          <w:b/>
          <w:snapToGrid w:val="0"/>
          <w:sz w:val="22"/>
          <w:szCs w:val="22"/>
          <w:lang w:val="uk-UA"/>
        </w:rPr>
      </w:pPr>
      <w:r w:rsidRPr="00194D43">
        <w:rPr>
          <w:b/>
          <w:snapToGrid w:val="0"/>
          <w:sz w:val="22"/>
          <w:szCs w:val="22"/>
          <w:lang w:val="uk-UA"/>
        </w:rPr>
        <w:t>2.2.9</w:t>
      </w:r>
      <w:r w:rsidRPr="00194D43">
        <w:rPr>
          <w:snapToGrid w:val="0"/>
          <w:sz w:val="22"/>
          <w:szCs w:val="22"/>
          <w:lang w:val="uk-UA"/>
        </w:rPr>
        <w:t>.</w:t>
      </w:r>
      <w:r w:rsidR="008A499B" w:rsidRPr="00194D43">
        <w:rPr>
          <w:snapToGrid w:val="0"/>
          <w:sz w:val="22"/>
          <w:szCs w:val="22"/>
          <w:lang w:val="uk-UA"/>
        </w:rPr>
        <w:t xml:space="preserve">Своєчасно оплачувати послуги на умовах і в порядку передбачених цим Договором. </w:t>
      </w:r>
      <w:r w:rsidRPr="00194D43">
        <w:rPr>
          <w:b/>
          <w:snapToGrid w:val="0"/>
          <w:sz w:val="22"/>
          <w:szCs w:val="22"/>
          <w:lang w:val="uk-UA"/>
        </w:rPr>
        <w:t xml:space="preserve">    </w:t>
      </w:r>
      <w:r w:rsidR="000A325D" w:rsidRPr="00194D43">
        <w:rPr>
          <w:b/>
          <w:snapToGrid w:val="0"/>
          <w:sz w:val="22"/>
          <w:szCs w:val="22"/>
          <w:lang w:val="uk-UA"/>
        </w:rPr>
        <w:t xml:space="preserve"> </w:t>
      </w:r>
    </w:p>
    <w:p w:rsidR="008A499B" w:rsidRPr="00194D43" w:rsidRDefault="008A499B" w:rsidP="00BF6538">
      <w:pPr>
        <w:tabs>
          <w:tab w:val="num" w:pos="1080"/>
        </w:tabs>
        <w:ind w:left="567"/>
        <w:jc w:val="both"/>
        <w:rPr>
          <w:b/>
          <w:snapToGrid w:val="0"/>
          <w:sz w:val="22"/>
          <w:szCs w:val="22"/>
          <w:lang w:val="uk-UA"/>
        </w:rPr>
      </w:pPr>
      <w:r w:rsidRPr="00194D43">
        <w:rPr>
          <w:b/>
          <w:snapToGrid w:val="0"/>
          <w:sz w:val="22"/>
          <w:szCs w:val="22"/>
          <w:lang w:val="uk-UA"/>
        </w:rPr>
        <w:t>2.3.</w:t>
      </w:r>
      <w:r w:rsidR="00CB743D" w:rsidRPr="00194D43">
        <w:rPr>
          <w:b/>
          <w:snapToGrid w:val="0"/>
          <w:sz w:val="22"/>
          <w:szCs w:val="22"/>
        </w:rPr>
        <w:t xml:space="preserve"> </w:t>
      </w:r>
      <w:r w:rsidRPr="00194D43">
        <w:rPr>
          <w:snapToGrid w:val="0"/>
          <w:sz w:val="22"/>
          <w:szCs w:val="22"/>
          <w:lang w:val="uk-UA"/>
        </w:rPr>
        <w:t xml:space="preserve">Замовник має право:  </w:t>
      </w:r>
    </w:p>
    <w:p w:rsidR="000A325D" w:rsidRPr="00194D43" w:rsidRDefault="000A325D" w:rsidP="00BF6538">
      <w:pPr>
        <w:ind w:left="567"/>
        <w:jc w:val="both"/>
        <w:rPr>
          <w:b/>
          <w:sz w:val="22"/>
          <w:szCs w:val="22"/>
          <w:lang w:val="uk-UA"/>
        </w:rPr>
      </w:pPr>
      <w:r w:rsidRPr="00194D43">
        <w:rPr>
          <w:b/>
          <w:snapToGrid w:val="0"/>
          <w:sz w:val="22"/>
          <w:szCs w:val="22"/>
          <w:lang w:val="uk-UA"/>
        </w:rPr>
        <w:t>2.3.1</w:t>
      </w:r>
      <w:r w:rsidRPr="00194D43">
        <w:rPr>
          <w:snapToGrid w:val="0"/>
          <w:sz w:val="22"/>
          <w:szCs w:val="22"/>
          <w:lang w:val="uk-UA"/>
        </w:rPr>
        <w:t>.</w:t>
      </w:r>
      <w:r w:rsidR="008A499B" w:rsidRPr="00194D43">
        <w:rPr>
          <w:snapToGrid w:val="0"/>
          <w:sz w:val="22"/>
          <w:szCs w:val="22"/>
          <w:lang w:val="uk-UA"/>
        </w:rPr>
        <w:t>У будь-який час контролювати хід і якість надання послуг, що надаються спеціалістом Виконавця, безпосередньо не втручаючись в його діяльність.</w:t>
      </w:r>
    </w:p>
    <w:p w:rsidR="0054408B" w:rsidRPr="00194D43" w:rsidRDefault="005A2DC9" w:rsidP="00BF6538">
      <w:pPr>
        <w:ind w:left="567"/>
        <w:jc w:val="both"/>
        <w:rPr>
          <w:b/>
          <w:sz w:val="22"/>
          <w:szCs w:val="22"/>
          <w:lang w:val="uk-UA"/>
        </w:rPr>
      </w:pPr>
      <w:r w:rsidRPr="00194D43">
        <w:rPr>
          <w:b/>
          <w:sz w:val="22"/>
          <w:szCs w:val="22"/>
          <w:lang w:val="uk-UA"/>
        </w:rPr>
        <w:t>2.</w:t>
      </w:r>
      <w:r w:rsidR="00484ADC">
        <w:rPr>
          <w:b/>
          <w:sz w:val="22"/>
          <w:szCs w:val="22"/>
          <w:lang w:val="uk-UA"/>
        </w:rPr>
        <w:t>4</w:t>
      </w:r>
      <w:r w:rsidR="009175C2" w:rsidRPr="00194D43">
        <w:rPr>
          <w:sz w:val="22"/>
          <w:szCs w:val="22"/>
          <w:lang w:val="uk-UA"/>
        </w:rPr>
        <w:t>.</w:t>
      </w:r>
      <w:r w:rsidR="00E96657" w:rsidRPr="00194D43">
        <w:rPr>
          <w:sz w:val="22"/>
          <w:szCs w:val="22"/>
          <w:lang w:val="uk-UA"/>
        </w:rPr>
        <w:t xml:space="preserve"> </w:t>
      </w:r>
      <w:r w:rsidR="008A499B" w:rsidRPr="00194D43">
        <w:rPr>
          <w:sz w:val="22"/>
          <w:szCs w:val="22"/>
          <w:lang w:val="uk-UA"/>
        </w:rPr>
        <w:t xml:space="preserve">Якщо </w:t>
      </w:r>
      <w:r w:rsidR="00113AE2" w:rsidRPr="00194D43">
        <w:rPr>
          <w:sz w:val="22"/>
          <w:szCs w:val="22"/>
          <w:lang w:val="uk-UA"/>
        </w:rPr>
        <w:t>локалізація або усунення</w:t>
      </w:r>
      <w:r w:rsidR="00865E76" w:rsidRPr="00194D43">
        <w:rPr>
          <w:sz w:val="22"/>
          <w:szCs w:val="22"/>
          <w:lang w:val="uk-UA"/>
        </w:rPr>
        <w:t xml:space="preserve"> </w:t>
      </w:r>
      <w:r w:rsidR="008A499B" w:rsidRPr="00194D43">
        <w:rPr>
          <w:sz w:val="22"/>
          <w:szCs w:val="22"/>
          <w:lang w:val="uk-UA"/>
        </w:rPr>
        <w:t xml:space="preserve">несправностей, які не є аварією неможлива в телефонному режимі строк приїзду інженерів складає до </w:t>
      </w:r>
      <w:r w:rsidR="00BB1F6E" w:rsidRPr="00194D43">
        <w:rPr>
          <w:sz w:val="22"/>
          <w:szCs w:val="22"/>
          <w:lang w:val="uk-UA"/>
        </w:rPr>
        <w:t>трьох</w:t>
      </w:r>
      <w:r w:rsidR="008A499B" w:rsidRPr="00194D43">
        <w:rPr>
          <w:sz w:val="22"/>
          <w:szCs w:val="22"/>
          <w:lang w:val="uk-UA"/>
        </w:rPr>
        <w:t xml:space="preserve"> робочих днів. </w:t>
      </w:r>
    </w:p>
    <w:p w:rsidR="008A499B" w:rsidRDefault="008A499B">
      <w:pPr>
        <w:numPr>
          <w:ilvl w:val="0"/>
          <w:numId w:val="2"/>
        </w:numPr>
        <w:jc w:val="center"/>
        <w:rPr>
          <w:b/>
          <w:sz w:val="22"/>
          <w:szCs w:val="22"/>
          <w:lang w:val="uk-UA"/>
        </w:rPr>
      </w:pPr>
      <w:r w:rsidRPr="00194D43">
        <w:rPr>
          <w:b/>
          <w:sz w:val="22"/>
          <w:szCs w:val="22"/>
          <w:lang w:val="uk-UA"/>
        </w:rPr>
        <w:t>ВАРТІСТЬ ПОСЛУГ</w:t>
      </w:r>
      <w:r w:rsidR="005A2DC9" w:rsidRPr="00194D43">
        <w:rPr>
          <w:b/>
          <w:sz w:val="22"/>
          <w:szCs w:val="22"/>
          <w:lang w:val="uk-UA"/>
        </w:rPr>
        <w:t xml:space="preserve"> </w:t>
      </w:r>
      <w:r w:rsidRPr="00194D43">
        <w:rPr>
          <w:b/>
          <w:sz w:val="22"/>
          <w:szCs w:val="22"/>
          <w:lang w:val="uk-UA"/>
        </w:rPr>
        <w:t>І ПОРЯДОК РОЗРАХУНКІВ</w:t>
      </w:r>
    </w:p>
    <w:p w:rsidR="00D51150" w:rsidRPr="00194D43" w:rsidRDefault="00D51150" w:rsidP="00BF6538">
      <w:pPr>
        <w:numPr>
          <w:ilvl w:val="1"/>
          <w:numId w:val="2"/>
        </w:numPr>
        <w:ind w:left="567" w:firstLine="0"/>
        <w:jc w:val="both"/>
        <w:rPr>
          <w:b/>
          <w:sz w:val="22"/>
          <w:szCs w:val="22"/>
          <w:lang w:val="uk-UA"/>
        </w:rPr>
      </w:pPr>
      <w:r w:rsidRPr="00194D43">
        <w:rPr>
          <w:b/>
          <w:sz w:val="22"/>
          <w:szCs w:val="22"/>
          <w:lang w:val="uk-UA"/>
        </w:rPr>
        <w:t xml:space="preserve">Загальна вартість послуг з </w:t>
      </w:r>
      <w:r w:rsidRPr="00194D43">
        <w:rPr>
          <w:b/>
          <w:snapToGrid w:val="0"/>
          <w:sz w:val="22"/>
          <w:szCs w:val="22"/>
          <w:lang w:val="uk-UA"/>
        </w:rPr>
        <w:t xml:space="preserve">технічного </w:t>
      </w:r>
      <w:r w:rsidRPr="00194D43">
        <w:rPr>
          <w:b/>
          <w:sz w:val="22"/>
          <w:szCs w:val="22"/>
          <w:lang w:val="uk-UA"/>
        </w:rPr>
        <w:t xml:space="preserve">обслуговування Обладнання складає </w:t>
      </w:r>
      <w:r w:rsidR="00BF6538">
        <w:rPr>
          <w:b/>
          <w:sz w:val="22"/>
          <w:szCs w:val="22"/>
          <w:lang w:val="uk-UA"/>
        </w:rPr>
        <w:t>:________________________________</w:t>
      </w:r>
      <w:r w:rsidRPr="00194D43">
        <w:rPr>
          <w:b/>
          <w:sz w:val="22"/>
          <w:szCs w:val="22"/>
          <w:lang w:val="uk-UA"/>
        </w:rPr>
        <w:t xml:space="preserve"> грн. (</w:t>
      </w:r>
      <w:r w:rsidR="00BF6538">
        <w:rPr>
          <w:b/>
          <w:sz w:val="22"/>
          <w:szCs w:val="22"/>
          <w:lang w:val="uk-UA"/>
        </w:rPr>
        <w:t>_______________________</w:t>
      </w:r>
      <w:r w:rsidRPr="00194D43">
        <w:rPr>
          <w:b/>
          <w:sz w:val="22"/>
          <w:szCs w:val="22"/>
          <w:lang w:val="uk-UA"/>
        </w:rPr>
        <w:t xml:space="preserve">), в т.ч. ПДВ </w:t>
      </w:r>
      <w:r w:rsidR="00BF6538">
        <w:rPr>
          <w:b/>
          <w:sz w:val="22"/>
          <w:szCs w:val="22"/>
          <w:lang w:val="uk-UA"/>
        </w:rPr>
        <w:t>_________________.</w:t>
      </w:r>
    </w:p>
    <w:p w:rsidR="008A499B" w:rsidRPr="00194D43" w:rsidRDefault="00D51150" w:rsidP="00BF6538">
      <w:pPr>
        <w:ind w:left="567"/>
        <w:jc w:val="both"/>
        <w:rPr>
          <w:sz w:val="22"/>
          <w:szCs w:val="22"/>
          <w:lang w:val="uk-UA"/>
        </w:rPr>
      </w:pPr>
      <w:r w:rsidRPr="00D51150">
        <w:rPr>
          <w:b/>
          <w:sz w:val="22"/>
          <w:szCs w:val="22"/>
          <w:lang w:val="uk-UA"/>
        </w:rPr>
        <w:t>3.2.</w:t>
      </w:r>
      <w:r w:rsidR="00B63CD8" w:rsidRPr="00194D43">
        <w:rPr>
          <w:sz w:val="22"/>
          <w:szCs w:val="22"/>
          <w:lang w:val="uk-UA"/>
        </w:rPr>
        <w:t>Оплата Замовником за виконан</w:t>
      </w:r>
      <w:r w:rsidR="004105E0" w:rsidRPr="00194D43">
        <w:rPr>
          <w:sz w:val="22"/>
          <w:szCs w:val="22"/>
          <w:lang w:val="uk-UA"/>
        </w:rPr>
        <w:t>і роботи здійснюється протягом 30 (тридцяти</w:t>
      </w:r>
      <w:r w:rsidR="00B63CD8" w:rsidRPr="00194D43">
        <w:rPr>
          <w:sz w:val="22"/>
          <w:szCs w:val="22"/>
          <w:lang w:val="uk-UA"/>
        </w:rPr>
        <w:t xml:space="preserve">) банківських днів, на підставі </w:t>
      </w:r>
      <w:r w:rsidR="004762C4" w:rsidRPr="00194D43">
        <w:rPr>
          <w:sz w:val="22"/>
          <w:szCs w:val="22"/>
          <w:lang w:val="uk-UA"/>
        </w:rPr>
        <w:t>Ак</w:t>
      </w:r>
      <w:r w:rsidR="004042AE" w:rsidRPr="00194D43">
        <w:rPr>
          <w:sz w:val="22"/>
          <w:szCs w:val="22"/>
          <w:lang w:val="uk-UA"/>
        </w:rPr>
        <w:t>ту здачі</w:t>
      </w:r>
      <w:r w:rsidR="004042AE" w:rsidRPr="00194D43">
        <w:rPr>
          <w:sz w:val="22"/>
          <w:szCs w:val="22"/>
        </w:rPr>
        <w:t>-</w:t>
      </w:r>
      <w:r w:rsidR="00AE638F" w:rsidRPr="00194D43">
        <w:rPr>
          <w:sz w:val="22"/>
          <w:szCs w:val="22"/>
          <w:lang w:val="uk-UA"/>
        </w:rPr>
        <w:t>приймання наданих послуг</w:t>
      </w:r>
      <w:r w:rsidR="00B63CD8" w:rsidRPr="00194D43">
        <w:rPr>
          <w:sz w:val="22"/>
          <w:szCs w:val="22"/>
          <w:lang w:val="uk-UA"/>
        </w:rPr>
        <w:t>.</w:t>
      </w:r>
      <w:r w:rsidR="004105E0" w:rsidRPr="00194D43">
        <w:rPr>
          <w:rFonts w:asciiTheme="minorHAnsi" w:eastAsiaTheme="minorHAnsi" w:hAnsiTheme="minorHAnsi" w:cstheme="minorBidi"/>
          <w:snapToGrid w:val="0"/>
          <w:sz w:val="22"/>
          <w:szCs w:val="22"/>
          <w:lang w:val="uk-UA" w:eastAsia="en-US"/>
        </w:rPr>
        <w:t xml:space="preserve"> </w:t>
      </w:r>
    </w:p>
    <w:p w:rsidR="008A499B" w:rsidRPr="00194D43" w:rsidRDefault="00D51150" w:rsidP="00BF6538">
      <w:pPr>
        <w:ind w:left="567"/>
        <w:jc w:val="both"/>
        <w:rPr>
          <w:b/>
          <w:sz w:val="22"/>
          <w:szCs w:val="22"/>
          <w:lang w:val="uk-UA"/>
        </w:rPr>
      </w:pPr>
      <w:r w:rsidRPr="00D51150">
        <w:rPr>
          <w:b/>
          <w:sz w:val="22"/>
          <w:szCs w:val="22"/>
          <w:lang w:val="uk-UA"/>
        </w:rPr>
        <w:lastRenderedPageBreak/>
        <w:t>3.3.</w:t>
      </w:r>
      <w:r w:rsidR="00A72667" w:rsidRPr="00194D43">
        <w:rPr>
          <w:sz w:val="22"/>
          <w:szCs w:val="22"/>
          <w:lang w:val="uk-UA"/>
        </w:rPr>
        <w:t xml:space="preserve"> </w:t>
      </w:r>
      <w:r w:rsidR="00C631BB" w:rsidRPr="00194D43">
        <w:rPr>
          <w:sz w:val="22"/>
          <w:szCs w:val="22"/>
          <w:lang w:val="uk-UA"/>
        </w:rPr>
        <w:t>Додаткові роботи, к</w:t>
      </w:r>
      <w:r w:rsidR="008A499B" w:rsidRPr="00194D43">
        <w:rPr>
          <w:sz w:val="22"/>
          <w:szCs w:val="22"/>
          <w:lang w:val="uk-UA"/>
        </w:rPr>
        <w:t>омпл</w:t>
      </w:r>
      <w:r w:rsidR="00113AE2" w:rsidRPr="00194D43">
        <w:rPr>
          <w:sz w:val="22"/>
          <w:szCs w:val="22"/>
          <w:lang w:val="uk-UA"/>
        </w:rPr>
        <w:t xml:space="preserve">ектуючі, необхідні для ремонту </w:t>
      </w:r>
      <w:r w:rsidR="008A499B" w:rsidRPr="00194D43">
        <w:rPr>
          <w:sz w:val="22"/>
          <w:szCs w:val="22"/>
          <w:lang w:val="uk-UA"/>
        </w:rPr>
        <w:t>та модернізації Обладнання, не входять у вартість послуг і оплачуються окремими рахунками</w:t>
      </w:r>
      <w:r w:rsidR="002078A2" w:rsidRPr="00194D43">
        <w:rPr>
          <w:sz w:val="22"/>
          <w:szCs w:val="22"/>
          <w:lang w:val="uk-UA"/>
        </w:rPr>
        <w:t>, після підписа</w:t>
      </w:r>
      <w:r w:rsidR="00973895" w:rsidRPr="00194D43">
        <w:rPr>
          <w:sz w:val="22"/>
          <w:szCs w:val="22"/>
          <w:lang w:val="uk-UA"/>
        </w:rPr>
        <w:t xml:space="preserve">ння </w:t>
      </w:r>
      <w:r w:rsidR="00E2718B" w:rsidRPr="00194D43">
        <w:rPr>
          <w:sz w:val="22"/>
          <w:szCs w:val="22"/>
          <w:lang w:val="uk-UA"/>
        </w:rPr>
        <w:t xml:space="preserve">Сторонами </w:t>
      </w:r>
      <w:r w:rsidR="003D0E92" w:rsidRPr="00194D43">
        <w:rPr>
          <w:sz w:val="22"/>
          <w:szCs w:val="22"/>
          <w:lang w:val="uk-UA"/>
        </w:rPr>
        <w:t>додаткової угоди до даного Д</w:t>
      </w:r>
      <w:r w:rsidR="002078A2" w:rsidRPr="00194D43">
        <w:rPr>
          <w:sz w:val="22"/>
          <w:szCs w:val="22"/>
          <w:lang w:val="uk-UA"/>
        </w:rPr>
        <w:t>оговору.</w:t>
      </w:r>
    </w:p>
    <w:p w:rsidR="00600E82" w:rsidRDefault="00D51150" w:rsidP="00BF6538">
      <w:pPr>
        <w:ind w:left="567"/>
        <w:jc w:val="both"/>
        <w:rPr>
          <w:sz w:val="22"/>
          <w:szCs w:val="22"/>
          <w:lang w:val="uk-UA"/>
        </w:rPr>
      </w:pPr>
      <w:r w:rsidRPr="00D51150">
        <w:rPr>
          <w:b/>
          <w:sz w:val="22"/>
          <w:szCs w:val="22"/>
          <w:lang w:val="uk-UA"/>
        </w:rPr>
        <w:t>3.4.</w:t>
      </w:r>
      <w:r w:rsidR="00A72667" w:rsidRPr="00194D43">
        <w:rPr>
          <w:sz w:val="22"/>
          <w:szCs w:val="22"/>
          <w:lang w:val="uk-UA"/>
        </w:rPr>
        <w:t xml:space="preserve"> </w:t>
      </w:r>
      <w:r w:rsidR="00600E82" w:rsidRPr="00194D43">
        <w:rPr>
          <w:sz w:val="22"/>
          <w:szCs w:val="22"/>
          <w:lang w:val="uk-UA"/>
        </w:rPr>
        <w:t>У разі виявлення при проведенні контрольних перевірок, аудитів, державними контролюючими органами або правоохоронними органами завищення обсягів або вартості наданих послуг чи робіт, виявлення невідповідності останніх державним нормативам та стандартам, сума завищення у безспірному порядку відшкодовується Виконавцем Замовнику на протязі 30 календарних днів.</w:t>
      </w:r>
    </w:p>
    <w:p w:rsidR="00BF6538" w:rsidRPr="00194D43" w:rsidRDefault="00BF6538" w:rsidP="00BF6538">
      <w:pPr>
        <w:ind w:left="567"/>
        <w:jc w:val="both"/>
        <w:rPr>
          <w:b/>
          <w:sz w:val="22"/>
          <w:szCs w:val="22"/>
          <w:lang w:val="uk-UA"/>
        </w:rPr>
      </w:pPr>
    </w:p>
    <w:p w:rsidR="008A499B" w:rsidRPr="00194D43" w:rsidRDefault="008A499B" w:rsidP="00BF6538">
      <w:pPr>
        <w:pStyle w:val="7"/>
        <w:numPr>
          <w:ilvl w:val="0"/>
          <w:numId w:val="6"/>
        </w:numPr>
        <w:ind w:left="4253" w:hanging="360"/>
        <w:jc w:val="left"/>
        <w:rPr>
          <w:sz w:val="22"/>
          <w:szCs w:val="22"/>
          <w:lang w:val="uk-UA"/>
        </w:rPr>
      </w:pPr>
      <w:r w:rsidRPr="00194D43">
        <w:rPr>
          <w:sz w:val="22"/>
          <w:szCs w:val="22"/>
          <w:lang w:val="uk-UA"/>
        </w:rPr>
        <w:t>ВІДПОВІДАЛЬНІСТЬ</w:t>
      </w:r>
    </w:p>
    <w:p w:rsidR="008A499B" w:rsidRPr="00194D43" w:rsidRDefault="00A72667" w:rsidP="00BF6538">
      <w:pPr>
        <w:numPr>
          <w:ilvl w:val="1"/>
          <w:numId w:val="6"/>
        </w:numPr>
        <w:tabs>
          <w:tab w:val="clear" w:pos="705"/>
          <w:tab w:val="num" w:pos="360"/>
        </w:tabs>
        <w:ind w:left="567" w:firstLine="0"/>
        <w:jc w:val="both"/>
        <w:rPr>
          <w:sz w:val="22"/>
          <w:szCs w:val="22"/>
          <w:lang w:val="uk-UA"/>
        </w:rPr>
      </w:pPr>
      <w:r w:rsidRPr="00194D43">
        <w:rPr>
          <w:sz w:val="22"/>
          <w:szCs w:val="22"/>
          <w:lang w:val="uk-UA"/>
        </w:rPr>
        <w:t xml:space="preserve"> </w:t>
      </w:r>
      <w:r w:rsidR="008A499B" w:rsidRPr="00194D43">
        <w:rPr>
          <w:sz w:val="22"/>
          <w:szCs w:val="22"/>
          <w:lang w:val="uk-UA"/>
        </w:rPr>
        <w:t>У разі невиконання або неналежного виконання зобов'язань за Договором Сторони несуть відповідальність згідно з чинним законодавством України. Порушенням зобов'язання є його невиконання або неналежне виконання.</w:t>
      </w:r>
    </w:p>
    <w:p w:rsidR="008A499B" w:rsidRDefault="00CB743D" w:rsidP="00BF6538">
      <w:pPr>
        <w:numPr>
          <w:ilvl w:val="1"/>
          <w:numId w:val="6"/>
        </w:numPr>
        <w:tabs>
          <w:tab w:val="clear" w:pos="705"/>
          <w:tab w:val="num" w:pos="180"/>
        </w:tabs>
        <w:ind w:left="567" w:firstLine="0"/>
        <w:jc w:val="both"/>
        <w:rPr>
          <w:sz w:val="22"/>
          <w:szCs w:val="22"/>
          <w:lang w:val="uk-UA"/>
        </w:rPr>
      </w:pPr>
      <w:r w:rsidRPr="00194D43">
        <w:rPr>
          <w:sz w:val="22"/>
          <w:szCs w:val="22"/>
        </w:rPr>
        <w:t xml:space="preserve"> </w:t>
      </w:r>
      <w:r w:rsidR="008A499B" w:rsidRPr="00194D43">
        <w:rPr>
          <w:sz w:val="22"/>
          <w:szCs w:val="22"/>
          <w:lang w:val="uk-UA"/>
        </w:rPr>
        <w:t>Сторони зобов'язуються протягом терміну дії Договору дотримуватися конфіденційності інформації, що відноситься до умов і цінами за Договором, як в цілому, так і в деталях, а також інших відомостей, які можуть бути представлені іншою Стороною з позначенням їх конфіденційності.</w:t>
      </w:r>
    </w:p>
    <w:p w:rsidR="00BF6538" w:rsidRPr="00194D43" w:rsidRDefault="00BF6538" w:rsidP="00BF6538">
      <w:pPr>
        <w:ind w:left="567"/>
        <w:jc w:val="both"/>
        <w:rPr>
          <w:sz w:val="22"/>
          <w:szCs w:val="22"/>
          <w:lang w:val="uk-UA"/>
        </w:rPr>
      </w:pPr>
    </w:p>
    <w:p w:rsidR="008A499B" w:rsidRPr="00194D43" w:rsidRDefault="008A499B" w:rsidP="002F0C9A">
      <w:pPr>
        <w:pStyle w:val="7"/>
        <w:numPr>
          <w:ilvl w:val="0"/>
          <w:numId w:val="6"/>
        </w:numPr>
        <w:tabs>
          <w:tab w:val="num" w:pos="360"/>
        </w:tabs>
        <w:ind w:left="0" w:firstLine="0"/>
        <w:rPr>
          <w:sz w:val="22"/>
          <w:szCs w:val="22"/>
          <w:lang w:val="uk-UA"/>
        </w:rPr>
      </w:pPr>
      <w:r w:rsidRPr="00194D43">
        <w:rPr>
          <w:sz w:val="22"/>
          <w:szCs w:val="22"/>
          <w:lang w:val="uk-UA"/>
        </w:rPr>
        <w:t>ФОРС-МАЖОРНІ ОБСТАВИНИ</w:t>
      </w:r>
    </w:p>
    <w:p w:rsidR="008A499B" w:rsidRPr="00194D43" w:rsidRDefault="00A72667"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 </w:t>
      </w:r>
      <w:r w:rsidR="008A499B" w:rsidRPr="00194D43">
        <w:rPr>
          <w:sz w:val="22"/>
          <w:szCs w:val="22"/>
          <w:lang w:val="uk-UA"/>
        </w:rPr>
        <w:t>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8A499B" w:rsidRPr="00194D43" w:rsidRDefault="00A72667"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 </w:t>
      </w:r>
      <w:r w:rsidR="008A499B" w:rsidRPr="00194D43">
        <w:rPr>
          <w:sz w:val="22"/>
          <w:szCs w:val="22"/>
          <w:lang w:val="uk-UA"/>
        </w:rPr>
        <w:t>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нормативних актів або прийняття судами або арбітражними органами рішень, які унеможливлюють виконання Сторонами своїх зобов’язань за Договором (надалі – “</w:t>
      </w:r>
      <w:r w:rsidR="00B63CD8" w:rsidRPr="00194D43">
        <w:rPr>
          <w:sz w:val="22"/>
          <w:szCs w:val="22"/>
          <w:lang w:val="uk-UA"/>
        </w:rPr>
        <w:t>Форс-мажор“</w:t>
      </w:r>
      <w:r w:rsidR="008A499B" w:rsidRPr="00194D43">
        <w:rPr>
          <w:sz w:val="22"/>
          <w:szCs w:val="22"/>
          <w:lang w:val="uk-UA"/>
        </w:rPr>
        <w:t>).</w:t>
      </w:r>
    </w:p>
    <w:p w:rsidR="008A499B" w:rsidRPr="00194D43" w:rsidRDefault="00A72667"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 </w:t>
      </w:r>
      <w:r w:rsidR="008A499B" w:rsidRPr="00194D43">
        <w:rPr>
          <w:sz w:val="22"/>
          <w:szCs w:val="22"/>
          <w:lang w:val="uk-UA"/>
        </w:rPr>
        <w:t xml:space="preserve">У випадку виникнення обставин </w:t>
      </w:r>
      <w:r w:rsidR="00B63CD8" w:rsidRPr="00194D43">
        <w:rPr>
          <w:sz w:val="22"/>
          <w:szCs w:val="22"/>
          <w:lang w:val="uk-UA"/>
        </w:rPr>
        <w:t>Форс-мажору</w:t>
      </w:r>
      <w:r w:rsidR="008A499B" w:rsidRPr="00194D43">
        <w:rPr>
          <w:sz w:val="22"/>
          <w:szCs w:val="22"/>
          <w:lang w:val="uk-UA"/>
        </w:rPr>
        <w:t>, Сторона, що зазнала їх впливу, повинна негайно за допомогою будь-яких доступних засобів повідомити про такі обставини іншу Сторону, направивши письмове Повідомлення про настання таких обставин (надалі - «Повідомлення про Форс</w:t>
      </w:r>
      <w:r w:rsidR="00B63CD8" w:rsidRPr="00194D43">
        <w:rPr>
          <w:sz w:val="22"/>
          <w:szCs w:val="22"/>
          <w:lang w:val="uk-UA"/>
        </w:rPr>
        <w:t>-м</w:t>
      </w:r>
      <w:r w:rsidR="008A499B" w:rsidRPr="00194D43">
        <w:rPr>
          <w:sz w:val="22"/>
          <w:szCs w:val="22"/>
          <w:lang w:val="uk-UA"/>
        </w:rPr>
        <w:t>ажор»).</w:t>
      </w:r>
    </w:p>
    <w:p w:rsidR="008A499B" w:rsidRPr="00194D43" w:rsidRDefault="00A72667" w:rsidP="00BF6538">
      <w:pPr>
        <w:numPr>
          <w:ilvl w:val="1"/>
          <w:numId w:val="7"/>
        </w:numPr>
        <w:tabs>
          <w:tab w:val="clear" w:pos="705"/>
          <w:tab w:val="num" w:pos="360"/>
        </w:tabs>
        <w:ind w:left="567" w:firstLine="142"/>
        <w:jc w:val="both"/>
        <w:rPr>
          <w:b/>
          <w:sz w:val="22"/>
          <w:szCs w:val="22"/>
          <w:lang w:val="uk-UA"/>
        </w:rPr>
      </w:pPr>
      <w:r w:rsidRPr="00194D43">
        <w:rPr>
          <w:sz w:val="22"/>
          <w:szCs w:val="22"/>
          <w:lang w:val="uk-UA"/>
        </w:rPr>
        <w:t xml:space="preserve"> </w:t>
      </w:r>
      <w:r w:rsidR="008A499B" w:rsidRPr="00194D43">
        <w:rPr>
          <w:sz w:val="22"/>
          <w:szCs w:val="22"/>
          <w:lang w:val="uk-UA"/>
        </w:rPr>
        <w:t>Повідомлення про Форс</w:t>
      </w:r>
      <w:r w:rsidR="00B63CD8" w:rsidRPr="00194D43">
        <w:rPr>
          <w:sz w:val="22"/>
          <w:szCs w:val="22"/>
          <w:lang w:val="uk-UA"/>
        </w:rPr>
        <w:t>-м</w:t>
      </w:r>
      <w:r w:rsidR="008A499B" w:rsidRPr="00194D43">
        <w:rPr>
          <w:sz w:val="22"/>
          <w:szCs w:val="22"/>
          <w:lang w:val="uk-UA"/>
        </w:rPr>
        <w:t xml:space="preserve">ажор повинно містити вичерпну інформацію про природу обставин </w:t>
      </w:r>
      <w:r w:rsidR="00B63CD8" w:rsidRPr="00194D43">
        <w:rPr>
          <w:sz w:val="22"/>
          <w:szCs w:val="22"/>
          <w:lang w:val="uk-UA"/>
        </w:rPr>
        <w:t>Форс-мажору</w:t>
      </w:r>
      <w:r w:rsidR="008A499B" w:rsidRPr="00194D43">
        <w:rPr>
          <w:sz w:val="22"/>
          <w:szCs w:val="22"/>
          <w:lang w:val="uk-UA"/>
        </w:rPr>
        <w:t>,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8A499B" w:rsidRPr="00194D43" w:rsidRDefault="00A72667"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 </w:t>
      </w:r>
      <w:r w:rsidR="008A499B" w:rsidRPr="00194D43">
        <w:rPr>
          <w:sz w:val="22"/>
          <w:szCs w:val="22"/>
          <w:lang w:val="uk-UA"/>
        </w:rPr>
        <w:t xml:space="preserve">Коли дія обставин </w:t>
      </w:r>
      <w:r w:rsidR="00B63CD8" w:rsidRPr="00194D43">
        <w:rPr>
          <w:sz w:val="22"/>
          <w:szCs w:val="22"/>
          <w:lang w:val="uk-UA"/>
        </w:rPr>
        <w:t xml:space="preserve">Форс-мажору </w:t>
      </w:r>
      <w:r w:rsidR="008A499B" w:rsidRPr="00194D43">
        <w:rPr>
          <w:sz w:val="22"/>
          <w:szCs w:val="22"/>
          <w:lang w:val="uk-UA"/>
        </w:rPr>
        <w:t>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зазначених обставин,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rsidR="008A499B" w:rsidRPr="00194D43" w:rsidRDefault="00A72667"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 </w:t>
      </w:r>
      <w:r w:rsidR="008A499B" w:rsidRPr="00194D43">
        <w:rPr>
          <w:sz w:val="22"/>
          <w:szCs w:val="22"/>
          <w:lang w:val="uk-UA"/>
        </w:rPr>
        <w:t xml:space="preserve">Як тільки це стане можливим, наявність та строк дії обставин </w:t>
      </w:r>
      <w:r w:rsidR="00B63CD8" w:rsidRPr="00194D43">
        <w:rPr>
          <w:sz w:val="22"/>
          <w:szCs w:val="22"/>
          <w:lang w:val="uk-UA"/>
        </w:rPr>
        <w:t xml:space="preserve">Форс-мажору </w:t>
      </w:r>
      <w:r w:rsidR="008A499B" w:rsidRPr="00194D43">
        <w:rPr>
          <w:sz w:val="22"/>
          <w:szCs w:val="22"/>
          <w:lang w:val="uk-UA"/>
        </w:rPr>
        <w:t>має бути належно підтверджено уповноваженим компетентним органом держави місця існування відповідних обставин.</w:t>
      </w:r>
    </w:p>
    <w:p w:rsidR="008A499B" w:rsidRPr="00194D43" w:rsidRDefault="00A72667"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 </w:t>
      </w:r>
      <w:r w:rsidR="008A499B" w:rsidRPr="00194D43">
        <w:rPr>
          <w:sz w:val="22"/>
          <w:szCs w:val="22"/>
          <w:lang w:val="uk-UA"/>
        </w:rPr>
        <w:t xml:space="preserve">У випадку, якщо Сторона, що зазнала дії </w:t>
      </w:r>
      <w:r w:rsidR="00B63CD8" w:rsidRPr="00194D43">
        <w:rPr>
          <w:sz w:val="22"/>
          <w:szCs w:val="22"/>
          <w:lang w:val="uk-UA"/>
        </w:rPr>
        <w:t>Форс-мажору</w:t>
      </w:r>
      <w:r w:rsidR="008A499B" w:rsidRPr="00194D43">
        <w:rPr>
          <w:sz w:val="22"/>
          <w:szCs w:val="22"/>
          <w:lang w:val="uk-UA"/>
        </w:rPr>
        <w:t xml:space="preserve">, не направить або несвоєчасно направить Повідомлення про </w:t>
      </w:r>
      <w:r w:rsidR="00B63CD8" w:rsidRPr="00194D43">
        <w:rPr>
          <w:sz w:val="22"/>
          <w:szCs w:val="22"/>
          <w:lang w:val="uk-UA"/>
        </w:rPr>
        <w:t>Форс-мажор</w:t>
      </w:r>
      <w:r w:rsidR="008A499B" w:rsidRPr="00194D43">
        <w:rPr>
          <w:sz w:val="22"/>
          <w:szCs w:val="22"/>
          <w:lang w:val="uk-UA"/>
        </w:rPr>
        <w:t>, як це визначено у цьому розділі, така Сторона втрачає право посилатися на обставини Форс Мажору як на підставу для звільнення від відповідальності за повне або часткове невиконання своїх зобов’язань за цим Договором.</w:t>
      </w:r>
    </w:p>
    <w:p w:rsidR="008A499B" w:rsidRPr="00194D43" w:rsidRDefault="008A499B" w:rsidP="00BF6538">
      <w:pPr>
        <w:numPr>
          <w:ilvl w:val="1"/>
          <w:numId w:val="7"/>
        </w:numPr>
        <w:tabs>
          <w:tab w:val="clear" w:pos="705"/>
          <w:tab w:val="num" w:pos="360"/>
        </w:tabs>
        <w:ind w:left="567" w:firstLine="0"/>
        <w:jc w:val="both"/>
        <w:rPr>
          <w:b/>
          <w:sz w:val="22"/>
          <w:szCs w:val="22"/>
          <w:lang w:val="uk-UA"/>
        </w:rPr>
      </w:pPr>
      <w:r w:rsidRPr="00194D43">
        <w:rPr>
          <w:sz w:val="22"/>
          <w:szCs w:val="22"/>
          <w:lang w:val="uk-UA"/>
        </w:rPr>
        <w:t xml:space="preserve">У випадку настання обставин </w:t>
      </w:r>
      <w:r w:rsidR="00B63CD8" w:rsidRPr="00194D43">
        <w:rPr>
          <w:sz w:val="22"/>
          <w:szCs w:val="22"/>
          <w:lang w:val="uk-UA"/>
        </w:rPr>
        <w:t xml:space="preserve">Форс-мажору </w:t>
      </w:r>
      <w:r w:rsidRPr="00194D43">
        <w:rPr>
          <w:sz w:val="22"/>
          <w:szCs w:val="22"/>
          <w:lang w:val="uk-UA"/>
        </w:rPr>
        <w:t>строк виконання зобов’язань Сторонами за цим Договором продовжується відповідно часу, протягом якого діють такі обставини.</w:t>
      </w:r>
    </w:p>
    <w:p w:rsidR="000A325D" w:rsidRPr="00194D43" w:rsidRDefault="00AC4406" w:rsidP="00BF6538">
      <w:pPr>
        <w:numPr>
          <w:ilvl w:val="1"/>
          <w:numId w:val="7"/>
        </w:numPr>
        <w:tabs>
          <w:tab w:val="clear" w:pos="705"/>
          <w:tab w:val="num" w:pos="360"/>
        </w:tabs>
        <w:ind w:left="567" w:firstLine="0"/>
        <w:jc w:val="both"/>
        <w:rPr>
          <w:sz w:val="22"/>
          <w:szCs w:val="22"/>
          <w:lang w:val="uk-UA"/>
        </w:rPr>
      </w:pPr>
      <w:r w:rsidRPr="00194D43">
        <w:rPr>
          <w:sz w:val="22"/>
          <w:szCs w:val="22"/>
          <w:lang w:val="uk-UA"/>
        </w:rPr>
        <w:t xml:space="preserve"> </w:t>
      </w:r>
      <w:r w:rsidR="008A499B" w:rsidRPr="00194D43">
        <w:rPr>
          <w:sz w:val="22"/>
          <w:szCs w:val="22"/>
          <w:lang w:val="uk-UA"/>
        </w:rPr>
        <w:t xml:space="preserve">У випадках, коли обставини </w:t>
      </w:r>
      <w:r w:rsidR="00B63CD8" w:rsidRPr="00194D43">
        <w:rPr>
          <w:sz w:val="22"/>
          <w:szCs w:val="22"/>
          <w:lang w:val="uk-UA"/>
        </w:rPr>
        <w:t xml:space="preserve">Форс-мажор </w:t>
      </w:r>
      <w:r w:rsidR="008A499B" w:rsidRPr="00194D43">
        <w:rPr>
          <w:sz w:val="22"/>
          <w:szCs w:val="22"/>
          <w:lang w:val="uk-UA"/>
        </w:rPr>
        <w:t>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Повідомлення про розірвання не пізніше ніж за 14 (чотирнадцять) календарних днів до дати дострокового розірвання.</w:t>
      </w:r>
      <w:bookmarkStart w:id="1" w:name="_Toc515693677"/>
      <w:bookmarkStart w:id="2" w:name="_Toc516479043"/>
    </w:p>
    <w:p w:rsidR="001E7F08" w:rsidRDefault="000A325D" w:rsidP="00152B8D">
      <w:pPr>
        <w:jc w:val="both"/>
        <w:rPr>
          <w:b/>
          <w:sz w:val="22"/>
          <w:szCs w:val="22"/>
          <w:lang w:val="uk-UA"/>
        </w:rPr>
      </w:pPr>
      <w:r w:rsidRPr="00194D43">
        <w:rPr>
          <w:sz w:val="22"/>
          <w:szCs w:val="22"/>
          <w:lang w:val="uk-UA"/>
        </w:rPr>
        <w:t xml:space="preserve">                        </w:t>
      </w:r>
    </w:p>
    <w:p w:rsidR="008A499B" w:rsidRPr="00194D43" w:rsidRDefault="00BF6538" w:rsidP="00DA162F">
      <w:pPr>
        <w:jc w:val="center"/>
        <w:rPr>
          <w:b/>
          <w:sz w:val="22"/>
          <w:szCs w:val="22"/>
          <w:lang w:val="uk-UA"/>
        </w:rPr>
      </w:pPr>
      <w:r>
        <w:rPr>
          <w:b/>
          <w:sz w:val="22"/>
          <w:szCs w:val="22"/>
          <w:lang w:val="uk-UA"/>
        </w:rPr>
        <w:t xml:space="preserve">           </w:t>
      </w:r>
      <w:r w:rsidR="000A325D" w:rsidRPr="00194D43">
        <w:rPr>
          <w:b/>
          <w:sz w:val="22"/>
          <w:szCs w:val="22"/>
          <w:lang w:val="uk-UA"/>
        </w:rPr>
        <w:t>6.</w:t>
      </w:r>
      <w:r>
        <w:rPr>
          <w:b/>
          <w:sz w:val="22"/>
          <w:szCs w:val="22"/>
          <w:lang w:val="uk-UA"/>
        </w:rPr>
        <w:t xml:space="preserve"> </w:t>
      </w:r>
      <w:r w:rsidR="008A499B" w:rsidRPr="00194D43">
        <w:rPr>
          <w:b/>
          <w:sz w:val="22"/>
          <w:szCs w:val="22"/>
          <w:lang w:val="uk-UA"/>
        </w:rPr>
        <w:t>ЗДАЧА-ПРИЙМАННЯ</w:t>
      </w:r>
      <w:bookmarkEnd w:id="1"/>
      <w:bookmarkEnd w:id="2"/>
      <w:r w:rsidR="009F465F" w:rsidRPr="00194D43">
        <w:rPr>
          <w:b/>
          <w:sz w:val="22"/>
          <w:szCs w:val="22"/>
          <w:lang w:val="uk-UA"/>
        </w:rPr>
        <w:t xml:space="preserve"> </w:t>
      </w:r>
      <w:r w:rsidR="008A499B" w:rsidRPr="00194D43">
        <w:rPr>
          <w:b/>
          <w:sz w:val="22"/>
          <w:szCs w:val="22"/>
          <w:lang w:val="uk-UA"/>
        </w:rPr>
        <w:t>ПОСЛУГ</w:t>
      </w:r>
    </w:p>
    <w:p w:rsidR="008A499B" w:rsidRPr="00194D43" w:rsidRDefault="008A499B" w:rsidP="00BF6538">
      <w:pPr>
        <w:keepNext/>
        <w:ind w:left="567"/>
        <w:jc w:val="both"/>
        <w:rPr>
          <w:snapToGrid w:val="0"/>
          <w:sz w:val="22"/>
          <w:szCs w:val="22"/>
          <w:lang w:val="uk-UA"/>
        </w:rPr>
      </w:pPr>
      <w:r w:rsidRPr="00194D43">
        <w:rPr>
          <w:b/>
          <w:snapToGrid w:val="0"/>
          <w:sz w:val="22"/>
          <w:szCs w:val="22"/>
          <w:lang w:val="uk-UA"/>
        </w:rPr>
        <w:lastRenderedPageBreak/>
        <w:t>6.1.</w:t>
      </w:r>
      <w:r w:rsidR="00AC4406" w:rsidRPr="00194D43">
        <w:rPr>
          <w:b/>
          <w:snapToGrid w:val="0"/>
          <w:sz w:val="22"/>
          <w:szCs w:val="22"/>
          <w:lang w:val="uk-UA"/>
        </w:rPr>
        <w:t xml:space="preserve"> </w:t>
      </w:r>
      <w:r w:rsidRPr="00194D43">
        <w:rPr>
          <w:sz w:val="22"/>
          <w:szCs w:val="22"/>
          <w:lang w:val="uk-UA"/>
        </w:rPr>
        <w:t>Фактом, що підтверджує передачу Виконавцем та приймання Замовником наданих Виконавцем</w:t>
      </w:r>
      <w:r w:rsidR="00E41BA5" w:rsidRPr="00194D43">
        <w:rPr>
          <w:sz w:val="22"/>
          <w:szCs w:val="22"/>
          <w:lang w:val="uk-UA"/>
        </w:rPr>
        <w:t xml:space="preserve"> </w:t>
      </w:r>
      <w:r w:rsidRPr="00194D43">
        <w:rPr>
          <w:sz w:val="22"/>
          <w:szCs w:val="22"/>
          <w:lang w:val="uk-UA"/>
        </w:rPr>
        <w:t>послуг, є підписання Сторонами Акту приймання-передачі наданих послуг (надалі - "Акт"). Акт складається Виконавцем в 2 (двох) оригінальних примірниках, які мають бути підписані, скріплені печаткою Виконавця та надані Замовнику не пізніше останнього дня надання послуг.</w:t>
      </w:r>
    </w:p>
    <w:p w:rsidR="00F13A4E" w:rsidRDefault="008A499B" w:rsidP="00BF6538">
      <w:pPr>
        <w:keepNext/>
        <w:ind w:left="567"/>
        <w:jc w:val="both"/>
        <w:rPr>
          <w:sz w:val="22"/>
          <w:szCs w:val="22"/>
          <w:lang w:val="uk-UA"/>
        </w:rPr>
      </w:pPr>
      <w:r w:rsidRPr="00194D43">
        <w:rPr>
          <w:b/>
          <w:snapToGrid w:val="0"/>
          <w:sz w:val="22"/>
          <w:szCs w:val="22"/>
          <w:lang w:val="uk-UA"/>
        </w:rPr>
        <w:t>6.2</w:t>
      </w:r>
      <w:r w:rsidR="00E96657" w:rsidRPr="00194D43">
        <w:rPr>
          <w:snapToGrid w:val="0"/>
          <w:sz w:val="22"/>
          <w:szCs w:val="22"/>
          <w:lang w:val="uk-UA"/>
        </w:rPr>
        <w:t>.</w:t>
      </w:r>
      <w:r w:rsidR="00AC4406" w:rsidRPr="00194D43">
        <w:rPr>
          <w:snapToGrid w:val="0"/>
          <w:sz w:val="22"/>
          <w:szCs w:val="22"/>
          <w:lang w:val="uk-UA"/>
        </w:rPr>
        <w:t xml:space="preserve"> </w:t>
      </w:r>
      <w:r w:rsidRPr="00194D43">
        <w:rPr>
          <w:sz w:val="22"/>
          <w:szCs w:val="22"/>
          <w:lang w:val="uk-UA"/>
        </w:rPr>
        <w:t xml:space="preserve">Замовник зобов’язаний протягом 3 (трьох) робочих днів з дати одержання від Виконавця відповідного Акту, підписати Акт або направити Виконавцеві письмову мотивовану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w:t>
      </w:r>
      <w:r w:rsidR="00216A97">
        <w:rPr>
          <w:sz w:val="22"/>
          <w:szCs w:val="22"/>
          <w:lang w:val="uk-UA"/>
        </w:rPr>
        <w:t xml:space="preserve"> </w:t>
      </w:r>
      <w:r w:rsidRPr="00194D43">
        <w:rPr>
          <w:sz w:val="22"/>
          <w:szCs w:val="22"/>
          <w:lang w:val="uk-UA"/>
        </w:rPr>
        <w:t>які унеможливлюють підписання Акту.</w:t>
      </w:r>
    </w:p>
    <w:p w:rsidR="00BF6538" w:rsidRPr="00194D43" w:rsidRDefault="00BF6538" w:rsidP="00BF6538">
      <w:pPr>
        <w:keepNext/>
        <w:ind w:left="567"/>
        <w:jc w:val="both"/>
        <w:rPr>
          <w:sz w:val="22"/>
          <w:szCs w:val="22"/>
          <w:lang w:val="uk-UA"/>
        </w:rPr>
      </w:pPr>
    </w:p>
    <w:p w:rsidR="008A499B" w:rsidRPr="00194D43" w:rsidRDefault="00216A97" w:rsidP="000A325D">
      <w:pPr>
        <w:pStyle w:val="7"/>
        <w:ind w:left="2700"/>
        <w:jc w:val="left"/>
        <w:rPr>
          <w:sz w:val="22"/>
          <w:szCs w:val="22"/>
          <w:lang w:val="uk-UA"/>
        </w:rPr>
      </w:pPr>
      <w:r>
        <w:rPr>
          <w:sz w:val="22"/>
          <w:szCs w:val="22"/>
          <w:lang w:val="uk-UA"/>
        </w:rPr>
        <w:t xml:space="preserve">            </w:t>
      </w:r>
      <w:r w:rsidR="00BF6538">
        <w:rPr>
          <w:sz w:val="22"/>
          <w:szCs w:val="22"/>
          <w:lang w:val="uk-UA"/>
        </w:rPr>
        <w:t xml:space="preserve">        </w:t>
      </w:r>
      <w:r>
        <w:rPr>
          <w:sz w:val="22"/>
          <w:szCs w:val="22"/>
          <w:lang w:val="uk-UA"/>
        </w:rPr>
        <w:t xml:space="preserve"> </w:t>
      </w:r>
      <w:r w:rsidR="000A325D" w:rsidRPr="00194D43">
        <w:rPr>
          <w:sz w:val="22"/>
          <w:szCs w:val="22"/>
          <w:lang w:val="uk-UA"/>
        </w:rPr>
        <w:t>7.</w:t>
      </w:r>
      <w:r w:rsidR="00BF6538">
        <w:rPr>
          <w:sz w:val="22"/>
          <w:szCs w:val="22"/>
          <w:lang w:val="uk-UA"/>
        </w:rPr>
        <w:t xml:space="preserve"> </w:t>
      </w:r>
      <w:r w:rsidR="008A499B" w:rsidRPr="00194D43">
        <w:rPr>
          <w:sz w:val="22"/>
          <w:szCs w:val="22"/>
          <w:lang w:val="uk-UA"/>
        </w:rPr>
        <w:t>ЗАКЛЮЧНІ ПОЛОЖЕННЯ</w:t>
      </w:r>
    </w:p>
    <w:p w:rsidR="00D51150" w:rsidRPr="00104A68" w:rsidRDefault="00D51150" w:rsidP="00BF6538">
      <w:pPr>
        <w:ind w:left="567"/>
        <w:jc w:val="both"/>
      </w:pPr>
      <w:r w:rsidRPr="00D51150">
        <w:rPr>
          <w:b/>
          <w:color w:val="000000"/>
          <w:lang w:val="uk-UA" w:eastAsia="uk-UA"/>
        </w:rPr>
        <w:t>7.</w:t>
      </w:r>
      <w:r>
        <w:rPr>
          <w:color w:val="000000"/>
          <w:lang w:val="uk-UA" w:eastAsia="uk-UA"/>
        </w:rPr>
        <w:t xml:space="preserve"> </w:t>
      </w:r>
      <w:r w:rsidR="00104A68" w:rsidRPr="00FF248E">
        <w:rPr>
          <w:lang w:val="uk-UA"/>
        </w:rPr>
        <w:t xml:space="preserve">Цей Договір набирає чинності з дати його підписання Сторонами і діє </w:t>
      </w:r>
      <w:proofErr w:type="spellStart"/>
      <w:r w:rsidR="00104A68" w:rsidRPr="00A747DB">
        <w:t>протягом</w:t>
      </w:r>
      <w:proofErr w:type="spellEnd"/>
      <w:r w:rsidR="00104A68" w:rsidRPr="00A747DB">
        <w:t xml:space="preserve"> </w:t>
      </w:r>
      <w:proofErr w:type="spellStart"/>
      <w:r w:rsidR="00104A68" w:rsidRPr="00A747DB">
        <w:t>дії</w:t>
      </w:r>
      <w:proofErr w:type="spellEnd"/>
      <w:r w:rsidR="00104A68" w:rsidRPr="00A747DB">
        <w:t xml:space="preserve"> </w:t>
      </w:r>
      <w:proofErr w:type="spellStart"/>
      <w:r w:rsidR="00104A68" w:rsidRPr="00A747DB">
        <w:t>воєнного</w:t>
      </w:r>
      <w:proofErr w:type="spellEnd"/>
      <w:r w:rsidR="00104A68" w:rsidRPr="00A747DB">
        <w:t xml:space="preserve"> стану, а в </w:t>
      </w:r>
      <w:proofErr w:type="spellStart"/>
      <w:r w:rsidR="00104A68" w:rsidRPr="00A747DB">
        <w:t>частині</w:t>
      </w:r>
      <w:proofErr w:type="spellEnd"/>
      <w:r w:rsidR="00104A68" w:rsidRPr="00A747DB">
        <w:t xml:space="preserve"> оплати</w:t>
      </w:r>
      <w:r w:rsidR="00104A68">
        <w:rPr>
          <w:lang w:val="uk-UA"/>
        </w:rPr>
        <w:t xml:space="preserve"> </w:t>
      </w:r>
      <w:r w:rsidR="00104A68" w:rsidRPr="00A747DB">
        <w:t xml:space="preserve">– до </w:t>
      </w:r>
      <w:proofErr w:type="spellStart"/>
      <w:r w:rsidR="00104A68" w:rsidRPr="00A747DB">
        <w:t>здійснення</w:t>
      </w:r>
      <w:proofErr w:type="spellEnd"/>
      <w:r w:rsidR="00104A68" w:rsidRPr="00A747DB">
        <w:t xml:space="preserve"> оплати. </w:t>
      </w:r>
      <w:proofErr w:type="spellStart"/>
      <w:r w:rsidR="00104A68" w:rsidRPr="00A747DB">
        <w:t>Уразі</w:t>
      </w:r>
      <w:proofErr w:type="spellEnd"/>
      <w:r w:rsidR="00104A68" w:rsidRPr="00A747DB">
        <w:t xml:space="preserve"> </w:t>
      </w:r>
      <w:proofErr w:type="spellStart"/>
      <w:r w:rsidR="00104A68" w:rsidRPr="00A747DB">
        <w:t>продовження</w:t>
      </w:r>
      <w:proofErr w:type="spellEnd"/>
      <w:r w:rsidR="00104A68" w:rsidRPr="00A747DB">
        <w:t xml:space="preserve"> </w:t>
      </w:r>
      <w:proofErr w:type="spellStart"/>
      <w:r w:rsidR="00104A68" w:rsidRPr="00A747DB">
        <w:t>дії</w:t>
      </w:r>
      <w:proofErr w:type="spellEnd"/>
      <w:r w:rsidR="00104A68" w:rsidRPr="00A747DB">
        <w:t xml:space="preserve"> </w:t>
      </w:r>
      <w:proofErr w:type="spellStart"/>
      <w:r w:rsidR="00104A68" w:rsidRPr="00A747DB">
        <w:t>воєнного</w:t>
      </w:r>
      <w:proofErr w:type="spellEnd"/>
      <w:r w:rsidR="00104A68" w:rsidRPr="00A747DB">
        <w:t xml:space="preserve"> стану </w:t>
      </w:r>
      <w:proofErr w:type="spellStart"/>
      <w:r w:rsidR="00104A68" w:rsidRPr="00A747DB">
        <w:t>дія</w:t>
      </w:r>
      <w:proofErr w:type="spellEnd"/>
      <w:r w:rsidR="00104A68" w:rsidRPr="00A747DB">
        <w:t xml:space="preserve"> договору автоматично </w:t>
      </w:r>
      <w:proofErr w:type="spellStart"/>
      <w:r w:rsidR="00104A68" w:rsidRPr="00A747DB">
        <w:t>продовжується</w:t>
      </w:r>
      <w:proofErr w:type="spellEnd"/>
      <w:r w:rsidR="00104A68" w:rsidRPr="00A747DB">
        <w:t xml:space="preserve"> на </w:t>
      </w:r>
      <w:proofErr w:type="spellStart"/>
      <w:r w:rsidR="00104A68" w:rsidRPr="00A747DB">
        <w:t>період</w:t>
      </w:r>
      <w:proofErr w:type="spellEnd"/>
      <w:r w:rsidR="00104A68" w:rsidRPr="00A747DB">
        <w:t xml:space="preserve">, на </w:t>
      </w:r>
      <w:proofErr w:type="spellStart"/>
      <w:r w:rsidR="00104A68" w:rsidRPr="00A747DB">
        <w:t>який</w:t>
      </w:r>
      <w:proofErr w:type="spellEnd"/>
      <w:r w:rsidR="00104A68" w:rsidRPr="00A747DB">
        <w:t xml:space="preserve"> </w:t>
      </w:r>
      <w:proofErr w:type="spellStart"/>
      <w:r w:rsidR="00104A68" w:rsidRPr="00A747DB">
        <w:t>продовжено</w:t>
      </w:r>
      <w:proofErr w:type="spellEnd"/>
      <w:r w:rsidR="00104A68" w:rsidRPr="00A747DB">
        <w:t xml:space="preserve"> </w:t>
      </w:r>
      <w:proofErr w:type="spellStart"/>
      <w:r w:rsidR="00104A68" w:rsidRPr="00A747DB">
        <w:t>воєнний</w:t>
      </w:r>
      <w:proofErr w:type="spellEnd"/>
      <w:r w:rsidR="00104A68" w:rsidRPr="00A747DB">
        <w:t xml:space="preserve"> стан, але </w:t>
      </w:r>
      <w:r w:rsidR="00724C68">
        <w:t xml:space="preserve">не </w:t>
      </w:r>
      <w:proofErr w:type="spellStart"/>
      <w:r w:rsidR="00724C68">
        <w:t>більше</w:t>
      </w:r>
      <w:proofErr w:type="spellEnd"/>
      <w:r w:rsidR="00724C68">
        <w:t xml:space="preserve"> як до 31.12.2023</w:t>
      </w:r>
      <w:r w:rsidR="00104A68">
        <w:t xml:space="preserve"> року</w:t>
      </w:r>
      <w:r w:rsidRPr="006803AE">
        <w:t>.</w:t>
      </w:r>
    </w:p>
    <w:p w:rsidR="008A499B" w:rsidRPr="00194D43" w:rsidRDefault="008A499B" w:rsidP="00BF6538">
      <w:pPr>
        <w:numPr>
          <w:ilvl w:val="1"/>
          <w:numId w:val="9"/>
        </w:numPr>
        <w:tabs>
          <w:tab w:val="num" w:pos="360"/>
        </w:tabs>
        <w:ind w:left="567" w:firstLine="0"/>
        <w:jc w:val="both"/>
        <w:rPr>
          <w:sz w:val="22"/>
          <w:szCs w:val="22"/>
          <w:lang w:val="uk-UA"/>
        </w:rPr>
      </w:pPr>
      <w:r w:rsidRPr="00194D43">
        <w:rPr>
          <w:sz w:val="22"/>
          <w:szCs w:val="22"/>
          <w:lang w:val="uk-UA"/>
        </w:rPr>
        <w:t>Всі попередні домовленості в усній або письмовій формі, що стосуються предмета і умов Договору, втрачають силу після підписання Сторонами цього Договору.</w:t>
      </w:r>
    </w:p>
    <w:p w:rsidR="008A499B" w:rsidRPr="00194D43" w:rsidRDefault="008A499B" w:rsidP="00BF6538">
      <w:pPr>
        <w:numPr>
          <w:ilvl w:val="1"/>
          <w:numId w:val="9"/>
        </w:numPr>
        <w:tabs>
          <w:tab w:val="num" w:pos="360"/>
        </w:tabs>
        <w:ind w:left="567" w:firstLine="0"/>
        <w:jc w:val="both"/>
        <w:rPr>
          <w:sz w:val="22"/>
          <w:szCs w:val="22"/>
          <w:lang w:val="uk-UA"/>
        </w:rPr>
      </w:pPr>
      <w:r w:rsidRPr="00194D43">
        <w:rPr>
          <w:sz w:val="22"/>
          <w:szCs w:val="22"/>
          <w:lang w:val="uk-UA"/>
        </w:rPr>
        <w:t>Усі спори, пов'язані з Договором вирішуються шляхом переговорів між Сторонами. У випадку не досягнення згоди, суперечки між ними підлягають передачі на розгляд господарським судом у порядку, передбаченому чинним законодавством України.</w:t>
      </w:r>
    </w:p>
    <w:p w:rsidR="008A499B" w:rsidRPr="00194D43" w:rsidRDefault="008A499B" w:rsidP="00BF6538">
      <w:pPr>
        <w:numPr>
          <w:ilvl w:val="1"/>
          <w:numId w:val="9"/>
        </w:numPr>
        <w:tabs>
          <w:tab w:val="num" w:pos="360"/>
        </w:tabs>
        <w:ind w:left="567" w:firstLine="0"/>
        <w:jc w:val="both"/>
        <w:rPr>
          <w:b/>
          <w:sz w:val="22"/>
          <w:szCs w:val="22"/>
          <w:lang w:val="uk-UA"/>
        </w:rPr>
      </w:pPr>
      <w:r w:rsidRPr="00194D43">
        <w:rPr>
          <w:sz w:val="22"/>
          <w:szCs w:val="22"/>
          <w:lang w:val="uk-UA"/>
        </w:rPr>
        <w:t>Всі зміни та доповнення вносяться до Договору шляхом складання та підписання Сторонами додаткових угод, які є невід'ємною частиною Договору.</w:t>
      </w:r>
    </w:p>
    <w:p w:rsidR="008A499B" w:rsidRPr="00194D43" w:rsidRDefault="008A499B" w:rsidP="00BF6538">
      <w:pPr>
        <w:numPr>
          <w:ilvl w:val="1"/>
          <w:numId w:val="9"/>
        </w:numPr>
        <w:tabs>
          <w:tab w:val="num" w:pos="360"/>
        </w:tabs>
        <w:ind w:left="567" w:firstLine="0"/>
        <w:jc w:val="both"/>
        <w:rPr>
          <w:b/>
          <w:sz w:val="22"/>
          <w:szCs w:val="22"/>
          <w:lang w:val="uk-UA"/>
        </w:rPr>
      </w:pPr>
      <w:r w:rsidRPr="00194D43">
        <w:rPr>
          <w:sz w:val="22"/>
          <w:szCs w:val="22"/>
          <w:lang w:val="uk-UA"/>
        </w:rPr>
        <w:t>Договір складено у двох примірниках, що мають однакову юридичну силу, - по одному для Виконавця та Замовника.</w:t>
      </w:r>
    </w:p>
    <w:p w:rsidR="003466D2" w:rsidRPr="00194D43" w:rsidRDefault="003466D2" w:rsidP="00BF6538">
      <w:pPr>
        <w:numPr>
          <w:ilvl w:val="1"/>
          <w:numId w:val="9"/>
        </w:numPr>
        <w:tabs>
          <w:tab w:val="clear" w:pos="885"/>
          <w:tab w:val="num" w:pos="709"/>
        </w:tabs>
        <w:ind w:left="567" w:firstLine="0"/>
        <w:jc w:val="both"/>
        <w:rPr>
          <w:sz w:val="22"/>
          <w:szCs w:val="22"/>
          <w:lang w:val="uk-UA"/>
        </w:rPr>
      </w:pPr>
      <w:r w:rsidRPr="00194D43">
        <w:rPr>
          <w:sz w:val="22"/>
          <w:szCs w:val="22"/>
          <w:lang w:val="uk-UA"/>
        </w:rPr>
        <w:t>Інформація про укладення Договору та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«Публічні закупівлі». Сторони надають взаємну згоду використовувати персональні дані ,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rsidR="003466D2" w:rsidRPr="00194D43" w:rsidRDefault="003466D2" w:rsidP="00BF6538">
      <w:pPr>
        <w:ind w:left="567" w:firstLine="180"/>
        <w:jc w:val="both"/>
        <w:rPr>
          <w:sz w:val="22"/>
          <w:szCs w:val="22"/>
          <w:lang w:val="uk-UA"/>
        </w:rPr>
      </w:pPr>
      <w:r w:rsidRPr="00194D43">
        <w:rPr>
          <w:sz w:val="22"/>
          <w:szCs w:val="22"/>
          <w:lang w:val="uk-UA"/>
        </w:rPr>
        <w:t xml:space="preserve">     Персональні дані представників Сторін захищаються Конституцією України та Законом України «Про захист персональних даних». Права представників Сторін регламентуються ст.8 закону України «Про захист персональних даних». Своїм підписом Договору та інших документів представники Сторін підтверджують факт ознайомлення(без додаткового письмового повідомлення) зі змістом ст.8 Закону України «Про захист персональних даних».</w:t>
      </w:r>
    </w:p>
    <w:p w:rsidR="008A499B" w:rsidRPr="00194D43" w:rsidRDefault="000A325D" w:rsidP="000A325D">
      <w:pPr>
        <w:pStyle w:val="7"/>
        <w:ind w:left="2700"/>
        <w:jc w:val="left"/>
        <w:rPr>
          <w:sz w:val="22"/>
          <w:szCs w:val="22"/>
          <w:lang w:val="uk-UA"/>
        </w:rPr>
      </w:pPr>
      <w:r w:rsidRPr="00194D43">
        <w:rPr>
          <w:sz w:val="22"/>
          <w:szCs w:val="22"/>
          <w:lang w:val="uk-UA"/>
        </w:rPr>
        <w:t>8.</w:t>
      </w:r>
      <w:r w:rsidR="008A499B" w:rsidRPr="00194D43">
        <w:rPr>
          <w:sz w:val="22"/>
          <w:szCs w:val="22"/>
          <w:lang w:val="uk-UA"/>
        </w:rPr>
        <w:t>АДРЕСИ І РЕКВІЗИТИ СТОРІН</w:t>
      </w:r>
    </w:p>
    <w:p w:rsidR="008A499B" w:rsidRPr="00194D43" w:rsidRDefault="008A499B" w:rsidP="000931D4">
      <w:pPr>
        <w:jc w:val="both"/>
        <w:rPr>
          <w:b/>
          <w:sz w:val="22"/>
          <w:szCs w:val="22"/>
          <w:lang w:val="uk-UA"/>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103"/>
      </w:tblGrid>
      <w:tr w:rsidR="00194D43" w:rsidRPr="00194D43" w:rsidTr="00552F1C">
        <w:trPr>
          <w:trHeight w:val="104"/>
        </w:trPr>
        <w:tc>
          <w:tcPr>
            <w:tcW w:w="4820" w:type="dxa"/>
            <w:shd w:val="clear" w:color="auto" w:fill="auto"/>
            <w:vAlign w:val="center"/>
          </w:tcPr>
          <w:p w:rsidR="00A87D12" w:rsidRPr="00194D43" w:rsidRDefault="00A87D12" w:rsidP="00C96480">
            <w:pPr>
              <w:autoSpaceDE w:val="0"/>
              <w:autoSpaceDN w:val="0"/>
              <w:adjustRightInd w:val="0"/>
              <w:jc w:val="center"/>
              <w:rPr>
                <w:b/>
                <w:lang w:val="uk-UA"/>
              </w:rPr>
            </w:pPr>
            <w:r w:rsidRPr="00194D43">
              <w:rPr>
                <w:b/>
                <w:lang w:val="uk-UA"/>
              </w:rPr>
              <w:t>Замовник :</w:t>
            </w:r>
          </w:p>
        </w:tc>
        <w:tc>
          <w:tcPr>
            <w:tcW w:w="5103" w:type="dxa"/>
            <w:shd w:val="clear" w:color="auto" w:fill="auto"/>
            <w:vAlign w:val="center"/>
          </w:tcPr>
          <w:p w:rsidR="00A87D12" w:rsidRPr="00194D43" w:rsidRDefault="00A87D12" w:rsidP="00C96480">
            <w:pPr>
              <w:keepNext/>
              <w:widowControl w:val="0"/>
              <w:tabs>
                <w:tab w:val="left" w:pos="1144"/>
                <w:tab w:val="left" w:pos="1620"/>
              </w:tabs>
              <w:jc w:val="center"/>
              <w:rPr>
                <w:b/>
                <w:lang w:val="uk-UA"/>
              </w:rPr>
            </w:pPr>
            <w:r w:rsidRPr="00194D43">
              <w:rPr>
                <w:b/>
                <w:lang w:val="uk-UA"/>
              </w:rPr>
              <w:t>Виконавець :</w:t>
            </w:r>
          </w:p>
        </w:tc>
      </w:tr>
      <w:tr w:rsidR="00194D43" w:rsidRPr="00194D43" w:rsidTr="00552F1C">
        <w:trPr>
          <w:trHeight w:val="523"/>
        </w:trPr>
        <w:tc>
          <w:tcPr>
            <w:tcW w:w="4820" w:type="dxa"/>
            <w:shd w:val="clear" w:color="auto" w:fill="auto"/>
            <w:vAlign w:val="center"/>
          </w:tcPr>
          <w:p w:rsidR="006E794D" w:rsidRPr="00BF6538" w:rsidRDefault="00BF6538" w:rsidP="00216A97">
            <w:pPr>
              <w:tabs>
                <w:tab w:val="left" w:pos="-3240"/>
              </w:tabs>
              <w:jc w:val="center"/>
              <w:rPr>
                <w:b/>
                <w:bCs/>
                <w:lang w:val="uk-UA" w:bidi="uk-UA"/>
              </w:rPr>
            </w:pPr>
            <w:r>
              <w:rPr>
                <w:b/>
                <w:bCs/>
                <w:lang w:val="uk-UA" w:bidi="uk-UA"/>
              </w:rPr>
              <w:t>КНП Гайсинська ЦРЛ ГМР</w:t>
            </w:r>
          </w:p>
        </w:tc>
        <w:tc>
          <w:tcPr>
            <w:tcW w:w="5103" w:type="dxa"/>
            <w:shd w:val="clear" w:color="auto" w:fill="auto"/>
            <w:vAlign w:val="center"/>
          </w:tcPr>
          <w:p w:rsidR="00A87D12" w:rsidRPr="00BF6538" w:rsidRDefault="00A87D12" w:rsidP="006114AE">
            <w:pPr>
              <w:rPr>
                <w:b/>
                <w:lang w:val="uk-UA"/>
              </w:rPr>
            </w:pPr>
            <w:r w:rsidRPr="00194D43">
              <w:rPr>
                <w:b/>
              </w:rPr>
              <w:t xml:space="preserve">           </w:t>
            </w:r>
            <w:r w:rsidR="00BF6538">
              <w:rPr>
                <w:b/>
                <w:lang w:val="uk-UA"/>
              </w:rPr>
              <w:t>__________________________________</w:t>
            </w:r>
          </w:p>
          <w:p w:rsidR="00A87D12" w:rsidRPr="00194D43" w:rsidRDefault="00A87D12" w:rsidP="006114AE">
            <w:pPr>
              <w:tabs>
                <w:tab w:val="left" w:pos="-3240"/>
              </w:tabs>
              <w:rPr>
                <w:b/>
                <w:lang w:val="uk-UA"/>
              </w:rPr>
            </w:pPr>
          </w:p>
        </w:tc>
      </w:tr>
      <w:tr w:rsidR="005B7699" w:rsidRPr="00194D43" w:rsidTr="00552F1C">
        <w:trPr>
          <w:trHeight w:val="2733"/>
        </w:trPr>
        <w:tc>
          <w:tcPr>
            <w:tcW w:w="4820" w:type="dxa"/>
            <w:shd w:val="clear" w:color="auto" w:fill="auto"/>
          </w:tcPr>
          <w:p w:rsidR="001D02BF" w:rsidRPr="001F4A89" w:rsidRDefault="001D02BF" w:rsidP="001D02BF">
            <w:pPr>
              <w:ind w:hanging="2"/>
              <w:rPr>
                <w:sz w:val="20"/>
                <w:lang w:val="uk-UA"/>
              </w:rPr>
            </w:pPr>
            <w:r w:rsidRPr="001F4A89">
              <w:rPr>
                <w:sz w:val="20"/>
                <w:lang w:val="uk-UA"/>
              </w:rPr>
              <w:t>Юридична та фактична адреса:</w:t>
            </w:r>
            <w:r w:rsidR="00BF6538">
              <w:rPr>
                <w:sz w:val="20"/>
                <w:lang w:val="uk-UA"/>
              </w:rPr>
              <w:t xml:space="preserve"> 23700,м.Гайсин,Вінницька область, вул. В’ячеслава  Чорновола,1.</w:t>
            </w:r>
          </w:p>
          <w:p w:rsidR="001D02BF" w:rsidRPr="001F4A89" w:rsidRDefault="001D02BF" w:rsidP="00782F9D">
            <w:pPr>
              <w:ind w:hanging="2"/>
              <w:rPr>
                <w:sz w:val="20"/>
                <w:lang w:val="uk-UA"/>
              </w:rPr>
            </w:pPr>
            <w:r w:rsidRPr="001F4A89">
              <w:rPr>
                <w:sz w:val="20"/>
                <w:lang w:val="uk-UA"/>
              </w:rPr>
              <w:t>IB</w:t>
            </w:r>
            <w:r w:rsidR="006050D9">
              <w:rPr>
                <w:sz w:val="20"/>
                <w:lang w:val="uk-UA"/>
              </w:rPr>
              <w:t>AN</w:t>
            </w:r>
            <w:r w:rsidR="00BF6538" w:rsidRPr="00BF6538">
              <w:rPr>
                <w:sz w:val="20"/>
                <w:lang w:val="uk-UA"/>
              </w:rPr>
              <w:t xml:space="preserve"> </w:t>
            </w:r>
            <w:r w:rsidR="00BF6538" w:rsidRPr="001F4A89">
              <w:rPr>
                <w:sz w:val="20"/>
                <w:lang w:val="uk-UA"/>
              </w:rPr>
              <w:t>р</w:t>
            </w:r>
            <w:r w:rsidR="00BF6538">
              <w:rPr>
                <w:sz w:val="20"/>
                <w:lang w:val="uk-UA"/>
              </w:rPr>
              <w:t xml:space="preserve">/р </w:t>
            </w:r>
            <w:r w:rsidR="00BF6538">
              <w:rPr>
                <w:sz w:val="20"/>
                <w:lang w:val="en-US"/>
              </w:rPr>
              <w:t>UA</w:t>
            </w:r>
            <w:r w:rsidR="00BF6538" w:rsidRPr="00BF6538">
              <w:rPr>
                <w:sz w:val="20"/>
                <w:lang w:val="uk-UA"/>
              </w:rPr>
              <w:t xml:space="preserve"> 943204780000026006924855843</w:t>
            </w:r>
            <w:r w:rsidR="00BF6538">
              <w:rPr>
                <w:sz w:val="20"/>
                <w:lang w:val="uk-UA"/>
              </w:rPr>
              <w:t xml:space="preserve"> </w:t>
            </w:r>
          </w:p>
          <w:p w:rsidR="001D02BF" w:rsidRPr="001F4A89" w:rsidRDefault="00BF6538" w:rsidP="001D02BF">
            <w:pPr>
              <w:ind w:hanging="2"/>
              <w:rPr>
                <w:sz w:val="20"/>
                <w:lang w:val="uk-UA"/>
              </w:rPr>
            </w:pPr>
            <w:r>
              <w:rPr>
                <w:sz w:val="20"/>
                <w:lang w:val="uk-UA"/>
              </w:rPr>
              <w:t>В АБ «УКРГАЗБАНК»</w:t>
            </w:r>
          </w:p>
          <w:p w:rsidR="001D02BF" w:rsidRPr="001F4A89" w:rsidRDefault="006050D9" w:rsidP="001D02BF">
            <w:pPr>
              <w:ind w:hanging="2"/>
              <w:rPr>
                <w:sz w:val="20"/>
                <w:lang w:val="uk-UA"/>
              </w:rPr>
            </w:pPr>
            <w:r>
              <w:rPr>
                <w:sz w:val="20"/>
                <w:lang w:val="uk-UA"/>
              </w:rPr>
              <w:t xml:space="preserve">Код ЄДРПОУ: </w:t>
            </w:r>
            <w:r w:rsidR="00BF6538">
              <w:rPr>
                <w:sz w:val="20"/>
                <w:lang w:val="uk-UA"/>
              </w:rPr>
              <w:t>36205651</w:t>
            </w:r>
          </w:p>
          <w:p w:rsidR="001D02BF" w:rsidRPr="001F4A89" w:rsidRDefault="001D02BF" w:rsidP="001D02BF">
            <w:pPr>
              <w:ind w:hanging="2"/>
              <w:rPr>
                <w:sz w:val="20"/>
                <w:lang w:val="uk-UA"/>
              </w:rPr>
            </w:pPr>
            <w:r w:rsidRPr="001F4A89">
              <w:rPr>
                <w:sz w:val="20"/>
                <w:lang w:val="uk-UA"/>
              </w:rPr>
              <w:t xml:space="preserve">ІПН: </w:t>
            </w:r>
            <w:r w:rsidR="00BF6538">
              <w:rPr>
                <w:sz w:val="20"/>
                <w:lang w:val="uk-UA"/>
              </w:rPr>
              <w:t>362056502042</w:t>
            </w:r>
          </w:p>
          <w:p w:rsidR="001D02BF" w:rsidRDefault="006050D9" w:rsidP="001D02BF">
            <w:pPr>
              <w:ind w:hanging="2"/>
              <w:rPr>
                <w:sz w:val="20"/>
                <w:lang w:val="uk-UA"/>
              </w:rPr>
            </w:pPr>
            <w:r>
              <w:rPr>
                <w:sz w:val="20"/>
                <w:lang w:val="uk-UA"/>
              </w:rPr>
              <w:t xml:space="preserve">Телефон/факс: </w:t>
            </w:r>
            <w:r w:rsidR="00BF6538">
              <w:rPr>
                <w:sz w:val="20"/>
                <w:lang w:val="uk-UA"/>
              </w:rPr>
              <w:t>04334 2-50-16</w:t>
            </w:r>
          </w:p>
          <w:p w:rsidR="001D02BF" w:rsidRPr="00552F1C" w:rsidRDefault="001D02BF" w:rsidP="001D02BF">
            <w:pPr>
              <w:ind w:hanging="2"/>
              <w:rPr>
                <w:sz w:val="20"/>
                <w:lang w:val="uk-UA"/>
              </w:rPr>
            </w:pPr>
            <w:r>
              <w:rPr>
                <w:sz w:val="20"/>
                <w:lang w:val="uk-UA"/>
              </w:rPr>
              <w:t xml:space="preserve"> </w:t>
            </w:r>
            <w:r w:rsidR="006050D9">
              <w:rPr>
                <w:sz w:val="20"/>
                <w:lang w:val="uk-UA"/>
              </w:rPr>
              <w:t>E-</w:t>
            </w:r>
            <w:proofErr w:type="spellStart"/>
            <w:r w:rsidR="006050D9">
              <w:rPr>
                <w:sz w:val="20"/>
                <w:lang w:val="uk-UA"/>
              </w:rPr>
              <w:t>mail</w:t>
            </w:r>
            <w:proofErr w:type="spellEnd"/>
            <w:r w:rsidR="006050D9">
              <w:rPr>
                <w:sz w:val="20"/>
                <w:lang w:val="uk-UA"/>
              </w:rPr>
              <w:t xml:space="preserve">: </w:t>
            </w:r>
            <w:hyperlink r:id="rId9" w:history="1">
              <w:r w:rsidR="00552F1C" w:rsidRPr="00552F1C">
                <w:rPr>
                  <w:rStyle w:val="ac"/>
                  <w:rFonts w:ascii="Arial" w:hAnsi="Arial" w:cs="Arial"/>
                  <w:sz w:val="18"/>
                  <w:szCs w:val="18"/>
                  <w:shd w:val="clear" w:color="auto" w:fill="FFFFFF"/>
                  <w:lang w:val="en-US"/>
                </w:rPr>
                <w:t>gaysin</w:t>
              </w:r>
              <w:r w:rsidR="00552F1C" w:rsidRPr="006E1796">
                <w:rPr>
                  <w:rStyle w:val="ac"/>
                  <w:rFonts w:ascii="Arial" w:hAnsi="Arial" w:cs="Arial"/>
                  <w:sz w:val="18"/>
                  <w:szCs w:val="18"/>
                  <w:shd w:val="clear" w:color="auto" w:fill="FFFFFF"/>
                </w:rPr>
                <w:t>_</w:t>
              </w:r>
              <w:r w:rsidR="00552F1C" w:rsidRPr="00552F1C">
                <w:rPr>
                  <w:rStyle w:val="ac"/>
                  <w:rFonts w:ascii="Arial" w:hAnsi="Arial" w:cs="Arial"/>
                  <w:sz w:val="18"/>
                  <w:szCs w:val="18"/>
                  <w:shd w:val="clear" w:color="auto" w:fill="FFFFFF"/>
                  <w:lang w:val="en-US"/>
                </w:rPr>
                <w:t>crl</w:t>
              </w:r>
              <w:r w:rsidR="00552F1C" w:rsidRPr="006E1796">
                <w:rPr>
                  <w:rStyle w:val="ac"/>
                  <w:rFonts w:ascii="Arial" w:hAnsi="Arial" w:cs="Arial"/>
                  <w:sz w:val="18"/>
                  <w:szCs w:val="18"/>
                  <w:shd w:val="clear" w:color="auto" w:fill="FFFFFF"/>
                </w:rPr>
                <w:t>@</w:t>
              </w:r>
              <w:r w:rsidR="00552F1C" w:rsidRPr="00552F1C">
                <w:rPr>
                  <w:rStyle w:val="ac"/>
                  <w:rFonts w:ascii="Arial" w:hAnsi="Arial" w:cs="Arial"/>
                  <w:sz w:val="18"/>
                  <w:szCs w:val="18"/>
                  <w:shd w:val="clear" w:color="auto" w:fill="FFFFFF"/>
                  <w:lang w:val="en-US"/>
                </w:rPr>
                <w:t>ukr</w:t>
              </w:r>
              <w:r w:rsidR="00552F1C" w:rsidRPr="006E1796">
                <w:rPr>
                  <w:rStyle w:val="ac"/>
                  <w:rFonts w:ascii="Arial" w:hAnsi="Arial" w:cs="Arial"/>
                  <w:sz w:val="18"/>
                  <w:szCs w:val="18"/>
                  <w:shd w:val="clear" w:color="auto" w:fill="FFFFFF"/>
                </w:rPr>
                <w:t>.</w:t>
              </w:r>
              <w:r w:rsidR="00552F1C" w:rsidRPr="00552F1C">
                <w:rPr>
                  <w:rStyle w:val="ac"/>
                  <w:rFonts w:ascii="Arial" w:hAnsi="Arial" w:cs="Arial"/>
                  <w:sz w:val="18"/>
                  <w:szCs w:val="18"/>
                  <w:shd w:val="clear" w:color="auto" w:fill="FFFFFF"/>
                  <w:lang w:val="en-US"/>
                </w:rPr>
                <w:t>net</w:t>
              </w:r>
            </w:hyperlink>
            <w:r w:rsidR="00552F1C" w:rsidRPr="006E1796">
              <w:rPr>
                <w:rFonts w:ascii="Arial" w:hAnsi="Arial" w:cs="Arial"/>
                <w:color w:val="343840"/>
                <w:sz w:val="18"/>
                <w:szCs w:val="18"/>
                <w:shd w:val="clear" w:color="auto" w:fill="FFFFFF"/>
              </w:rPr>
              <w:t xml:space="preserve"> </w:t>
            </w:r>
          </w:p>
          <w:p w:rsidR="00D86602" w:rsidRPr="00D86602" w:rsidRDefault="00D86602" w:rsidP="00216A97">
            <w:pPr>
              <w:overflowPunct w:val="0"/>
              <w:autoSpaceDE w:val="0"/>
              <w:autoSpaceDN w:val="0"/>
              <w:adjustRightInd w:val="0"/>
              <w:textAlignment w:val="baseline"/>
              <w:rPr>
                <w:lang w:val="uk-UA" w:bidi="uk-UA"/>
              </w:rPr>
            </w:pPr>
          </w:p>
        </w:tc>
        <w:tc>
          <w:tcPr>
            <w:tcW w:w="5103" w:type="dxa"/>
            <w:shd w:val="clear" w:color="auto" w:fill="auto"/>
            <w:vAlign w:val="center"/>
          </w:tcPr>
          <w:p w:rsidR="00BF6538" w:rsidRPr="00BF6538" w:rsidRDefault="00BF6538" w:rsidP="00BF6538">
            <w:pPr>
              <w:rPr>
                <w:sz w:val="22"/>
                <w:szCs w:val="22"/>
                <w:lang w:val="uk-UA"/>
              </w:rPr>
            </w:pPr>
            <w:r w:rsidRPr="00BF6538">
              <w:rPr>
                <w:sz w:val="22"/>
                <w:szCs w:val="22"/>
                <w:lang w:val="uk-UA"/>
              </w:rPr>
              <w:t>Юридична та фактична адреса:_________________</w:t>
            </w:r>
          </w:p>
          <w:p w:rsidR="00BF6538" w:rsidRPr="00BF6538" w:rsidRDefault="00BF6538" w:rsidP="00BF6538">
            <w:pPr>
              <w:rPr>
                <w:sz w:val="22"/>
                <w:szCs w:val="22"/>
                <w:lang w:val="uk-UA"/>
              </w:rPr>
            </w:pPr>
            <w:r w:rsidRPr="00BF6538">
              <w:rPr>
                <w:sz w:val="22"/>
                <w:szCs w:val="22"/>
                <w:lang w:val="uk-UA"/>
              </w:rPr>
              <w:t>____________________________________________</w:t>
            </w:r>
          </w:p>
          <w:p w:rsidR="00BF6538" w:rsidRPr="00BF6538" w:rsidRDefault="00BF6538" w:rsidP="00BF6538">
            <w:pPr>
              <w:rPr>
                <w:sz w:val="22"/>
                <w:szCs w:val="22"/>
                <w:lang w:val="uk-UA"/>
              </w:rPr>
            </w:pPr>
            <w:r w:rsidRPr="00BF6538">
              <w:rPr>
                <w:sz w:val="22"/>
                <w:szCs w:val="22"/>
                <w:lang w:val="uk-UA"/>
              </w:rPr>
              <w:t>IBAN _______________________________________</w:t>
            </w:r>
          </w:p>
          <w:p w:rsidR="00BF6538" w:rsidRPr="00BF6538" w:rsidRDefault="00BF6538" w:rsidP="00BF6538">
            <w:pPr>
              <w:rPr>
                <w:sz w:val="22"/>
                <w:szCs w:val="22"/>
                <w:lang w:val="uk-UA"/>
              </w:rPr>
            </w:pPr>
            <w:r w:rsidRPr="00BF6538">
              <w:rPr>
                <w:sz w:val="22"/>
                <w:szCs w:val="22"/>
                <w:lang w:val="uk-UA"/>
              </w:rPr>
              <w:t>р/р _________________________________________</w:t>
            </w:r>
          </w:p>
          <w:p w:rsidR="00BF6538" w:rsidRPr="00BF6538" w:rsidRDefault="00BF6538" w:rsidP="00BF6538">
            <w:pPr>
              <w:rPr>
                <w:sz w:val="22"/>
                <w:szCs w:val="22"/>
                <w:lang w:val="uk-UA"/>
              </w:rPr>
            </w:pPr>
            <w:r w:rsidRPr="00BF6538">
              <w:rPr>
                <w:sz w:val="22"/>
                <w:szCs w:val="22"/>
                <w:lang w:val="uk-UA"/>
              </w:rPr>
              <w:t>Код ЄДРПОУ: _______________________________</w:t>
            </w:r>
          </w:p>
          <w:p w:rsidR="00BF6538" w:rsidRPr="00BF6538" w:rsidRDefault="00BF6538" w:rsidP="00BF6538">
            <w:pPr>
              <w:rPr>
                <w:sz w:val="22"/>
                <w:szCs w:val="22"/>
                <w:lang w:val="uk-UA"/>
              </w:rPr>
            </w:pPr>
            <w:r w:rsidRPr="00BF6538">
              <w:rPr>
                <w:sz w:val="22"/>
                <w:szCs w:val="22"/>
                <w:lang w:val="uk-UA"/>
              </w:rPr>
              <w:t>ІПН: _______________________________________</w:t>
            </w:r>
          </w:p>
          <w:p w:rsidR="00BF6538" w:rsidRPr="00BF6538" w:rsidRDefault="00BF6538" w:rsidP="00BF6538">
            <w:pPr>
              <w:rPr>
                <w:sz w:val="22"/>
                <w:szCs w:val="22"/>
                <w:lang w:val="uk-UA"/>
              </w:rPr>
            </w:pPr>
            <w:r w:rsidRPr="00BF6538">
              <w:rPr>
                <w:sz w:val="22"/>
                <w:szCs w:val="22"/>
                <w:lang w:val="uk-UA"/>
              </w:rPr>
              <w:t>Телефон/факс: _______________________________</w:t>
            </w:r>
          </w:p>
          <w:p w:rsidR="005B7699" w:rsidRPr="00DA162F" w:rsidRDefault="00BF6538" w:rsidP="00BF6538">
            <w:pPr>
              <w:rPr>
                <w:sz w:val="22"/>
                <w:szCs w:val="22"/>
              </w:rPr>
            </w:pPr>
            <w:r w:rsidRPr="00BF6538">
              <w:rPr>
                <w:sz w:val="22"/>
                <w:szCs w:val="22"/>
                <w:lang w:val="uk-UA"/>
              </w:rPr>
              <w:t>E-</w:t>
            </w:r>
            <w:proofErr w:type="spellStart"/>
            <w:r w:rsidRPr="00BF6538">
              <w:rPr>
                <w:sz w:val="22"/>
                <w:szCs w:val="22"/>
                <w:lang w:val="uk-UA"/>
              </w:rPr>
              <w:t>mail</w:t>
            </w:r>
            <w:proofErr w:type="spellEnd"/>
            <w:r w:rsidRPr="00BF6538">
              <w:rPr>
                <w:sz w:val="22"/>
                <w:szCs w:val="22"/>
                <w:lang w:val="uk-UA"/>
              </w:rPr>
              <w:t>: _____________________________________</w:t>
            </w:r>
          </w:p>
        </w:tc>
      </w:tr>
      <w:tr w:rsidR="005B7699" w:rsidRPr="00194D43" w:rsidTr="00552F1C">
        <w:trPr>
          <w:trHeight w:val="70"/>
        </w:trPr>
        <w:tc>
          <w:tcPr>
            <w:tcW w:w="4820" w:type="dxa"/>
            <w:shd w:val="clear" w:color="auto" w:fill="auto"/>
          </w:tcPr>
          <w:p w:rsidR="005B7699" w:rsidRPr="001D02BF" w:rsidRDefault="00B26B50" w:rsidP="005B7699">
            <w:pPr>
              <w:tabs>
                <w:tab w:val="left" w:pos="-3240"/>
                <w:tab w:val="center" w:pos="2285"/>
              </w:tabs>
              <w:jc w:val="both"/>
              <w:rPr>
                <w:b/>
                <w:sz w:val="22"/>
                <w:szCs w:val="22"/>
                <w:lang w:val="uk-UA"/>
              </w:rPr>
            </w:pPr>
            <w:r w:rsidRPr="001D02BF">
              <w:rPr>
                <w:b/>
                <w:sz w:val="22"/>
                <w:szCs w:val="22"/>
                <w:lang w:val="uk-UA"/>
              </w:rPr>
              <w:t xml:space="preserve"> </w:t>
            </w:r>
            <w:r w:rsidR="00552F1C">
              <w:rPr>
                <w:b/>
                <w:sz w:val="22"/>
                <w:szCs w:val="22"/>
                <w:lang w:val="uk-UA"/>
              </w:rPr>
              <w:t>Головний лікар</w:t>
            </w:r>
            <w:r w:rsidR="005B7699" w:rsidRPr="001D02BF">
              <w:rPr>
                <w:b/>
                <w:sz w:val="22"/>
                <w:szCs w:val="22"/>
                <w:lang w:val="uk-UA"/>
              </w:rPr>
              <w:tab/>
            </w:r>
          </w:p>
          <w:p w:rsidR="005B7699" w:rsidRPr="00B26B50" w:rsidRDefault="00B26B50" w:rsidP="005B7699">
            <w:pPr>
              <w:tabs>
                <w:tab w:val="left" w:pos="-3240"/>
              </w:tabs>
              <w:jc w:val="both"/>
              <w:rPr>
                <w:b/>
                <w:lang w:val="uk-UA"/>
              </w:rPr>
            </w:pPr>
            <w:r>
              <w:rPr>
                <w:b/>
                <w:lang w:val="uk-UA"/>
              </w:rPr>
              <w:t xml:space="preserve">___________________  </w:t>
            </w:r>
            <w:r w:rsidR="00552F1C">
              <w:rPr>
                <w:b/>
                <w:lang w:val="uk-UA"/>
              </w:rPr>
              <w:t>І.В.Кохан</w:t>
            </w:r>
            <w:r>
              <w:rPr>
                <w:b/>
                <w:lang w:val="uk-UA"/>
              </w:rPr>
              <w:t xml:space="preserve">        </w:t>
            </w:r>
          </w:p>
          <w:p w:rsidR="005B7699" w:rsidRPr="00194D43" w:rsidRDefault="005B7699" w:rsidP="005B7699">
            <w:pPr>
              <w:tabs>
                <w:tab w:val="left" w:pos="-3240"/>
              </w:tabs>
              <w:jc w:val="both"/>
              <w:rPr>
                <w:sz w:val="18"/>
                <w:szCs w:val="18"/>
                <w:lang w:val="uk-UA"/>
              </w:rPr>
            </w:pPr>
            <w:r w:rsidRPr="00194D43">
              <w:rPr>
                <w:lang w:val="uk-UA"/>
              </w:rPr>
              <w:t xml:space="preserve">               М.П. </w:t>
            </w:r>
            <w:r w:rsidRPr="00194D43">
              <w:rPr>
                <w:sz w:val="18"/>
                <w:szCs w:val="18"/>
                <w:lang w:val="uk-UA"/>
              </w:rPr>
              <w:t>(підпис)</w:t>
            </w:r>
          </w:p>
        </w:tc>
        <w:tc>
          <w:tcPr>
            <w:tcW w:w="5103" w:type="dxa"/>
            <w:shd w:val="clear" w:color="auto" w:fill="auto"/>
          </w:tcPr>
          <w:p w:rsidR="005B7699" w:rsidRPr="00DA162F" w:rsidRDefault="005B7699" w:rsidP="005B7699">
            <w:pPr>
              <w:tabs>
                <w:tab w:val="left" w:pos="-3240"/>
              </w:tabs>
              <w:jc w:val="both"/>
              <w:rPr>
                <w:b/>
                <w:sz w:val="22"/>
                <w:szCs w:val="22"/>
                <w:lang w:val="uk-UA"/>
              </w:rPr>
            </w:pPr>
            <w:r w:rsidRPr="00DA162F">
              <w:rPr>
                <w:b/>
                <w:sz w:val="22"/>
                <w:szCs w:val="22"/>
                <w:lang w:val="uk-UA" w:bidi="uk-UA"/>
              </w:rPr>
              <w:t xml:space="preserve">    </w:t>
            </w:r>
          </w:p>
          <w:p w:rsidR="005B7699" w:rsidRPr="00DA162F" w:rsidRDefault="005B7699" w:rsidP="005B7699">
            <w:pPr>
              <w:tabs>
                <w:tab w:val="left" w:pos="-3240"/>
              </w:tabs>
              <w:jc w:val="both"/>
              <w:rPr>
                <w:b/>
                <w:sz w:val="22"/>
                <w:szCs w:val="22"/>
                <w:lang w:val="uk-UA"/>
              </w:rPr>
            </w:pPr>
            <w:r w:rsidRPr="00DA162F">
              <w:rPr>
                <w:b/>
                <w:sz w:val="22"/>
                <w:szCs w:val="22"/>
                <w:lang w:val="uk-UA" w:bidi="uk-UA"/>
              </w:rPr>
              <w:t xml:space="preserve">       _______________________</w:t>
            </w:r>
            <w:r w:rsidRPr="00DA162F">
              <w:rPr>
                <w:b/>
                <w:sz w:val="22"/>
                <w:szCs w:val="22"/>
                <w:lang w:val="uk-UA"/>
              </w:rPr>
              <w:t xml:space="preserve"> </w:t>
            </w:r>
          </w:p>
          <w:p w:rsidR="005B7699" w:rsidRPr="00DA162F" w:rsidRDefault="005B7699" w:rsidP="005B7699">
            <w:pPr>
              <w:tabs>
                <w:tab w:val="left" w:pos="-3240"/>
              </w:tabs>
              <w:ind w:firstLine="709"/>
              <w:jc w:val="both"/>
              <w:rPr>
                <w:sz w:val="22"/>
                <w:szCs w:val="22"/>
              </w:rPr>
            </w:pPr>
            <w:r w:rsidRPr="00DA162F">
              <w:rPr>
                <w:sz w:val="22"/>
                <w:szCs w:val="22"/>
                <w:lang w:val="uk-UA"/>
              </w:rPr>
              <w:t xml:space="preserve">       М.П. (підпис)</w:t>
            </w:r>
          </w:p>
        </w:tc>
      </w:tr>
    </w:tbl>
    <w:p w:rsidR="008A499B" w:rsidRDefault="008A499B" w:rsidP="00A9058B">
      <w:pPr>
        <w:pStyle w:val="2"/>
        <w:rPr>
          <w:rFonts w:ascii="Times New Roman" w:hAnsi="Times New Roman"/>
          <w:lang w:val="ru-RU"/>
        </w:rPr>
      </w:pPr>
    </w:p>
    <w:p w:rsidR="001E7F08" w:rsidRDefault="001E7F08" w:rsidP="004D0ABA"/>
    <w:p w:rsidR="001E7F08" w:rsidRDefault="001E7F08" w:rsidP="004D0ABA"/>
    <w:p w:rsidR="00552F1C" w:rsidRDefault="0050587A" w:rsidP="0050587A">
      <w:pPr>
        <w:jc w:val="right"/>
        <w:rPr>
          <w:b/>
          <w:lang w:val="uk-UA"/>
        </w:rPr>
      </w:pPr>
      <w:r w:rsidRPr="005B7699">
        <w:rPr>
          <w:b/>
          <w:lang w:val="uk-UA"/>
        </w:rPr>
        <w:lastRenderedPageBreak/>
        <w:t xml:space="preserve">Додаток до договору №________ </w:t>
      </w:r>
    </w:p>
    <w:p w:rsidR="004D0ABA" w:rsidRPr="005B7699" w:rsidRDefault="00552F1C" w:rsidP="0050587A">
      <w:pPr>
        <w:jc w:val="right"/>
        <w:rPr>
          <w:b/>
          <w:lang w:val="uk-UA"/>
        </w:rPr>
      </w:pPr>
      <w:r>
        <w:rPr>
          <w:b/>
          <w:lang w:val="uk-UA"/>
        </w:rPr>
        <w:t>в</w:t>
      </w:r>
      <w:r w:rsidR="0050587A" w:rsidRPr="005B7699">
        <w:rPr>
          <w:b/>
          <w:lang w:val="uk-UA"/>
        </w:rPr>
        <w:t xml:space="preserve">ід </w:t>
      </w:r>
      <w:r w:rsidR="00403495">
        <w:rPr>
          <w:b/>
          <w:u w:val="single"/>
          <w:lang w:val="uk-UA"/>
        </w:rPr>
        <w:t xml:space="preserve">               </w:t>
      </w:r>
      <w:r w:rsidR="005B7699" w:rsidRPr="005B7699">
        <w:rPr>
          <w:b/>
          <w:u w:val="single"/>
          <w:lang w:val="uk-UA"/>
        </w:rPr>
        <w:t xml:space="preserve"> 202</w:t>
      </w:r>
      <w:r w:rsidR="00724C68">
        <w:rPr>
          <w:b/>
          <w:u w:val="single"/>
          <w:lang w:val="uk-UA"/>
        </w:rPr>
        <w:t>3</w:t>
      </w:r>
      <w:r>
        <w:rPr>
          <w:b/>
          <w:u w:val="single"/>
          <w:lang w:val="uk-UA"/>
        </w:rPr>
        <w:t xml:space="preserve"> року</w:t>
      </w:r>
    </w:p>
    <w:p w:rsidR="004D0ABA" w:rsidRDefault="004D0ABA" w:rsidP="004D0ABA"/>
    <w:tbl>
      <w:tblPr>
        <w:tblW w:w="4684" w:type="pct"/>
        <w:tblInd w:w="675" w:type="dxa"/>
        <w:tblLook w:val="04A0" w:firstRow="1" w:lastRow="0" w:firstColumn="1" w:lastColumn="0" w:noHBand="0" w:noVBand="1"/>
      </w:tblPr>
      <w:tblGrid>
        <w:gridCol w:w="850"/>
        <w:gridCol w:w="3845"/>
        <w:gridCol w:w="1145"/>
        <w:gridCol w:w="861"/>
        <w:gridCol w:w="1319"/>
        <w:gridCol w:w="1988"/>
      </w:tblGrid>
      <w:tr w:rsidR="0050587A" w:rsidRPr="00897228" w:rsidTr="00552F1C">
        <w:trPr>
          <w:trHeight w:val="13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№З/П</w:t>
            </w:r>
          </w:p>
        </w:tc>
        <w:tc>
          <w:tcPr>
            <w:tcW w:w="1921" w:type="pct"/>
            <w:tcBorders>
              <w:top w:val="single" w:sz="4" w:space="0" w:color="auto"/>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proofErr w:type="spellStart"/>
            <w:r w:rsidRPr="00897228">
              <w:rPr>
                <w:b/>
                <w:bCs/>
                <w:sz w:val="22"/>
                <w:szCs w:val="22"/>
              </w:rPr>
              <w:t>Найменування</w:t>
            </w:r>
            <w:proofErr w:type="spellEnd"/>
            <w:r w:rsidRPr="00897228">
              <w:rPr>
                <w:b/>
                <w:bCs/>
                <w:sz w:val="22"/>
                <w:szCs w:val="22"/>
              </w:rPr>
              <w:t xml:space="preserve"> </w:t>
            </w:r>
            <w:proofErr w:type="spellStart"/>
            <w:r w:rsidRPr="00897228">
              <w:rPr>
                <w:b/>
                <w:bCs/>
                <w:sz w:val="22"/>
                <w:szCs w:val="22"/>
              </w:rPr>
              <w:t>послуг</w:t>
            </w:r>
            <w:proofErr w:type="spellEnd"/>
            <w:r w:rsidRPr="00897228">
              <w:rPr>
                <w:b/>
                <w:bCs/>
                <w:sz w:val="22"/>
                <w:szCs w:val="22"/>
              </w:rPr>
              <w:t xml:space="preserve"> (</w:t>
            </w:r>
            <w:proofErr w:type="spellStart"/>
            <w:r w:rsidRPr="00897228">
              <w:rPr>
                <w:b/>
                <w:bCs/>
                <w:sz w:val="22"/>
                <w:szCs w:val="22"/>
              </w:rPr>
              <w:t>робіт</w:t>
            </w:r>
            <w:proofErr w:type="spellEnd"/>
            <w:r w:rsidRPr="00897228">
              <w:rPr>
                <w:b/>
                <w:bCs/>
                <w:sz w:val="22"/>
                <w:szCs w:val="22"/>
              </w:rPr>
              <w:t>)</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 xml:space="preserve">Од. </w:t>
            </w:r>
            <w:proofErr w:type="spellStart"/>
            <w:r w:rsidRPr="00897228">
              <w:rPr>
                <w:b/>
                <w:bCs/>
                <w:sz w:val="22"/>
                <w:szCs w:val="22"/>
              </w:rPr>
              <w:t>виміру</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proofErr w:type="spellStart"/>
            <w:r w:rsidRPr="00897228">
              <w:rPr>
                <w:b/>
                <w:bCs/>
                <w:sz w:val="22"/>
                <w:szCs w:val="22"/>
              </w:rPr>
              <w:t>Кіль</w:t>
            </w:r>
            <w:proofErr w:type="spellEnd"/>
            <w:r w:rsidRPr="00897228">
              <w:rPr>
                <w:b/>
                <w:bCs/>
                <w:sz w:val="22"/>
                <w:szCs w:val="22"/>
              </w:rPr>
              <w:t xml:space="preserve">- </w:t>
            </w:r>
            <w:proofErr w:type="spellStart"/>
            <w:r w:rsidRPr="00897228">
              <w:rPr>
                <w:b/>
                <w:bCs/>
                <w:sz w:val="22"/>
                <w:szCs w:val="22"/>
              </w:rPr>
              <w:t>кість</w:t>
            </w:r>
            <w:proofErr w:type="spellEnd"/>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 xml:space="preserve">Тариф за </w:t>
            </w:r>
            <w:proofErr w:type="spellStart"/>
            <w:r w:rsidRPr="00897228">
              <w:rPr>
                <w:b/>
                <w:bCs/>
                <w:sz w:val="22"/>
                <w:szCs w:val="22"/>
              </w:rPr>
              <w:t>послугу</w:t>
            </w:r>
            <w:proofErr w:type="spellEnd"/>
            <w:r w:rsidRPr="00897228">
              <w:rPr>
                <w:b/>
                <w:bCs/>
                <w:sz w:val="22"/>
                <w:szCs w:val="22"/>
              </w:rPr>
              <w:t xml:space="preserve"> з ПДВ (</w:t>
            </w:r>
            <w:proofErr w:type="spellStart"/>
            <w:r w:rsidRPr="00897228">
              <w:rPr>
                <w:b/>
                <w:bCs/>
                <w:sz w:val="22"/>
                <w:szCs w:val="22"/>
              </w:rPr>
              <w:t>грн</w:t>
            </w:r>
            <w:proofErr w:type="spellEnd"/>
            <w:r w:rsidRPr="00897228">
              <w:rPr>
                <w:b/>
                <w:bCs/>
                <w:sz w:val="22"/>
                <w:szCs w:val="22"/>
              </w:rPr>
              <w:t>)</w:t>
            </w:r>
          </w:p>
        </w:tc>
        <w:tc>
          <w:tcPr>
            <w:tcW w:w="992" w:type="pct"/>
            <w:tcBorders>
              <w:top w:val="single" w:sz="4" w:space="0" w:color="auto"/>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proofErr w:type="spellStart"/>
            <w:r w:rsidRPr="00897228">
              <w:rPr>
                <w:b/>
                <w:bCs/>
                <w:sz w:val="22"/>
                <w:szCs w:val="22"/>
              </w:rPr>
              <w:t>Вартість</w:t>
            </w:r>
            <w:proofErr w:type="spellEnd"/>
            <w:r w:rsidRPr="00897228">
              <w:rPr>
                <w:b/>
                <w:bCs/>
                <w:sz w:val="22"/>
                <w:szCs w:val="22"/>
              </w:rPr>
              <w:t xml:space="preserve"> з ПДВ (</w:t>
            </w:r>
            <w:proofErr w:type="spellStart"/>
            <w:r w:rsidRPr="00897228">
              <w:rPr>
                <w:b/>
                <w:bCs/>
                <w:sz w:val="22"/>
                <w:szCs w:val="22"/>
              </w:rPr>
              <w:t>грн</w:t>
            </w:r>
            <w:proofErr w:type="spellEnd"/>
            <w:r w:rsidRPr="00897228">
              <w:rPr>
                <w:b/>
                <w:bCs/>
                <w:sz w:val="22"/>
                <w:szCs w:val="22"/>
              </w:rPr>
              <w:t>)</w:t>
            </w:r>
          </w:p>
        </w:tc>
      </w:tr>
      <w:tr w:rsidR="0050587A" w:rsidRPr="00897228" w:rsidTr="00552F1C">
        <w:trPr>
          <w:trHeight w:val="4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1</w:t>
            </w:r>
          </w:p>
        </w:tc>
        <w:tc>
          <w:tcPr>
            <w:tcW w:w="1921" w:type="pct"/>
            <w:tcBorders>
              <w:top w:val="nil"/>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2</w:t>
            </w:r>
          </w:p>
        </w:tc>
        <w:tc>
          <w:tcPr>
            <w:tcW w:w="572" w:type="pct"/>
            <w:tcBorders>
              <w:top w:val="nil"/>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3</w:t>
            </w:r>
          </w:p>
        </w:tc>
        <w:tc>
          <w:tcPr>
            <w:tcW w:w="430" w:type="pct"/>
            <w:tcBorders>
              <w:top w:val="nil"/>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4</w:t>
            </w:r>
          </w:p>
        </w:tc>
        <w:tc>
          <w:tcPr>
            <w:tcW w:w="659" w:type="pct"/>
            <w:tcBorders>
              <w:top w:val="nil"/>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5</w:t>
            </w:r>
          </w:p>
        </w:tc>
        <w:tc>
          <w:tcPr>
            <w:tcW w:w="992" w:type="pct"/>
            <w:tcBorders>
              <w:top w:val="nil"/>
              <w:left w:val="nil"/>
              <w:bottom w:val="single" w:sz="4" w:space="0" w:color="auto"/>
              <w:right w:val="single" w:sz="4" w:space="0" w:color="auto"/>
            </w:tcBorders>
            <w:shd w:val="clear" w:color="auto" w:fill="auto"/>
            <w:vAlign w:val="center"/>
            <w:hideMark/>
          </w:tcPr>
          <w:p w:rsidR="004D0ABA" w:rsidRPr="00897228" w:rsidRDefault="004D0ABA">
            <w:pPr>
              <w:jc w:val="center"/>
              <w:rPr>
                <w:b/>
                <w:bCs/>
                <w:sz w:val="22"/>
                <w:szCs w:val="22"/>
              </w:rPr>
            </w:pPr>
            <w:r w:rsidRPr="00897228">
              <w:rPr>
                <w:b/>
                <w:bCs/>
                <w:sz w:val="22"/>
                <w:szCs w:val="22"/>
              </w:rPr>
              <w:t>6</w:t>
            </w:r>
          </w:p>
        </w:tc>
      </w:tr>
      <w:tr w:rsidR="0050587A" w:rsidRPr="00897228" w:rsidTr="00552F1C">
        <w:trPr>
          <w:trHeight w:val="18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4D0ABA" w:rsidRPr="00897228" w:rsidRDefault="004D0ABA">
            <w:pPr>
              <w:rPr>
                <w:bCs/>
                <w:sz w:val="22"/>
                <w:szCs w:val="22"/>
              </w:rPr>
            </w:pPr>
            <w:r w:rsidRPr="00897228">
              <w:rPr>
                <w:bCs/>
                <w:sz w:val="22"/>
                <w:szCs w:val="22"/>
              </w:rPr>
              <w:t>1</w:t>
            </w:r>
          </w:p>
        </w:tc>
        <w:tc>
          <w:tcPr>
            <w:tcW w:w="1921" w:type="pct"/>
            <w:tcBorders>
              <w:top w:val="nil"/>
              <w:left w:val="nil"/>
              <w:bottom w:val="single" w:sz="4" w:space="0" w:color="auto"/>
              <w:right w:val="single" w:sz="4" w:space="0" w:color="auto"/>
            </w:tcBorders>
            <w:shd w:val="clear" w:color="auto" w:fill="auto"/>
            <w:vAlign w:val="center"/>
            <w:hideMark/>
          </w:tcPr>
          <w:p w:rsidR="004D0ABA" w:rsidRPr="00897228" w:rsidRDefault="0050587A" w:rsidP="00A7467A">
            <w:pPr>
              <w:rPr>
                <w:bCs/>
                <w:sz w:val="22"/>
                <w:szCs w:val="22"/>
                <w:lang w:val="uk-UA"/>
              </w:rPr>
            </w:pPr>
            <w:r w:rsidRPr="00897228">
              <w:rPr>
                <w:sz w:val="22"/>
                <w:szCs w:val="22"/>
                <w:lang w:val="uk-UA"/>
              </w:rPr>
              <w:t xml:space="preserve">Технічне обслуговування медичного обладнання, а саме: томографа комп’ютерного </w:t>
            </w:r>
            <w:r w:rsidR="001000B6" w:rsidRPr="001000B6">
              <w:rPr>
                <w:sz w:val="22"/>
                <w:szCs w:val="22"/>
                <w:lang w:val="uk-UA"/>
              </w:rPr>
              <w:t>системи рентгенівської комп’ютерної томографії всього тіла S</w:t>
            </w:r>
            <w:r w:rsidR="00A7467A">
              <w:rPr>
                <w:sz w:val="22"/>
                <w:szCs w:val="22"/>
                <w:lang w:val="en-US"/>
              </w:rPr>
              <w:t>UPRIA</w:t>
            </w:r>
            <w:r w:rsidR="00724C68">
              <w:rPr>
                <w:sz w:val="22"/>
                <w:szCs w:val="22"/>
              </w:rPr>
              <w:t xml:space="preserve"> 32</w:t>
            </w:r>
            <w:r w:rsidR="00A7467A" w:rsidRPr="00A7467A">
              <w:rPr>
                <w:sz w:val="22"/>
                <w:szCs w:val="22"/>
              </w:rPr>
              <w:t xml:space="preserve"> </w:t>
            </w:r>
            <w:r w:rsidR="001000B6" w:rsidRPr="001000B6">
              <w:rPr>
                <w:sz w:val="22"/>
                <w:szCs w:val="22"/>
                <w:lang w:val="uk-UA"/>
              </w:rPr>
              <w:t xml:space="preserve">виробництва </w:t>
            </w:r>
            <w:proofErr w:type="spellStart"/>
            <w:r w:rsidR="001000B6" w:rsidRPr="001000B6">
              <w:rPr>
                <w:sz w:val="22"/>
                <w:szCs w:val="22"/>
                <w:lang w:val="uk-UA"/>
              </w:rPr>
              <w:t>Hitachi</w:t>
            </w:r>
            <w:proofErr w:type="spellEnd"/>
            <w:r w:rsidR="001000B6" w:rsidRPr="001000B6">
              <w:rPr>
                <w:sz w:val="22"/>
                <w:szCs w:val="22"/>
                <w:lang w:val="uk-UA"/>
              </w:rPr>
              <w:t xml:space="preserve"> </w:t>
            </w:r>
            <w:proofErr w:type="spellStart"/>
            <w:r w:rsidR="001000B6" w:rsidRPr="001000B6">
              <w:rPr>
                <w:sz w:val="22"/>
                <w:szCs w:val="22"/>
                <w:lang w:val="uk-UA"/>
              </w:rPr>
              <w:t>Ltd</w:t>
            </w:r>
            <w:proofErr w:type="spellEnd"/>
            <w:r w:rsidR="001000B6" w:rsidRPr="001000B6">
              <w:rPr>
                <w:sz w:val="22"/>
                <w:szCs w:val="22"/>
                <w:lang w:val="uk-UA"/>
              </w:rPr>
              <w:t>, Японія</w:t>
            </w:r>
          </w:p>
        </w:tc>
        <w:tc>
          <w:tcPr>
            <w:tcW w:w="572" w:type="pct"/>
            <w:tcBorders>
              <w:top w:val="nil"/>
              <w:left w:val="nil"/>
              <w:bottom w:val="single" w:sz="4" w:space="0" w:color="auto"/>
              <w:right w:val="single" w:sz="4" w:space="0" w:color="auto"/>
            </w:tcBorders>
            <w:shd w:val="clear" w:color="auto" w:fill="auto"/>
            <w:vAlign w:val="center"/>
            <w:hideMark/>
          </w:tcPr>
          <w:p w:rsidR="004D0ABA" w:rsidRPr="00897228" w:rsidRDefault="004D0ABA">
            <w:pPr>
              <w:jc w:val="center"/>
              <w:rPr>
                <w:bCs/>
                <w:sz w:val="22"/>
                <w:szCs w:val="22"/>
              </w:rPr>
            </w:pPr>
            <w:proofErr w:type="spellStart"/>
            <w:r w:rsidRPr="00897228">
              <w:rPr>
                <w:bCs/>
                <w:sz w:val="22"/>
                <w:szCs w:val="22"/>
              </w:rPr>
              <w:t>послуга</w:t>
            </w:r>
            <w:proofErr w:type="spellEnd"/>
          </w:p>
        </w:tc>
        <w:tc>
          <w:tcPr>
            <w:tcW w:w="430" w:type="pct"/>
            <w:tcBorders>
              <w:top w:val="nil"/>
              <w:left w:val="nil"/>
              <w:bottom w:val="single" w:sz="4" w:space="0" w:color="auto"/>
              <w:right w:val="single" w:sz="4" w:space="0" w:color="auto"/>
            </w:tcBorders>
            <w:shd w:val="clear" w:color="auto" w:fill="auto"/>
            <w:vAlign w:val="center"/>
            <w:hideMark/>
          </w:tcPr>
          <w:p w:rsidR="004D0ABA" w:rsidRPr="006E1796" w:rsidRDefault="006E1796">
            <w:pPr>
              <w:jc w:val="center"/>
              <w:rPr>
                <w:bCs/>
                <w:sz w:val="22"/>
                <w:szCs w:val="22"/>
                <w:lang w:val="uk-UA"/>
              </w:rPr>
            </w:pPr>
            <w:r>
              <w:rPr>
                <w:bCs/>
                <w:sz w:val="22"/>
                <w:szCs w:val="22"/>
                <w:lang w:val="uk-UA"/>
              </w:rPr>
              <w:t>2</w:t>
            </w:r>
            <w:bookmarkStart w:id="3" w:name="_GoBack"/>
            <w:bookmarkEnd w:id="3"/>
          </w:p>
        </w:tc>
        <w:tc>
          <w:tcPr>
            <w:tcW w:w="659" w:type="pct"/>
            <w:tcBorders>
              <w:top w:val="nil"/>
              <w:left w:val="nil"/>
              <w:bottom w:val="single" w:sz="4" w:space="0" w:color="auto"/>
              <w:right w:val="single" w:sz="4" w:space="0" w:color="auto"/>
            </w:tcBorders>
            <w:shd w:val="clear" w:color="auto" w:fill="auto"/>
            <w:vAlign w:val="center"/>
            <w:hideMark/>
          </w:tcPr>
          <w:p w:rsidR="004D0ABA" w:rsidRPr="00897228" w:rsidRDefault="004D0ABA" w:rsidP="00484ADC">
            <w:pPr>
              <w:jc w:val="center"/>
              <w:rPr>
                <w:bCs/>
                <w:sz w:val="22"/>
                <w:szCs w:val="22"/>
              </w:rPr>
            </w:pPr>
          </w:p>
        </w:tc>
        <w:tc>
          <w:tcPr>
            <w:tcW w:w="992" w:type="pct"/>
            <w:tcBorders>
              <w:top w:val="nil"/>
              <w:left w:val="nil"/>
              <w:bottom w:val="single" w:sz="4" w:space="0" w:color="auto"/>
              <w:right w:val="single" w:sz="4" w:space="0" w:color="auto"/>
            </w:tcBorders>
            <w:shd w:val="clear" w:color="auto" w:fill="auto"/>
            <w:vAlign w:val="center"/>
            <w:hideMark/>
          </w:tcPr>
          <w:p w:rsidR="004D0ABA" w:rsidRPr="00897228" w:rsidRDefault="004D0ABA" w:rsidP="00484ADC">
            <w:pPr>
              <w:jc w:val="center"/>
              <w:rPr>
                <w:bCs/>
                <w:sz w:val="22"/>
                <w:szCs w:val="22"/>
              </w:rPr>
            </w:pP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 </w:t>
            </w:r>
          </w:p>
        </w:tc>
        <w:tc>
          <w:tcPr>
            <w:tcW w:w="4575" w:type="pct"/>
            <w:gridSpan w:val="5"/>
            <w:tcBorders>
              <w:top w:val="nil"/>
              <w:left w:val="nil"/>
              <w:bottom w:val="single" w:sz="4" w:space="0" w:color="auto"/>
              <w:right w:val="single" w:sz="4" w:space="0" w:color="auto"/>
            </w:tcBorders>
            <w:shd w:val="clear" w:color="auto" w:fill="auto"/>
            <w:vAlign w:val="center"/>
            <w:hideMark/>
          </w:tcPr>
          <w:p w:rsidR="0050587A" w:rsidRPr="00897228" w:rsidRDefault="0050587A" w:rsidP="0050587A">
            <w:pPr>
              <w:rPr>
                <w:sz w:val="22"/>
                <w:szCs w:val="22"/>
              </w:rPr>
            </w:pPr>
            <w:proofErr w:type="spellStart"/>
            <w:r w:rsidRPr="00897228">
              <w:rPr>
                <w:sz w:val="22"/>
                <w:szCs w:val="22"/>
              </w:rPr>
              <w:t>Перелік</w:t>
            </w:r>
            <w:proofErr w:type="spellEnd"/>
            <w:r w:rsidRPr="00897228">
              <w:rPr>
                <w:sz w:val="22"/>
                <w:szCs w:val="22"/>
              </w:rPr>
              <w:t xml:space="preserve"> </w:t>
            </w:r>
            <w:proofErr w:type="spellStart"/>
            <w:r w:rsidRPr="00897228">
              <w:rPr>
                <w:sz w:val="22"/>
                <w:szCs w:val="22"/>
              </w:rPr>
              <w:t>робіт</w:t>
            </w:r>
            <w:proofErr w:type="spellEnd"/>
            <w:r w:rsidRPr="00897228">
              <w:rPr>
                <w:sz w:val="22"/>
                <w:szCs w:val="22"/>
              </w:rPr>
              <w:t>: </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w:t>
            </w:r>
          </w:p>
        </w:tc>
        <w:tc>
          <w:tcPr>
            <w:tcW w:w="4575" w:type="pct"/>
            <w:gridSpan w:val="5"/>
            <w:tcBorders>
              <w:top w:val="nil"/>
              <w:left w:val="nil"/>
              <w:bottom w:val="single" w:sz="4" w:space="0" w:color="auto"/>
              <w:right w:val="single" w:sz="4" w:space="0" w:color="auto"/>
            </w:tcBorders>
            <w:shd w:val="clear" w:color="auto" w:fill="auto"/>
            <w:vAlign w:val="center"/>
            <w:hideMark/>
          </w:tcPr>
          <w:p w:rsidR="0050587A" w:rsidRPr="00897228" w:rsidRDefault="0050587A" w:rsidP="0050587A">
            <w:pPr>
              <w:rPr>
                <w:sz w:val="22"/>
                <w:szCs w:val="22"/>
              </w:rPr>
            </w:pPr>
            <w:proofErr w:type="spellStart"/>
            <w:r w:rsidRPr="00897228">
              <w:rPr>
                <w:sz w:val="22"/>
                <w:szCs w:val="22"/>
              </w:rPr>
              <w:t>Гентрі</w:t>
            </w:r>
            <w:proofErr w:type="spellEnd"/>
            <w:r w:rsidRPr="00897228">
              <w:rPr>
                <w:sz w:val="22"/>
                <w:szCs w:val="22"/>
              </w:rPr>
              <w:t>: </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1.1.1</w:t>
            </w:r>
          </w:p>
        </w:tc>
        <w:tc>
          <w:tcPr>
            <w:tcW w:w="4575" w:type="pct"/>
            <w:gridSpan w:val="5"/>
            <w:tcBorders>
              <w:top w:val="nil"/>
              <w:left w:val="nil"/>
              <w:bottom w:val="single" w:sz="4" w:space="0" w:color="auto"/>
              <w:right w:val="single" w:sz="4" w:space="0" w:color="auto"/>
            </w:tcBorders>
            <w:shd w:val="clear" w:color="auto" w:fill="auto"/>
            <w:vAlign w:val="center"/>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ремня </w:t>
            </w:r>
            <w:proofErr w:type="spellStart"/>
            <w:r w:rsidRPr="00897228">
              <w:rPr>
                <w:sz w:val="22"/>
                <w:szCs w:val="22"/>
              </w:rPr>
              <w:t>динамічної</w:t>
            </w:r>
            <w:proofErr w:type="spellEnd"/>
            <w:r w:rsidRPr="00897228">
              <w:rPr>
                <w:sz w:val="22"/>
                <w:szCs w:val="22"/>
              </w:rPr>
              <w:t xml:space="preserve"> </w:t>
            </w:r>
            <w:proofErr w:type="spellStart"/>
            <w:r w:rsidRPr="00897228">
              <w:rPr>
                <w:sz w:val="22"/>
                <w:szCs w:val="22"/>
              </w:rPr>
              <w:t>частини</w:t>
            </w:r>
            <w:proofErr w:type="spellEnd"/>
            <w:r w:rsidRPr="00897228">
              <w:rPr>
                <w:sz w:val="22"/>
                <w:szCs w:val="22"/>
              </w:rPr>
              <w:t xml:space="preserve"> </w:t>
            </w:r>
            <w:proofErr w:type="spellStart"/>
            <w:r w:rsidRPr="00897228">
              <w:rPr>
                <w:sz w:val="22"/>
                <w:szCs w:val="22"/>
              </w:rPr>
              <w:t>Гентрі</w:t>
            </w:r>
            <w:proofErr w:type="spellEnd"/>
            <w:r w:rsidRPr="00897228">
              <w:rPr>
                <w:sz w:val="22"/>
                <w:szCs w:val="22"/>
              </w:rPr>
              <w:t xml:space="preserve"> на </w:t>
            </w:r>
            <w:proofErr w:type="spellStart"/>
            <w:r w:rsidRPr="00897228">
              <w:rPr>
                <w:sz w:val="22"/>
                <w:szCs w:val="22"/>
              </w:rPr>
              <w:t>наявність</w:t>
            </w:r>
            <w:proofErr w:type="spellEnd"/>
            <w:r w:rsidRPr="00897228">
              <w:rPr>
                <w:sz w:val="22"/>
                <w:szCs w:val="22"/>
              </w:rPr>
              <w:t xml:space="preserve"> </w:t>
            </w:r>
            <w:proofErr w:type="spellStart"/>
            <w:r w:rsidRPr="00897228">
              <w:rPr>
                <w:sz w:val="22"/>
                <w:szCs w:val="22"/>
              </w:rPr>
              <w:t>тріщин</w:t>
            </w:r>
            <w:proofErr w:type="spellEnd"/>
            <w:r w:rsidRPr="00897228">
              <w:rPr>
                <w:sz w:val="22"/>
                <w:szCs w:val="22"/>
              </w:rPr>
              <w:t xml:space="preserve">. </w:t>
            </w:r>
            <w:proofErr w:type="spellStart"/>
            <w:r w:rsidRPr="00897228">
              <w:rPr>
                <w:sz w:val="22"/>
                <w:szCs w:val="22"/>
              </w:rPr>
              <w:t>Перевірка</w:t>
            </w:r>
            <w:proofErr w:type="spellEnd"/>
            <w:r w:rsidRPr="00897228">
              <w:rPr>
                <w:sz w:val="22"/>
                <w:szCs w:val="22"/>
              </w:rPr>
              <w:t xml:space="preserve"> на </w:t>
            </w:r>
            <w:proofErr w:type="spellStart"/>
            <w:r w:rsidRPr="00897228">
              <w:rPr>
                <w:sz w:val="22"/>
                <w:szCs w:val="22"/>
              </w:rPr>
              <w:t>ослаблення</w:t>
            </w:r>
            <w:proofErr w:type="spellEnd"/>
            <w:r w:rsidRPr="00897228">
              <w:rPr>
                <w:sz w:val="22"/>
                <w:szCs w:val="22"/>
              </w:rPr>
              <w:t xml:space="preserve"> та натяжка </w:t>
            </w:r>
            <w:proofErr w:type="spellStart"/>
            <w:r w:rsidRPr="00897228">
              <w:rPr>
                <w:sz w:val="22"/>
                <w:szCs w:val="22"/>
              </w:rPr>
              <w:t>ременю</w:t>
            </w:r>
            <w:proofErr w:type="spellEnd"/>
            <w:r w:rsidRPr="00897228">
              <w:rPr>
                <w:sz w:val="22"/>
                <w:szCs w:val="22"/>
              </w:rPr>
              <w:t xml:space="preserve">, </w:t>
            </w:r>
            <w:proofErr w:type="spellStart"/>
            <w:r w:rsidRPr="00897228">
              <w:rPr>
                <w:sz w:val="22"/>
                <w:szCs w:val="22"/>
              </w:rPr>
              <w:t>якщо</w:t>
            </w:r>
            <w:proofErr w:type="spellEnd"/>
            <w:r w:rsidRPr="00897228">
              <w:rPr>
                <w:sz w:val="22"/>
                <w:szCs w:val="22"/>
              </w:rPr>
              <w:t xml:space="preserve"> </w:t>
            </w:r>
            <w:proofErr w:type="spellStart"/>
            <w:r w:rsidRPr="00897228">
              <w:rPr>
                <w:sz w:val="22"/>
                <w:szCs w:val="22"/>
              </w:rPr>
              <w:t>це</w:t>
            </w:r>
            <w:proofErr w:type="spellEnd"/>
            <w:r w:rsidRPr="00897228">
              <w:rPr>
                <w:sz w:val="22"/>
                <w:szCs w:val="22"/>
              </w:rPr>
              <w:t xml:space="preserve"> </w:t>
            </w:r>
            <w:proofErr w:type="spellStart"/>
            <w:r w:rsidRPr="00897228">
              <w:rPr>
                <w:sz w:val="22"/>
                <w:szCs w:val="22"/>
              </w:rPr>
              <w:t>необхідно</w:t>
            </w:r>
            <w:proofErr w:type="spellEnd"/>
            <w:r w:rsidRPr="00897228">
              <w:rPr>
                <w:sz w:val="22"/>
                <w:szCs w:val="22"/>
              </w:rPr>
              <w:t xml:space="preserve">. </w:t>
            </w:r>
            <w:proofErr w:type="spellStart"/>
            <w:r w:rsidRPr="00897228">
              <w:rPr>
                <w:sz w:val="22"/>
                <w:szCs w:val="22"/>
              </w:rPr>
              <w:t>Очищення</w:t>
            </w:r>
            <w:proofErr w:type="spellEnd"/>
            <w:r w:rsidRPr="00897228">
              <w:rPr>
                <w:sz w:val="22"/>
                <w:szCs w:val="22"/>
              </w:rPr>
              <w:t xml:space="preserve"> </w:t>
            </w:r>
            <w:proofErr w:type="spellStart"/>
            <w:r w:rsidRPr="00897228">
              <w:rPr>
                <w:sz w:val="22"/>
                <w:szCs w:val="22"/>
              </w:rPr>
              <w:t>ременю</w:t>
            </w:r>
            <w:proofErr w:type="spellEnd"/>
            <w:r w:rsidRPr="00897228">
              <w:rPr>
                <w:sz w:val="22"/>
                <w:szCs w:val="22"/>
              </w:rPr>
              <w:t xml:space="preserve"> </w:t>
            </w:r>
            <w:proofErr w:type="spellStart"/>
            <w:r w:rsidRPr="00897228">
              <w:rPr>
                <w:sz w:val="22"/>
                <w:szCs w:val="22"/>
              </w:rPr>
              <w:t>від</w:t>
            </w:r>
            <w:proofErr w:type="spellEnd"/>
            <w:r w:rsidRPr="00897228">
              <w:rPr>
                <w:sz w:val="22"/>
                <w:szCs w:val="22"/>
              </w:rPr>
              <w:t xml:space="preserve"> </w:t>
            </w:r>
            <w:proofErr w:type="spellStart"/>
            <w:r w:rsidRPr="00897228">
              <w:rPr>
                <w:sz w:val="22"/>
                <w:szCs w:val="22"/>
              </w:rPr>
              <w:t>забруднень</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1.1.2</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електромагнітного</w:t>
            </w:r>
            <w:proofErr w:type="spellEnd"/>
            <w:r w:rsidRPr="00897228">
              <w:rPr>
                <w:sz w:val="22"/>
                <w:szCs w:val="22"/>
              </w:rPr>
              <w:t xml:space="preserve"> тормозу</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1.1.3</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на </w:t>
            </w:r>
            <w:proofErr w:type="spellStart"/>
            <w:r w:rsidRPr="00897228">
              <w:rPr>
                <w:sz w:val="22"/>
                <w:szCs w:val="22"/>
              </w:rPr>
              <w:t>точність</w:t>
            </w:r>
            <w:proofErr w:type="spellEnd"/>
            <w:r w:rsidRPr="00897228">
              <w:rPr>
                <w:sz w:val="22"/>
                <w:szCs w:val="22"/>
              </w:rPr>
              <w:t xml:space="preserve"> </w:t>
            </w:r>
            <w:proofErr w:type="spellStart"/>
            <w:r w:rsidRPr="00897228">
              <w:rPr>
                <w:sz w:val="22"/>
                <w:szCs w:val="22"/>
              </w:rPr>
              <w:t>зупинки</w:t>
            </w:r>
            <w:proofErr w:type="spellEnd"/>
            <w:r w:rsidRPr="00897228">
              <w:rPr>
                <w:sz w:val="22"/>
                <w:szCs w:val="22"/>
              </w:rPr>
              <w:t xml:space="preserve"> </w:t>
            </w:r>
            <w:proofErr w:type="spellStart"/>
            <w:r w:rsidRPr="00897228">
              <w:rPr>
                <w:sz w:val="22"/>
                <w:szCs w:val="22"/>
              </w:rPr>
              <w:t>динамічної</w:t>
            </w:r>
            <w:proofErr w:type="spellEnd"/>
            <w:r w:rsidRPr="00897228">
              <w:rPr>
                <w:sz w:val="22"/>
                <w:szCs w:val="22"/>
              </w:rPr>
              <w:t xml:space="preserve"> </w:t>
            </w:r>
            <w:proofErr w:type="spellStart"/>
            <w:r w:rsidRPr="00897228">
              <w:rPr>
                <w:sz w:val="22"/>
                <w:szCs w:val="22"/>
              </w:rPr>
              <w:t>частини</w:t>
            </w:r>
            <w:proofErr w:type="spellEnd"/>
            <w:r w:rsidRPr="00897228">
              <w:rPr>
                <w:sz w:val="22"/>
                <w:szCs w:val="22"/>
              </w:rPr>
              <w:t xml:space="preserve"> через </w:t>
            </w:r>
            <w:proofErr w:type="spellStart"/>
            <w:r w:rsidRPr="00897228">
              <w:rPr>
                <w:sz w:val="22"/>
                <w:szCs w:val="22"/>
              </w:rPr>
              <w:t>кожні</w:t>
            </w:r>
            <w:proofErr w:type="spellEnd"/>
            <w:r w:rsidRPr="00897228">
              <w:rPr>
                <w:sz w:val="22"/>
                <w:szCs w:val="22"/>
              </w:rPr>
              <w:t xml:space="preserve"> 30 </w:t>
            </w:r>
            <w:proofErr w:type="spellStart"/>
            <w:r w:rsidRPr="00897228">
              <w:rPr>
                <w:sz w:val="22"/>
                <w:szCs w:val="22"/>
              </w:rPr>
              <w:t>градусів</w:t>
            </w:r>
            <w:proofErr w:type="spellEnd"/>
            <w:r w:rsidRPr="00897228">
              <w:rPr>
                <w:sz w:val="22"/>
                <w:szCs w:val="22"/>
              </w:rPr>
              <w:t xml:space="preserve">. </w:t>
            </w:r>
            <w:proofErr w:type="spellStart"/>
            <w:r w:rsidRPr="00897228">
              <w:rPr>
                <w:sz w:val="22"/>
                <w:szCs w:val="22"/>
              </w:rPr>
              <w:t>Очищення</w:t>
            </w:r>
            <w:proofErr w:type="spellEnd"/>
            <w:r w:rsidRPr="00897228">
              <w:rPr>
                <w:sz w:val="22"/>
                <w:szCs w:val="22"/>
              </w:rPr>
              <w:t xml:space="preserve"> </w:t>
            </w:r>
            <w:proofErr w:type="spellStart"/>
            <w:r w:rsidRPr="00897228">
              <w:rPr>
                <w:sz w:val="22"/>
                <w:szCs w:val="22"/>
              </w:rPr>
              <w:t>елементів</w:t>
            </w:r>
            <w:proofErr w:type="spellEnd"/>
            <w:r w:rsidRPr="00897228">
              <w:rPr>
                <w:sz w:val="22"/>
                <w:szCs w:val="22"/>
              </w:rPr>
              <w:t xml:space="preserve">. </w:t>
            </w:r>
            <w:proofErr w:type="spellStart"/>
            <w:r w:rsidRPr="00897228">
              <w:rPr>
                <w:sz w:val="22"/>
                <w:szCs w:val="22"/>
              </w:rPr>
              <w:t>Калібрування</w:t>
            </w:r>
            <w:proofErr w:type="spellEnd"/>
            <w:r w:rsidRPr="00897228">
              <w:rPr>
                <w:sz w:val="22"/>
                <w:szCs w:val="22"/>
              </w:rPr>
              <w:t xml:space="preserve"> за </w:t>
            </w:r>
            <w:proofErr w:type="spellStart"/>
            <w:r w:rsidRPr="00897228">
              <w:rPr>
                <w:sz w:val="22"/>
                <w:szCs w:val="22"/>
              </w:rPr>
              <w:t>необхідністю</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1.1.4</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сенсорного </w:t>
            </w:r>
            <w:proofErr w:type="spellStart"/>
            <w:r w:rsidRPr="00897228">
              <w:rPr>
                <w:sz w:val="22"/>
                <w:szCs w:val="22"/>
              </w:rPr>
              <w:t>запобігача</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1.1.5</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динамічної</w:t>
            </w:r>
            <w:proofErr w:type="spellEnd"/>
            <w:r w:rsidRPr="00897228">
              <w:rPr>
                <w:sz w:val="22"/>
                <w:szCs w:val="22"/>
              </w:rPr>
              <w:t xml:space="preserve"> </w:t>
            </w:r>
            <w:proofErr w:type="spellStart"/>
            <w:r w:rsidRPr="00897228">
              <w:rPr>
                <w:sz w:val="22"/>
                <w:szCs w:val="22"/>
              </w:rPr>
              <w:t>частини</w:t>
            </w:r>
            <w:proofErr w:type="spellEnd"/>
            <w:r w:rsidRPr="00897228">
              <w:rPr>
                <w:sz w:val="22"/>
                <w:szCs w:val="22"/>
              </w:rPr>
              <w:t xml:space="preserve">, </w:t>
            </w:r>
            <w:proofErr w:type="spellStart"/>
            <w:r w:rsidRPr="00897228">
              <w:rPr>
                <w:sz w:val="22"/>
                <w:szCs w:val="22"/>
              </w:rPr>
              <w:t>очищення</w:t>
            </w:r>
            <w:proofErr w:type="spellEnd"/>
            <w:r w:rsidRPr="00897228">
              <w:rPr>
                <w:sz w:val="22"/>
                <w:szCs w:val="22"/>
              </w:rPr>
              <w:t xml:space="preserve"> </w:t>
            </w:r>
            <w:proofErr w:type="spellStart"/>
            <w:r w:rsidRPr="00897228">
              <w:rPr>
                <w:sz w:val="22"/>
                <w:szCs w:val="22"/>
              </w:rPr>
              <w:t>щіток</w:t>
            </w:r>
            <w:proofErr w:type="spellEnd"/>
            <w:r w:rsidRPr="00897228">
              <w:rPr>
                <w:sz w:val="22"/>
                <w:szCs w:val="22"/>
              </w:rPr>
              <w:t xml:space="preserve"> </w:t>
            </w:r>
            <w:proofErr w:type="spellStart"/>
            <w:r w:rsidRPr="00897228">
              <w:rPr>
                <w:sz w:val="22"/>
                <w:szCs w:val="22"/>
              </w:rPr>
              <w:t>від</w:t>
            </w:r>
            <w:proofErr w:type="spellEnd"/>
            <w:r w:rsidRPr="00897228">
              <w:rPr>
                <w:sz w:val="22"/>
                <w:szCs w:val="22"/>
              </w:rPr>
              <w:t xml:space="preserve"> </w:t>
            </w:r>
            <w:proofErr w:type="spellStart"/>
            <w:r w:rsidRPr="00897228">
              <w:rPr>
                <w:sz w:val="22"/>
                <w:szCs w:val="22"/>
              </w:rPr>
              <w:t>забруднень</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1.1.6</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корректності</w:t>
            </w:r>
            <w:proofErr w:type="spellEnd"/>
            <w:r w:rsidRPr="00897228">
              <w:rPr>
                <w:sz w:val="22"/>
                <w:szCs w:val="22"/>
              </w:rPr>
              <w:t xml:space="preserve"> </w:t>
            </w:r>
            <w:proofErr w:type="spellStart"/>
            <w:r w:rsidRPr="00897228">
              <w:rPr>
                <w:sz w:val="22"/>
                <w:szCs w:val="22"/>
              </w:rPr>
              <w:t>роботи</w:t>
            </w:r>
            <w:proofErr w:type="spellEnd"/>
            <w:r w:rsidRPr="00897228">
              <w:rPr>
                <w:sz w:val="22"/>
                <w:szCs w:val="22"/>
              </w:rPr>
              <w:t xml:space="preserve"> </w:t>
            </w:r>
            <w:proofErr w:type="spellStart"/>
            <w:r w:rsidRPr="00897228">
              <w:rPr>
                <w:sz w:val="22"/>
                <w:szCs w:val="22"/>
              </w:rPr>
              <w:t>коліматора</w:t>
            </w:r>
            <w:proofErr w:type="spellEnd"/>
            <w:r w:rsidRPr="00897228">
              <w:rPr>
                <w:sz w:val="22"/>
                <w:szCs w:val="22"/>
              </w:rPr>
              <w:t xml:space="preserve">, </w:t>
            </w:r>
            <w:proofErr w:type="spellStart"/>
            <w:r w:rsidRPr="00897228">
              <w:rPr>
                <w:sz w:val="22"/>
                <w:szCs w:val="22"/>
              </w:rPr>
              <w:t>калібрування</w:t>
            </w:r>
            <w:proofErr w:type="spellEnd"/>
            <w:r w:rsidRPr="00897228">
              <w:rPr>
                <w:sz w:val="22"/>
                <w:szCs w:val="22"/>
              </w:rPr>
              <w:t xml:space="preserve"> за </w:t>
            </w:r>
            <w:proofErr w:type="spellStart"/>
            <w:r w:rsidRPr="00897228">
              <w:rPr>
                <w:sz w:val="22"/>
                <w:szCs w:val="22"/>
              </w:rPr>
              <w:t>необхідністю</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1.1.7</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всіх</w:t>
            </w:r>
            <w:proofErr w:type="spellEnd"/>
            <w:r w:rsidRPr="00897228">
              <w:rPr>
                <w:sz w:val="22"/>
                <w:szCs w:val="22"/>
              </w:rPr>
              <w:t xml:space="preserve"> </w:t>
            </w:r>
            <w:proofErr w:type="spellStart"/>
            <w:r w:rsidRPr="00897228">
              <w:rPr>
                <w:sz w:val="22"/>
                <w:szCs w:val="22"/>
              </w:rPr>
              <w:t>кріплень</w:t>
            </w:r>
            <w:proofErr w:type="spellEnd"/>
            <w:r w:rsidRPr="00897228">
              <w:rPr>
                <w:sz w:val="22"/>
                <w:szCs w:val="22"/>
              </w:rPr>
              <w:t xml:space="preserve"> на </w:t>
            </w:r>
            <w:proofErr w:type="spellStart"/>
            <w:r w:rsidRPr="00897228">
              <w:rPr>
                <w:sz w:val="22"/>
                <w:szCs w:val="22"/>
              </w:rPr>
              <w:t>ослаблення</w:t>
            </w:r>
            <w:proofErr w:type="spellEnd"/>
            <w:r w:rsidRPr="00897228">
              <w:rPr>
                <w:sz w:val="22"/>
                <w:szCs w:val="22"/>
              </w:rPr>
              <w:t xml:space="preserve">. Затяжка </w:t>
            </w:r>
            <w:proofErr w:type="spellStart"/>
            <w:r w:rsidRPr="00897228">
              <w:rPr>
                <w:sz w:val="22"/>
                <w:szCs w:val="22"/>
              </w:rPr>
              <w:t>динамометричним</w:t>
            </w:r>
            <w:proofErr w:type="spellEnd"/>
            <w:r w:rsidRPr="00897228">
              <w:rPr>
                <w:sz w:val="22"/>
                <w:szCs w:val="22"/>
              </w:rPr>
              <w:t xml:space="preserve"> </w:t>
            </w:r>
            <w:proofErr w:type="spellStart"/>
            <w:r w:rsidRPr="00897228">
              <w:rPr>
                <w:sz w:val="22"/>
                <w:szCs w:val="22"/>
              </w:rPr>
              <w:t>ключем</w:t>
            </w:r>
            <w:proofErr w:type="spellEnd"/>
            <w:r w:rsidRPr="00897228">
              <w:rPr>
                <w:sz w:val="22"/>
                <w:szCs w:val="22"/>
              </w:rPr>
              <w:t xml:space="preserve">, </w:t>
            </w:r>
            <w:proofErr w:type="spellStart"/>
            <w:r w:rsidRPr="00897228">
              <w:rPr>
                <w:sz w:val="22"/>
                <w:szCs w:val="22"/>
              </w:rPr>
              <w:t>заміна</w:t>
            </w:r>
            <w:proofErr w:type="spellEnd"/>
            <w:r w:rsidRPr="00897228">
              <w:rPr>
                <w:sz w:val="22"/>
                <w:szCs w:val="22"/>
              </w:rPr>
              <w:t xml:space="preserve"> </w:t>
            </w:r>
            <w:proofErr w:type="spellStart"/>
            <w:r w:rsidRPr="00897228">
              <w:rPr>
                <w:sz w:val="22"/>
                <w:szCs w:val="22"/>
              </w:rPr>
              <w:t>затяжок</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1.1.8</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системи</w:t>
            </w:r>
            <w:proofErr w:type="spellEnd"/>
            <w:r w:rsidRPr="00897228">
              <w:rPr>
                <w:sz w:val="22"/>
                <w:szCs w:val="22"/>
              </w:rPr>
              <w:t xml:space="preserve"> </w:t>
            </w:r>
            <w:proofErr w:type="spellStart"/>
            <w:r w:rsidRPr="00897228">
              <w:rPr>
                <w:sz w:val="22"/>
                <w:szCs w:val="22"/>
              </w:rPr>
              <w:t>нахилу</w:t>
            </w:r>
            <w:proofErr w:type="spellEnd"/>
            <w:r w:rsidRPr="00897228">
              <w:rPr>
                <w:sz w:val="22"/>
                <w:szCs w:val="22"/>
              </w:rPr>
              <w:t xml:space="preserve"> </w:t>
            </w:r>
            <w:proofErr w:type="spellStart"/>
            <w:r w:rsidRPr="00897228">
              <w:rPr>
                <w:sz w:val="22"/>
                <w:szCs w:val="22"/>
              </w:rPr>
              <w:t>гентрі</w:t>
            </w:r>
            <w:proofErr w:type="spellEnd"/>
            <w:r w:rsidRPr="00897228">
              <w:rPr>
                <w:sz w:val="22"/>
                <w:szCs w:val="22"/>
              </w:rPr>
              <w:t xml:space="preserve">. </w:t>
            </w:r>
            <w:proofErr w:type="spellStart"/>
            <w:r w:rsidRPr="00897228">
              <w:rPr>
                <w:sz w:val="22"/>
                <w:szCs w:val="22"/>
              </w:rPr>
              <w:t>Заміна</w:t>
            </w:r>
            <w:proofErr w:type="spellEnd"/>
            <w:r w:rsidRPr="00897228">
              <w:rPr>
                <w:sz w:val="22"/>
                <w:szCs w:val="22"/>
              </w:rPr>
              <w:t xml:space="preserve"> </w:t>
            </w:r>
            <w:proofErr w:type="spellStart"/>
            <w:r w:rsidRPr="00897228">
              <w:rPr>
                <w:sz w:val="22"/>
                <w:szCs w:val="22"/>
              </w:rPr>
              <w:t>мастила</w:t>
            </w:r>
            <w:proofErr w:type="spellEnd"/>
            <w:r w:rsidRPr="00897228">
              <w:rPr>
                <w:sz w:val="22"/>
                <w:szCs w:val="22"/>
              </w:rPr>
              <w:t xml:space="preserve"> за </w:t>
            </w:r>
            <w:proofErr w:type="spellStart"/>
            <w:r w:rsidRPr="00897228">
              <w:rPr>
                <w:sz w:val="22"/>
                <w:szCs w:val="22"/>
              </w:rPr>
              <w:t>необхідністю</w:t>
            </w:r>
            <w:proofErr w:type="spellEnd"/>
          </w:p>
        </w:tc>
      </w:tr>
      <w:tr w:rsidR="004D1BFD"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rsidR="004D1BFD" w:rsidRPr="004D1BFD" w:rsidRDefault="004D1BFD">
            <w:pPr>
              <w:rPr>
                <w:sz w:val="22"/>
                <w:szCs w:val="22"/>
                <w:lang w:val="uk-UA"/>
              </w:rPr>
            </w:pPr>
            <w:r>
              <w:rPr>
                <w:sz w:val="22"/>
                <w:szCs w:val="22"/>
                <w:lang w:val="uk-UA"/>
              </w:rPr>
              <w:t>1.1.9</w:t>
            </w:r>
          </w:p>
        </w:tc>
        <w:tc>
          <w:tcPr>
            <w:tcW w:w="4575" w:type="pct"/>
            <w:gridSpan w:val="5"/>
            <w:tcBorders>
              <w:top w:val="nil"/>
              <w:left w:val="nil"/>
              <w:bottom w:val="single" w:sz="4" w:space="0" w:color="auto"/>
              <w:right w:val="single" w:sz="4" w:space="0" w:color="auto"/>
            </w:tcBorders>
            <w:shd w:val="clear" w:color="auto" w:fill="auto"/>
          </w:tcPr>
          <w:p w:rsidR="004D1BFD" w:rsidRPr="004D1BFD" w:rsidRDefault="004D1BFD" w:rsidP="0050587A">
            <w:pPr>
              <w:rPr>
                <w:sz w:val="22"/>
                <w:szCs w:val="22"/>
                <w:lang w:val="uk-UA"/>
              </w:rPr>
            </w:pPr>
            <w:r>
              <w:rPr>
                <w:sz w:val="22"/>
                <w:szCs w:val="22"/>
                <w:lang w:val="uk-UA"/>
              </w:rPr>
              <w:t>Очищення від пилу</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1.2</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Стіл</w:t>
            </w:r>
            <w:proofErr w:type="spellEnd"/>
            <w:r w:rsidRPr="00897228">
              <w:rPr>
                <w:sz w:val="22"/>
                <w:szCs w:val="22"/>
              </w:rPr>
              <w:t xml:space="preserve"> </w:t>
            </w:r>
            <w:proofErr w:type="spellStart"/>
            <w:r w:rsidRPr="00897228">
              <w:rPr>
                <w:sz w:val="22"/>
                <w:szCs w:val="22"/>
              </w:rPr>
              <w:t>пацієнта</w:t>
            </w:r>
            <w:proofErr w:type="spellEnd"/>
            <w:r w:rsidRPr="00897228">
              <w:rPr>
                <w:sz w:val="22"/>
                <w:szCs w:val="22"/>
              </w:rPr>
              <w:t>:</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1.2.1</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поздовжнього</w:t>
            </w:r>
            <w:proofErr w:type="spellEnd"/>
            <w:r w:rsidRPr="00897228">
              <w:rPr>
                <w:sz w:val="22"/>
                <w:szCs w:val="22"/>
              </w:rPr>
              <w:t xml:space="preserve"> і поперечного руху столу. </w:t>
            </w:r>
            <w:proofErr w:type="spellStart"/>
            <w:r w:rsidRPr="00897228">
              <w:rPr>
                <w:sz w:val="22"/>
                <w:szCs w:val="22"/>
              </w:rPr>
              <w:t>Калібрування</w:t>
            </w:r>
            <w:proofErr w:type="spellEnd"/>
            <w:r w:rsidRPr="00897228">
              <w:rPr>
                <w:sz w:val="22"/>
                <w:szCs w:val="22"/>
              </w:rPr>
              <w:t xml:space="preserve"> столу при </w:t>
            </w:r>
            <w:proofErr w:type="spellStart"/>
            <w:r w:rsidRPr="00897228">
              <w:rPr>
                <w:sz w:val="22"/>
                <w:szCs w:val="22"/>
              </w:rPr>
              <w:t>виявленні</w:t>
            </w:r>
            <w:proofErr w:type="spellEnd"/>
            <w:r w:rsidRPr="00897228">
              <w:rPr>
                <w:sz w:val="22"/>
                <w:szCs w:val="22"/>
              </w:rPr>
              <w:t xml:space="preserve"> </w:t>
            </w:r>
            <w:proofErr w:type="spellStart"/>
            <w:r w:rsidRPr="00897228">
              <w:rPr>
                <w:sz w:val="22"/>
                <w:szCs w:val="22"/>
              </w:rPr>
              <w:t>відхилень</w:t>
            </w:r>
            <w:proofErr w:type="spellEnd"/>
            <w:r w:rsidRPr="00897228">
              <w:rPr>
                <w:sz w:val="22"/>
                <w:szCs w:val="22"/>
              </w:rPr>
              <w:t xml:space="preserve"> </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1.2.2</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блоку </w:t>
            </w:r>
            <w:proofErr w:type="spellStart"/>
            <w:r w:rsidRPr="00897228">
              <w:rPr>
                <w:sz w:val="22"/>
                <w:szCs w:val="22"/>
              </w:rPr>
              <w:t>живлення</w:t>
            </w:r>
            <w:proofErr w:type="spellEnd"/>
            <w:r w:rsidRPr="00897228">
              <w:rPr>
                <w:sz w:val="22"/>
                <w:szCs w:val="22"/>
              </w:rPr>
              <w:t xml:space="preserve"> столу на </w:t>
            </w:r>
            <w:proofErr w:type="spellStart"/>
            <w:r w:rsidRPr="00897228">
              <w:rPr>
                <w:sz w:val="22"/>
                <w:szCs w:val="22"/>
              </w:rPr>
              <w:t>наявність</w:t>
            </w:r>
            <w:proofErr w:type="spellEnd"/>
            <w:r w:rsidRPr="00897228">
              <w:rPr>
                <w:sz w:val="22"/>
                <w:szCs w:val="22"/>
              </w:rPr>
              <w:t xml:space="preserve"> </w:t>
            </w:r>
            <w:proofErr w:type="spellStart"/>
            <w:r w:rsidRPr="00897228">
              <w:rPr>
                <w:sz w:val="22"/>
                <w:szCs w:val="22"/>
              </w:rPr>
              <w:t>відхилень</w:t>
            </w:r>
            <w:proofErr w:type="spellEnd"/>
            <w:r w:rsidRPr="00897228">
              <w:rPr>
                <w:sz w:val="22"/>
                <w:szCs w:val="22"/>
              </w:rPr>
              <w:t xml:space="preserve"> у </w:t>
            </w:r>
            <w:proofErr w:type="spellStart"/>
            <w:r w:rsidRPr="00897228">
              <w:rPr>
                <w:sz w:val="22"/>
                <w:szCs w:val="22"/>
              </w:rPr>
              <w:t>вихідних</w:t>
            </w:r>
            <w:proofErr w:type="spellEnd"/>
            <w:r w:rsidRPr="00897228">
              <w:rPr>
                <w:sz w:val="22"/>
                <w:szCs w:val="22"/>
              </w:rPr>
              <w:t xml:space="preserve"> </w:t>
            </w:r>
            <w:proofErr w:type="spellStart"/>
            <w:r w:rsidRPr="00897228">
              <w:rPr>
                <w:sz w:val="22"/>
                <w:szCs w:val="22"/>
              </w:rPr>
              <w:t>напругах</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1.2.3</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Заміна</w:t>
            </w:r>
            <w:proofErr w:type="spellEnd"/>
            <w:r w:rsidRPr="00897228">
              <w:rPr>
                <w:sz w:val="22"/>
                <w:szCs w:val="22"/>
              </w:rPr>
              <w:t xml:space="preserve"> </w:t>
            </w:r>
            <w:proofErr w:type="spellStart"/>
            <w:r w:rsidRPr="00897228">
              <w:rPr>
                <w:sz w:val="22"/>
                <w:szCs w:val="22"/>
              </w:rPr>
              <w:t>мастила</w:t>
            </w:r>
            <w:proofErr w:type="spellEnd"/>
            <w:r w:rsidRPr="00897228">
              <w:rPr>
                <w:sz w:val="22"/>
                <w:szCs w:val="22"/>
              </w:rPr>
              <w:t xml:space="preserve"> в </w:t>
            </w:r>
            <w:proofErr w:type="spellStart"/>
            <w:r w:rsidRPr="00897228">
              <w:rPr>
                <w:sz w:val="22"/>
                <w:szCs w:val="22"/>
              </w:rPr>
              <w:t>приводі</w:t>
            </w:r>
            <w:proofErr w:type="spellEnd"/>
            <w:r w:rsidRPr="00897228">
              <w:rPr>
                <w:sz w:val="22"/>
                <w:szCs w:val="22"/>
              </w:rPr>
              <w:t xml:space="preserve">, </w:t>
            </w:r>
            <w:proofErr w:type="spellStart"/>
            <w:r w:rsidRPr="00897228">
              <w:rPr>
                <w:sz w:val="22"/>
                <w:szCs w:val="22"/>
              </w:rPr>
              <w:t>який</w:t>
            </w:r>
            <w:proofErr w:type="spellEnd"/>
            <w:r w:rsidRPr="00897228">
              <w:rPr>
                <w:sz w:val="22"/>
                <w:szCs w:val="22"/>
              </w:rPr>
              <w:t xml:space="preserve"> </w:t>
            </w:r>
            <w:proofErr w:type="spellStart"/>
            <w:r w:rsidRPr="00897228">
              <w:rPr>
                <w:sz w:val="22"/>
                <w:szCs w:val="22"/>
              </w:rPr>
              <w:t>контролює</w:t>
            </w:r>
            <w:proofErr w:type="spellEnd"/>
            <w:r w:rsidRPr="00897228">
              <w:rPr>
                <w:sz w:val="22"/>
                <w:szCs w:val="22"/>
              </w:rPr>
              <w:t xml:space="preserve"> </w:t>
            </w:r>
            <w:proofErr w:type="spellStart"/>
            <w:r w:rsidRPr="00897228">
              <w:rPr>
                <w:sz w:val="22"/>
                <w:szCs w:val="22"/>
              </w:rPr>
              <w:t>поперечний</w:t>
            </w:r>
            <w:proofErr w:type="spellEnd"/>
            <w:r w:rsidRPr="00897228">
              <w:rPr>
                <w:sz w:val="22"/>
                <w:szCs w:val="22"/>
              </w:rPr>
              <w:t xml:space="preserve"> </w:t>
            </w:r>
            <w:proofErr w:type="spellStart"/>
            <w:r w:rsidRPr="00897228">
              <w:rPr>
                <w:sz w:val="22"/>
                <w:szCs w:val="22"/>
              </w:rPr>
              <w:t>рух</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1.3</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r w:rsidRPr="00897228">
              <w:rPr>
                <w:sz w:val="22"/>
                <w:szCs w:val="22"/>
              </w:rPr>
              <w:t>Консоль:</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1.3.1</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Очищення</w:t>
            </w:r>
            <w:proofErr w:type="spellEnd"/>
            <w:r w:rsidRPr="00897228">
              <w:rPr>
                <w:sz w:val="22"/>
                <w:szCs w:val="22"/>
              </w:rPr>
              <w:t xml:space="preserve"> </w:t>
            </w:r>
            <w:proofErr w:type="spellStart"/>
            <w:r w:rsidRPr="00897228">
              <w:rPr>
                <w:sz w:val="22"/>
                <w:szCs w:val="22"/>
              </w:rPr>
              <w:t>повітряних</w:t>
            </w:r>
            <w:proofErr w:type="spellEnd"/>
            <w:r w:rsidRPr="00897228">
              <w:rPr>
                <w:sz w:val="22"/>
                <w:szCs w:val="22"/>
              </w:rPr>
              <w:t xml:space="preserve"> </w:t>
            </w:r>
            <w:proofErr w:type="spellStart"/>
            <w:r w:rsidRPr="00897228">
              <w:rPr>
                <w:sz w:val="22"/>
                <w:szCs w:val="22"/>
              </w:rPr>
              <w:t>фільтрів</w:t>
            </w:r>
            <w:proofErr w:type="spellEnd"/>
            <w:r w:rsidRPr="00897228">
              <w:rPr>
                <w:sz w:val="22"/>
                <w:szCs w:val="22"/>
              </w:rPr>
              <w:t xml:space="preserve"> та </w:t>
            </w:r>
            <w:proofErr w:type="spellStart"/>
            <w:r w:rsidRPr="00897228">
              <w:rPr>
                <w:sz w:val="22"/>
                <w:szCs w:val="22"/>
              </w:rPr>
              <w:t>печатних</w:t>
            </w:r>
            <w:proofErr w:type="spellEnd"/>
            <w:r w:rsidRPr="00897228">
              <w:rPr>
                <w:sz w:val="22"/>
                <w:szCs w:val="22"/>
              </w:rPr>
              <w:t xml:space="preserve"> плат </w:t>
            </w:r>
            <w:proofErr w:type="spellStart"/>
            <w:r w:rsidRPr="00897228">
              <w:rPr>
                <w:sz w:val="22"/>
                <w:szCs w:val="22"/>
              </w:rPr>
              <w:t>від</w:t>
            </w:r>
            <w:proofErr w:type="spellEnd"/>
            <w:r w:rsidRPr="00897228">
              <w:rPr>
                <w:sz w:val="22"/>
                <w:szCs w:val="22"/>
              </w:rPr>
              <w:t xml:space="preserve"> пилу</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1.3.2</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r w:rsidRPr="00897228">
              <w:rPr>
                <w:sz w:val="22"/>
                <w:szCs w:val="22"/>
              </w:rPr>
              <w:t xml:space="preserve">Контроль та </w:t>
            </w:r>
            <w:proofErr w:type="spellStart"/>
            <w:r w:rsidRPr="00897228">
              <w:rPr>
                <w:sz w:val="22"/>
                <w:szCs w:val="22"/>
              </w:rPr>
              <w:t>аналіз</w:t>
            </w:r>
            <w:proofErr w:type="spellEnd"/>
            <w:r w:rsidRPr="00897228">
              <w:rPr>
                <w:sz w:val="22"/>
                <w:szCs w:val="22"/>
              </w:rPr>
              <w:t xml:space="preserve"> списку </w:t>
            </w:r>
            <w:proofErr w:type="spellStart"/>
            <w:r w:rsidRPr="00897228">
              <w:rPr>
                <w:sz w:val="22"/>
                <w:szCs w:val="22"/>
              </w:rPr>
              <w:t>помилок</w:t>
            </w:r>
            <w:proofErr w:type="spellEnd"/>
            <w:r w:rsidRPr="00897228">
              <w:rPr>
                <w:sz w:val="22"/>
                <w:szCs w:val="22"/>
              </w:rPr>
              <w:t xml:space="preserve"> </w:t>
            </w:r>
            <w:proofErr w:type="spellStart"/>
            <w:r w:rsidRPr="00897228">
              <w:rPr>
                <w:sz w:val="22"/>
                <w:szCs w:val="22"/>
              </w:rPr>
              <w:t>системи</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1.4</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Рентгенівська</w:t>
            </w:r>
            <w:proofErr w:type="spellEnd"/>
            <w:r w:rsidRPr="00897228">
              <w:rPr>
                <w:sz w:val="22"/>
                <w:szCs w:val="22"/>
              </w:rPr>
              <w:t xml:space="preserve"> система, детектор та </w:t>
            </w:r>
            <w:proofErr w:type="spellStart"/>
            <w:r w:rsidRPr="00897228">
              <w:rPr>
                <w:sz w:val="22"/>
                <w:szCs w:val="22"/>
              </w:rPr>
              <w:t>якість</w:t>
            </w:r>
            <w:proofErr w:type="spellEnd"/>
            <w:r w:rsidRPr="00897228">
              <w:rPr>
                <w:sz w:val="22"/>
                <w:szCs w:val="22"/>
              </w:rPr>
              <w:t xml:space="preserve"> </w:t>
            </w:r>
            <w:proofErr w:type="spellStart"/>
            <w:r w:rsidRPr="00897228">
              <w:rPr>
                <w:sz w:val="22"/>
                <w:szCs w:val="22"/>
              </w:rPr>
              <w:t>зображень</w:t>
            </w:r>
            <w:proofErr w:type="spellEnd"/>
            <w:r w:rsidRPr="00897228">
              <w:rPr>
                <w:sz w:val="22"/>
                <w:szCs w:val="22"/>
              </w:rPr>
              <w:t>:</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1.4.1</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елементів</w:t>
            </w:r>
            <w:proofErr w:type="spellEnd"/>
            <w:r w:rsidRPr="00897228">
              <w:rPr>
                <w:sz w:val="22"/>
                <w:szCs w:val="22"/>
              </w:rPr>
              <w:t xml:space="preserve"> детектора. Контроль </w:t>
            </w:r>
            <w:proofErr w:type="spellStart"/>
            <w:r w:rsidRPr="00897228">
              <w:rPr>
                <w:sz w:val="22"/>
                <w:szCs w:val="22"/>
              </w:rPr>
              <w:t>вібраційного</w:t>
            </w:r>
            <w:proofErr w:type="spellEnd"/>
            <w:r w:rsidRPr="00897228">
              <w:rPr>
                <w:sz w:val="22"/>
                <w:szCs w:val="22"/>
              </w:rPr>
              <w:t xml:space="preserve"> фактора на </w:t>
            </w:r>
            <w:proofErr w:type="spellStart"/>
            <w:r w:rsidRPr="00897228">
              <w:rPr>
                <w:sz w:val="22"/>
                <w:szCs w:val="22"/>
              </w:rPr>
              <w:t>елементи</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1.4.2</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Планеове</w:t>
            </w:r>
            <w:proofErr w:type="spellEnd"/>
            <w:r w:rsidRPr="00897228">
              <w:rPr>
                <w:sz w:val="22"/>
                <w:szCs w:val="22"/>
              </w:rPr>
              <w:t xml:space="preserve"> </w:t>
            </w:r>
            <w:proofErr w:type="spellStart"/>
            <w:r w:rsidRPr="00897228">
              <w:rPr>
                <w:sz w:val="22"/>
                <w:szCs w:val="22"/>
              </w:rPr>
              <w:t>калібрування</w:t>
            </w:r>
            <w:proofErr w:type="spellEnd"/>
            <w:r w:rsidRPr="00897228">
              <w:rPr>
                <w:sz w:val="22"/>
                <w:szCs w:val="22"/>
              </w:rPr>
              <w:t xml:space="preserve"> генератора, </w:t>
            </w: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вихідних</w:t>
            </w:r>
            <w:proofErr w:type="spellEnd"/>
            <w:r w:rsidRPr="00897228">
              <w:rPr>
                <w:sz w:val="22"/>
                <w:szCs w:val="22"/>
              </w:rPr>
              <w:t xml:space="preserve"> </w:t>
            </w:r>
            <w:proofErr w:type="spellStart"/>
            <w:r w:rsidRPr="00897228">
              <w:rPr>
                <w:sz w:val="22"/>
                <w:szCs w:val="22"/>
              </w:rPr>
              <w:t>напруг</w:t>
            </w:r>
            <w:proofErr w:type="spellEnd"/>
            <w:r w:rsidRPr="00897228">
              <w:rPr>
                <w:sz w:val="22"/>
                <w:szCs w:val="22"/>
              </w:rPr>
              <w:t xml:space="preserve"> і </w:t>
            </w:r>
            <w:proofErr w:type="spellStart"/>
            <w:r w:rsidRPr="00897228">
              <w:rPr>
                <w:sz w:val="22"/>
                <w:szCs w:val="22"/>
              </w:rPr>
              <w:t>струмів</w:t>
            </w:r>
            <w:proofErr w:type="spellEnd"/>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1.4.3</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Калібрування</w:t>
            </w:r>
            <w:proofErr w:type="spellEnd"/>
            <w:r w:rsidRPr="00897228">
              <w:rPr>
                <w:sz w:val="22"/>
                <w:szCs w:val="22"/>
              </w:rPr>
              <w:t xml:space="preserve"> </w:t>
            </w:r>
            <w:proofErr w:type="spellStart"/>
            <w:r w:rsidRPr="00897228">
              <w:rPr>
                <w:sz w:val="22"/>
                <w:szCs w:val="22"/>
              </w:rPr>
              <w:t>фокальних</w:t>
            </w:r>
            <w:proofErr w:type="spellEnd"/>
            <w:r w:rsidRPr="00897228">
              <w:rPr>
                <w:sz w:val="22"/>
                <w:szCs w:val="22"/>
              </w:rPr>
              <w:t xml:space="preserve"> пятен </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1.4.4</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w:t>
            </w:r>
            <w:proofErr w:type="spellStart"/>
            <w:r w:rsidRPr="00897228">
              <w:rPr>
                <w:sz w:val="22"/>
                <w:szCs w:val="22"/>
              </w:rPr>
              <w:t>якості</w:t>
            </w:r>
            <w:proofErr w:type="spellEnd"/>
            <w:r w:rsidRPr="00897228">
              <w:rPr>
                <w:sz w:val="22"/>
                <w:szCs w:val="22"/>
              </w:rPr>
              <w:t xml:space="preserve"> та </w:t>
            </w:r>
            <w:proofErr w:type="spellStart"/>
            <w:r w:rsidRPr="00897228">
              <w:rPr>
                <w:sz w:val="22"/>
                <w:szCs w:val="22"/>
              </w:rPr>
              <w:t>лінійності</w:t>
            </w:r>
            <w:proofErr w:type="spellEnd"/>
            <w:r w:rsidRPr="00897228">
              <w:rPr>
                <w:sz w:val="22"/>
                <w:szCs w:val="22"/>
              </w:rPr>
              <w:t xml:space="preserve"> </w:t>
            </w:r>
            <w:proofErr w:type="spellStart"/>
            <w:r w:rsidRPr="00897228">
              <w:rPr>
                <w:sz w:val="22"/>
                <w:szCs w:val="22"/>
              </w:rPr>
              <w:t>зображень</w:t>
            </w:r>
            <w:proofErr w:type="spellEnd"/>
            <w:r w:rsidRPr="00897228">
              <w:rPr>
                <w:sz w:val="22"/>
                <w:szCs w:val="22"/>
              </w:rPr>
              <w:t xml:space="preserve"> (</w:t>
            </w:r>
            <w:proofErr w:type="spellStart"/>
            <w:r w:rsidRPr="00897228">
              <w:rPr>
                <w:sz w:val="22"/>
                <w:szCs w:val="22"/>
              </w:rPr>
              <w:t>калібрування</w:t>
            </w:r>
            <w:proofErr w:type="spellEnd"/>
            <w:r w:rsidRPr="00897228">
              <w:rPr>
                <w:sz w:val="22"/>
                <w:szCs w:val="22"/>
              </w:rPr>
              <w:t xml:space="preserve"> за </w:t>
            </w:r>
            <w:proofErr w:type="spellStart"/>
            <w:r w:rsidRPr="00897228">
              <w:rPr>
                <w:sz w:val="22"/>
                <w:szCs w:val="22"/>
              </w:rPr>
              <w:t>необхідністю</w:t>
            </w:r>
            <w:proofErr w:type="spellEnd"/>
            <w:r w:rsidRPr="00897228">
              <w:rPr>
                <w:sz w:val="22"/>
                <w:szCs w:val="22"/>
              </w:rPr>
              <w:t>)</w:t>
            </w:r>
          </w:p>
        </w:tc>
      </w:tr>
      <w:tr w:rsidR="0050587A" w:rsidRPr="00897228" w:rsidTr="00552F1C">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50587A" w:rsidRPr="00897228" w:rsidRDefault="0050587A">
            <w:pPr>
              <w:rPr>
                <w:sz w:val="22"/>
                <w:szCs w:val="22"/>
              </w:rPr>
            </w:pPr>
            <w:r w:rsidRPr="00897228">
              <w:rPr>
                <w:sz w:val="22"/>
                <w:szCs w:val="22"/>
              </w:rPr>
              <w:t>1.4.5</w:t>
            </w:r>
          </w:p>
        </w:tc>
        <w:tc>
          <w:tcPr>
            <w:tcW w:w="4575" w:type="pct"/>
            <w:gridSpan w:val="5"/>
            <w:tcBorders>
              <w:top w:val="nil"/>
              <w:left w:val="nil"/>
              <w:bottom w:val="single" w:sz="4" w:space="0" w:color="auto"/>
              <w:right w:val="single" w:sz="4" w:space="0" w:color="auto"/>
            </w:tcBorders>
            <w:shd w:val="clear" w:color="auto" w:fill="auto"/>
            <w:hideMark/>
          </w:tcPr>
          <w:p w:rsidR="0050587A" w:rsidRPr="00897228" w:rsidRDefault="0050587A" w:rsidP="0050587A">
            <w:pPr>
              <w:rPr>
                <w:sz w:val="22"/>
                <w:szCs w:val="22"/>
              </w:rPr>
            </w:pPr>
            <w:proofErr w:type="spellStart"/>
            <w:r w:rsidRPr="00897228">
              <w:rPr>
                <w:sz w:val="22"/>
                <w:szCs w:val="22"/>
              </w:rPr>
              <w:t>Перевірка</w:t>
            </w:r>
            <w:proofErr w:type="spellEnd"/>
            <w:r w:rsidRPr="00897228">
              <w:rPr>
                <w:sz w:val="22"/>
                <w:szCs w:val="22"/>
              </w:rPr>
              <w:t xml:space="preserve"> трубки на </w:t>
            </w:r>
            <w:proofErr w:type="spellStart"/>
            <w:r w:rsidRPr="00897228">
              <w:rPr>
                <w:sz w:val="22"/>
                <w:szCs w:val="22"/>
              </w:rPr>
              <w:t>виникнення</w:t>
            </w:r>
            <w:proofErr w:type="spellEnd"/>
            <w:r w:rsidRPr="00897228">
              <w:rPr>
                <w:sz w:val="22"/>
                <w:szCs w:val="22"/>
              </w:rPr>
              <w:t xml:space="preserve"> </w:t>
            </w:r>
            <w:proofErr w:type="spellStart"/>
            <w:r w:rsidRPr="00897228">
              <w:rPr>
                <w:sz w:val="22"/>
                <w:szCs w:val="22"/>
              </w:rPr>
              <w:t>електричних</w:t>
            </w:r>
            <w:proofErr w:type="spellEnd"/>
            <w:r w:rsidRPr="00897228">
              <w:rPr>
                <w:sz w:val="22"/>
                <w:szCs w:val="22"/>
              </w:rPr>
              <w:t xml:space="preserve"> дуг. При </w:t>
            </w:r>
            <w:proofErr w:type="spellStart"/>
            <w:r w:rsidRPr="00897228">
              <w:rPr>
                <w:sz w:val="22"/>
                <w:szCs w:val="22"/>
              </w:rPr>
              <w:t>необхідності</w:t>
            </w:r>
            <w:proofErr w:type="spellEnd"/>
            <w:r w:rsidRPr="00897228">
              <w:rPr>
                <w:sz w:val="22"/>
                <w:szCs w:val="22"/>
              </w:rPr>
              <w:t xml:space="preserve"> </w:t>
            </w:r>
            <w:proofErr w:type="spellStart"/>
            <w:r w:rsidRPr="00897228">
              <w:rPr>
                <w:sz w:val="22"/>
                <w:szCs w:val="22"/>
              </w:rPr>
              <w:t>виконання</w:t>
            </w:r>
            <w:proofErr w:type="spellEnd"/>
            <w:r w:rsidRPr="00897228">
              <w:rPr>
                <w:sz w:val="22"/>
                <w:szCs w:val="22"/>
              </w:rPr>
              <w:t xml:space="preserve"> </w:t>
            </w:r>
            <w:proofErr w:type="spellStart"/>
            <w:r w:rsidRPr="00897228">
              <w:rPr>
                <w:sz w:val="22"/>
                <w:szCs w:val="22"/>
              </w:rPr>
              <w:t>процедури</w:t>
            </w:r>
            <w:proofErr w:type="spellEnd"/>
            <w:r w:rsidRPr="00897228">
              <w:rPr>
                <w:sz w:val="22"/>
                <w:szCs w:val="22"/>
              </w:rPr>
              <w:t xml:space="preserve"> </w:t>
            </w:r>
            <w:proofErr w:type="spellStart"/>
            <w:r w:rsidRPr="00897228">
              <w:rPr>
                <w:sz w:val="22"/>
                <w:szCs w:val="22"/>
              </w:rPr>
              <w:t>поступового</w:t>
            </w:r>
            <w:proofErr w:type="spellEnd"/>
            <w:r w:rsidRPr="00897228">
              <w:rPr>
                <w:sz w:val="22"/>
                <w:szCs w:val="22"/>
              </w:rPr>
              <w:t xml:space="preserve"> </w:t>
            </w:r>
            <w:proofErr w:type="spellStart"/>
            <w:r w:rsidRPr="00897228">
              <w:rPr>
                <w:sz w:val="22"/>
                <w:szCs w:val="22"/>
              </w:rPr>
              <w:t>нагрівання</w:t>
            </w:r>
            <w:proofErr w:type="spellEnd"/>
            <w:r w:rsidRPr="00897228">
              <w:rPr>
                <w:sz w:val="22"/>
                <w:szCs w:val="22"/>
              </w:rPr>
              <w:t xml:space="preserve"> аноду для </w:t>
            </w:r>
            <w:proofErr w:type="spellStart"/>
            <w:r w:rsidRPr="00897228">
              <w:rPr>
                <w:sz w:val="22"/>
                <w:szCs w:val="22"/>
              </w:rPr>
              <w:t>досягнення</w:t>
            </w:r>
            <w:proofErr w:type="spellEnd"/>
            <w:r w:rsidRPr="00897228">
              <w:rPr>
                <w:sz w:val="22"/>
                <w:szCs w:val="22"/>
              </w:rPr>
              <w:t xml:space="preserve"> </w:t>
            </w:r>
            <w:proofErr w:type="spellStart"/>
            <w:r w:rsidRPr="00897228">
              <w:rPr>
                <w:sz w:val="22"/>
                <w:szCs w:val="22"/>
              </w:rPr>
              <w:t>високого</w:t>
            </w:r>
            <w:proofErr w:type="spellEnd"/>
            <w:r w:rsidRPr="00897228">
              <w:rPr>
                <w:sz w:val="22"/>
                <w:szCs w:val="22"/>
              </w:rPr>
              <w:t xml:space="preserve"> </w:t>
            </w:r>
            <w:proofErr w:type="spellStart"/>
            <w:r w:rsidRPr="00897228">
              <w:rPr>
                <w:sz w:val="22"/>
                <w:szCs w:val="22"/>
              </w:rPr>
              <w:t>ступеня</w:t>
            </w:r>
            <w:proofErr w:type="spellEnd"/>
            <w:r w:rsidRPr="00897228">
              <w:rPr>
                <w:sz w:val="22"/>
                <w:szCs w:val="22"/>
              </w:rPr>
              <w:t xml:space="preserve"> вакууму</w:t>
            </w:r>
          </w:p>
        </w:tc>
      </w:tr>
    </w:tbl>
    <w:p w:rsidR="004D0ABA" w:rsidRDefault="004D0ABA" w:rsidP="004D0ABA"/>
    <w:tbl>
      <w:tblPr>
        <w:tblW w:w="5000" w:type="pct"/>
        <w:tblLook w:val="01E0" w:firstRow="1" w:lastRow="1" w:firstColumn="1" w:lastColumn="1" w:noHBand="0" w:noVBand="0"/>
      </w:tblPr>
      <w:tblGrid>
        <w:gridCol w:w="5615"/>
        <w:gridCol w:w="5068"/>
      </w:tblGrid>
      <w:tr w:rsidR="00EE5F9F" w:rsidRPr="00194D43" w:rsidTr="001E7F08">
        <w:trPr>
          <w:trHeight w:val="104"/>
        </w:trPr>
        <w:tc>
          <w:tcPr>
            <w:tcW w:w="2628" w:type="pct"/>
            <w:shd w:val="clear" w:color="auto" w:fill="auto"/>
            <w:vAlign w:val="center"/>
          </w:tcPr>
          <w:p w:rsidR="00EE5F9F" w:rsidRPr="00403495" w:rsidRDefault="00EE5F9F" w:rsidP="0027739C">
            <w:pPr>
              <w:autoSpaceDE w:val="0"/>
              <w:autoSpaceDN w:val="0"/>
              <w:adjustRightInd w:val="0"/>
              <w:jc w:val="center"/>
              <w:rPr>
                <w:b/>
                <w:lang w:val="uk-UA"/>
              </w:rPr>
            </w:pPr>
            <w:r w:rsidRPr="00403495">
              <w:rPr>
                <w:b/>
                <w:lang w:val="uk-UA"/>
              </w:rPr>
              <w:t>Замовник :</w:t>
            </w:r>
          </w:p>
        </w:tc>
        <w:tc>
          <w:tcPr>
            <w:tcW w:w="2372" w:type="pct"/>
            <w:shd w:val="clear" w:color="auto" w:fill="auto"/>
            <w:vAlign w:val="center"/>
          </w:tcPr>
          <w:p w:rsidR="00EE5F9F" w:rsidRPr="00403495" w:rsidRDefault="00EE5F9F" w:rsidP="0027739C">
            <w:pPr>
              <w:keepNext/>
              <w:widowControl w:val="0"/>
              <w:tabs>
                <w:tab w:val="left" w:pos="1144"/>
                <w:tab w:val="left" w:pos="1620"/>
              </w:tabs>
              <w:jc w:val="center"/>
              <w:rPr>
                <w:b/>
                <w:lang w:val="uk-UA"/>
              </w:rPr>
            </w:pPr>
            <w:r w:rsidRPr="00403495">
              <w:rPr>
                <w:b/>
                <w:lang w:val="uk-UA"/>
              </w:rPr>
              <w:t>Виконавець :</w:t>
            </w:r>
          </w:p>
        </w:tc>
      </w:tr>
      <w:tr w:rsidR="00EE5F9F" w:rsidRPr="00194D43" w:rsidTr="001E7F08">
        <w:trPr>
          <w:trHeight w:val="523"/>
        </w:trPr>
        <w:tc>
          <w:tcPr>
            <w:tcW w:w="2628" w:type="pct"/>
            <w:shd w:val="clear" w:color="auto" w:fill="auto"/>
            <w:vAlign w:val="center"/>
          </w:tcPr>
          <w:p w:rsidR="00EE5F9F" w:rsidRPr="00B26B50" w:rsidRDefault="00552F1C" w:rsidP="00552F1C">
            <w:pPr>
              <w:tabs>
                <w:tab w:val="left" w:pos="-3240"/>
              </w:tabs>
              <w:ind w:left="709" w:hanging="142"/>
              <w:rPr>
                <w:b/>
                <w:bCs/>
                <w:lang w:val="uk-UA" w:bidi="uk-UA"/>
              </w:rPr>
            </w:pPr>
            <w:r>
              <w:rPr>
                <w:b/>
                <w:bCs/>
                <w:lang w:val="uk-UA" w:bidi="uk-UA"/>
              </w:rPr>
              <w:t>КНП Гайсинська ЦРЛ ГМР</w:t>
            </w:r>
          </w:p>
        </w:tc>
        <w:tc>
          <w:tcPr>
            <w:tcW w:w="2372" w:type="pct"/>
            <w:shd w:val="clear" w:color="auto" w:fill="auto"/>
            <w:vAlign w:val="center"/>
          </w:tcPr>
          <w:p w:rsidR="00EE5F9F" w:rsidRPr="005B7699" w:rsidRDefault="00EE5F9F" w:rsidP="0027739C">
            <w:pPr>
              <w:rPr>
                <w:b/>
              </w:rPr>
            </w:pPr>
            <w:r w:rsidRPr="00897228">
              <w:t xml:space="preserve">          </w:t>
            </w:r>
            <w:r w:rsidR="00977476">
              <w:rPr>
                <w:lang w:val="en-US"/>
              </w:rPr>
              <w:t xml:space="preserve">         </w:t>
            </w:r>
            <w:r w:rsidRPr="00897228">
              <w:t xml:space="preserve"> </w:t>
            </w:r>
          </w:p>
          <w:p w:rsidR="00EE5F9F" w:rsidRPr="00897228" w:rsidRDefault="00EE5F9F" w:rsidP="0027739C">
            <w:pPr>
              <w:tabs>
                <w:tab w:val="left" w:pos="-3240"/>
              </w:tabs>
              <w:rPr>
                <w:lang w:val="uk-UA"/>
              </w:rPr>
            </w:pPr>
          </w:p>
        </w:tc>
      </w:tr>
      <w:tr w:rsidR="00EE5F9F" w:rsidRPr="00194D43" w:rsidTr="00296F6D">
        <w:trPr>
          <w:trHeight w:val="60"/>
        </w:trPr>
        <w:tc>
          <w:tcPr>
            <w:tcW w:w="2628" w:type="pct"/>
            <w:shd w:val="clear" w:color="auto" w:fill="auto"/>
          </w:tcPr>
          <w:p w:rsidR="00EE5F9F" w:rsidRPr="00897228" w:rsidRDefault="00552F1C" w:rsidP="00552F1C">
            <w:pPr>
              <w:tabs>
                <w:tab w:val="left" w:pos="-3240"/>
                <w:tab w:val="center" w:pos="2285"/>
              </w:tabs>
              <w:ind w:left="709" w:hanging="142"/>
              <w:jc w:val="both"/>
              <w:rPr>
                <w:lang w:val="uk-UA"/>
              </w:rPr>
            </w:pPr>
            <w:r>
              <w:rPr>
                <w:lang w:val="uk-UA"/>
              </w:rPr>
              <w:t>Головний лікар</w:t>
            </w:r>
            <w:r w:rsidR="00EE5F9F" w:rsidRPr="00897228">
              <w:rPr>
                <w:lang w:val="uk-UA"/>
              </w:rPr>
              <w:t xml:space="preserve"> </w:t>
            </w:r>
            <w:r w:rsidR="00EE5F9F" w:rsidRPr="00897228">
              <w:rPr>
                <w:lang w:val="uk-UA"/>
              </w:rPr>
              <w:tab/>
            </w:r>
          </w:p>
          <w:p w:rsidR="00EE5F9F" w:rsidRPr="00B26B50" w:rsidRDefault="005B7699" w:rsidP="00552F1C">
            <w:pPr>
              <w:tabs>
                <w:tab w:val="left" w:pos="-3240"/>
              </w:tabs>
              <w:ind w:left="709" w:hanging="142"/>
              <w:jc w:val="both"/>
              <w:rPr>
                <w:b/>
                <w:lang w:val="uk-UA"/>
              </w:rPr>
            </w:pPr>
            <w:r>
              <w:rPr>
                <w:lang w:val="uk-UA"/>
              </w:rPr>
              <w:t xml:space="preserve">___________________ </w:t>
            </w:r>
            <w:r w:rsidR="00552F1C">
              <w:rPr>
                <w:lang w:val="uk-UA"/>
              </w:rPr>
              <w:t>І.В.Кохан</w:t>
            </w:r>
          </w:p>
          <w:p w:rsidR="00EE5F9F" w:rsidRPr="00897228" w:rsidRDefault="00EE5F9F" w:rsidP="00552F1C">
            <w:pPr>
              <w:tabs>
                <w:tab w:val="left" w:pos="-3240"/>
              </w:tabs>
              <w:ind w:left="709" w:hanging="142"/>
              <w:jc w:val="both"/>
              <w:rPr>
                <w:sz w:val="18"/>
                <w:szCs w:val="18"/>
                <w:lang w:val="uk-UA"/>
              </w:rPr>
            </w:pPr>
            <w:r w:rsidRPr="00897228">
              <w:rPr>
                <w:lang w:val="uk-UA"/>
              </w:rPr>
              <w:t xml:space="preserve">               М.П. </w:t>
            </w:r>
            <w:r w:rsidRPr="00897228">
              <w:rPr>
                <w:sz w:val="18"/>
                <w:szCs w:val="18"/>
                <w:lang w:val="uk-UA"/>
              </w:rPr>
              <w:t>(підпис)</w:t>
            </w:r>
          </w:p>
        </w:tc>
        <w:tc>
          <w:tcPr>
            <w:tcW w:w="2372" w:type="pct"/>
            <w:shd w:val="clear" w:color="auto" w:fill="auto"/>
          </w:tcPr>
          <w:p w:rsidR="00EE5F9F" w:rsidRPr="00897228" w:rsidRDefault="00EE5F9F" w:rsidP="0027739C">
            <w:pPr>
              <w:tabs>
                <w:tab w:val="left" w:pos="-3240"/>
              </w:tabs>
              <w:jc w:val="both"/>
              <w:rPr>
                <w:lang w:val="uk-UA" w:bidi="uk-UA"/>
              </w:rPr>
            </w:pPr>
            <w:r w:rsidRPr="00897228">
              <w:rPr>
                <w:lang w:val="uk-UA" w:bidi="uk-UA"/>
              </w:rPr>
              <w:t xml:space="preserve">           </w:t>
            </w:r>
            <w:r w:rsidR="00552F1C">
              <w:rPr>
                <w:lang w:val="uk-UA" w:bidi="uk-UA"/>
              </w:rPr>
              <w:t xml:space="preserve">          </w:t>
            </w:r>
            <w:r w:rsidRPr="00897228">
              <w:rPr>
                <w:lang w:val="uk-UA" w:bidi="uk-UA"/>
              </w:rPr>
              <w:t>____________________</w:t>
            </w:r>
            <w:r w:rsidRPr="005B7699">
              <w:rPr>
                <w:b/>
                <w:lang w:val="uk-UA"/>
              </w:rPr>
              <w:t>.</w:t>
            </w:r>
          </w:p>
          <w:p w:rsidR="00EE5F9F" w:rsidRPr="00897228" w:rsidRDefault="00EE5F9F" w:rsidP="0027739C">
            <w:pPr>
              <w:tabs>
                <w:tab w:val="left" w:pos="-3240"/>
              </w:tabs>
              <w:ind w:firstLine="709"/>
              <w:jc w:val="both"/>
              <w:rPr>
                <w:sz w:val="18"/>
                <w:szCs w:val="18"/>
              </w:rPr>
            </w:pPr>
            <w:r w:rsidRPr="00897228">
              <w:rPr>
                <w:lang w:val="uk-UA"/>
              </w:rPr>
              <w:t xml:space="preserve">      </w:t>
            </w:r>
            <w:r w:rsidR="00552F1C">
              <w:rPr>
                <w:lang w:val="uk-UA"/>
              </w:rPr>
              <w:t xml:space="preserve">            </w:t>
            </w:r>
            <w:r w:rsidRPr="00897228">
              <w:rPr>
                <w:lang w:val="uk-UA"/>
              </w:rPr>
              <w:t xml:space="preserve"> М.П.</w:t>
            </w:r>
            <w:r w:rsidRPr="00897228">
              <w:rPr>
                <w:sz w:val="18"/>
                <w:szCs w:val="18"/>
                <w:lang w:val="uk-UA"/>
              </w:rPr>
              <w:t xml:space="preserve"> (підпис)</w:t>
            </w:r>
          </w:p>
        </w:tc>
      </w:tr>
    </w:tbl>
    <w:p w:rsidR="00EE5F9F" w:rsidRPr="004D0ABA" w:rsidRDefault="00EE5F9F" w:rsidP="004D0ABA"/>
    <w:sectPr w:rsidR="00EE5F9F" w:rsidRPr="004D0ABA" w:rsidSect="001E7F08">
      <w:footerReference w:type="even" r:id="rId10"/>
      <w:footerReference w:type="default" r:id="rId11"/>
      <w:footerReference w:type="first" r:id="rId12"/>
      <w:pgSz w:w="11907" w:h="16840" w:code="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84" w:rsidRDefault="00094184">
      <w:r>
        <w:separator/>
      </w:r>
    </w:p>
  </w:endnote>
  <w:endnote w:type="continuationSeparator" w:id="0">
    <w:p w:rsidR="00094184" w:rsidRDefault="0009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armon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9B" w:rsidRDefault="005405D0" w:rsidP="00934268">
    <w:pPr>
      <w:pStyle w:val="aa"/>
      <w:framePr w:wrap="around" w:vAnchor="text" w:hAnchor="margin" w:xAlign="right" w:y="1"/>
      <w:rPr>
        <w:rStyle w:val="a5"/>
      </w:rPr>
    </w:pPr>
    <w:r>
      <w:rPr>
        <w:rStyle w:val="a5"/>
      </w:rPr>
      <w:fldChar w:fldCharType="begin"/>
    </w:r>
    <w:r w:rsidR="008A499B">
      <w:rPr>
        <w:rStyle w:val="a5"/>
      </w:rPr>
      <w:instrText xml:space="preserve">PAGE  </w:instrText>
    </w:r>
    <w:r>
      <w:rPr>
        <w:rStyle w:val="a5"/>
      </w:rPr>
      <w:fldChar w:fldCharType="end"/>
    </w:r>
  </w:p>
  <w:p w:rsidR="008A499B" w:rsidRDefault="008A499B" w:rsidP="0093426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9B" w:rsidRDefault="005405D0" w:rsidP="00934268">
    <w:pPr>
      <w:pStyle w:val="aa"/>
      <w:framePr w:wrap="around" w:vAnchor="text" w:hAnchor="margin" w:xAlign="right" w:y="1"/>
      <w:rPr>
        <w:rStyle w:val="a5"/>
      </w:rPr>
    </w:pPr>
    <w:r>
      <w:rPr>
        <w:rStyle w:val="a5"/>
      </w:rPr>
      <w:fldChar w:fldCharType="begin"/>
    </w:r>
    <w:r w:rsidR="008A499B">
      <w:rPr>
        <w:rStyle w:val="a5"/>
      </w:rPr>
      <w:instrText xml:space="preserve">PAGE  </w:instrText>
    </w:r>
    <w:r>
      <w:rPr>
        <w:rStyle w:val="a5"/>
      </w:rPr>
      <w:fldChar w:fldCharType="separate"/>
    </w:r>
    <w:r w:rsidR="006E1796">
      <w:rPr>
        <w:rStyle w:val="a5"/>
        <w:noProof/>
      </w:rPr>
      <w:t>2</w:t>
    </w:r>
    <w:r>
      <w:rPr>
        <w:rStyle w:val="a5"/>
      </w:rPr>
      <w:fldChar w:fldCharType="end"/>
    </w:r>
  </w:p>
  <w:p w:rsidR="008A499B" w:rsidRDefault="008A499B" w:rsidP="001E7F08">
    <w:pPr>
      <w:pStyle w:val="aa"/>
      <w:tabs>
        <w:tab w:val="clear" w:pos="8640"/>
      </w:tabs>
      <w:ind w:firstLine="0"/>
      <w:rPr>
        <w:rFonts w:ascii="Arial" w:hAnsi="Arial"/>
        <w:b/>
        <w:i/>
        <w:sz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9B" w:rsidRPr="00597EEC" w:rsidRDefault="008A499B">
    <w:pPr>
      <w:pStyle w:val="aa"/>
      <w:jc w:val="right"/>
      <w:rPr>
        <w:rStyle w:val="a5"/>
        <w:rFonts w:ascii="Arial" w:hAnsi="Arial"/>
        <w:i/>
        <w:sz w:val="16"/>
        <w:lang w:val="ru-RU"/>
      </w:rPr>
    </w:pPr>
    <w:r>
      <w:rPr>
        <w:rStyle w:val="a5"/>
        <w:rFonts w:ascii="Arial" w:hAnsi="Arial"/>
        <w:i/>
        <w:sz w:val="16"/>
        <w:lang w:val="ru-RU"/>
      </w:rPr>
      <w:t xml:space="preserve">                                                           стр. </w:t>
    </w:r>
    <w:r w:rsidR="005405D0">
      <w:rPr>
        <w:rStyle w:val="a5"/>
        <w:rFonts w:ascii="Arial" w:hAnsi="Arial"/>
        <w:i/>
        <w:sz w:val="16"/>
        <w:lang w:val="ru-RU"/>
      </w:rPr>
      <w:fldChar w:fldCharType="begin"/>
    </w:r>
    <w:r>
      <w:rPr>
        <w:rStyle w:val="a5"/>
        <w:rFonts w:ascii="Arial" w:hAnsi="Arial"/>
        <w:i/>
        <w:sz w:val="16"/>
        <w:lang w:val="ru-RU"/>
      </w:rPr>
      <w:instrText xml:space="preserve"> PAGE </w:instrText>
    </w:r>
    <w:r w:rsidR="005405D0">
      <w:rPr>
        <w:rStyle w:val="a5"/>
        <w:rFonts w:ascii="Arial" w:hAnsi="Arial"/>
        <w:i/>
        <w:sz w:val="16"/>
        <w:lang w:val="ru-RU"/>
      </w:rPr>
      <w:fldChar w:fldCharType="separate"/>
    </w:r>
    <w:r>
      <w:rPr>
        <w:rStyle w:val="a5"/>
        <w:rFonts w:ascii="Arial" w:hAnsi="Arial"/>
        <w:i/>
        <w:noProof/>
        <w:sz w:val="16"/>
        <w:lang w:val="ru-RU"/>
      </w:rPr>
      <w:t>1</w:t>
    </w:r>
    <w:r w:rsidR="005405D0">
      <w:rPr>
        <w:rStyle w:val="a5"/>
        <w:rFonts w:ascii="Arial" w:hAnsi="Arial"/>
        <w:i/>
        <w:sz w:val="16"/>
        <w:lang w:val="ru-RU"/>
      </w:rPr>
      <w:fldChar w:fldCharType="end"/>
    </w:r>
    <w:r>
      <w:rPr>
        <w:rStyle w:val="a5"/>
        <w:rFonts w:ascii="Arial" w:hAnsi="Arial"/>
        <w:i/>
        <w:sz w:val="16"/>
        <w:lang w:val="ru-RU"/>
      </w:rPr>
      <w:t xml:space="preserve"> из </w:t>
    </w:r>
    <w:r w:rsidRPr="00597EEC">
      <w:rPr>
        <w:rStyle w:val="a5"/>
        <w:rFonts w:ascii="Arial" w:hAnsi="Arial"/>
        <w:i/>
        <w:sz w:val="16"/>
        <w:lang w:val="ru-RU"/>
      </w:rPr>
      <w:t>10</w:t>
    </w:r>
  </w:p>
  <w:p w:rsidR="008A499B" w:rsidRDefault="008A499B">
    <w:pPr>
      <w:pStyle w:val="aa"/>
      <w:jc w:val="right"/>
      <w:rPr>
        <w:rStyle w:val="a5"/>
        <w:rFonts w:ascii="Arial" w:hAnsi="Arial"/>
        <w:i/>
        <w:sz w:val="16"/>
        <w:lang w:val="ru-RU"/>
      </w:rPr>
    </w:pPr>
  </w:p>
  <w:p w:rsidR="008A499B" w:rsidRDefault="008A499B">
    <w:pPr>
      <w:pStyle w:val="aa"/>
      <w:rPr>
        <w:rStyle w:val="a5"/>
        <w:rFonts w:ascii="Arial" w:hAnsi="Arial"/>
        <w:i/>
        <w:sz w:val="16"/>
        <w:lang w:val="ru-RU"/>
      </w:rPr>
    </w:pPr>
    <w:proofErr w:type="spellStart"/>
    <w:r>
      <w:rPr>
        <w:rStyle w:val="a5"/>
        <w:rFonts w:ascii="Arial" w:hAnsi="Arial"/>
        <w:i/>
        <w:sz w:val="16"/>
        <w:lang w:val="ru-RU"/>
      </w:rPr>
      <w:t>ОтИсполнителя</w:t>
    </w:r>
    <w:proofErr w:type="spellEnd"/>
    <w:r>
      <w:rPr>
        <w:rStyle w:val="a5"/>
        <w:rFonts w:ascii="Arial" w:hAnsi="Arial"/>
        <w:i/>
        <w:sz w:val="16"/>
        <w:lang w:val="ru-RU"/>
      </w:rPr>
      <w:t xml:space="preserve">                                                                                                                   От Заказчика</w:t>
    </w:r>
  </w:p>
  <w:p w:rsidR="008A499B" w:rsidRDefault="008A499B">
    <w:pPr>
      <w:pStyle w:val="aa"/>
      <w:rPr>
        <w:rFonts w:ascii="Arial" w:hAnsi="Arial"/>
        <w:sz w:val="16"/>
        <w:lang w:val="ru-RU"/>
      </w:rPr>
    </w:pPr>
    <w:r>
      <w:rPr>
        <w:rStyle w:val="a5"/>
        <w:rFonts w:ascii="Arial" w:hAnsi="Arial"/>
        <w:i/>
        <w:sz w:val="16"/>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84" w:rsidRDefault="00094184">
      <w:r>
        <w:separator/>
      </w:r>
    </w:p>
  </w:footnote>
  <w:footnote w:type="continuationSeparator" w:id="0">
    <w:p w:rsidR="00094184" w:rsidRDefault="0009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749"/>
    <w:multiLevelType w:val="multilevel"/>
    <w:tmpl w:val="D1565C2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656973"/>
    <w:multiLevelType w:val="hybridMultilevel"/>
    <w:tmpl w:val="0272177E"/>
    <w:lvl w:ilvl="0" w:tplc="DAACB40C">
      <w:start w:val="1"/>
      <w:numFmt w:val="none"/>
      <w:lvlText w:val="3."/>
      <w:lvlJc w:val="left"/>
      <w:pPr>
        <w:tabs>
          <w:tab w:val="num" w:pos="720"/>
        </w:tabs>
        <w:ind w:left="720" w:hanging="360"/>
      </w:pPr>
      <w:rPr>
        <w:rFonts w:cs="Times New Roman" w:hint="default"/>
      </w:rPr>
    </w:lvl>
    <w:lvl w:ilvl="1" w:tplc="BC1280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29222B"/>
    <w:multiLevelType w:val="multilevel"/>
    <w:tmpl w:val="A0764D66"/>
    <w:lvl w:ilvl="0">
      <w:start w:val="2"/>
      <w:numFmt w:val="decimal"/>
      <w:lvlText w:val="%1."/>
      <w:lvlJc w:val="left"/>
      <w:pPr>
        <w:tabs>
          <w:tab w:val="num" w:pos="540"/>
        </w:tabs>
        <w:ind w:left="540" w:hanging="540"/>
      </w:pPr>
      <w:rPr>
        <w:rFonts w:cs="Times New Roman" w:hint="default"/>
      </w:rPr>
    </w:lvl>
    <w:lvl w:ilvl="1">
      <w:start w:val="4"/>
      <w:numFmt w:val="decimal"/>
      <w:lvlText w:val="%1.4."/>
      <w:lvlJc w:val="left"/>
      <w:pPr>
        <w:tabs>
          <w:tab w:val="num" w:pos="682"/>
        </w:tabs>
        <w:ind w:left="682" w:hanging="540"/>
      </w:pPr>
      <w:rPr>
        <w:rFonts w:cs="Times New Roman" w:hint="default"/>
        <w:b/>
      </w:rPr>
    </w:lvl>
    <w:lvl w:ilvl="2">
      <w:start w:val="1"/>
      <w:numFmt w:val="decimal"/>
      <w:lvlText w:val="%1.3.%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CFD0590"/>
    <w:multiLevelType w:val="multilevel"/>
    <w:tmpl w:val="F4E468D4"/>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F740961"/>
    <w:multiLevelType w:val="multilevel"/>
    <w:tmpl w:val="37949B9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b/>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3AB2E65"/>
    <w:multiLevelType w:val="multilevel"/>
    <w:tmpl w:val="082E36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7E79E4"/>
    <w:multiLevelType w:val="multilevel"/>
    <w:tmpl w:val="9B385CF2"/>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00"/>
        </w:tabs>
        <w:ind w:left="900" w:hanging="540"/>
      </w:pPr>
      <w:rPr>
        <w:rFonts w:cs="Times New Roman" w:hint="default"/>
      </w:rPr>
    </w:lvl>
    <w:lvl w:ilvl="2">
      <w:start w:val="1"/>
      <w:numFmt w:val="decimal"/>
      <w:lvlText w:val="%1.3.%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9A96B73"/>
    <w:multiLevelType w:val="hybridMultilevel"/>
    <w:tmpl w:val="8F80C930"/>
    <w:lvl w:ilvl="0" w:tplc="27900A0A">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5A4"/>
    <w:multiLevelType w:val="multilevel"/>
    <w:tmpl w:val="CFA8D9A4"/>
    <w:lvl w:ilvl="0">
      <w:start w:val="4"/>
      <w:numFmt w:val="decimal"/>
      <w:lvlText w:val="%1."/>
      <w:lvlJc w:val="left"/>
      <w:pPr>
        <w:tabs>
          <w:tab w:val="num" w:pos="2984"/>
        </w:tabs>
        <w:ind w:left="34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3D8C7512"/>
    <w:multiLevelType w:val="multilevel"/>
    <w:tmpl w:val="2F2E56C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4484501D"/>
    <w:multiLevelType w:val="hybridMultilevel"/>
    <w:tmpl w:val="44B66DBC"/>
    <w:lvl w:ilvl="0" w:tplc="BC1280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A4488"/>
    <w:multiLevelType w:val="hybridMultilevel"/>
    <w:tmpl w:val="B8809376"/>
    <w:lvl w:ilvl="0" w:tplc="4476B2D2">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8D52FA"/>
    <w:multiLevelType w:val="multilevel"/>
    <w:tmpl w:val="1396D50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56F37B92"/>
    <w:multiLevelType w:val="multilevel"/>
    <w:tmpl w:val="D130AF0E"/>
    <w:lvl w:ilvl="0">
      <w:start w:val="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1050"/>
        </w:tabs>
        <w:ind w:left="105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5BF1638E"/>
    <w:multiLevelType w:val="multilevel"/>
    <w:tmpl w:val="624ED458"/>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E6E763B"/>
    <w:multiLevelType w:val="multilevel"/>
    <w:tmpl w:val="2F2E56C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682778C9"/>
    <w:multiLevelType w:val="multilevel"/>
    <w:tmpl w:val="DD708E50"/>
    <w:lvl w:ilvl="0">
      <w:start w:val="2"/>
      <w:numFmt w:val="decimal"/>
      <w:lvlText w:val="%1."/>
      <w:lvlJc w:val="left"/>
      <w:pPr>
        <w:tabs>
          <w:tab w:val="num" w:pos="540"/>
        </w:tabs>
        <w:ind w:left="540" w:hanging="540"/>
      </w:pPr>
      <w:rPr>
        <w:rFonts w:cs="Times New Roman" w:hint="default"/>
      </w:rPr>
    </w:lvl>
    <w:lvl w:ilvl="1">
      <w:start w:val="4"/>
      <w:numFmt w:val="decimal"/>
      <w:lvlText w:val="%1.4."/>
      <w:lvlJc w:val="left"/>
      <w:pPr>
        <w:tabs>
          <w:tab w:val="num" w:pos="900"/>
        </w:tabs>
        <w:ind w:left="900" w:hanging="540"/>
      </w:pPr>
      <w:rPr>
        <w:rFonts w:cs="Times New Roman" w:hint="default"/>
      </w:rPr>
    </w:lvl>
    <w:lvl w:ilvl="2">
      <w:start w:val="1"/>
      <w:numFmt w:val="decimal"/>
      <w:lvlText w:val="%1.3.%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72D10B7C"/>
    <w:multiLevelType w:val="hybridMultilevel"/>
    <w:tmpl w:val="1F3A665A"/>
    <w:lvl w:ilvl="0" w:tplc="ECD89D0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5468FF"/>
    <w:multiLevelType w:val="multilevel"/>
    <w:tmpl w:val="A852F0B6"/>
    <w:lvl w:ilvl="0">
      <w:start w:val="7"/>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885"/>
        </w:tabs>
        <w:ind w:left="88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4"/>
  </w:num>
  <w:num w:numId="2">
    <w:abstractNumId w:val="5"/>
  </w:num>
  <w:num w:numId="3">
    <w:abstractNumId w:val="15"/>
  </w:num>
  <w:num w:numId="4">
    <w:abstractNumId w:val="9"/>
  </w:num>
  <w:num w:numId="5">
    <w:abstractNumId w:val="13"/>
  </w:num>
  <w:num w:numId="6">
    <w:abstractNumId w:val="8"/>
  </w:num>
  <w:num w:numId="7">
    <w:abstractNumId w:val="0"/>
  </w:num>
  <w:num w:numId="8">
    <w:abstractNumId w:val="12"/>
  </w:num>
  <w:num w:numId="9">
    <w:abstractNumId w:val="18"/>
  </w:num>
  <w:num w:numId="10">
    <w:abstractNumId w:val="2"/>
  </w:num>
  <w:num w:numId="11">
    <w:abstractNumId w:val="1"/>
  </w:num>
  <w:num w:numId="12">
    <w:abstractNumId w:val="10"/>
  </w:num>
  <w:num w:numId="13">
    <w:abstractNumId w:val="3"/>
  </w:num>
  <w:num w:numId="14">
    <w:abstractNumId w:val="6"/>
  </w:num>
  <w:num w:numId="15">
    <w:abstractNumId w:val="16"/>
  </w:num>
  <w:num w:numId="16">
    <w:abstractNumId w:val="14"/>
  </w:num>
  <w:num w:numId="17">
    <w:abstractNumId w:val="11"/>
  </w:num>
  <w:num w:numId="18">
    <w:abstractNumId w:val="7"/>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36"/>
    <w:rsid w:val="000016D8"/>
    <w:rsid w:val="00004CAD"/>
    <w:rsid w:val="00007E8A"/>
    <w:rsid w:val="00010565"/>
    <w:rsid w:val="00011212"/>
    <w:rsid w:val="00012D5B"/>
    <w:rsid w:val="00016D82"/>
    <w:rsid w:val="000224C3"/>
    <w:rsid w:val="00025F86"/>
    <w:rsid w:val="00030498"/>
    <w:rsid w:val="00032010"/>
    <w:rsid w:val="00035371"/>
    <w:rsid w:val="00036E8D"/>
    <w:rsid w:val="000447C5"/>
    <w:rsid w:val="00046498"/>
    <w:rsid w:val="00047543"/>
    <w:rsid w:val="00054F91"/>
    <w:rsid w:val="00060463"/>
    <w:rsid w:val="00060EEF"/>
    <w:rsid w:val="000663FE"/>
    <w:rsid w:val="00066479"/>
    <w:rsid w:val="00066F2E"/>
    <w:rsid w:val="000676F7"/>
    <w:rsid w:val="00067CFF"/>
    <w:rsid w:val="00082824"/>
    <w:rsid w:val="00085685"/>
    <w:rsid w:val="0008628D"/>
    <w:rsid w:val="00087751"/>
    <w:rsid w:val="000931D4"/>
    <w:rsid w:val="00094184"/>
    <w:rsid w:val="0009466A"/>
    <w:rsid w:val="00094E02"/>
    <w:rsid w:val="00094F87"/>
    <w:rsid w:val="00097144"/>
    <w:rsid w:val="00097DFD"/>
    <w:rsid w:val="000A05C7"/>
    <w:rsid w:val="000A325D"/>
    <w:rsid w:val="000A3BEA"/>
    <w:rsid w:val="000A5AD0"/>
    <w:rsid w:val="000B01EA"/>
    <w:rsid w:val="000B69E2"/>
    <w:rsid w:val="000C0035"/>
    <w:rsid w:val="000C017C"/>
    <w:rsid w:val="000C0CDE"/>
    <w:rsid w:val="000C4078"/>
    <w:rsid w:val="000D07CD"/>
    <w:rsid w:val="000D194B"/>
    <w:rsid w:val="000D595E"/>
    <w:rsid w:val="000E24E9"/>
    <w:rsid w:val="000E2789"/>
    <w:rsid w:val="000E66BF"/>
    <w:rsid w:val="000F030A"/>
    <w:rsid w:val="001000B6"/>
    <w:rsid w:val="001002B4"/>
    <w:rsid w:val="00102D0E"/>
    <w:rsid w:val="00103BBC"/>
    <w:rsid w:val="00103F54"/>
    <w:rsid w:val="001046E1"/>
    <w:rsid w:val="00104A68"/>
    <w:rsid w:val="00113AE2"/>
    <w:rsid w:val="00116837"/>
    <w:rsid w:val="00116B60"/>
    <w:rsid w:val="00121193"/>
    <w:rsid w:val="00125E56"/>
    <w:rsid w:val="00130EAD"/>
    <w:rsid w:val="00133370"/>
    <w:rsid w:val="00134165"/>
    <w:rsid w:val="00141D2E"/>
    <w:rsid w:val="00143905"/>
    <w:rsid w:val="00150068"/>
    <w:rsid w:val="00151AE7"/>
    <w:rsid w:val="00152023"/>
    <w:rsid w:val="00152B8D"/>
    <w:rsid w:val="0016233F"/>
    <w:rsid w:val="001664CF"/>
    <w:rsid w:val="00170F43"/>
    <w:rsid w:val="001742B4"/>
    <w:rsid w:val="00182303"/>
    <w:rsid w:val="00185314"/>
    <w:rsid w:val="001865A2"/>
    <w:rsid w:val="00190A5E"/>
    <w:rsid w:val="00194BE4"/>
    <w:rsid w:val="00194D43"/>
    <w:rsid w:val="00196C73"/>
    <w:rsid w:val="001A1151"/>
    <w:rsid w:val="001A2154"/>
    <w:rsid w:val="001A37A8"/>
    <w:rsid w:val="001A5E56"/>
    <w:rsid w:val="001A61A7"/>
    <w:rsid w:val="001C07BA"/>
    <w:rsid w:val="001C48C7"/>
    <w:rsid w:val="001C5530"/>
    <w:rsid w:val="001C7A92"/>
    <w:rsid w:val="001D02BF"/>
    <w:rsid w:val="001D5579"/>
    <w:rsid w:val="001D6449"/>
    <w:rsid w:val="001E0941"/>
    <w:rsid w:val="001E7F08"/>
    <w:rsid w:val="001F2E24"/>
    <w:rsid w:val="002006D1"/>
    <w:rsid w:val="00204ADF"/>
    <w:rsid w:val="002078A2"/>
    <w:rsid w:val="00212AD0"/>
    <w:rsid w:val="00214578"/>
    <w:rsid w:val="00216A97"/>
    <w:rsid w:val="0021732B"/>
    <w:rsid w:val="00220AA1"/>
    <w:rsid w:val="00222706"/>
    <w:rsid w:val="00230F1E"/>
    <w:rsid w:val="002319EF"/>
    <w:rsid w:val="00233099"/>
    <w:rsid w:val="002373CF"/>
    <w:rsid w:val="00241125"/>
    <w:rsid w:val="00245333"/>
    <w:rsid w:val="00245747"/>
    <w:rsid w:val="0025024A"/>
    <w:rsid w:val="00250607"/>
    <w:rsid w:val="002601F9"/>
    <w:rsid w:val="002705C0"/>
    <w:rsid w:val="002729FA"/>
    <w:rsid w:val="00272E65"/>
    <w:rsid w:val="00273678"/>
    <w:rsid w:val="0028244B"/>
    <w:rsid w:val="00296B22"/>
    <w:rsid w:val="00296C9C"/>
    <w:rsid w:val="00296E6E"/>
    <w:rsid w:val="00296F6D"/>
    <w:rsid w:val="002A1C2C"/>
    <w:rsid w:val="002B054D"/>
    <w:rsid w:val="002B45C5"/>
    <w:rsid w:val="002C1F6B"/>
    <w:rsid w:val="002C3B5D"/>
    <w:rsid w:val="002C7957"/>
    <w:rsid w:val="002D218E"/>
    <w:rsid w:val="002D64E5"/>
    <w:rsid w:val="002F0C9A"/>
    <w:rsid w:val="002F2996"/>
    <w:rsid w:val="002F7C80"/>
    <w:rsid w:val="002F7F83"/>
    <w:rsid w:val="003003D6"/>
    <w:rsid w:val="00303235"/>
    <w:rsid w:val="00311BFB"/>
    <w:rsid w:val="003136A5"/>
    <w:rsid w:val="00314131"/>
    <w:rsid w:val="003216F7"/>
    <w:rsid w:val="0032435D"/>
    <w:rsid w:val="003268F6"/>
    <w:rsid w:val="003323B2"/>
    <w:rsid w:val="00332CAE"/>
    <w:rsid w:val="00333C39"/>
    <w:rsid w:val="003342B0"/>
    <w:rsid w:val="00336DD4"/>
    <w:rsid w:val="00340C15"/>
    <w:rsid w:val="0034586F"/>
    <w:rsid w:val="003466D2"/>
    <w:rsid w:val="00357715"/>
    <w:rsid w:val="00357983"/>
    <w:rsid w:val="00362212"/>
    <w:rsid w:val="00362709"/>
    <w:rsid w:val="00366C85"/>
    <w:rsid w:val="00371E3A"/>
    <w:rsid w:val="00373201"/>
    <w:rsid w:val="003752F5"/>
    <w:rsid w:val="00377E3E"/>
    <w:rsid w:val="00384079"/>
    <w:rsid w:val="00384C56"/>
    <w:rsid w:val="00385163"/>
    <w:rsid w:val="00394B24"/>
    <w:rsid w:val="003A29A7"/>
    <w:rsid w:val="003A51B8"/>
    <w:rsid w:val="003A5F7A"/>
    <w:rsid w:val="003A6078"/>
    <w:rsid w:val="003B2EF3"/>
    <w:rsid w:val="003C1E04"/>
    <w:rsid w:val="003C1F6E"/>
    <w:rsid w:val="003C2339"/>
    <w:rsid w:val="003C3E81"/>
    <w:rsid w:val="003C4B68"/>
    <w:rsid w:val="003D0E92"/>
    <w:rsid w:val="003D643F"/>
    <w:rsid w:val="003D73B9"/>
    <w:rsid w:val="003F0D53"/>
    <w:rsid w:val="003F33CD"/>
    <w:rsid w:val="003F3B9A"/>
    <w:rsid w:val="003F755C"/>
    <w:rsid w:val="004014E3"/>
    <w:rsid w:val="00401572"/>
    <w:rsid w:val="00403495"/>
    <w:rsid w:val="004041F4"/>
    <w:rsid w:val="004042AE"/>
    <w:rsid w:val="004105E0"/>
    <w:rsid w:val="00417704"/>
    <w:rsid w:val="004178AE"/>
    <w:rsid w:val="00417959"/>
    <w:rsid w:val="00420D10"/>
    <w:rsid w:val="004247F4"/>
    <w:rsid w:val="00425E59"/>
    <w:rsid w:val="0043336E"/>
    <w:rsid w:val="00435E34"/>
    <w:rsid w:val="00450CBA"/>
    <w:rsid w:val="00451FE2"/>
    <w:rsid w:val="0045436A"/>
    <w:rsid w:val="00456E66"/>
    <w:rsid w:val="00460608"/>
    <w:rsid w:val="004622F7"/>
    <w:rsid w:val="00466374"/>
    <w:rsid w:val="004762C4"/>
    <w:rsid w:val="00476C38"/>
    <w:rsid w:val="0047778B"/>
    <w:rsid w:val="00484ADC"/>
    <w:rsid w:val="00487899"/>
    <w:rsid w:val="00497250"/>
    <w:rsid w:val="004A12B2"/>
    <w:rsid w:val="004A1E42"/>
    <w:rsid w:val="004A2113"/>
    <w:rsid w:val="004A5F29"/>
    <w:rsid w:val="004A6113"/>
    <w:rsid w:val="004A7D7E"/>
    <w:rsid w:val="004B2330"/>
    <w:rsid w:val="004B337D"/>
    <w:rsid w:val="004B5D2B"/>
    <w:rsid w:val="004C2EEF"/>
    <w:rsid w:val="004D0ABA"/>
    <w:rsid w:val="004D1BFD"/>
    <w:rsid w:val="004D290F"/>
    <w:rsid w:val="004D44C0"/>
    <w:rsid w:val="004D459B"/>
    <w:rsid w:val="004D7040"/>
    <w:rsid w:val="004D73A0"/>
    <w:rsid w:val="004D7C26"/>
    <w:rsid w:val="004E7B64"/>
    <w:rsid w:val="004F19F7"/>
    <w:rsid w:val="004F30BF"/>
    <w:rsid w:val="00501B09"/>
    <w:rsid w:val="005052EA"/>
    <w:rsid w:val="0050587A"/>
    <w:rsid w:val="00507AD1"/>
    <w:rsid w:val="005140A5"/>
    <w:rsid w:val="00514452"/>
    <w:rsid w:val="00521017"/>
    <w:rsid w:val="00540478"/>
    <w:rsid w:val="005405D0"/>
    <w:rsid w:val="00542EEE"/>
    <w:rsid w:val="00543B05"/>
    <w:rsid w:val="0054408B"/>
    <w:rsid w:val="00551652"/>
    <w:rsid w:val="00552F1C"/>
    <w:rsid w:val="005533D1"/>
    <w:rsid w:val="0055469F"/>
    <w:rsid w:val="005577CF"/>
    <w:rsid w:val="005636F0"/>
    <w:rsid w:val="00563A41"/>
    <w:rsid w:val="00566BC7"/>
    <w:rsid w:val="00570D22"/>
    <w:rsid w:val="00571E34"/>
    <w:rsid w:val="00577197"/>
    <w:rsid w:val="00581560"/>
    <w:rsid w:val="00581C63"/>
    <w:rsid w:val="00582F69"/>
    <w:rsid w:val="00583E05"/>
    <w:rsid w:val="005945B8"/>
    <w:rsid w:val="00597EEC"/>
    <w:rsid w:val="005A12A7"/>
    <w:rsid w:val="005A2DC9"/>
    <w:rsid w:val="005A5050"/>
    <w:rsid w:val="005B0BB2"/>
    <w:rsid w:val="005B7699"/>
    <w:rsid w:val="005C2C3D"/>
    <w:rsid w:val="005C5122"/>
    <w:rsid w:val="005C65B6"/>
    <w:rsid w:val="005C67FE"/>
    <w:rsid w:val="005C7ABA"/>
    <w:rsid w:val="005D1E87"/>
    <w:rsid w:val="005D4484"/>
    <w:rsid w:val="005E3493"/>
    <w:rsid w:val="005F28A2"/>
    <w:rsid w:val="005F5EBB"/>
    <w:rsid w:val="0060094E"/>
    <w:rsid w:val="00600E82"/>
    <w:rsid w:val="00604C45"/>
    <w:rsid w:val="006050D9"/>
    <w:rsid w:val="00607DB9"/>
    <w:rsid w:val="006104E6"/>
    <w:rsid w:val="006110DD"/>
    <w:rsid w:val="00616BCE"/>
    <w:rsid w:val="00622152"/>
    <w:rsid w:val="00624E24"/>
    <w:rsid w:val="00632B29"/>
    <w:rsid w:val="00640F6B"/>
    <w:rsid w:val="00642ED7"/>
    <w:rsid w:val="006452C9"/>
    <w:rsid w:val="0064607B"/>
    <w:rsid w:val="00646287"/>
    <w:rsid w:val="0065056A"/>
    <w:rsid w:val="006505F8"/>
    <w:rsid w:val="0065074B"/>
    <w:rsid w:val="006511E8"/>
    <w:rsid w:val="00651CC5"/>
    <w:rsid w:val="00654F19"/>
    <w:rsid w:val="00657B24"/>
    <w:rsid w:val="0066066D"/>
    <w:rsid w:val="00673484"/>
    <w:rsid w:val="00674598"/>
    <w:rsid w:val="00675D4A"/>
    <w:rsid w:val="00675F7D"/>
    <w:rsid w:val="006803AE"/>
    <w:rsid w:val="00680CCF"/>
    <w:rsid w:val="006829F7"/>
    <w:rsid w:val="00684636"/>
    <w:rsid w:val="0068530E"/>
    <w:rsid w:val="006873D5"/>
    <w:rsid w:val="00687875"/>
    <w:rsid w:val="00687D0C"/>
    <w:rsid w:val="006924F5"/>
    <w:rsid w:val="0069338D"/>
    <w:rsid w:val="006B0A52"/>
    <w:rsid w:val="006B2AC8"/>
    <w:rsid w:val="006B3B60"/>
    <w:rsid w:val="006C6D6A"/>
    <w:rsid w:val="006D0371"/>
    <w:rsid w:val="006D0D78"/>
    <w:rsid w:val="006D2A02"/>
    <w:rsid w:val="006D762C"/>
    <w:rsid w:val="006D78BF"/>
    <w:rsid w:val="006E0B83"/>
    <w:rsid w:val="006E1796"/>
    <w:rsid w:val="006E5C0C"/>
    <w:rsid w:val="006E794D"/>
    <w:rsid w:val="006F0A49"/>
    <w:rsid w:val="006F6080"/>
    <w:rsid w:val="00700AFF"/>
    <w:rsid w:val="00701004"/>
    <w:rsid w:val="00704461"/>
    <w:rsid w:val="007131EE"/>
    <w:rsid w:val="007170A0"/>
    <w:rsid w:val="00724C68"/>
    <w:rsid w:val="00731357"/>
    <w:rsid w:val="007341D6"/>
    <w:rsid w:val="00741EFB"/>
    <w:rsid w:val="0075192C"/>
    <w:rsid w:val="0075775B"/>
    <w:rsid w:val="00757BFB"/>
    <w:rsid w:val="00757E3D"/>
    <w:rsid w:val="007644FC"/>
    <w:rsid w:val="007721A2"/>
    <w:rsid w:val="0077526C"/>
    <w:rsid w:val="0077696D"/>
    <w:rsid w:val="00782EE2"/>
    <w:rsid w:val="00782F9D"/>
    <w:rsid w:val="00783B60"/>
    <w:rsid w:val="00793DBD"/>
    <w:rsid w:val="007A707C"/>
    <w:rsid w:val="007B00BC"/>
    <w:rsid w:val="007B07B6"/>
    <w:rsid w:val="007C6F08"/>
    <w:rsid w:val="007C7DDC"/>
    <w:rsid w:val="007D2668"/>
    <w:rsid w:val="007D4719"/>
    <w:rsid w:val="007E4FB7"/>
    <w:rsid w:val="007E5B18"/>
    <w:rsid w:val="007E5BC2"/>
    <w:rsid w:val="007F1236"/>
    <w:rsid w:val="00802D52"/>
    <w:rsid w:val="00803303"/>
    <w:rsid w:val="00813469"/>
    <w:rsid w:val="008155A0"/>
    <w:rsid w:val="00821030"/>
    <w:rsid w:val="00822330"/>
    <w:rsid w:val="0083570C"/>
    <w:rsid w:val="00835B4D"/>
    <w:rsid w:val="00837027"/>
    <w:rsid w:val="00841F8A"/>
    <w:rsid w:val="008424CB"/>
    <w:rsid w:val="00842BC9"/>
    <w:rsid w:val="0084309B"/>
    <w:rsid w:val="008471E9"/>
    <w:rsid w:val="00854030"/>
    <w:rsid w:val="00857FBD"/>
    <w:rsid w:val="00862B8E"/>
    <w:rsid w:val="00862D98"/>
    <w:rsid w:val="00865E76"/>
    <w:rsid w:val="008664E5"/>
    <w:rsid w:val="0087130E"/>
    <w:rsid w:val="00873646"/>
    <w:rsid w:val="0087499F"/>
    <w:rsid w:val="00880060"/>
    <w:rsid w:val="00883A71"/>
    <w:rsid w:val="008869C0"/>
    <w:rsid w:val="0089008B"/>
    <w:rsid w:val="008931CB"/>
    <w:rsid w:val="00895F51"/>
    <w:rsid w:val="00897228"/>
    <w:rsid w:val="008A499B"/>
    <w:rsid w:val="008A5467"/>
    <w:rsid w:val="008A5C2E"/>
    <w:rsid w:val="008A6AC8"/>
    <w:rsid w:val="008B1167"/>
    <w:rsid w:val="008B1BD8"/>
    <w:rsid w:val="008B2071"/>
    <w:rsid w:val="008B3C8D"/>
    <w:rsid w:val="008B3FED"/>
    <w:rsid w:val="008C69BC"/>
    <w:rsid w:val="008D0988"/>
    <w:rsid w:val="008D3141"/>
    <w:rsid w:val="008D3278"/>
    <w:rsid w:val="008D47E9"/>
    <w:rsid w:val="008D7FDC"/>
    <w:rsid w:val="008E31E5"/>
    <w:rsid w:val="008E3C3E"/>
    <w:rsid w:val="008E74E4"/>
    <w:rsid w:val="008E7DD4"/>
    <w:rsid w:val="008F001E"/>
    <w:rsid w:val="008F1DD8"/>
    <w:rsid w:val="008F491F"/>
    <w:rsid w:val="00900FEA"/>
    <w:rsid w:val="00901CD1"/>
    <w:rsid w:val="00910929"/>
    <w:rsid w:val="00912FFA"/>
    <w:rsid w:val="0091305C"/>
    <w:rsid w:val="00914643"/>
    <w:rsid w:val="009175C2"/>
    <w:rsid w:val="00923A37"/>
    <w:rsid w:val="00924A72"/>
    <w:rsid w:val="00925A49"/>
    <w:rsid w:val="0093274A"/>
    <w:rsid w:val="00934268"/>
    <w:rsid w:val="0093499B"/>
    <w:rsid w:val="00935D7F"/>
    <w:rsid w:val="00936F6D"/>
    <w:rsid w:val="00942129"/>
    <w:rsid w:val="00946330"/>
    <w:rsid w:val="00950D90"/>
    <w:rsid w:val="00966535"/>
    <w:rsid w:val="00973895"/>
    <w:rsid w:val="00974E52"/>
    <w:rsid w:val="00976D5D"/>
    <w:rsid w:val="00977476"/>
    <w:rsid w:val="00977606"/>
    <w:rsid w:val="00982F6C"/>
    <w:rsid w:val="00983695"/>
    <w:rsid w:val="00987F91"/>
    <w:rsid w:val="00995C4B"/>
    <w:rsid w:val="0099733A"/>
    <w:rsid w:val="009A3046"/>
    <w:rsid w:val="009A3D86"/>
    <w:rsid w:val="009A7E55"/>
    <w:rsid w:val="009B2561"/>
    <w:rsid w:val="009B2F53"/>
    <w:rsid w:val="009B3610"/>
    <w:rsid w:val="009B387A"/>
    <w:rsid w:val="009C1B2A"/>
    <w:rsid w:val="009C4AE7"/>
    <w:rsid w:val="009C567D"/>
    <w:rsid w:val="009D0F36"/>
    <w:rsid w:val="009D3ED0"/>
    <w:rsid w:val="009D549F"/>
    <w:rsid w:val="009D5732"/>
    <w:rsid w:val="009D7333"/>
    <w:rsid w:val="009D78AA"/>
    <w:rsid w:val="009E06A4"/>
    <w:rsid w:val="009E48A7"/>
    <w:rsid w:val="009E6333"/>
    <w:rsid w:val="009F0436"/>
    <w:rsid w:val="009F084F"/>
    <w:rsid w:val="009F21D1"/>
    <w:rsid w:val="009F2B97"/>
    <w:rsid w:val="009F44D8"/>
    <w:rsid w:val="009F465F"/>
    <w:rsid w:val="009F4C44"/>
    <w:rsid w:val="009F6AE7"/>
    <w:rsid w:val="009F76D9"/>
    <w:rsid w:val="00A02F54"/>
    <w:rsid w:val="00A03322"/>
    <w:rsid w:val="00A03E03"/>
    <w:rsid w:val="00A1533D"/>
    <w:rsid w:val="00A16362"/>
    <w:rsid w:val="00A2430D"/>
    <w:rsid w:val="00A27056"/>
    <w:rsid w:val="00A27311"/>
    <w:rsid w:val="00A34C4C"/>
    <w:rsid w:val="00A3701F"/>
    <w:rsid w:val="00A426D7"/>
    <w:rsid w:val="00A43A7C"/>
    <w:rsid w:val="00A465CA"/>
    <w:rsid w:val="00A4663F"/>
    <w:rsid w:val="00A46CC8"/>
    <w:rsid w:val="00A5290D"/>
    <w:rsid w:val="00A60359"/>
    <w:rsid w:val="00A60DE1"/>
    <w:rsid w:val="00A61E4F"/>
    <w:rsid w:val="00A64C4A"/>
    <w:rsid w:val="00A65AB3"/>
    <w:rsid w:val="00A703E9"/>
    <w:rsid w:val="00A72667"/>
    <w:rsid w:val="00A7467A"/>
    <w:rsid w:val="00A74875"/>
    <w:rsid w:val="00A750BF"/>
    <w:rsid w:val="00A754D6"/>
    <w:rsid w:val="00A7667B"/>
    <w:rsid w:val="00A86394"/>
    <w:rsid w:val="00A871BE"/>
    <w:rsid w:val="00A87D12"/>
    <w:rsid w:val="00A9058B"/>
    <w:rsid w:val="00A9187B"/>
    <w:rsid w:val="00AA03AC"/>
    <w:rsid w:val="00AA4D20"/>
    <w:rsid w:val="00AA5601"/>
    <w:rsid w:val="00AB0188"/>
    <w:rsid w:val="00AB293D"/>
    <w:rsid w:val="00AB2A33"/>
    <w:rsid w:val="00AB2A83"/>
    <w:rsid w:val="00AC05CC"/>
    <w:rsid w:val="00AC2788"/>
    <w:rsid w:val="00AC3E9B"/>
    <w:rsid w:val="00AC4406"/>
    <w:rsid w:val="00AC6BE7"/>
    <w:rsid w:val="00AD1E0B"/>
    <w:rsid w:val="00AD37C0"/>
    <w:rsid w:val="00AD4204"/>
    <w:rsid w:val="00AE638F"/>
    <w:rsid w:val="00AF1587"/>
    <w:rsid w:val="00AF2D22"/>
    <w:rsid w:val="00AF3782"/>
    <w:rsid w:val="00B02509"/>
    <w:rsid w:val="00B03EA4"/>
    <w:rsid w:val="00B073A0"/>
    <w:rsid w:val="00B07D58"/>
    <w:rsid w:val="00B1070C"/>
    <w:rsid w:val="00B11A8D"/>
    <w:rsid w:val="00B14346"/>
    <w:rsid w:val="00B148A6"/>
    <w:rsid w:val="00B16247"/>
    <w:rsid w:val="00B170C0"/>
    <w:rsid w:val="00B20A88"/>
    <w:rsid w:val="00B215FD"/>
    <w:rsid w:val="00B24450"/>
    <w:rsid w:val="00B26B50"/>
    <w:rsid w:val="00B32C8D"/>
    <w:rsid w:val="00B3367E"/>
    <w:rsid w:val="00B37F29"/>
    <w:rsid w:val="00B41EA2"/>
    <w:rsid w:val="00B63CD8"/>
    <w:rsid w:val="00B64A52"/>
    <w:rsid w:val="00B702D5"/>
    <w:rsid w:val="00B71BA5"/>
    <w:rsid w:val="00B74C9F"/>
    <w:rsid w:val="00B813A1"/>
    <w:rsid w:val="00B814F4"/>
    <w:rsid w:val="00B848D0"/>
    <w:rsid w:val="00B86DCC"/>
    <w:rsid w:val="00B87FE5"/>
    <w:rsid w:val="00B9088C"/>
    <w:rsid w:val="00B90A0C"/>
    <w:rsid w:val="00B933E0"/>
    <w:rsid w:val="00B935E7"/>
    <w:rsid w:val="00B95B6E"/>
    <w:rsid w:val="00BA2812"/>
    <w:rsid w:val="00BA6641"/>
    <w:rsid w:val="00BB000D"/>
    <w:rsid w:val="00BB1F6E"/>
    <w:rsid w:val="00BC124B"/>
    <w:rsid w:val="00BC40C8"/>
    <w:rsid w:val="00BC4764"/>
    <w:rsid w:val="00BD5151"/>
    <w:rsid w:val="00BE001A"/>
    <w:rsid w:val="00BE2F5A"/>
    <w:rsid w:val="00BE54BB"/>
    <w:rsid w:val="00BF07BB"/>
    <w:rsid w:val="00BF6538"/>
    <w:rsid w:val="00C00B96"/>
    <w:rsid w:val="00C04295"/>
    <w:rsid w:val="00C11674"/>
    <w:rsid w:val="00C12C83"/>
    <w:rsid w:val="00C2105E"/>
    <w:rsid w:val="00C26C95"/>
    <w:rsid w:val="00C276FE"/>
    <w:rsid w:val="00C30EEE"/>
    <w:rsid w:val="00C36749"/>
    <w:rsid w:val="00C37FA3"/>
    <w:rsid w:val="00C40FD9"/>
    <w:rsid w:val="00C46B45"/>
    <w:rsid w:val="00C50324"/>
    <w:rsid w:val="00C53336"/>
    <w:rsid w:val="00C555CD"/>
    <w:rsid w:val="00C61338"/>
    <w:rsid w:val="00C631BB"/>
    <w:rsid w:val="00C750AD"/>
    <w:rsid w:val="00C75DD3"/>
    <w:rsid w:val="00C76E2F"/>
    <w:rsid w:val="00C80464"/>
    <w:rsid w:val="00C82DBB"/>
    <w:rsid w:val="00C91F0F"/>
    <w:rsid w:val="00C96480"/>
    <w:rsid w:val="00C97941"/>
    <w:rsid w:val="00CA240A"/>
    <w:rsid w:val="00CA6858"/>
    <w:rsid w:val="00CB0FD5"/>
    <w:rsid w:val="00CB43C3"/>
    <w:rsid w:val="00CB4F71"/>
    <w:rsid w:val="00CB743D"/>
    <w:rsid w:val="00CC07FC"/>
    <w:rsid w:val="00CC3442"/>
    <w:rsid w:val="00CC6AE2"/>
    <w:rsid w:val="00CC74FA"/>
    <w:rsid w:val="00CE0911"/>
    <w:rsid w:val="00CE10D0"/>
    <w:rsid w:val="00CE1C50"/>
    <w:rsid w:val="00CF464B"/>
    <w:rsid w:val="00CF494E"/>
    <w:rsid w:val="00CF7F4D"/>
    <w:rsid w:val="00D018A6"/>
    <w:rsid w:val="00D0457A"/>
    <w:rsid w:val="00D07BDC"/>
    <w:rsid w:val="00D113E9"/>
    <w:rsid w:val="00D135FF"/>
    <w:rsid w:val="00D15B9F"/>
    <w:rsid w:val="00D16806"/>
    <w:rsid w:val="00D3009A"/>
    <w:rsid w:val="00D3057D"/>
    <w:rsid w:val="00D336F8"/>
    <w:rsid w:val="00D34317"/>
    <w:rsid w:val="00D372CA"/>
    <w:rsid w:val="00D44E0F"/>
    <w:rsid w:val="00D4696D"/>
    <w:rsid w:val="00D46D51"/>
    <w:rsid w:val="00D51150"/>
    <w:rsid w:val="00D51C4B"/>
    <w:rsid w:val="00D529D9"/>
    <w:rsid w:val="00D52B11"/>
    <w:rsid w:val="00D53DCF"/>
    <w:rsid w:val="00D56E69"/>
    <w:rsid w:val="00D57DCC"/>
    <w:rsid w:val="00D60F77"/>
    <w:rsid w:val="00D6308C"/>
    <w:rsid w:val="00D65F2A"/>
    <w:rsid w:val="00D70327"/>
    <w:rsid w:val="00D742FF"/>
    <w:rsid w:val="00D75C67"/>
    <w:rsid w:val="00D82AB4"/>
    <w:rsid w:val="00D86602"/>
    <w:rsid w:val="00D86C57"/>
    <w:rsid w:val="00D97A0E"/>
    <w:rsid w:val="00DA0597"/>
    <w:rsid w:val="00DA162F"/>
    <w:rsid w:val="00DA289F"/>
    <w:rsid w:val="00DA39A1"/>
    <w:rsid w:val="00DA39A2"/>
    <w:rsid w:val="00DA7211"/>
    <w:rsid w:val="00DB226F"/>
    <w:rsid w:val="00DB2296"/>
    <w:rsid w:val="00DC3468"/>
    <w:rsid w:val="00DC4002"/>
    <w:rsid w:val="00DC4010"/>
    <w:rsid w:val="00DC44FF"/>
    <w:rsid w:val="00DD0DFC"/>
    <w:rsid w:val="00DD4921"/>
    <w:rsid w:val="00DD4CDF"/>
    <w:rsid w:val="00DD69F5"/>
    <w:rsid w:val="00DE59C4"/>
    <w:rsid w:val="00E028DD"/>
    <w:rsid w:val="00E0460F"/>
    <w:rsid w:val="00E05A13"/>
    <w:rsid w:val="00E05C9F"/>
    <w:rsid w:val="00E10EC5"/>
    <w:rsid w:val="00E10FEE"/>
    <w:rsid w:val="00E136A9"/>
    <w:rsid w:val="00E14DA1"/>
    <w:rsid w:val="00E1656E"/>
    <w:rsid w:val="00E17FAC"/>
    <w:rsid w:val="00E205FB"/>
    <w:rsid w:val="00E20C6C"/>
    <w:rsid w:val="00E22529"/>
    <w:rsid w:val="00E2718B"/>
    <w:rsid w:val="00E31CC0"/>
    <w:rsid w:val="00E41BA5"/>
    <w:rsid w:val="00E54858"/>
    <w:rsid w:val="00E56A17"/>
    <w:rsid w:val="00E60E81"/>
    <w:rsid w:val="00E61EC0"/>
    <w:rsid w:val="00E648FE"/>
    <w:rsid w:val="00E65F3D"/>
    <w:rsid w:val="00E675CC"/>
    <w:rsid w:val="00E83BC2"/>
    <w:rsid w:val="00E848A2"/>
    <w:rsid w:val="00E868BE"/>
    <w:rsid w:val="00E93AA8"/>
    <w:rsid w:val="00E96657"/>
    <w:rsid w:val="00EA54F1"/>
    <w:rsid w:val="00EB4171"/>
    <w:rsid w:val="00EB4201"/>
    <w:rsid w:val="00EB5B60"/>
    <w:rsid w:val="00EB64B2"/>
    <w:rsid w:val="00ED004F"/>
    <w:rsid w:val="00ED4DCE"/>
    <w:rsid w:val="00ED6161"/>
    <w:rsid w:val="00ED7328"/>
    <w:rsid w:val="00EE1C88"/>
    <w:rsid w:val="00EE5F9F"/>
    <w:rsid w:val="00EE79B3"/>
    <w:rsid w:val="00EF0063"/>
    <w:rsid w:val="00EF2BE1"/>
    <w:rsid w:val="00EF6266"/>
    <w:rsid w:val="00F01A53"/>
    <w:rsid w:val="00F0527B"/>
    <w:rsid w:val="00F07303"/>
    <w:rsid w:val="00F078B8"/>
    <w:rsid w:val="00F07D86"/>
    <w:rsid w:val="00F11A5A"/>
    <w:rsid w:val="00F13A4E"/>
    <w:rsid w:val="00F17FE0"/>
    <w:rsid w:val="00F21CFD"/>
    <w:rsid w:val="00F252CC"/>
    <w:rsid w:val="00F270D8"/>
    <w:rsid w:val="00F31846"/>
    <w:rsid w:val="00F328D9"/>
    <w:rsid w:val="00F35F50"/>
    <w:rsid w:val="00F41E28"/>
    <w:rsid w:val="00F43E1D"/>
    <w:rsid w:val="00F55013"/>
    <w:rsid w:val="00F57AC2"/>
    <w:rsid w:val="00F6134C"/>
    <w:rsid w:val="00F61FE5"/>
    <w:rsid w:val="00F706C0"/>
    <w:rsid w:val="00F77C7A"/>
    <w:rsid w:val="00F77FD0"/>
    <w:rsid w:val="00F83477"/>
    <w:rsid w:val="00F83A0A"/>
    <w:rsid w:val="00F8622B"/>
    <w:rsid w:val="00F87281"/>
    <w:rsid w:val="00F94D49"/>
    <w:rsid w:val="00F9593D"/>
    <w:rsid w:val="00F95B0B"/>
    <w:rsid w:val="00F96068"/>
    <w:rsid w:val="00FB0D8B"/>
    <w:rsid w:val="00FB5C46"/>
    <w:rsid w:val="00FC5A97"/>
    <w:rsid w:val="00FE4E08"/>
    <w:rsid w:val="00FE5C9C"/>
    <w:rsid w:val="00FF3F24"/>
    <w:rsid w:val="00FF5C99"/>
    <w:rsid w:val="00FF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20"/>
    <w:rPr>
      <w:sz w:val="24"/>
      <w:szCs w:val="24"/>
    </w:rPr>
  </w:style>
  <w:style w:type="paragraph" w:styleId="1">
    <w:name w:val="heading 1"/>
    <w:basedOn w:val="a"/>
    <w:next w:val="a"/>
    <w:link w:val="10"/>
    <w:qFormat/>
    <w:rsid w:val="00AA4D20"/>
    <w:pPr>
      <w:keepNext/>
      <w:keepLines/>
      <w:spacing w:before="240" w:after="120"/>
      <w:ind w:right="432"/>
      <w:jc w:val="center"/>
      <w:outlineLvl w:val="0"/>
    </w:pPr>
    <w:rPr>
      <w:rFonts w:ascii="NTHarmonica" w:hAnsi="NTHarmonica"/>
      <w:sz w:val="30"/>
      <w:szCs w:val="20"/>
      <w:lang w:val="en-US"/>
    </w:rPr>
  </w:style>
  <w:style w:type="paragraph" w:styleId="2">
    <w:name w:val="heading 2"/>
    <w:basedOn w:val="a"/>
    <w:next w:val="a"/>
    <w:link w:val="20"/>
    <w:qFormat/>
    <w:rsid w:val="00AA4D20"/>
    <w:pPr>
      <w:keepLines/>
      <w:spacing w:before="120"/>
      <w:jc w:val="both"/>
      <w:outlineLvl w:val="1"/>
    </w:pPr>
    <w:rPr>
      <w:rFonts w:ascii="Arial" w:hAnsi="Arial"/>
      <w:b/>
      <w:szCs w:val="20"/>
      <w:lang w:val="en-US"/>
    </w:rPr>
  </w:style>
  <w:style w:type="paragraph" w:styleId="3">
    <w:name w:val="heading 3"/>
    <w:basedOn w:val="a"/>
    <w:next w:val="a"/>
    <w:link w:val="30"/>
    <w:qFormat/>
    <w:rsid w:val="00AA4D20"/>
    <w:pPr>
      <w:keepNext/>
      <w:ind w:firstLine="680"/>
      <w:jc w:val="center"/>
      <w:outlineLvl w:val="2"/>
    </w:pPr>
    <w:rPr>
      <w:b/>
    </w:rPr>
  </w:style>
  <w:style w:type="paragraph" w:styleId="4">
    <w:name w:val="heading 4"/>
    <w:basedOn w:val="a"/>
    <w:next w:val="a"/>
    <w:link w:val="40"/>
    <w:qFormat/>
    <w:rsid w:val="00AA4D20"/>
    <w:pPr>
      <w:keepNext/>
      <w:outlineLvl w:val="3"/>
    </w:pPr>
    <w:rPr>
      <w:b/>
      <w:lang w:val="en-US"/>
    </w:rPr>
  </w:style>
  <w:style w:type="paragraph" w:styleId="5">
    <w:name w:val="heading 5"/>
    <w:basedOn w:val="a"/>
    <w:next w:val="a"/>
    <w:link w:val="50"/>
    <w:qFormat/>
    <w:rsid w:val="00AA4D20"/>
    <w:pPr>
      <w:keepNext/>
      <w:jc w:val="right"/>
      <w:outlineLvl w:val="4"/>
    </w:pPr>
    <w:rPr>
      <w:b/>
    </w:rPr>
  </w:style>
  <w:style w:type="paragraph" w:styleId="6">
    <w:name w:val="heading 6"/>
    <w:basedOn w:val="a"/>
    <w:next w:val="a"/>
    <w:link w:val="60"/>
    <w:qFormat/>
    <w:rsid w:val="00AA4D20"/>
    <w:pPr>
      <w:keepNext/>
      <w:ind w:left="6120"/>
      <w:jc w:val="right"/>
      <w:outlineLvl w:val="5"/>
    </w:pPr>
    <w:rPr>
      <w:b/>
    </w:rPr>
  </w:style>
  <w:style w:type="paragraph" w:styleId="7">
    <w:name w:val="heading 7"/>
    <w:basedOn w:val="a"/>
    <w:next w:val="a"/>
    <w:link w:val="70"/>
    <w:qFormat/>
    <w:rsid w:val="00AA4D20"/>
    <w:pPr>
      <w:keepNext/>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D0D78"/>
    <w:rPr>
      <w:rFonts w:ascii="Cambria" w:hAnsi="Cambria" w:cs="Times New Roman"/>
      <w:b/>
      <w:bCs/>
      <w:kern w:val="32"/>
      <w:sz w:val="32"/>
      <w:szCs w:val="32"/>
      <w:lang w:val="ru-RU" w:eastAsia="ru-RU"/>
    </w:rPr>
  </w:style>
  <w:style w:type="character" w:customStyle="1" w:styleId="20">
    <w:name w:val="Заголовок 2 Знак"/>
    <w:basedOn w:val="a0"/>
    <w:link w:val="2"/>
    <w:semiHidden/>
    <w:locked/>
    <w:rsid w:val="006D0D78"/>
    <w:rPr>
      <w:rFonts w:ascii="Cambria" w:hAnsi="Cambria" w:cs="Times New Roman"/>
      <w:b/>
      <w:bCs/>
      <w:i/>
      <w:iCs/>
      <w:sz w:val="28"/>
      <w:szCs w:val="28"/>
      <w:lang w:val="ru-RU" w:eastAsia="ru-RU"/>
    </w:rPr>
  </w:style>
  <w:style w:type="character" w:customStyle="1" w:styleId="30">
    <w:name w:val="Заголовок 3 Знак"/>
    <w:basedOn w:val="a0"/>
    <w:link w:val="3"/>
    <w:semiHidden/>
    <w:locked/>
    <w:rsid w:val="006D0D78"/>
    <w:rPr>
      <w:rFonts w:ascii="Cambria" w:hAnsi="Cambria" w:cs="Times New Roman"/>
      <w:b/>
      <w:bCs/>
      <w:sz w:val="26"/>
      <w:szCs w:val="26"/>
      <w:lang w:val="ru-RU" w:eastAsia="ru-RU"/>
    </w:rPr>
  </w:style>
  <w:style w:type="character" w:customStyle="1" w:styleId="40">
    <w:name w:val="Заголовок 4 Знак"/>
    <w:basedOn w:val="a0"/>
    <w:link w:val="4"/>
    <w:semiHidden/>
    <w:locked/>
    <w:rsid w:val="006D0D78"/>
    <w:rPr>
      <w:rFonts w:ascii="Calibri" w:hAnsi="Calibri" w:cs="Times New Roman"/>
      <w:b/>
      <w:bCs/>
      <w:sz w:val="28"/>
      <w:szCs w:val="28"/>
      <w:lang w:val="ru-RU" w:eastAsia="ru-RU"/>
    </w:rPr>
  </w:style>
  <w:style w:type="character" w:customStyle="1" w:styleId="50">
    <w:name w:val="Заголовок 5 Знак"/>
    <w:basedOn w:val="a0"/>
    <w:link w:val="5"/>
    <w:semiHidden/>
    <w:locked/>
    <w:rsid w:val="006D0D78"/>
    <w:rPr>
      <w:rFonts w:ascii="Calibri" w:hAnsi="Calibri" w:cs="Times New Roman"/>
      <w:b/>
      <w:bCs/>
      <w:i/>
      <w:iCs/>
      <w:sz w:val="26"/>
      <w:szCs w:val="26"/>
      <w:lang w:val="ru-RU" w:eastAsia="ru-RU"/>
    </w:rPr>
  </w:style>
  <w:style w:type="character" w:customStyle="1" w:styleId="60">
    <w:name w:val="Заголовок 6 Знак"/>
    <w:basedOn w:val="a0"/>
    <w:link w:val="6"/>
    <w:semiHidden/>
    <w:locked/>
    <w:rsid w:val="006D0D78"/>
    <w:rPr>
      <w:rFonts w:ascii="Calibri" w:hAnsi="Calibri" w:cs="Times New Roman"/>
      <w:b/>
      <w:bCs/>
      <w:lang w:val="ru-RU" w:eastAsia="ru-RU"/>
    </w:rPr>
  </w:style>
  <w:style w:type="character" w:customStyle="1" w:styleId="70">
    <w:name w:val="Заголовок 7 Знак"/>
    <w:basedOn w:val="a0"/>
    <w:link w:val="7"/>
    <w:semiHidden/>
    <w:locked/>
    <w:rsid w:val="006D0D78"/>
    <w:rPr>
      <w:rFonts w:ascii="Calibri" w:hAnsi="Calibri" w:cs="Times New Roman"/>
      <w:sz w:val="24"/>
      <w:szCs w:val="24"/>
      <w:lang w:val="ru-RU" w:eastAsia="ru-RU"/>
    </w:rPr>
  </w:style>
  <w:style w:type="paragraph" w:styleId="a3">
    <w:name w:val="Title"/>
    <w:basedOn w:val="a"/>
    <w:link w:val="a4"/>
    <w:qFormat/>
    <w:rsid w:val="00AA4D20"/>
    <w:pPr>
      <w:keepNext/>
      <w:jc w:val="center"/>
    </w:pPr>
    <w:rPr>
      <w:rFonts w:ascii="NTHarmonica" w:hAnsi="NTHarmonica"/>
      <w:b/>
      <w:szCs w:val="20"/>
    </w:rPr>
  </w:style>
  <w:style w:type="character" w:customStyle="1" w:styleId="a4">
    <w:name w:val="Название Знак"/>
    <w:basedOn w:val="a0"/>
    <w:link w:val="a3"/>
    <w:locked/>
    <w:rsid w:val="006D0D78"/>
    <w:rPr>
      <w:rFonts w:ascii="Cambria" w:hAnsi="Cambria" w:cs="Times New Roman"/>
      <w:b/>
      <w:bCs/>
      <w:kern w:val="28"/>
      <w:sz w:val="32"/>
      <w:szCs w:val="32"/>
      <w:lang w:val="ru-RU" w:eastAsia="ru-RU"/>
    </w:rPr>
  </w:style>
  <w:style w:type="paragraph" w:styleId="21">
    <w:name w:val="Body Text Indent 2"/>
    <w:basedOn w:val="a"/>
    <w:link w:val="22"/>
    <w:rsid w:val="00AA4D20"/>
    <w:pPr>
      <w:keepNext/>
      <w:keepLines/>
      <w:ind w:firstLine="567"/>
      <w:jc w:val="both"/>
    </w:pPr>
    <w:rPr>
      <w:rFonts w:ascii="Arial" w:hAnsi="Arial"/>
      <w:color w:val="FF0000"/>
      <w:szCs w:val="20"/>
    </w:rPr>
  </w:style>
  <w:style w:type="character" w:customStyle="1" w:styleId="22">
    <w:name w:val="Основной текст с отступом 2 Знак"/>
    <w:basedOn w:val="a0"/>
    <w:link w:val="21"/>
    <w:semiHidden/>
    <w:locked/>
    <w:rsid w:val="006D0D78"/>
    <w:rPr>
      <w:rFonts w:cs="Times New Roman"/>
      <w:sz w:val="24"/>
      <w:szCs w:val="24"/>
      <w:lang w:val="ru-RU" w:eastAsia="ru-RU"/>
    </w:rPr>
  </w:style>
  <w:style w:type="paragraph" w:styleId="31">
    <w:name w:val="Body Text Indent 3"/>
    <w:basedOn w:val="a"/>
    <w:link w:val="32"/>
    <w:rsid w:val="00AA4D20"/>
    <w:pPr>
      <w:keepNext/>
      <w:keepLines/>
      <w:ind w:firstLine="567"/>
      <w:jc w:val="both"/>
    </w:pPr>
    <w:rPr>
      <w:rFonts w:ascii="Arial" w:hAnsi="Arial"/>
      <w:szCs w:val="20"/>
    </w:rPr>
  </w:style>
  <w:style w:type="character" w:customStyle="1" w:styleId="32">
    <w:name w:val="Основной текст с отступом 3 Знак"/>
    <w:basedOn w:val="a0"/>
    <w:link w:val="31"/>
    <w:semiHidden/>
    <w:locked/>
    <w:rsid w:val="006D0D78"/>
    <w:rPr>
      <w:rFonts w:cs="Times New Roman"/>
      <w:sz w:val="16"/>
      <w:szCs w:val="16"/>
      <w:lang w:val="ru-RU" w:eastAsia="ru-RU"/>
    </w:rPr>
  </w:style>
  <w:style w:type="character" w:styleId="a5">
    <w:name w:val="page number"/>
    <w:basedOn w:val="a0"/>
    <w:rsid w:val="00AA4D20"/>
    <w:rPr>
      <w:rFonts w:cs="Times New Roman"/>
    </w:rPr>
  </w:style>
  <w:style w:type="paragraph" w:styleId="23">
    <w:name w:val="Body Text 2"/>
    <w:basedOn w:val="a"/>
    <w:link w:val="24"/>
    <w:rsid w:val="00AA4D20"/>
    <w:pPr>
      <w:jc w:val="both"/>
    </w:pPr>
  </w:style>
  <w:style w:type="character" w:customStyle="1" w:styleId="24">
    <w:name w:val="Основной текст 2 Знак"/>
    <w:basedOn w:val="a0"/>
    <w:link w:val="23"/>
    <w:semiHidden/>
    <w:locked/>
    <w:rsid w:val="006D0D78"/>
    <w:rPr>
      <w:rFonts w:cs="Times New Roman"/>
      <w:sz w:val="24"/>
      <w:szCs w:val="24"/>
      <w:lang w:val="ru-RU" w:eastAsia="ru-RU"/>
    </w:rPr>
  </w:style>
  <w:style w:type="paragraph" w:styleId="a6">
    <w:name w:val="header"/>
    <w:basedOn w:val="a"/>
    <w:link w:val="a7"/>
    <w:rsid w:val="00AA4D20"/>
    <w:pPr>
      <w:keepLines/>
      <w:tabs>
        <w:tab w:val="center" w:pos="4320"/>
        <w:tab w:val="right" w:pos="8640"/>
      </w:tabs>
      <w:ind w:firstLine="720"/>
      <w:jc w:val="both"/>
    </w:pPr>
    <w:rPr>
      <w:rFonts w:ascii="NTHarmonica" w:hAnsi="NTHarmonica"/>
      <w:szCs w:val="20"/>
      <w:lang w:val="en-US"/>
    </w:rPr>
  </w:style>
  <w:style w:type="character" w:customStyle="1" w:styleId="a7">
    <w:name w:val="Верхний колонтитул Знак"/>
    <w:basedOn w:val="a0"/>
    <w:link w:val="a6"/>
    <w:semiHidden/>
    <w:locked/>
    <w:rsid w:val="006D0D78"/>
    <w:rPr>
      <w:rFonts w:cs="Times New Roman"/>
      <w:sz w:val="24"/>
      <w:szCs w:val="24"/>
      <w:lang w:val="ru-RU" w:eastAsia="ru-RU"/>
    </w:rPr>
  </w:style>
  <w:style w:type="paragraph" w:styleId="a8">
    <w:name w:val="Body Text"/>
    <w:basedOn w:val="a"/>
    <w:link w:val="a9"/>
    <w:rsid w:val="00AA4D20"/>
    <w:pPr>
      <w:ind w:right="849"/>
      <w:jc w:val="both"/>
    </w:pPr>
    <w:rPr>
      <w:sz w:val="22"/>
      <w:szCs w:val="20"/>
    </w:rPr>
  </w:style>
  <w:style w:type="character" w:customStyle="1" w:styleId="a9">
    <w:name w:val="Основной текст Знак"/>
    <w:basedOn w:val="a0"/>
    <w:link w:val="a8"/>
    <w:semiHidden/>
    <w:locked/>
    <w:rsid w:val="006D0D78"/>
    <w:rPr>
      <w:rFonts w:cs="Times New Roman"/>
      <w:sz w:val="24"/>
      <w:szCs w:val="24"/>
      <w:lang w:val="ru-RU" w:eastAsia="ru-RU"/>
    </w:rPr>
  </w:style>
  <w:style w:type="paragraph" w:styleId="11">
    <w:name w:val="index 1"/>
    <w:basedOn w:val="a"/>
    <w:next w:val="a"/>
    <w:autoRedefine/>
    <w:semiHidden/>
    <w:rsid w:val="00AA4D20"/>
    <w:pPr>
      <w:keepLines/>
      <w:ind w:firstLine="720"/>
      <w:jc w:val="both"/>
    </w:pPr>
    <w:rPr>
      <w:rFonts w:ascii="NTHarmonica" w:hAnsi="NTHarmonica"/>
      <w:szCs w:val="20"/>
      <w:lang w:val="en-US"/>
    </w:rPr>
  </w:style>
  <w:style w:type="paragraph" w:styleId="aa">
    <w:name w:val="footer"/>
    <w:basedOn w:val="a"/>
    <w:link w:val="ab"/>
    <w:rsid w:val="00AA4D20"/>
    <w:pPr>
      <w:keepLines/>
      <w:tabs>
        <w:tab w:val="center" w:pos="4320"/>
        <w:tab w:val="right" w:pos="8640"/>
      </w:tabs>
      <w:ind w:firstLine="720"/>
      <w:jc w:val="both"/>
    </w:pPr>
    <w:rPr>
      <w:rFonts w:ascii="NTHarmonica" w:hAnsi="NTHarmonica"/>
      <w:szCs w:val="20"/>
      <w:lang w:val="en-US"/>
    </w:rPr>
  </w:style>
  <w:style w:type="character" w:customStyle="1" w:styleId="ab">
    <w:name w:val="Нижний колонтитул Знак"/>
    <w:basedOn w:val="a0"/>
    <w:link w:val="aa"/>
    <w:semiHidden/>
    <w:locked/>
    <w:rsid w:val="006D0D78"/>
    <w:rPr>
      <w:rFonts w:cs="Times New Roman"/>
      <w:sz w:val="24"/>
      <w:szCs w:val="24"/>
      <w:lang w:val="ru-RU" w:eastAsia="ru-RU"/>
    </w:rPr>
  </w:style>
  <w:style w:type="character" w:styleId="ac">
    <w:name w:val="Hyperlink"/>
    <w:basedOn w:val="a0"/>
    <w:rsid w:val="00AA4D20"/>
    <w:rPr>
      <w:rFonts w:cs="Times New Roman"/>
      <w:color w:val="0000FF"/>
      <w:u w:val="single"/>
    </w:rPr>
  </w:style>
  <w:style w:type="character" w:styleId="ad">
    <w:name w:val="FollowedHyperlink"/>
    <w:basedOn w:val="a0"/>
    <w:rsid w:val="00AA4D20"/>
    <w:rPr>
      <w:rFonts w:cs="Times New Roman"/>
      <w:color w:val="800080"/>
      <w:u w:val="single"/>
    </w:rPr>
  </w:style>
  <w:style w:type="paragraph" w:styleId="ae">
    <w:name w:val="Body Text Indent"/>
    <w:basedOn w:val="a"/>
    <w:link w:val="af"/>
    <w:rsid w:val="00AA4D20"/>
    <w:pPr>
      <w:ind w:left="1260" w:hanging="540"/>
      <w:jc w:val="both"/>
    </w:pPr>
  </w:style>
  <w:style w:type="character" w:customStyle="1" w:styleId="af">
    <w:name w:val="Основной текст с отступом Знак"/>
    <w:basedOn w:val="a0"/>
    <w:link w:val="ae"/>
    <w:semiHidden/>
    <w:locked/>
    <w:rsid w:val="006D0D78"/>
    <w:rPr>
      <w:rFonts w:cs="Times New Roman"/>
      <w:sz w:val="24"/>
      <w:szCs w:val="24"/>
      <w:lang w:val="ru-RU" w:eastAsia="ru-RU"/>
    </w:rPr>
  </w:style>
  <w:style w:type="table" w:styleId="af0">
    <w:name w:val="Table Grid"/>
    <w:basedOn w:val="a1"/>
    <w:rsid w:val="004A211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5C67FE"/>
    <w:rPr>
      <w:rFonts w:ascii="Tahoma" w:hAnsi="Tahoma" w:cs="Tahoma"/>
      <w:sz w:val="16"/>
      <w:szCs w:val="16"/>
    </w:rPr>
  </w:style>
  <w:style w:type="character" w:customStyle="1" w:styleId="af2">
    <w:name w:val="Текст выноски Знак"/>
    <w:basedOn w:val="a0"/>
    <w:link w:val="af1"/>
    <w:semiHidden/>
    <w:locked/>
    <w:rsid w:val="006D0D78"/>
    <w:rPr>
      <w:rFonts w:cs="Times New Roman"/>
      <w:sz w:val="2"/>
      <w:lang w:val="ru-RU" w:eastAsia="ru-RU"/>
    </w:rPr>
  </w:style>
  <w:style w:type="table" w:styleId="af3">
    <w:name w:val="Table Elegant"/>
    <w:basedOn w:val="a1"/>
    <w:rsid w:val="00A43A7C"/>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af4">
    <w:name w:val="Знак Знак Знак"/>
    <w:basedOn w:val="a"/>
    <w:rsid w:val="00700AFF"/>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687D0C"/>
    <w:rPr>
      <w:rFonts w:ascii="Verdana" w:hAnsi="Verdana" w:cs="Verdana"/>
      <w:sz w:val="20"/>
      <w:szCs w:val="20"/>
      <w:lang w:val="en-US" w:eastAsia="en-US"/>
    </w:rPr>
  </w:style>
  <w:style w:type="paragraph" w:customStyle="1" w:styleId="12">
    <w:name w:val="Абзац списка1"/>
    <w:basedOn w:val="a"/>
    <w:rsid w:val="00357983"/>
    <w:pPr>
      <w:ind w:left="720"/>
      <w:contextualSpacing/>
    </w:pPr>
  </w:style>
  <w:style w:type="character" w:styleId="af5">
    <w:name w:val="annotation reference"/>
    <w:basedOn w:val="a0"/>
    <w:rsid w:val="00883A71"/>
    <w:rPr>
      <w:rFonts w:cs="Times New Roman"/>
      <w:sz w:val="16"/>
      <w:szCs w:val="16"/>
    </w:rPr>
  </w:style>
  <w:style w:type="paragraph" w:styleId="af6">
    <w:name w:val="annotation text"/>
    <w:basedOn w:val="a"/>
    <w:link w:val="af7"/>
    <w:rsid w:val="00883A71"/>
    <w:rPr>
      <w:sz w:val="20"/>
      <w:szCs w:val="20"/>
    </w:rPr>
  </w:style>
  <w:style w:type="character" w:customStyle="1" w:styleId="af7">
    <w:name w:val="Текст примечания Знак"/>
    <w:basedOn w:val="a0"/>
    <w:link w:val="af6"/>
    <w:locked/>
    <w:rsid w:val="00883A71"/>
    <w:rPr>
      <w:rFonts w:cs="Times New Roman"/>
      <w:lang w:val="ru-RU" w:eastAsia="ru-RU"/>
    </w:rPr>
  </w:style>
  <w:style w:type="paragraph" w:styleId="af8">
    <w:name w:val="annotation subject"/>
    <w:basedOn w:val="af6"/>
    <w:next w:val="af6"/>
    <w:link w:val="af9"/>
    <w:rsid w:val="00883A71"/>
    <w:rPr>
      <w:b/>
      <w:bCs/>
    </w:rPr>
  </w:style>
  <w:style w:type="character" w:customStyle="1" w:styleId="af9">
    <w:name w:val="Тема примечания Знак"/>
    <w:basedOn w:val="af7"/>
    <w:link w:val="af8"/>
    <w:locked/>
    <w:rsid w:val="00883A71"/>
    <w:rPr>
      <w:rFonts w:cs="Times New Roman"/>
      <w:b/>
      <w:bCs/>
      <w:lang w:val="ru-RU" w:eastAsia="ru-RU"/>
    </w:rPr>
  </w:style>
  <w:style w:type="paragraph" w:customStyle="1" w:styleId="CharCharCharCharCharChar">
    <w:name w:val="Знак Знак Char Char Знак Знак Char Char Знак Знак Char Char"/>
    <w:basedOn w:val="a"/>
    <w:rsid w:val="0077526C"/>
    <w:pPr>
      <w:spacing w:after="160" w:line="240" w:lineRule="exact"/>
    </w:pPr>
    <w:rPr>
      <w:rFonts w:ascii="Verdana" w:hAnsi="Verdana" w:cs="Verdana"/>
      <w:sz w:val="20"/>
      <w:szCs w:val="20"/>
      <w:lang w:val="en-GB" w:eastAsia="en-US"/>
    </w:rPr>
  </w:style>
  <w:style w:type="paragraph" w:customStyle="1" w:styleId="13">
    <w:name w:val="Рецензия1"/>
    <w:hidden/>
    <w:semiHidden/>
    <w:rsid w:val="0077526C"/>
    <w:rPr>
      <w:sz w:val="24"/>
      <w:szCs w:val="24"/>
    </w:rPr>
  </w:style>
  <w:style w:type="paragraph" w:styleId="afa">
    <w:name w:val="List Paragraph"/>
    <w:basedOn w:val="a"/>
    <w:uiPriority w:val="34"/>
    <w:qFormat/>
    <w:rsid w:val="00BA2812"/>
    <w:pPr>
      <w:ind w:left="720"/>
      <w:contextualSpacing/>
    </w:pPr>
  </w:style>
  <w:style w:type="paragraph" w:styleId="afb">
    <w:name w:val="No Spacing"/>
    <w:uiPriority w:val="1"/>
    <w:qFormat/>
    <w:rsid w:val="008B2071"/>
    <w:rPr>
      <w:sz w:val="24"/>
      <w:szCs w:val="24"/>
    </w:rPr>
  </w:style>
  <w:style w:type="character" w:styleId="afc">
    <w:name w:val="Emphasis"/>
    <w:qFormat/>
    <w:locked/>
    <w:rsid w:val="00152B8D"/>
    <w:rPr>
      <w:i/>
      <w:iCs/>
    </w:rPr>
  </w:style>
  <w:style w:type="character" w:customStyle="1" w:styleId="UnresolvedMention">
    <w:name w:val="Unresolved Mention"/>
    <w:basedOn w:val="a0"/>
    <w:uiPriority w:val="99"/>
    <w:semiHidden/>
    <w:unhideWhenUsed/>
    <w:rsid w:val="00552F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20"/>
    <w:rPr>
      <w:sz w:val="24"/>
      <w:szCs w:val="24"/>
    </w:rPr>
  </w:style>
  <w:style w:type="paragraph" w:styleId="1">
    <w:name w:val="heading 1"/>
    <w:basedOn w:val="a"/>
    <w:next w:val="a"/>
    <w:link w:val="10"/>
    <w:qFormat/>
    <w:rsid w:val="00AA4D20"/>
    <w:pPr>
      <w:keepNext/>
      <w:keepLines/>
      <w:spacing w:before="240" w:after="120"/>
      <w:ind w:right="432"/>
      <w:jc w:val="center"/>
      <w:outlineLvl w:val="0"/>
    </w:pPr>
    <w:rPr>
      <w:rFonts w:ascii="NTHarmonica" w:hAnsi="NTHarmonica"/>
      <w:sz w:val="30"/>
      <w:szCs w:val="20"/>
      <w:lang w:val="en-US"/>
    </w:rPr>
  </w:style>
  <w:style w:type="paragraph" w:styleId="2">
    <w:name w:val="heading 2"/>
    <w:basedOn w:val="a"/>
    <w:next w:val="a"/>
    <w:link w:val="20"/>
    <w:qFormat/>
    <w:rsid w:val="00AA4D20"/>
    <w:pPr>
      <w:keepLines/>
      <w:spacing w:before="120"/>
      <w:jc w:val="both"/>
      <w:outlineLvl w:val="1"/>
    </w:pPr>
    <w:rPr>
      <w:rFonts w:ascii="Arial" w:hAnsi="Arial"/>
      <w:b/>
      <w:szCs w:val="20"/>
      <w:lang w:val="en-US"/>
    </w:rPr>
  </w:style>
  <w:style w:type="paragraph" w:styleId="3">
    <w:name w:val="heading 3"/>
    <w:basedOn w:val="a"/>
    <w:next w:val="a"/>
    <w:link w:val="30"/>
    <w:qFormat/>
    <w:rsid w:val="00AA4D20"/>
    <w:pPr>
      <w:keepNext/>
      <w:ind w:firstLine="680"/>
      <w:jc w:val="center"/>
      <w:outlineLvl w:val="2"/>
    </w:pPr>
    <w:rPr>
      <w:b/>
    </w:rPr>
  </w:style>
  <w:style w:type="paragraph" w:styleId="4">
    <w:name w:val="heading 4"/>
    <w:basedOn w:val="a"/>
    <w:next w:val="a"/>
    <w:link w:val="40"/>
    <w:qFormat/>
    <w:rsid w:val="00AA4D20"/>
    <w:pPr>
      <w:keepNext/>
      <w:outlineLvl w:val="3"/>
    </w:pPr>
    <w:rPr>
      <w:b/>
      <w:lang w:val="en-US"/>
    </w:rPr>
  </w:style>
  <w:style w:type="paragraph" w:styleId="5">
    <w:name w:val="heading 5"/>
    <w:basedOn w:val="a"/>
    <w:next w:val="a"/>
    <w:link w:val="50"/>
    <w:qFormat/>
    <w:rsid w:val="00AA4D20"/>
    <w:pPr>
      <w:keepNext/>
      <w:jc w:val="right"/>
      <w:outlineLvl w:val="4"/>
    </w:pPr>
    <w:rPr>
      <w:b/>
    </w:rPr>
  </w:style>
  <w:style w:type="paragraph" w:styleId="6">
    <w:name w:val="heading 6"/>
    <w:basedOn w:val="a"/>
    <w:next w:val="a"/>
    <w:link w:val="60"/>
    <w:qFormat/>
    <w:rsid w:val="00AA4D20"/>
    <w:pPr>
      <w:keepNext/>
      <w:ind w:left="6120"/>
      <w:jc w:val="right"/>
      <w:outlineLvl w:val="5"/>
    </w:pPr>
    <w:rPr>
      <w:b/>
    </w:rPr>
  </w:style>
  <w:style w:type="paragraph" w:styleId="7">
    <w:name w:val="heading 7"/>
    <w:basedOn w:val="a"/>
    <w:next w:val="a"/>
    <w:link w:val="70"/>
    <w:qFormat/>
    <w:rsid w:val="00AA4D20"/>
    <w:pPr>
      <w:keepNext/>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D0D78"/>
    <w:rPr>
      <w:rFonts w:ascii="Cambria" w:hAnsi="Cambria" w:cs="Times New Roman"/>
      <w:b/>
      <w:bCs/>
      <w:kern w:val="32"/>
      <w:sz w:val="32"/>
      <w:szCs w:val="32"/>
      <w:lang w:val="ru-RU" w:eastAsia="ru-RU"/>
    </w:rPr>
  </w:style>
  <w:style w:type="character" w:customStyle="1" w:styleId="20">
    <w:name w:val="Заголовок 2 Знак"/>
    <w:basedOn w:val="a0"/>
    <w:link w:val="2"/>
    <w:semiHidden/>
    <w:locked/>
    <w:rsid w:val="006D0D78"/>
    <w:rPr>
      <w:rFonts w:ascii="Cambria" w:hAnsi="Cambria" w:cs="Times New Roman"/>
      <w:b/>
      <w:bCs/>
      <w:i/>
      <w:iCs/>
      <w:sz w:val="28"/>
      <w:szCs w:val="28"/>
      <w:lang w:val="ru-RU" w:eastAsia="ru-RU"/>
    </w:rPr>
  </w:style>
  <w:style w:type="character" w:customStyle="1" w:styleId="30">
    <w:name w:val="Заголовок 3 Знак"/>
    <w:basedOn w:val="a0"/>
    <w:link w:val="3"/>
    <w:semiHidden/>
    <w:locked/>
    <w:rsid w:val="006D0D78"/>
    <w:rPr>
      <w:rFonts w:ascii="Cambria" w:hAnsi="Cambria" w:cs="Times New Roman"/>
      <w:b/>
      <w:bCs/>
      <w:sz w:val="26"/>
      <w:szCs w:val="26"/>
      <w:lang w:val="ru-RU" w:eastAsia="ru-RU"/>
    </w:rPr>
  </w:style>
  <w:style w:type="character" w:customStyle="1" w:styleId="40">
    <w:name w:val="Заголовок 4 Знак"/>
    <w:basedOn w:val="a0"/>
    <w:link w:val="4"/>
    <w:semiHidden/>
    <w:locked/>
    <w:rsid w:val="006D0D78"/>
    <w:rPr>
      <w:rFonts w:ascii="Calibri" w:hAnsi="Calibri" w:cs="Times New Roman"/>
      <w:b/>
      <w:bCs/>
      <w:sz w:val="28"/>
      <w:szCs w:val="28"/>
      <w:lang w:val="ru-RU" w:eastAsia="ru-RU"/>
    </w:rPr>
  </w:style>
  <w:style w:type="character" w:customStyle="1" w:styleId="50">
    <w:name w:val="Заголовок 5 Знак"/>
    <w:basedOn w:val="a0"/>
    <w:link w:val="5"/>
    <w:semiHidden/>
    <w:locked/>
    <w:rsid w:val="006D0D78"/>
    <w:rPr>
      <w:rFonts w:ascii="Calibri" w:hAnsi="Calibri" w:cs="Times New Roman"/>
      <w:b/>
      <w:bCs/>
      <w:i/>
      <w:iCs/>
      <w:sz w:val="26"/>
      <w:szCs w:val="26"/>
      <w:lang w:val="ru-RU" w:eastAsia="ru-RU"/>
    </w:rPr>
  </w:style>
  <w:style w:type="character" w:customStyle="1" w:styleId="60">
    <w:name w:val="Заголовок 6 Знак"/>
    <w:basedOn w:val="a0"/>
    <w:link w:val="6"/>
    <w:semiHidden/>
    <w:locked/>
    <w:rsid w:val="006D0D78"/>
    <w:rPr>
      <w:rFonts w:ascii="Calibri" w:hAnsi="Calibri" w:cs="Times New Roman"/>
      <w:b/>
      <w:bCs/>
      <w:lang w:val="ru-RU" w:eastAsia="ru-RU"/>
    </w:rPr>
  </w:style>
  <w:style w:type="character" w:customStyle="1" w:styleId="70">
    <w:name w:val="Заголовок 7 Знак"/>
    <w:basedOn w:val="a0"/>
    <w:link w:val="7"/>
    <w:semiHidden/>
    <w:locked/>
    <w:rsid w:val="006D0D78"/>
    <w:rPr>
      <w:rFonts w:ascii="Calibri" w:hAnsi="Calibri" w:cs="Times New Roman"/>
      <w:sz w:val="24"/>
      <w:szCs w:val="24"/>
      <w:lang w:val="ru-RU" w:eastAsia="ru-RU"/>
    </w:rPr>
  </w:style>
  <w:style w:type="paragraph" w:styleId="a3">
    <w:name w:val="Title"/>
    <w:basedOn w:val="a"/>
    <w:link w:val="a4"/>
    <w:qFormat/>
    <w:rsid w:val="00AA4D20"/>
    <w:pPr>
      <w:keepNext/>
      <w:jc w:val="center"/>
    </w:pPr>
    <w:rPr>
      <w:rFonts w:ascii="NTHarmonica" w:hAnsi="NTHarmonica"/>
      <w:b/>
      <w:szCs w:val="20"/>
    </w:rPr>
  </w:style>
  <w:style w:type="character" w:customStyle="1" w:styleId="a4">
    <w:name w:val="Название Знак"/>
    <w:basedOn w:val="a0"/>
    <w:link w:val="a3"/>
    <w:locked/>
    <w:rsid w:val="006D0D78"/>
    <w:rPr>
      <w:rFonts w:ascii="Cambria" w:hAnsi="Cambria" w:cs="Times New Roman"/>
      <w:b/>
      <w:bCs/>
      <w:kern w:val="28"/>
      <w:sz w:val="32"/>
      <w:szCs w:val="32"/>
      <w:lang w:val="ru-RU" w:eastAsia="ru-RU"/>
    </w:rPr>
  </w:style>
  <w:style w:type="paragraph" w:styleId="21">
    <w:name w:val="Body Text Indent 2"/>
    <w:basedOn w:val="a"/>
    <w:link w:val="22"/>
    <w:rsid w:val="00AA4D20"/>
    <w:pPr>
      <w:keepNext/>
      <w:keepLines/>
      <w:ind w:firstLine="567"/>
      <w:jc w:val="both"/>
    </w:pPr>
    <w:rPr>
      <w:rFonts w:ascii="Arial" w:hAnsi="Arial"/>
      <w:color w:val="FF0000"/>
      <w:szCs w:val="20"/>
    </w:rPr>
  </w:style>
  <w:style w:type="character" w:customStyle="1" w:styleId="22">
    <w:name w:val="Основной текст с отступом 2 Знак"/>
    <w:basedOn w:val="a0"/>
    <w:link w:val="21"/>
    <w:semiHidden/>
    <w:locked/>
    <w:rsid w:val="006D0D78"/>
    <w:rPr>
      <w:rFonts w:cs="Times New Roman"/>
      <w:sz w:val="24"/>
      <w:szCs w:val="24"/>
      <w:lang w:val="ru-RU" w:eastAsia="ru-RU"/>
    </w:rPr>
  </w:style>
  <w:style w:type="paragraph" w:styleId="31">
    <w:name w:val="Body Text Indent 3"/>
    <w:basedOn w:val="a"/>
    <w:link w:val="32"/>
    <w:rsid w:val="00AA4D20"/>
    <w:pPr>
      <w:keepNext/>
      <w:keepLines/>
      <w:ind w:firstLine="567"/>
      <w:jc w:val="both"/>
    </w:pPr>
    <w:rPr>
      <w:rFonts w:ascii="Arial" w:hAnsi="Arial"/>
      <w:szCs w:val="20"/>
    </w:rPr>
  </w:style>
  <w:style w:type="character" w:customStyle="1" w:styleId="32">
    <w:name w:val="Основной текст с отступом 3 Знак"/>
    <w:basedOn w:val="a0"/>
    <w:link w:val="31"/>
    <w:semiHidden/>
    <w:locked/>
    <w:rsid w:val="006D0D78"/>
    <w:rPr>
      <w:rFonts w:cs="Times New Roman"/>
      <w:sz w:val="16"/>
      <w:szCs w:val="16"/>
      <w:lang w:val="ru-RU" w:eastAsia="ru-RU"/>
    </w:rPr>
  </w:style>
  <w:style w:type="character" w:styleId="a5">
    <w:name w:val="page number"/>
    <w:basedOn w:val="a0"/>
    <w:rsid w:val="00AA4D20"/>
    <w:rPr>
      <w:rFonts w:cs="Times New Roman"/>
    </w:rPr>
  </w:style>
  <w:style w:type="paragraph" w:styleId="23">
    <w:name w:val="Body Text 2"/>
    <w:basedOn w:val="a"/>
    <w:link w:val="24"/>
    <w:rsid w:val="00AA4D20"/>
    <w:pPr>
      <w:jc w:val="both"/>
    </w:pPr>
  </w:style>
  <w:style w:type="character" w:customStyle="1" w:styleId="24">
    <w:name w:val="Основной текст 2 Знак"/>
    <w:basedOn w:val="a0"/>
    <w:link w:val="23"/>
    <w:semiHidden/>
    <w:locked/>
    <w:rsid w:val="006D0D78"/>
    <w:rPr>
      <w:rFonts w:cs="Times New Roman"/>
      <w:sz w:val="24"/>
      <w:szCs w:val="24"/>
      <w:lang w:val="ru-RU" w:eastAsia="ru-RU"/>
    </w:rPr>
  </w:style>
  <w:style w:type="paragraph" w:styleId="a6">
    <w:name w:val="header"/>
    <w:basedOn w:val="a"/>
    <w:link w:val="a7"/>
    <w:rsid w:val="00AA4D20"/>
    <w:pPr>
      <w:keepLines/>
      <w:tabs>
        <w:tab w:val="center" w:pos="4320"/>
        <w:tab w:val="right" w:pos="8640"/>
      </w:tabs>
      <w:ind w:firstLine="720"/>
      <w:jc w:val="both"/>
    </w:pPr>
    <w:rPr>
      <w:rFonts w:ascii="NTHarmonica" w:hAnsi="NTHarmonica"/>
      <w:szCs w:val="20"/>
      <w:lang w:val="en-US"/>
    </w:rPr>
  </w:style>
  <w:style w:type="character" w:customStyle="1" w:styleId="a7">
    <w:name w:val="Верхний колонтитул Знак"/>
    <w:basedOn w:val="a0"/>
    <w:link w:val="a6"/>
    <w:semiHidden/>
    <w:locked/>
    <w:rsid w:val="006D0D78"/>
    <w:rPr>
      <w:rFonts w:cs="Times New Roman"/>
      <w:sz w:val="24"/>
      <w:szCs w:val="24"/>
      <w:lang w:val="ru-RU" w:eastAsia="ru-RU"/>
    </w:rPr>
  </w:style>
  <w:style w:type="paragraph" w:styleId="a8">
    <w:name w:val="Body Text"/>
    <w:basedOn w:val="a"/>
    <w:link w:val="a9"/>
    <w:rsid w:val="00AA4D20"/>
    <w:pPr>
      <w:ind w:right="849"/>
      <w:jc w:val="both"/>
    </w:pPr>
    <w:rPr>
      <w:sz w:val="22"/>
      <w:szCs w:val="20"/>
    </w:rPr>
  </w:style>
  <w:style w:type="character" w:customStyle="1" w:styleId="a9">
    <w:name w:val="Основной текст Знак"/>
    <w:basedOn w:val="a0"/>
    <w:link w:val="a8"/>
    <w:semiHidden/>
    <w:locked/>
    <w:rsid w:val="006D0D78"/>
    <w:rPr>
      <w:rFonts w:cs="Times New Roman"/>
      <w:sz w:val="24"/>
      <w:szCs w:val="24"/>
      <w:lang w:val="ru-RU" w:eastAsia="ru-RU"/>
    </w:rPr>
  </w:style>
  <w:style w:type="paragraph" w:styleId="11">
    <w:name w:val="index 1"/>
    <w:basedOn w:val="a"/>
    <w:next w:val="a"/>
    <w:autoRedefine/>
    <w:semiHidden/>
    <w:rsid w:val="00AA4D20"/>
    <w:pPr>
      <w:keepLines/>
      <w:ind w:firstLine="720"/>
      <w:jc w:val="both"/>
    </w:pPr>
    <w:rPr>
      <w:rFonts w:ascii="NTHarmonica" w:hAnsi="NTHarmonica"/>
      <w:szCs w:val="20"/>
      <w:lang w:val="en-US"/>
    </w:rPr>
  </w:style>
  <w:style w:type="paragraph" w:styleId="aa">
    <w:name w:val="footer"/>
    <w:basedOn w:val="a"/>
    <w:link w:val="ab"/>
    <w:rsid w:val="00AA4D20"/>
    <w:pPr>
      <w:keepLines/>
      <w:tabs>
        <w:tab w:val="center" w:pos="4320"/>
        <w:tab w:val="right" w:pos="8640"/>
      </w:tabs>
      <w:ind w:firstLine="720"/>
      <w:jc w:val="both"/>
    </w:pPr>
    <w:rPr>
      <w:rFonts w:ascii="NTHarmonica" w:hAnsi="NTHarmonica"/>
      <w:szCs w:val="20"/>
      <w:lang w:val="en-US"/>
    </w:rPr>
  </w:style>
  <w:style w:type="character" w:customStyle="1" w:styleId="ab">
    <w:name w:val="Нижний колонтитул Знак"/>
    <w:basedOn w:val="a0"/>
    <w:link w:val="aa"/>
    <w:semiHidden/>
    <w:locked/>
    <w:rsid w:val="006D0D78"/>
    <w:rPr>
      <w:rFonts w:cs="Times New Roman"/>
      <w:sz w:val="24"/>
      <w:szCs w:val="24"/>
      <w:lang w:val="ru-RU" w:eastAsia="ru-RU"/>
    </w:rPr>
  </w:style>
  <w:style w:type="character" w:styleId="ac">
    <w:name w:val="Hyperlink"/>
    <w:basedOn w:val="a0"/>
    <w:rsid w:val="00AA4D20"/>
    <w:rPr>
      <w:rFonts w:cs="Times New Roman"/>
      <w:color w:val="0000FF"/>
      <w:u w:val="single"/>
    </w:rPr>
  </w:style>
  <w:style w:type="character" w:styleId="ad">
    <w:name w:val="FollowedHyperlink"/>
    <w:basedOn w:val="a0"/>
    <w:rsid w:val="00AA4D20"/>
    <w:rPr>
      <w:rFonts w:cs="Times New Roman"/>
      <w:color w:val="800080"/>
      <w:u w:val="single"/>
    </w:rPr>
  </w:style>
  <w:style w:type="paragraph" w:styleId="ae">
    <w:name w:val="Body Text Indent"/>
    <w:basedOn w:val="a"/>
    <w:link w:val="af"/>
    <w:rsid w:val="00AA4D20"/>
    <w:pPr>
      <w:ind w:left="1260" w:hanging="540"/>
      <w:jc w:val="both"/>
    </w:pPr>
  </w:style>
  <w:style w:type="character" w:customStyle="1" w:styleId="af">
    <w:name w:val="Основной текст с отступом Знак"/>
    <w:basedOn w:val="a0"/>
    <w:link w:val="ae"/>
    <w:semiHidden/>
    <w:locked/>
    <w:rsid w:val="006D0D78"/>
    <w:rPr>
      <w:rFonts w:cs="Times New Roman"/>
      <w:sz w:val="24"/>
      <w:szCs w:val="24"/>
      <w:lang w:val="ru-RU" w:eastAsia="ru-RU"/>
    </w:rPr>
  </w:style>
  <w:style w:type="table" w:styleId="af0">
    <w:name w:val="Table Grid"/>
    <w:basedOn w:val="a1"/>
    <w:rsid w:val="004A211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5C67FE"/>
    <w:rPr>
      <w:rFonts w:ascii="Tahoma" w:hAnsi="Tahoma" w:cs="Tahoma"/>
      <w:sz w:val="16"/>
      <w:szCs w:val="16"/>
    </w:rPr>
  </w:style>
  <w:style w:type="character" w:customStyle="1" w:styleId="af2">
    <w:name w:val="Текст выноски Знак"/>
    <w:basedOn w:val="a0"/>
    <w:link w:val="af1"/>
    <w:semiHidden/>
    <w:locked/>
    <w:rsid w:val="006D0D78"/>
    <w:rPr>
      <w:rFonts w:cs="Times New Roman"/>
      <w:sz w:val="2"/>
      <w:lang w:val="ru-RU" w:eastAsia="ru-RU"/>
    </w:rPr>
  </w:style>
  <w:style w:type="table" w:styleId="af3">
    <w:name w:val="Table Elegant"/>
    <w:basedOn w:val="a1"/>
    <w:rsid w:val="00A43A7C"/>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af4">
    <w:name w:val="Знак Знак Знак"/>
    <w:basedOn w:val="a"/>
    <w:rsid w:val="00700AFF"/>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687D0C"/>
    <w:rPr>
      <w:rFonts w:ascii="Verdana" w:hAnsi="Verdana" w:cs="Verdana"/>
      <w:sz w:val="20"/>
      <w:szCs w:val="20"/>
      <w:lang w:val="en-US" w:eastAsia="en-US"/>
    </w:rPr>
  </w:style>
  <w:style w:type="paragraph" w:customStyle="1" w:styleId="12">
    <w:name w:val="Абзац списка1"/>
    <w:basedOn w:val="a"/>
    <w:rsid w:val="00357983"/>
    <w:pPr>
      <w:ind w:left="720"/>
      <w:contextualSpacing/>
    </w:pPr>
  </w:style>
  <w:style w:type="character" w:styleId="af5">
    <w:name w:val="annotation reference"/>
    <w:basedOn w:val="a0"/>
    <w:rsid w:val="00883A71"/>
    <w:rPr>
      <w:rFonts w:cs="Times New Roman"/>
      <w:sz w:val="16"/>
      <w:szCs w:val="16"/>
    </w:rPr>
  </w:style>
  <w:style w:type="paragraph" w:styleId="af6">
    <w:name w:val="annotation text"/>
    <w:basedOn w:val="a"/>
    <w:link w:val="af7"/>
    <w:rsid w:val="00883A71"/>
    <w:rPr>
      <w:sz w:val="20"/>
      <w:szCs w:val="20"/>
    </w:rPr>
  </w:style>
  <w:style w:type="character" w:customStyle="1" w:styleId="af7">
    <w:name w:val="Текст примечания Знак"/>
    <w:basedOn w:val="a0"/>
    <w:link w:val="af6"/>
    <w:locked/>
    <w:rsid w:val="00883A71"/>
    <w:rPr>
      <w:rFonts w:cs="Times New Roman"/>
      <w:lang w:val="ru-RU" w:eastAsia="ru-RU"/>
    </w:rPr>
  </w:style>
  <w:style w:type="paragraph" w:styleId="af8">
    <w:name w:val="annotation subject"/>
    <w:basedOn w:val="af6"/>
    <w:next w:val="af6"/>
    <w:link w:val="af9"/>
    <w:rsid w:val="00883A71"/>
    <w:rPr>
      <w:b/>
      <w:bCs/>
    </w:rPr>
  </w:style>
  <w:style w:type="character" w:customStyle="1" w:styleId="af9">
    <w:name w:val="Тема примечания Знак"/>
    <w:basedOn w:val="af7"/>
    <w:link w:val="af8"/>
    <w:locked/>
    <w:rsid w:val="00883A71"/>
    <w:rPr>
      <w:rFonts w:cs="Times New Roman"/>
      <w:b/>
      <w:bCs/>
      <w:lang w:val="ru-RU" w:eastAsia="ru-RU"/>
    </w:rPr>
  </w:style>
  <w:style w:type="paragraph" w:customStyle="1" w:styleId="CharCharCharCharCharChar">
    <w:name w:val="Знак Знак Char Char Знак Знак Char Char Знак Знак Char Char"/>
    <w:basedOn w:val="a"/>
    <w:rsid w:val="0077526C"/>
    <w:pPr>
      <w:spacing w:after="160" w:line="240" w:lineRule="exact"/>
    </w:pPr>
    <w:rPr>
      <w:rFonts w:ascii="Verdana" w:hAnsi="Verdana" w:cs="Verdana"/>
      <w:sz w:val="20"/>
      <w:szCs w:val="20"/>
      <w:lang w:val="en-GB" w:eastAsia="en-US"/>
    </w:rPr>
  </w:style>
  <w:style w:type="paragraph" w:customStyle="1" w:styleId="13">
    <w:name w:val="Рецензия1"/>
    <w:hidden/>
    <w:semiHidden/>
    <w:rsid w:val="0077526C"/>
    <w:rPr>
      <w:sz w:val="24"/>
      <w:szCs w:val="24"/>
    </w:rPr>
  </w:style>
  <w:style w:type="paragraph" w:styleId="afa">
    <w:name w:val="List Paragraph"/>
    <w:basedOn w:val="a"/>
    <w:uiPriority w:val="34"/>
    <w:qFormat/>
    <w:rsid w:val="00BA2812"/>
    <w:pPr>
      <w:ind w:left="720"/>
      <w:contextualSpacing/>
    </w:pPr>
  </w:style>
  <w:style w:type="paragraph" w:styleId="afb">
    <w:name w:val="No Spacing"/>
    <w:uiPriority w:val="1"/>
    <w:qFormat/>
    <w:rsid w:val="008B2071"/>
    <w:rPr>
      <w:sz w:val="24"/>
      <w:szCs w:val="24"/>
    </w:rPr>
  </w:style>
  <w:style w:type="character" w:styleId="afc">
    <w:name w:val="Emphasis"/>
    <w:qFormat/>
    <w:locked/>
    <w:rsid w:val="00152B8D"/>
    <w:rPr>
      <w:i/>
      <w:iCs/>
    </w:rPr>
  </w:style>
  <w:style w:type="character" w:customStyle="1" w:styleId="UnresolvedMention">
    <w:name w:val="Unresolved Mention"/>
    <w:basedOn w:val="a0"/>
    <w:uiPriority w:val="99"/>
    <w:semiHidden/>
    <w:unhideWhenUsed/>
    <w:rsid w:val="0055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23956612">
      <w:bodyDiv w:val="1"/>
      <w:marLeft w:val="0"/>
      <w:marRight w:val="0"/>
      <w:marTop w:val="0"/>
      <w:marBottom w:val="0"/>
      <w:divBdr>
        <w:top w:val="none" w:sz="0" w:space="0" w:color="auto"/>
        <w:left w:val="none" w:sz="0" w:space="0" w:color="auto"/>
        <w:bottom w:val="none" w:sz="0" w:space="0" w:color="auto"/>
        <w:right w:val="none" w:sz="0" w:space="0" w:color="auto"/>
      </w:divBdr>
    </w:div>
    <w:div w:id="280504206">
      <w:bodyDiv w:val="1"/>
      <w:marLeft w:val="0"/>
      <w:marRight w:val="0"/>
      <w:marTop w:val="0"/>
      <w:marBottom w:val="0"/>
      <w:divBdr>
        <w:top w:val="none" w:sz="0" w:space="0" w:color="auto"/>
        <w:left w:val="none" w:sz="0" w:space="0" w:color="auto"/>
        <w:bottom w:val="none" w:sz="0" w:space="0" w:color="auto"/>
        <w:right w:val="none" w:sz="0" w:space="0" w:color="auto"/>
      </w:divBdr>
    </w:div>
    <w:div w:id="297540089">
      <w:bodyDiv w:val="1"/>
      <w:marLeft w:val="0"/>
      <w:marRight w:val="0"/>
      <w:marTop w:val="0"/>
      <w:marBottom w:val="0"/>
      <w:divBdr>
        <w:top w:val="none" w:sz="0" w:space="0" w:color="auto"/>
        <w:left w:val="none" w:sz="0" w:space="0" w:color="auto"/>
        <w:bottom w:val="none" w:sz="0" w:space="0" w:color="auto"/>
        <w:right w:val="none" w:sz="0" w:space="0" w:color="auto"/>
      </w:divBdr>
    </w:div>
    <w:div w:id="1203862597">
      <w:bodyDiv w:val="1"/>
      <w:marLeft w:val="0"/>
      <w:marRight w:val="0"/>
      <w:marTop w:val="0"/>
      <w:marBottom w:val="0"/>
      <w:divBdr>
        <w:top w:val="none" w:sz="0" w:space="0" w:color="auto"/>
        <w:left w:val="none" w:sz="0" w:space="0" w:color="auto"/>
        <w:bottom w:val="none" w:sz="0" w:space="0" w:color="auto"/>
        <w:right w:val="none" w:sz="0" w:space="0" w:color="auto"/>
      </w:divBdr>
    </w:div>
    <w:div w:id="1389186583">
      <w:bodyDiv w:val="1"/>
      <w:marLeft w:val="0"/>
      <w:marRight w:val="0"/>
      <w:marTop w:val="0"/>
      <w:marBottom w:val="0"/>
      <w:divBdr>
        <w:top w:val="none" w:sz="0" w:space="0" w:color="auto"/>
        <w:left w:val="none" w:sz="0" w:space="0" w:color="auto"/>
        <w:bottom w:val="none" w:sz="0" w:space="0" w:color="auto"/>
        <w:right w:val="none" w:sz="0" w:space="0" w:color="auto"/>
      </w:divBdr>
    </w:div>
    <w:div w:id="17978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ysin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C125-AD72-4796-837B-5BE291B6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2116</Words>
  <Characters>12065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ДОГОВОР КУПЛИ-ПРОДАЖИ № ________</vt:lpstr>
      <vt:lpstr>ДОГОВОР КУПЛИ-ПРОДАЖИ № ________</vt:lpstr>
    </vt:vector>
  </TitlesOfParts>
  <Company>Reanimator Extreme Edition</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________</dc:title>
  <dc:creator>Ульянов Юрий</dc:creator>
  <cp:lastModifiedBy>Сергей</cp:lastModifiedBy>
  <cp:revision>4</cp:revision>
  <cp:lastPrinted>2022-08-29T08:44:00Z</cp:lastPrinted>
  <dcterms:created xsi:type="dcterms:W3CDTF">2023-03-30T08:48:00Z</dcterms:created>
  <dcterms:modified xsi:type="dcterms:W3CDTF">2023-03-30T09:53:00Z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-1790608489</vt:i4>
  </property>
  <property fmtid="{D5CDD505-2E9C-101B-9397-08002B2CF9AE}" pid="3" name="_EmailSubject">
    <vt:lpwstr>Договор сервисной поддержки</vt:lpwstr>
  </property>
  <property fmtid="{D5CDD505-2E9C-101B-9397-08002B2CF9AE}" pid="4" name="_AuthorEmail">
    <vt:lpwstr>korolkov@agatrt.ru</vt:lpwstr>
  </property>
  <property fmtid="{D5CDD505-2E9C-101B-9397-08002B2CF9AE}" pid="5" name="_AuthorEmailDisplayName">
    <vt:lpwstr>Корольков Вадим Викторович</vt:lpwstr>
  </property>
  <property fmtid="{D5CDD505-2E9C-101B-9397-08002B2CF9AE}" pid="6" name="_PreviousAdHocReviewCycleID">
    <vt:i4>-1117491846</vt:i4>
  </property>
  <property fmtid="{D5CDD505-2E9C-101B-9397-08002B2CF9AE}" pid="7" name="_ReviewingToolsShownOnce">
    <vt:lpwstr/>
  </property>
</Properties>
</file>