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93" w:rsidRPr="00A5011D" w:rsidRDefault="00361C93" w:rsidP="00361C93">
      <w:pPr>
        <w:widowControl w:val="0"/>
        <w:spacing w:line="240" w:lineRule="auto"/>
        <w:ind w:firstLine="7938"/>
        <w:contextualSpacing/>
        <w:rPr>
          <w:rFonts w:ascii="Times New Roman" w:hAnsi="Times New Roman" w:cs="Times New Roman"/>
          <w:color w:val="000000"/>
        </w:rPr>
      </w:pPr>
      <w:r w:rsidRPr="00A5011D">
        <w:rPr>
          <w:rFonts w:ascii="Times New Roman" w:hAnsi="Times New Roman" w:cs="Times New Roman"/>
          <w:color w:val="000000"/>
        </w:rPr>
        <w:t xml:space="preserve">Додаток </w:t>
      </w:r>
      <w:r>
        <w:rPr>
          <w:rFonts w:ascii="Times New Roman" w:hAnsi="Times New Roman" w:cs="Times New Roman"/>
          <w:color w:val="000000"/>
        </w:rPr>
        <w:t>2</w:t>
      </w:r>
    </w:p>
    <w:p w:rsidR="00361C93" w:rsidRPr="006B6D60" w:rsidRDefault="00361C93" w:rsidP="00361C93">
      <w:pPr>
        <w:widowControl w:val="0"/>
        <w:spacing w:line="240" w:lineRule="auto"/>
        <w:ind w:firstLine="7938"/>
        <w:contextualSpacing/>
        <w:rPr>
          <w:rFonts w:ascii="Times New Roman" w:hAnsi="Times New Roman" w:cs="Times New Roman"/>
          <w:color w:val="000000"/>
        </w:rPr>
      </w:pPr>
      <w:r w:rsidRPr="00A5011D">
        <w:rPr>
          <w:rFonts w:ascii="Times New Roman" w:hAnsi="Times New Roman" w:cs="Times New Roman"/>
          <w:color w:val="000000"/>
        </w:rPr>
        <w:t>до тендерної документації</w:t>
      </w:r>
    </w:p>
    <w:p w:rsidR="00361C93" w:rsidRDefault="00361C93" w:rsidP="00361C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61C93" w:rsidRPr="009035F2" w:rsidRDefault="00361C93" w:rsidP="00361C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361C93" w:rsidRPr="006F1AD2" w:rsidRDefault="00361C93" w:rsidP="00361C9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uk-UA" w:bidi="uk-UA"/>
        </w:rPr>
      </w:pPr>
      <w:r w:rsidRPr="009035F2">
        <w:rPr>
          <w:rFonts w:ascii="Times New Roman" w:eastAsia="Arial Unicode MS" w:hAnsi="Times New Roman"/>
          <w:b/>
          <w:color w:val="000000"/>
          <w:sz w:val="24"/>
          <w:szCs w:val="24"/>
          <w:lang w:eastAsia="uk-UA" w:bidi="uk-UA"/>
        </w:rPr>
        <w:t>ТЕХНІЧНІ ВИМОГИ</w:t>
      </w:r>
    </w:p>
    <w:p w:rsidR="00361C93" w:rsidRPr="00CB5CA1" w:rsidRDefault="00361C93" w:rsidP="00CB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5F2">
        <w:rPr>
          <w:rFonts w:ascii="Times New Roman" w:eastAsia="Arial Unicode MS" w:hAnsi="Times New Roman"/>
          <w:b/>
          <w:color w:val="000000"/>
          <w:sz w:val="24"/>
          <w:szCs w:val="24"/>
          <w:lang w:eastAsia="uk-UA" w:bidi="uk-UA"/>
        </w:rPr>
        <w:t>Предмет закупівлі: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</w:t>
      </w:r>
      <w:r w:rsidRPr="001C325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ДК 021:2015 </w:t>
      </w:r>
      <w:r w:rsidRPr="002366A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- </w:t>
      </w:r>
      <w:r w:rsidR="002366A8" w:rsidRPr="002366A8">
        <w:rPr>
          <w:rFonts w:ascii="Times New Roman" w:hAnsi="Times New Roman" w:cs="Times New Roman"/>
          <w:sz w:val="24"/>
          <w:szCs w:val="24"/>
        </w:rPr>
        <w:t>0322</w:t>
      </w:r>
      <w:r w:rsidRPr="002366A8">
        <w:rPr>
          <w:rFonts w:ascii="Times New Roman" w:hAnsi="Times New Roman" w:cs="Times New Roman"/>
          <w:sz w:val="24"/>
          <w:szCs w:val="24"/>
        </w:rPr>
        <w:t>0000</w:t>
      </w:r>
      <w:r w:rsidR="002366A8" w:rsidRPr="002366A8">
        <w:rPr>
          <w:rFonts w:ascii="Times New Roman" w:hAnsi="Times New Roman" w:cs="Times New Roman"/>
          <w:sz w:val="24"/>
          <w:szCs w:val="24"/>
        </w:rPr>
        <w:t xml:space="preserve">-9 – Овочі, фрукти та горіхи </w:t>
      </w:r>
      <w:r w:rsidR="00050515" w:rsidRPr="002366A8">
        <w:rPr>
          <w:rFonts w:ascii="Times New Roman" w:hAnsi="Times New Roman" w:cs="Times New Roman"/>
          <w:sz w:val="24"/>
          <w:szCs w:val="24"/>
        </w:rPr>
        <w:t>(</w:t>
      </w:r>
      <w:r w:rsidR="003278F5">
        <w:rPr>
          <w:rFonts w:ascii="Times New Roman" w:hAnsi="Times New Roman" w:cs="Times New Roman"/>
          <w:bCs/>
          <w:sz w:val="24"/>
          <w:szCs w:val="24"/>
        </w:rPr>
        <w:t>Яблука.  Лимони. Капуста. Морква.</w:t>
      </w:r>
      <w:bookmarkStart w:id="0" w:name="_GoBack"/>
      <w:bookmarkEnd w:id="0"/>
      <w:r w:rsidR="000214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1450" w:rsidRPr="000214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C93" w:rsidRPr="001C325B" w:rsidRDefault="00361C93" w:rsidP="00361C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25B">
        <w:rPr>
          <w:rFonts w:ascii="Times New Roman" w:hAnsi="Times New Roman" w:cs="Times New Roman"/>
          <w:b/>
          <w:bCs/>
          <w:sz w:val="24"/>
          <w:szCs w:val="24"/>
        </w:rPr>
        <w:t>Строк поставки: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50">
        <w:rPr>
          <w:rFonts w:ascii="Times New Roman" w:hAnsi="Times New Roman" w:cs="Times New Roman"/>
          <w:sz w:val="24"/>
          <w:szCs w:val="24"/>
        </w:rPr>
        <w:t>до 31.12.2024</w:t>
      </w:r>
      <w:r w:rsidRPr="001C325B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61C93" w:rsidRPr="00CB5CA1" w:rsidRDefault="00361C93" w:rsidP="00CB5C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Найменування товару, місце поставки, кількість товару </w:t>
      </w:r>
      <w:r w:rsidRPr="001C325B"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 w:rsidRPr="001C325B">
        <w:rPr>
          <w:rFonts w:ascii="Times New Roman" w:hAnsi="Times New Roman"/>
          <w:b/>
          <w:bCs/>
          <w:sz w:val="24"/>
          <w:szCs w:val="24"/>
        </w:rPr>
        <w:t>вимоги до предмету закупівлі</w:t>
      </w:r>
      <w:r w:rsidRPr="001C325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775"/>
        <w:gridCol w:w="851"/>
        <w:gridCol w:w="6520"/>
      </w:tblGrid>
      <w:tr w:rsidR="00361C93" w:rsidRPr="00725D14" w:rsidTr="00F1284D">
        <w:tc>
          <w:tcPr>
            <w:tcW w:w="514" w:type="dxa"/>
            <w:shd w:val="clear" w:color="auto" w:fill="auto"/>
          </w:tcPr>
          <w:p w:rsidR="00361C93" w:rsidRPr="00725D14" w:rsidRDefault="00361C93" w:rsidP="00F1284D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725D14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№ з/п</w:t>
            </w:r>
          </w:p>
        </w:tc>
        <w:tc>
          <w:tcPr>
            <w:tcW w:w="2775" w:type="dxa"/>
            <w:shd w:val="clear" w:color="auto" w:fill="auto"/>
          </w:tcPr>
          <w:p w:rsidR="00361C93" w:rsidRPr="00725D14" w:rsidRDefault="00361C93" w:rsidP="00F1284D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Найменування товару</w:t>
            </w:r>
          </w:p>
        </w:tc>
        <w:tc>
          <w:tcPr>
            <w:tcW w:w="851" w:type="dxa"/>
            <w:shd w:val="clear" w:color="auto" w:fill="auto"/>
          </w:tcPr>
          <w:p w:rsidR="00361C93" w:rsidRDefault="00361C93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Кіл-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ть</w:t>
            </w:r>
            <w:proofErr w:type="spellEnd"/>
          </w:p>
          <w:p w:rsidR="00361C93" w:rsidRPr="00725D14" w:rsidRDefault="003E3B8F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 xml:space="preserve">   </w:t>
            </w:r>
            <w:r w:rsidR="00361C9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  <w:t>кг</w:t>
            </w:r>
          </w:p>
        </w:tc>
        <w:tc>
          <w:tcPr>
            <w:tcW w:w="6520" w:type="dxa"/>
            <w:shd w:val="clear" w:color="auto" w:fill="auto"/>
          </w:tcPr>
          <w:p w:rsidR="00361C93" w:rsidRPr="00725D14" w:rsidRDefault="00361C93" w:rsidP="00F1284D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725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 до предмету закупівлі</w:t>
            </w:r>
          </w:p>
        </w:tc>
      </w:tr>
      <w:tr w:rsidR="00361C93" w:rsidRPr="00725D14" w:rsidTr="00CB5CA1">
        <w:trPr>
          <w:trHeight w:val="3579"/>
        </w:trPr>
        <w:tc>
          <w:tcPr>
            <w:tcW w:w="514" w:type="dxa"/>
            <w:shd w:val="clear" w:color="auto" w:fill="auto"/>
          </w:tcPr>
          <w:p w:rsidR="00361C93" w:rsidRPr="00725D14" w:rsidRDefault="00E90D62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 </w:t>
            </w:r>
            <w:r w:rsidR="00BE32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361C93" w:rsidRPr="00680DBA" w:rsidRDefault="002366A8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A">
              <w:rPr>
                <w:rFonts w:ascii="Times New Roman" w:hAnsi="Times New Roman" w:cs="Times New Roman"/>
                <w:sz w:val="24"/>
                <w:szCs w:val="24"/>
              </w:rPr>
              <w:t>Яблука</w:t>
            </w:r>
          </w:p>
          <w:p w:rsidR="00361C93" w:rsidRPr="00680DBA" w:rsidRDefault="00361C93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</w:pPr>
          </w:p>
          <w:p w:rsidR="00361C93" w:rsidRPr="00157067" w:rsidRDefault="00361C93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uk-UA" w:bidi="uk-UA"/>
              </w:rPr>
            </w:pPr>
            <w:r w:rsidRPr="00157067"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  <w:t xml:space="preserve">Код за ДК 021:2015 - </w:t>
            </w:r>
            <w:r w:rsidR="00895CA0" w:rsidRPr="00E07029">
              <w:rPr>
                <w:rFonts w:ascii="Times New Roman" w:hAnsi="Times New Roman" w:cs="Times New Roman"/>
                <w:sz w:val="24"/>
                <w:szCs w:val="24"/>
              </w:rPr>
              <w:t>0322321-9  Яблука</w:t>
            </w:r>
            <w:r w:rsidRPr="001570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7067">
              <w:rPr>
                <w:rFonts w:ascii="Times New Roman" w:eastAsia="Arial Unicode MS" w:hAnsi="Times New Roman" w:cs="Times New Roman"/>
                <w:sz w:val="20"/>
                <w:szCs w:val="20"/>
                <w:lang w:eastAsia="uk-UA" w:bidi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61C93" w:rsidRPr="00157067" w:rsidRDefault="00D93B3F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275</w:t>
            </w:r>
            <w:r w:rsidR="002366A8" w:rsidRPr="0015706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0 кг</w:t>
            </w:r>
          </w:p>
        </w:tc>
        <w:tc>
          <w:tcPr>
            <w:tcW w:w="6520" w:type="dxa"/>
            <w:shd w:val="clear" w:color="auto" w:fill="auto"/>
          </w:tcPr>
          <w:p w:rsidR="00361C93" w:rsidRPr="00CB5CA1" w:rsidRDefault="00220B6E" w:rsidP="00CB5CA1">
            <w:pPr>
              <w:widowControl w:val="0"/>
              <w:tabs>
                <w:tab w:val="left" w:pos="426"/>
              </w:tabs>
              <w:spacing w:after="0" w:line="240" w:lineRule="auto"/>
              <w:ind w:left="82" w:hanging="6"/>
              <w:jc w:val="both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Якість відповідає вимогам ДСТУ 8133:2015 «Яблука свіжі середніх та пізніх термінів достигання. </w:t>
            </w:r>
            <w:r w:rsidR="006472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 (без ГМО)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виду товару.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товарного сорту.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Яблука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зрілості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гнилі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вирощені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перевищеного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хімічних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свіжі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дозрілі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поперечному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діаметрі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до 10 см.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сорту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Яблука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солодкі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кисло-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солодкі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смак,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в’ялі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 гладкою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ребристою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свіжі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без хвороб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яблук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запахом.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0454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блука</w:t>
            </w:r>
            <w:proofErr w:type="spellEnd"/>
            <w:r w:rsidR="000454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54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="000454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0454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запаковані</w:t>
            </w:r>
            <w:proofErr w:type="spellEnd"/>
            <w:r w:rsidR="000454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Тара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міцною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сухою, чистою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B2E5E" w:rsidRPr="00725D14" w:rsidTr="003E3B8F">
        <w:trPr>
          <w:trHeight w:val="2055"/>
        </w:trPr>
        <w:tc>
          <w:tcPr>
            <w:tcW w:w="514" w:type="dxa"/>
            <w:shd w:val="clear" w:color="auto" w:fill="auto"/>
          </w:tcPr>
          <w:p w:rsidR="00DB2E5E" w:rsidRDefault="00673E3F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673E3F" w:rsidRDefault="00673E3F" w:rsidP="00680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Лимони. </w:t>
            </w:r>
          </w:p>
          <w:p w:rsidR="003F52EB" w:rsidRPr="00680DBA" w:rsidRDefault="003F52EB" w:rsidP="0068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4ADE" w:rsidRPr="00680DBA" w:rsidRDefault="00673E3F" w:rsidP="003F52E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4ADE" w:rsidRPr="00680DBA"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  <w:t xml:space="preserve">Код за ДК 021:2015 - </w:t>
            </w:r>
          </w:p>
          <w:p w:rsidR="00673E3F" w:rsidRPr="00680DBA" w:rsidRDefault="000B4ADE" w:rsidP="003F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A">
              <w:rPr>
                <w:rFonts w:ascii="Times New Roman" w:hAnsi="Times New Roman"/>
                <w:sz w:val="24"/>
                <w:szCs w:val="24"/>
              </w:rPr>
              <w:t>03222</w:t>
            </w:r>
            <w:r>
              <w:rPr>
                <w:rFonts w:ascii="Times New Roman" w:hAnsi="Times New Roman"/>
                <w:sz w:val="24"/>
                <w:szCs w:val="24"/>
              </w:rPr>
              <w:t>210-8 Лимони</w:t>
            </w:r>
          </w:p>
          <w:p w:rsidR="00DB2E5E" w:rsidRPr="00680DBA" w:rsidRDefault="00DB2E5E" w:rsidP="002366A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E5E" w:rsidRDefault="00D93B3F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5</w:t>
            </w:r>
            <w:r w:rsidR="00673E3F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кг</w:t>
            </w:r>
          </w:p>
        </w:tc>
        <w:tc>
          <w:tcPr>
            <w:tcW w:w="6520" w:type="dxa"/>
            <w:shd w:val="clear" w:color="auto" w:fill="auto"/>
          </w:tcPr>
          <w:p w:rsidR="00DB2E5E" w:rsidRPr="00895CA0" w:rsidRDefault="00CB5CA1" w:rsidP="00F1284D">
            <w:pPr>
              <w:spacing w:before="100" w:beforeAutospacing="1" w:after="100" w:afterAutospacing="1"/>
              <w:ind w:left="82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Зовнішній вигляд: плоди свіжі, чисті, без механічних ушкоджень, без ушкоджень хворобами та шкідниками. Розмір плоду по найбільшому поперечному діаметру не менше 42 мм. Запах і смак: притаманний свіжим лимонам, без стороннього запаху та присмаку. Колір: від світло-зеленого до жовтого. Наявність плодів підморожених, зелених, підгнилих, гнилих не допускаєтьс</w:t>
            </w:r>
            <w:r w:rsidRPr="00926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я. Наявність токсичних елементів і пестицидів не повинна перевищувати допустимих рівнів.  Відповідність вимогам діючого санітарного законодавства України обов`язкова.</w:t>
            </w:r>
          </w:p>
        </w:tc>
      </w:tr>
      <w:tr w:rsidR="00DB2E5E" w:rsidRPr="00725D14" w:rsidTr="003E3B8F">
        <w:trPr>
          <w:trHeight w:val="2055"/>
        </w:trPr>
        <w:tc>
          <w:tcPr>
            <w:tcW w:w="514" w:type="dxa"/>
            <w:shd w:val="clear" w:color="auto" w:fill="auto"/>
          </w:tcPr>
          <w:p w:rsidR="00DB2E5E" w:rsidRDefault="00D93B3F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673E3F" w:rsidRDefault="00673E3F" w:rsidP="0067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Капуста. </w:t>
            </w:r>
            <w:r w:rsidRPr="00680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F00" w:rsidRPr="00680DBA" w:rsidRDefault="00440F00" w:rsidP="0067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F00" w:rsidRPr="00680DBA" w:rsidRDefault="00673E3F" w:rsidP="00440F0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0F00" w:rsidRPr="00680DBA"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  <w:t xml:space="preserve">Код за ДК 021:2015 - </w:t>
            </w:r>
          </w:p>
          <w:p w:rsidR="00673E3F" w:rsidRPr="00680DBA" w:rsidRDefault="00440F00" w:rsidP="004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03221410-0 Капуста качанна</w:t>
            </w:r>
          </w:p>
          <w:p w:rsidR="00DB2E5E" w:rsidRPr="00680DBA" w:rsidRDefault="00DB2E5E" w:rsidP="002366A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E5E" w:rsidRDefault="00D93B3F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1</w:t>
            </w:r>
            <w:r w:rsidR="00673E3F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00  кг</w:t>
            </w:r>
          </w:p>
        </w:tc>
        <w:tc>
          <w:tcPr>
            <w:tcW w:w="6520" w:type="dxa"/>
            <w:shd w:val="clear" w:color="auto" w:fill="auto"/>
          </w:tcPr>
          <w:p w:rsidR="003B7D83" w:rsidRPr="003B7D83" w:rsidRDefault="003B7D83" w:rsidP="003B7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7D83">
              <w:rPr>
                <w:rFonts w:ascii="Times New Roman" w:hAnsi="Times New Roman" w:cs="Times New Roman"/>
                <w:lang w:eastAsia="en-US"/>
              </w:rPr>
              <w:t xml:space="preserve">Вищого сорту. Вирощена в природних умовах, без перевищеного вмісту хімічних речовин. Достатньої зрілості, без ознак гнилі, механічного пошкодження та пошкодження шкідниками. </w:t>
            </w:r>
          </w:p>
          <w:p w:rsidR="00DB2E5E" w:rsidRPr="00895CA0" w:rsidRDefault="003B7D83" w:rsidP="003B7D83">
            <w:pPr>
              <w:spacing w:after="0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83">
              <w:rPr>
                <w:rFonts w:ascii="Times New Roman" w:hAnsi="Times New Roman" w:cs="Times New Roman"/>
                <w:lang w:eastAsia="en-US"/>
              </w:rPr>
              <w:t xml:space="preserve">Головки свіжі, цілі, здорові, чисті, цілком сформовані, непророслі, не підморожені, типової для сорту форми та забарвлення, без пошкоджень </w:t>
            </w:r>
            <w:proofErr w:type="spellStart"/>
            <w:r w:rsidRPr="003B7D83">
              <w:rPr>
                <w:rFonts w:ascii="Times New Roman" w:hAnsi="Times New Roman" w:cs="Times New Roman"/>
                <w:lang w:eastAsia="en-US"/>
              </w:rPr>
              <w:t>сільськогосподарсь-кими</w:t>
            </w:r>
            <w:proofErr w:type="spellEnd"/>
            <w:r w:rsidRPr="003B7D83">
              <w:rPr>
                <w:rFonts w:ascii="Times New Roman" w:hAnsi="Times New Roman" w:cs="Times New Roman"/>
                <w:lang w:eastAsia="en-US"/>
              </w:rPr>
              <w:t xml:space="preserve"> шкідниками, без </w:t>
            </w:r>
            <w:proofErr w:type="spellStart"/>
            <w:r w:rsidRPr="003B7D83">
              <w:rPr>
                <w:rFonts w:ascii="Times New Roman" w:hAnsi="Times New Roman" w:cs="Times New Roman"/>
                <w:lang w:eastAsia="en-US"/>
              </w:rPr>
              <w:t>тріщин</w:t>
            </w:r>
            <w:proofErr w:type="spellEnd"/>
            <w:r w:rsidRPr="003B7D83">
              <w:rPr>
                <w:rFonts w:ascii="Times New Roman" w:hAnsi="Times New Roman" w:cs="Times New Roman"/>
                <w:lang w:eastAsia="en-US"/>
              </w:rPr>
              <w:t>, не морожені та запарені, першого ґатунку. Головки зачищені до щільно прилеглих зелених або білих листків.</w:t>
            </w:r>
          </w:p>
        </w:tc>
      </w:tr>
      <w:tr w:rsidR="00DB2E5E" w:rsidRPr="00725D14" w:rsidTr="00CB5CA1">
        <w:trPr>
          <w:trHeight w:val="1687"/>
        </w:trPr>
        <w:tc>
          <w:tcPr>
            <w:tcW w:w="514" w:type="dxa"/>
            <w:shd w:val="clear" w:color="auto" w:fill="auto"/>
          </w:tcPr>
          <w:p w:rsidR="00DB2E5E" w:rsidRDefault="00673E3F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673E3F" w:rsidRDefault="00673E3F" w:rsidP="00680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DBA">
              <w:rPr>
                <w:rFonts w:ascii="Times New Roman" w:hAnsi="Times New Roman" w:cs="Times New Roman"/>
                <w:bCs/>
                <w:sz w:val="24"/>
                <w:szCs w:val="24"/>
              </w:rPr>
              <w:t>Морква.</w:t>
            </w:r>
          </w:p>
          <w:p w:rsidR="00235FAE" w:rsidRPr="00680DBA" w:rsidRDefault="00235FAE" w:rsidP="0068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3E2B" w:rsidRPr="00680DBA" w:rsidRDefault="00673E3F" w:rsidP="00235FA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3E2B" w:rsidRPr="00680DBA">
              <w:rPr>
                <w:rFonts w:ascii="Times New Roman" w:eastAsia="Arial Unicode MS" w:hAnsi="Times New Roman" w:cs="Times New Roman"/>
                <w:sz w:val="24"/>
                <w:szCs w:val="24"/>
                <w:lang w:bidi="uk-UA"/>
              </w:rPr>
              <w:t xml:space="preserve">Код за ДК 021:2015 - </w:t>
            </w:r>
          </w:p>
          <w:p w:rsidR="00673E3F" w:rsidRPr="00680DBA" w:rsidRDefault="005D3E2B" w:rsidP="0023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03221112-4 Морква</w:t>
            </w:r>
          </w:p>
          <w:p w:rsidR="00DB2E5E" w:rsidRPr="00680DBA" w:rsidRDefault="00DB2E5E" w:rsidP="002366A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2E5E" w:rsidRDefault="00673E3F" w:rsidP="00F1284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100 кг</w:t>
            </w:r>
          </w:p>
        </w:tc>
        <w:tc>
          <w:tcPr>
            <w:tcW w:w="6520" w:type="dxa"/>
            <w:shd w:val="clear" w:color="auto" w:fill="auto"/>
          </w:tcPr>
          <w:p w:rsidR="00DB2E5E" w:rsidRPr="00895CA0" w:rsidRDefault="00260705" w:rsidP="00260705">
            <w:pPr>
              <w:spacing w:before="100" w:beforeAutospacing="1" w:after="100" w:afterAutospacing="1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C5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Має бути свіжою,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</w:t>
            </w:r>
          </w:p>
        </w:tc>
      </w:tr>
    </w:tbl>
    <w:p w:rsidR="00895CA0" w:rsidRDefault="00361C93" w:rsidP="00895CA0">
      <w:pPr>
        <w:spacing w:after="0" w:line="268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361C93" w:rsidRPr="00895CA0" w:rsidRDefault="00895CA0" w:rsidP="00895CA0">
      <w:pPr>
        <w:spacing w:after="0" w:line="268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1.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Товар не містить генетично модифіковані організми (ГМО).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2.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Учасник постачає предмет закупівлі  протягом </w:t>
      </w:r>
      <w:r w:rsidR="001E4604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поточного року до 31 грудня 2024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року. 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3.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Товар повинен відповідати діючим на території України вимогам до якості, які встановлюються законодавством України з урахуванням та дотриманням вимог ЗУ «Про основні принципи та вимоги до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lastRenderedPageBreak/>
        <w:t>безпечності та якості  харчових продуктів» (від 23.12.1997 №771/97-ВР), Інструкції з організації харчування дітей у дошкільних навчальних закладах  затвердженою Наказом Міністерства освіти і науки України, Міністерством  охорони здоров’я України 17.04.2006  №298/227 (із змінами, внесеними згідно з наказом  Міністерства освіти і науки, молоді та спорту України, Міністерства охорони здоров’я України від 26.02.2013 №202/165).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4.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Термін придатності продукції повинен складати на момент поставки не менше 90 % від загального строку зберігання відповідного товару, який зазначається у супровідній документації на кожну партію товару або на етикетці і вважається гарантійним терміном, який обчислюється від дати виготовлення.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5.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</w:t>
      </w:r>
      <w:proofErr w:type="spellStart"/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доручатимуться</w:t>
      </w:r>
      <w:proofErr w:type="spellEnd"/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для виконання третім особам та будь-які інші витрати необхідні для виконання договору про закупівлю.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6.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Учасник забезпечує постачання та розвантаження товару своїми силами і за </w:t>
      </w:r>
      <w:r w:rsidR="0004543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свій рахунок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. </w:t>
      </w:r>
    </w:p>
    <w:p w:rsidR="00361C93" w:rsidRPr="001B3286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color w:val="FF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7.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Постачання здійснюється дрібними партіями у кількості відповідно до заявок Замовника. Періодичність постача</w:t>
      </w:r>
      <w:r w:rsidR="00361C93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ння - </w:t>
      </w:r>
      <w:r w:rsidR="00361C93" w:rsidRPr="005B7BAE">
        <w:rPr>
          <w:rFonts w:ascii="Times New Roman" w:eastAsia="Arial Unicode MS" w:hAnsi="Times New Roman"/>
          <w:b/>
          <w:sz w:val="24"/>
          <w:szCs w:val="24"/>
          <w:lang w:eastAsia="uk-UA" w:bidi="uk-UA"/>
        </w:rPr>
        <w:t>2 рази на тиждень</w:t>
      </w:r>
      <w:r w:rsidR="00361C93" w:rsidRPr="005B7BAE">
        <w:rPr>
          <w:rFonts w:ascii="Times New Roman" w:eastAsia="Arial Unicode MS" w:hAnsi="Times New Roman"/>
          <w:b/>
          <w:color w:val="FF0000"/>
          <w:sz w:val="24"/>
          <w:szCs w:val="24"/>
          <w:lang w:eastAsia="uk-UA" w:bidi="uk-UA"/>
        </w:rPr>
        <w:t>.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8.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Предмет закупівлі постачається у спеціальному транспорті з дотриманням санітарних вимог, в тому числі щодо сумісності продуктів харчування та холодового ланцюга.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9.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При поставці кожна партія товару супроводжується ветеринарним свідоцтвом/ висновком, мати  сертифікат відповідності, посвідчення якості (декларація виробника), висновок державної санітарно - епідеміологічної експертизи встановленого зразка і відповідати вимогам ДСТУ та технічним умовам. та товарно–транспортною накладною.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10.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Товар повинен передаватися установі в неушкодженій упаковці підприємства-виробника, що  відповідає характеру Товару, забезпечує цілісність Товару та збереження його якості під час перевезення та зберігання. Тара та упаковка товару повинні бути  чистими, сухими, без стороннього запаху й порушення цілісності, відповідати діючому санітарно-епідеміологічному законодавству.   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>Товар повинен бути фасований. На упаковці має бути наклейка з інформацією про товар (стікер). Маркування на зовнішній упаковці Товару повинно включати в себе назву та інформацію про склад, дату виготовлення та термін придатності, номер партії, адресу виробника, інформацію про умови зберігання, тощо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11.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 Продукція повинна постачатися спеціальним автотранспортом, обладнаним холодильним обладнанням (рефрижератори/ ізотермічні автомобілі-фургони)  з відповідною температурою згідно зі стандартами, з дотримання санітарних вимог, в тому числі щодо сумісності продуктів харчування. 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12. 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Водій автотранспорту, а також особи, що супроводжують товар у дорозі і виконують вантажно-розвантажувальні роботи, повинні мати чинну медичну книжку з результатами проходження обов’язкових медичних оглядів.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13.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Приймання товару по якості, комплектності і кількості здійснюється уповноваженими представниками обох Сторін.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361C93" w:rsidRPr="00560002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14.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361C93" w:rsidRDefault="00895CA0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15.</w:t>
      </w:r>
      <w:r w:rsidR="00361C93"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У разі виникнення сумнівів/суперечки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16.</w:t>
      </w:r>
      <w:r w:rsidRPr="00C00943">
        <w:t xml:space="preserve"> </w:t>
      </w:r>
      <w:r w:rsidRPr="00C00943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Переможець оплачує всі витрати, пов'язані з пересилкою документів (договір, накладна, талонів) через кур'єрську службу доставки (Нова пошта, Нічний експрес, </w:t>
      </w:r>
      <w:proofErr w:type="spellStart"/>
      <w:r w:rsidRPr="00C00943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Інтайм</w:t>
      </w:r>
      <w:proofErr w:type="spellEnd"/>
      <w:r w:rsidRPr="00C00943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та інші). (Надати гарантійний лист).</w:t>
      </w:r>
    </w:p>
    <w:p w:rsidR="00472AC1" w:rsidRDefault="00472AC1" w:rsidP="00E16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2AC1" w:rsidRPr="00472AC1" w:rsidRDefault="00472AC1" w:rsidP="0047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AC1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Дислокація </w:t>
      </w:r>
    </w:p>
    <w:p w:rsidR="00472AC1" w:rsidRPr="00472AC1" w:rsidRDefault="00472AC1" w:rsidP="00472AC1">
      <w:pPr>
        <w:widowControl w:val="0"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AC1">
        <w:rPr>
          <w:rFonts w:ascii="Times New Roman" w:eastAsia="Times New Roman" w:hAnsi="Times New Roman" w:cs="Times New Roman"/>
          <w:sz w:val="24"/>
          <w:szCs w:val="24"/>
        </w:rPr>
        <w:t>закладів до яких здійснюється постачання товару</w:t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728"/>
        <w:gridCol w:w="4826"/>
        <w:gridCol w:w="4198"/>
      </w:tblGrid>
      <w:tr w:rsidR="00472AC1" w:rsidRPr="00472AC1" w:rsidTr="005479B8">
        <w:trPr>
          <w:trHeight w:val="5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472AC1" w:rsidRPr="00472AC1" w:rsidTr="005479B8">
        <w:trPr>
          <w:trHeight w:val="3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Ічнянська гімназія імені Васильченка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вул. Богдана Хмельницького, буд. 6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Ічня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Ічнянська гімназія  №1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м. Ічня, вул.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Бунiвка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5,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spacing w:before="19"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Ічнянська гімназія  №3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Ічня,  вул. Героїв Крут, буд. 2,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Ічнянська гімназія  №4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м. Ічня, вул. Травнева, 45,</w:t>
            </w:r>
          </w:p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Бакаївська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Бакаївка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Вокзальна,  4. Чернігівська обл., 16724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Більмачівька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Більмачівка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Садова, 1, Чернігівська обл., 16712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Гмирянський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Гмирянка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Миру,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68, Чернігівська обл., 16750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Гмирянський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заклад дошкільної освіти "Малятко" Ічнянської міської ради</w:t>
            </w:r>
          </w:p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Гмирянка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Миру, буд. 72,</w:t>
            </w:r>
          </w:p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Чернігівська обл., 16750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Набережна, буд. 3, Чернігівська обл.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Т. Шевченка, 65, Чернігівська обл., 16732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Крупичпільський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с.Крупичполе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Шкільна, буд. 2, Чернігівська обл., 16713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Монастирищенська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 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Монастирище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 буд. 13, Чернігівська обл., 16726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 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вул. Перемоги, буд. 15, Чернігівська обл., 16714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Дружбинський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смт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Дружба,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Стадіонна,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 Чернігівська обл., 19702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Іржавецький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«Веселка»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Т. Шевченка, 69, Чернігівська обл., 16732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Рожнівський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«Колосок»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вул. Набережна, 3, Чернігівська обл., 16714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Заудайський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«Зернятко»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Заудайка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вул. Шкільна, 41, Чернігівська обл., 16725 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«Барвінок»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Ольшана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вул. Революції 1905 року, буд. 56, Чернігівська обл., 16763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Івангородський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Івангород, вул. Незалежності, 55, Чернігівська обл., 16710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Івангородський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«Сонечко»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Івангород, вул. Г. М. Шкури, 98, Чернігівська обл., 16710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Бурімський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«Малятко»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Бурімка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вул. Перемоги, 25, Чернігівська обл., 16706</w:t>
            </w:r>
          </w:p>
        </w:tc>
      </w:tr>
    </w:tbl>
    <w:p w:rsidR="004669F6" w:rsidRDefault="004669F6"/>
    <w:p w:rsidR="00472AC1" w:rsidRPr="00EA23AA" w:rsidRDefault="00472AC1" w:rsidP="00472AC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23AA">
        <w:rPr>
          <w:rFonts w:ascii="Times New Roman" w:eastAsia="Times New Roman" w:hAnsi="Times New Roman" w:cs="Times New Roman"/>
          <w:b/>
          <w:i/>
          <w:sz w:val="28"/>
          <w:szCs w:val="28"/>
        </w:rPr>
        <w:t>В разі, якщо пропозиція учасника не відповідає Технічним вимогам тендерної документації, то пропозиція буде відхилена, як така, що не відповідає вимогам тендерної документації .</w:t>
      </w:r>
    </w:p>
    <w:p w:rsidR="00472AC1" w:rsidRDefault="00472AC1"/>
    <w:sectPr w:rsidR="00472AC1" w:rsidSect="001C325B">
      <w:pgSz w:w="11906" w:h="16838"/>
      <w:pgMar w:top="426" w:right="566" w:bottom="85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8E"/>
    <w:rsid w:val="00021450"/>
    <w:rsid w:val="00045432"/>
    <w:rsid w:val="00050515"/>
    <w:rsid w:val="000B4ADE"/>
    <w:rsid w:val="0015503D"/>
    <w:rsid w:val="00157067"/>
    <w:rsid w:val="00186580"/>
    <w:rsid w:val="001B3286"/>
    <w:rsid w:val="001E4604"/>
    <w:rsid w:val="00220B6E"/>
    <w:rsid w:val="00235FAE"/>
    <w:rsid w:val="002366A8"/>
    <w:rsid w:val="00260705"/>
    <w:rsid w:val="00315120"/>
    <w:rsid w:val="003278F5"/>
    <w:rsid w:val="00361C93"/>
    <w:rsid w:val="003B7D83"/>
    <w:rsid w:val="003E3B8F"/>
    <w:rsid w:val="003F52EB"/>
    <w:rsid w:val="00440F00"/>
    <w:rsid w:val="004535D3"/>
    <w:rsid w:val="004669F6"/>
    <w:rsid w:val="00472AC1"/>
    <w:rsid w:val="005B7BAE"/>
    <w:rsid w:val="005D3E2B"/>
    <w:rsid w:val="005F7C3D"/>
    <w:rsid w:val="006472ED"/>
    <w:rsid w:val="00673E3F"/>
    <w:rsid w:val="00680DBA"/>
    <w:rsid w:val="007F48F2"/>
    <w:rsid w:val="00895CA0"/>
    <w:rsid w:val="00A72CAA"/>
    <w:rsid w:val="00B84313"/>
    <w:rsid w:val="00BE32AD"/>
    <w:rsid w:val="00BF4540"/>
    <w:rsid w:val="00C80ABD"/>
    <w:rsid w:val="00C9228E"/>
    <w:rsid w:val="00CB5CA1"/>
    <w:rsid w:val="00D742F1"/>
    <w:rsid w:val="00D93B3F"/>
    <w:rsid w:val="00DB2E5E"/>
    <w:rsid w:val="00E07029"/>
    <w:rsid w:val="00E16F92"/>
    <w:rsid w:val="00E563DA"/>
    <w:rsid w:val="00E90D62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364C"/>
  <w15:chartTrackingRefBased/>
  <w15:docId w15:val="{C2CE41F1-6164-4B19-9552-57C216E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93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7E1C-E017-48CA-B37C-3E7B8A19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50</cp:revision>
  <dcterms:created xsi:type="dcterms:W3CDTF">2023-06-19T11:56:00Z</dcterms:created>
  <dcterms:modified xsi:type="dcterms:W3CDTF">2024-02-29T12:59:00Z</dcterms:modified>
</cp:coreProperties>
</file>