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2B" w:rsidRPr="00F20905" w:rsidRDefault="004C302B" w:rsidP="004C302B">
      <w:pPr>
        <w:pStyle w:val="1"/>
        <w:widowControl w:val="0"/>
        <w:spacing w:line="240" w:lineRule="auto"/>
        <w:ind w:right="113"/>
        <w:jc w:val="right"/>
        <w:rPr>
          <w:rFonts w:ascii="Times New Roman" w:hAnsi="Times New Roman" w:cs="Times New Roman"/>
          <w:b/>
          <w:sz w:val="24"/>
          <w:szCs w:val="24"/>
          <w:lang w:val="uk-UA"/>
        </w:rPr>
      </w:pPr>
      <w:r w:rsidRPr="00F20905">
        <w:rPr>
          <w:rFonts w:ascii="Times New Roman" w:hAnsi="Times New Roman" w:cs="Times New Roman"/>
          <w:b/>
          <w:sz w:val="24"/>
          <w:szCs w:val="24"/>
          <w:lang w:val="uk-UA"/>
        </w:rPr>
        <w:t>Додаток 1 до тендерної документації</w:t>
      </w:r>
    </w:p>
    <w:p w:rsidR="004C302B" w:rsidRPr="00F20905" w:rsidRDefault="004C302B" w:rsidP="004C302B">
      <w:pPr>
        <w:jc w:val="both"/>
        <w:rPr>
          <w:rFonts w:ascii="Times New Roman" w:hAnsi="Times New Roman" w:cs="Times New Roman"/>
        </w:rPr>
      </w:pPr>
    </w:p>
    <w:p w:rsidR="004C302B" w:rsidRPr="00F20905" w:rsidRDefault="004C302B" w:rsidP="004C302B">
      <w:pPr>
        <w:jc w:val="center"/>
        <w:rPr>
          <w:rFonts w:ascii="Times New Roman" w:hAnsi="Times New Roman" w:cs="Times New Roman"/>
          <w:b/>
          <w:i/>
        </w:rPr>
      </w:pPr>
      <w:r w:rsidRPr="00F20905">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4C302B" w:rsidRPr="00F20905" w:rsidRDefault="004C302B" w:rsidP="004C302B">
      <w:pPr>
        <w:widowControl w:val="0"/>
        <w:tabs>
          <w:tab w:val="left" w:pos="1080"/>
        </w:tabs>
        <w:jc w:val="both"/>
        <w:rPr>
          <w:rFonts w:ascii="Times New Roman" w:hAnsi="Times New Roman" w:cs="Times New Roman"/>
        </w:rPr>
      </w:pPr>
    </w:p>
    <w:p w:rsidR="004C302B" w:rsidRPr="00F20905" w:rsidRDefault="004C302B" w:rsidP="004C302B">
      <w:pPr>
        <w:widowControl w:val="0"/>
        <w:tabs>
          <w:tab w:val="left" w:pos="1080"/>
        </w:tabs>
        <w:jc w:val="both"/>
        <w:rPr>
          <w:rFonts w:ascii="Times New Roman" w:hAnsi="Times New Roman" w:cs="Times New Roman"/>
        </w:rPr>
      </w:pPr>
      <w:r w:rsidRPr="00F20905">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4C302B" w:rsidRPr="00F20905" w:rsidRDefault="004C302B" w:rsidP="004C302B">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4C302B" w:rsidRPr="00F20905" w:rsidTr="00526701">
        <w:tc>
          <w:tcPr>
            <w:tcW w:w="560" w:type="dxa"/>
            <w:vAlign w:val="center"/>
          </w:tcPr>
          <w:p w:rsidR="004C302B" w:rsidRPr="00F20905" w:rsidRDefault="004C302B" w:rsidP="00526701">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 п/</w:t>
            </w:r>
            <w:proofErr w:type="spellStart"/>
            <w:r w:rsidRPr="00F20905">
              <w:rPr>
                <w:rFonts w:ascii="Times New Roman" w:hAnsi="Times New Roman" w:cs="Times New Roman"/>
                <w:b/>
                <w:bCs/>
              </w:rPr>
              <w:t>п</w:t>
            </w:r>
            <w:proofErr w:type="spellEnd"/>
          </w:p>
        </w:tc>
        <w:tc>
          <w:tcPr>
            <w:tcW w:w="1921" w:type="dxa"/>
            <w:vAlign w:val="center"/>
          </w:tcPr>
          <w:p w:rsidR="004C302B" w:rsidRPr="00F20905" w:rsidRDefault="004C302B" w:rsidP="00526701">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Кваліфікаційні критерії</w:t>
            </w:r>
          </w:p>
        </w:tc>
        <w:tc>
          <w:tcPr>
            <w:tcW w:w="7808" w:type="dxa"/>
            <w:vAlign w:val="center"/>
          </w:tcPr>
          <w:p w:rsidR="004C302B" w:rsidRPr="00F20905" w:rsidRDefault="004C302B" w:rsidP="00526701">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Документи та інформація, які підтверджують відповідність Учасника кваліфікаційним критеріям</w:t>
            </w:r>
          </w:p>
        </w:tc>
      </w:tr>
      <w:tr w:rsidR="004C302B" w:rsidRPr="00F20905" w:rsidTr="00526701">
        <w:tc>
          <w:tcPr>
            <w:tcW w:w="560" w:type="dxa"/>
          </w:tcPr>
          <w:p w:rsidR="004C302B" w:rsidRPr="00F20905" w:rsidRDefault="004C302B" w:rsidP="00526701">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 xml:space="preserve">1. </w:t>
            </w:r>
          </w:p>
        </w:tc>
        <w:tc>
          <w:tcPr>
            <w:tcW w:w="1921" w:type="dxa"/>
          </w:tcPr>
          <w:p w:rsidR="004C302B" w:rsidRPr="00F20905" w:rsidRDefault="004C302B" w:rsidP="00526701">
            <w:pPr>
              <w:widowControl w:val="0"/>
              <w:tabs>
                <w:tab w:val="left" w:pos="1080"/>
              </w:tabs>
              <w:rPr>
                <w:rFonts w:ascii="Times New Roman" w:hAnsi="Times New Roman" w:cs="Times New Roman"/>
              </w:rPr>
            </w:pPr>
            <w:r w:rsidRPr="00F20905">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4C302B" w:rsidRPr="00F20905" w:rsidRDefault="004C302B" w:rsidP="00526701">
            <w:pPr>
              <w:tabs>
                <w:tab w:val="left" w:pos="-252"/>
              </w:tabs>
              <w:autoSpaceDE w:val="0"/>
              <w:autoSpaceDN w:val="0"/>
              <w:adjustRightInd w:val="0"/>
              <w:ind w:firstLine="520"/>
              <w:jc w:val="both"/>
              <w:rPr>
                <w:rFonts w:ascii="Times New Roman" w:hAnsi="Times New Roman" w:cs="Times New Roman"/>
                <w:bCs/>
                <w:color w:val="auto"/>
              </w:rPr>
            </w:pPr>
            <w:r w:rsidRPr="00F20905">
              <w:rPr>
                <w:rFonts w:ascii="Times New Roman" w:hAnsi="Times New Roman" w:cs="Times New Roman"/>
              </w:rPr>
              <w:t>Довідка в довільній формі, за підписом Учасника та завірена печаткою</w:t>
            </w:r>
            <w:r w:rsidRPr="00F20905">
              <w:rPr>
                <w:rFonts w:ascii="Times New Roman" w:eastAsia="Times New Roman" w:hAnsi="Times New Roman" w:cs="Times New Roman"/>
                <w:vertAlign w:val="superscript"/>
                <w:lang w:eastAsia="uk-UA"/>
              </w:rPr>
              <w:t>1</w:t>
            </w:r>
            <w:r w:rsidRPr="00F20905">
              <w:rPr>
                <w:rFonts w:ascii="Times New Roman" w:hAnsi="Times New Roman" w:cs="Times New Roman"/>
                <w:i/>
                <w:iCs/>
                <w:lang w:eastAsia="ar-SA"/>
              </w:rPr>
              <w:t xml:space="preserve"> (за наявності)</w:t>
            </w:r>
            <w:r w:rsidRPr="00F20905">
              <w:rPr>
                <w:rFonts w:ascii="Times New Roman" w:hAnsi="Times New Roman" w:cs="Times New Roman"/>
              </w:rPr>
              <w:t xml:space="preserve">, в якій зазначається інформація про наявність </w:t>
            </w:r>
            <w:r w:rsidRPr="00F20905">
              <w:rPr>
                <w:rFonts w:ascii="Times New Roman" w:eastAsia="Times New Roman" w:hAnsi="Times New Roman" w:cs="Times New Roman"/>
                <w:lang w:eastAsia="uk-UA"/>
              </w:rPr>
              <w:t>обладнання, матеріально-технічної бази та технологій</w:t>
            </w:r>
            <w:r w:rsidRPr="00F20905">
              <w:rPr>
                <w:rFonts w:ascii="Times New Roman" w:hAnsi="Times New Roman" w:cs="Times New Roman"/>
                <w:bCs/>
                <w:color w:val="auto"/>
              </w:rPr>
              <w:t>.</w:t>
            </w:r>
          </w:p>
        </w:tc>
      </w:tr>
      <w:tr w:rsidR="004C302B" w:rsidRPr="00F20905" w:rsidTr="00526701">
        <w:tc>
          <w:tcPr>
            <w:tcW w:w="560" w:type="dxa"/>
          </w:tcPr>
          <w:p w:rsidR="004C302B" w:rsidRPr="00F20905" w:rsidRDefault="004C302B" w:rsidP="00526701">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2.</w:t>
            </w:r>
          </w:p>
        </w:tc>
        <w:tc>
          <w:tcPr>
            <w:tcW w:w="1921" w:type="dxa"/>
          </w:tcPr>
          <w:p w:rsidR="004C302B" w:rsidRPr="00F20905" w:rsidRDefault="004C302B" w:rsidP="00526701">
            <w:pPr>
              <w:widowControl w:val="0"/>
              <w:tabs>
                <w:tab w:val="left" w:pos="1080"/>
              </w:tabs>
              <w:rPr>
                <w:rFonts w:ascii="Times New Roman" w:hAnsi="Times New Roman" w:cs="Times New Roman"/>
              </w:rPr>
            </w:pPr>
            <w:r w:rsidRPr="00F20905">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4C302B" w:rsidRPr="00F20905" w:rsidRDefault="004C302B" w:rsidP="00526701">
            <w:pPr>
              <w:pStyle w:val="1"/>
              <w:widowControl w:val="0"/>
              <w:spacing w:line="240" w:lineRule="auto"/>
              <w:ind w:right="113"/>
              <w:jc w:val="both"/>
              <w:rPr>
                <w:rFonts w:ascii="Times New Roman" w:eastAsia="Times New Roman" w:hAnsi="Times New Roman" w:cs="Times New Roman"/>
                <w:sz w:val="24"/>
                <w:szCs w:val="24"/>
                <w:lang w:val="uk-UA" w:eastAsia="uk-UA"/>
              </w:rPr>
            </w:pPr>
            <w:r w:rsidRPr="00F20905">
              <w:rPr>
                <w:rFonts w:ascii="Times New Roman" w:hAnsi="Times New Roman" w:cs="Times New Roman"/>
                <w:sz w:val="24"/>
                <w:szCs w:val="24"/>
                <w:lang w:val="uk-UA"/>
              </w:rPr>
              <w:t>Довідка в довільній формі, за підписом Учасника та завірена печаткою</w:t>
            </w:r>
            <w:r w:rsidRPr="00F20905">
              <w:rPr>
                <w:rFonts w:ascii="Times New Roman" w:eastAsia="Times New Roman" w:hAnsi="Times New Roman" w:cs="Times New Roman"/>
                <w:sz w:val="24"/>
                <w:szCs w:val="24"/>
                <w:vertAlign w:val="superscript"/>
                <w:lang w:val="uk-UA" w:eastAsia="uk-UA"/>
              </w:rPr>
              <w:t>1</w:t>
            </w:r>
            <w:r w:rsidRPr="00F20905">
              <w:rPr>
                <w:rFonts w:ascii="Times New Roman" w:hAnsi="Times New Roman" w:cs="Times New Roman"/>
                <w:sz w:val="24"/>
                <w:szCs w:val="24"/>
                <w:lang w:val="uk-UA"/>
              </w:rPr>
              <w:t xml:space="preserve"> </w:t>
            </w:r>
            <w:r w:rsidRPr="00F20905">
              <w:rPr>
                <w:rFonts w:ascii="Times New Roman" w:hAnsi="Times New Roman" w:cs="Times New Roman"/>
                <w:i/>
                <w:iCs/>
                <w:sz w:val="24"/>
                <w:szCs w:val="24"/>
                <w:lang w:val="uk-UA" w:eastAsia="ar-SA"/>
              </w:rPr>
              <w:t>(за наявності)</w:t>
            </w:r>
            <w:r w:rsidRPr="00F20905">
              <w:rPr>
                <w:rFonts w:ascii="Times New Roman" w:hAnsi="Times New Roman" w:cs="Times New Roman"/>
                <w:sz w:val="24"/>
                <w:szCs w:val="24"/>
                <w:lang w:val="uk-UA"/>
              </w:rPr>
              <w:t xml:space="preserve">, в якій зазначається інформація про наявність </w:t>
            </w:r>
            <w:r w:rsidRPr="00F20905">
              <w:rPr>
                <w:rFonts w:ascii="Times New Roman" w:eastAsia="Times New Roman" w:hAnsi="Times New Roman" w:cs="Times New Roman"/>
                <w:sz w:val="24"/>
                <w:szCs w:val="24"/>
                <w:lang w:val="uk-UA" w:eastAsia="uk-UA"/>
              </w:rPr>
              <w:t>працівників відповідної кваліфікації, які мають необхідні знання та досвід.</w:t>
            </w:r>
          </w:p>
        </w:tc>
      </w:tr>
      <w:tr w:rsidR="004C302B" w:rsidRPr="00F20905" w:rsidTr="00526701">
        <w:tc>
          <w:tcPr>
            <w:tcW w:w="560" w:type="dxa"/>
          </w:tcPr>
          <w:p w:rsidR="004C302B" w:rsidRPr="00F20905" w:rsidRDefault="004C302B" w:rsidP="00526701">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3.</w:t>
            </w:r>
          </w:p>
        </w:tc>
        <w:tc>
          <w:tcPr>
            <w:tcW w:w="1921" w:type="dxa"/>
          </w:tcPr>
          <w:p w:rsidR="004C302B" w:rsidRPr="00F20905" w:rsidRDefault="004C302B" w:rsidP="00526701">
            <w:pPr>
              <w:widowControl w:val="0"/>
              <w:tabs>
                <w:tab w:val="left" w:pos="1080"/>
              </w:tabs>
              <w:rPr>
                <w:rFonts w:ascii="Times New Roman" w:hAnsi="Times New Roman" w:cs="Times New Roman"/>
              </w:rPr>
            </w:pPr>
            <w:r w:rsidRPr="00F20905">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4C302B" w:rsidRPr="00F20905" w:rsidRDefault="004C302B" w:rsidP="00526701">
            <w:pPr>
              <w:pStyle w:val="1"/>
              <w:widowControl w:val="0"/>
              <w:spacing w:line="240" w:lineRule="auto"/>
              <w:ind w:right="113"/>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F20905">
              <w:rPr>
                <w:rFonts w:ascii="Times New Roman" w:eastAsia="Times New Roman" w:hAnsi="Times New Roman" w:cs="Times New Roman"/>
                <w:sz w:val="24"/>
                <w:szCs w:val="24"/>
                <w:vertAlign w:val="superscript"/>
                <w:lang w:val="uk-UA" w:eastAsia="uk-UA"/>
              </w:rPr>
              <w:t>1</w:t>
            </w:r>
            <w:r w:rsidRPr="00F20905">
              <w:rPr>
                <w:rFonts w:ascii="Times New Roman" w:hAnsi="Times New Roman" w:cs="Times New Roman"/>
                <w:sz w:val="24"/>
                <w:szCs w:val="24"/>
                <w:lang w:val="uk-UA"/>
              </w:rPr>
              <w:t xml:space="preserve"> </w:t>
            </w:r>
            <w:r w:rsidRPr="00F20905">
              <w:rPr>
                <w:rFonts w:ascii="Times New Roman" w:hAnsi="Times New Roman" w:cs="Times New Roman"/>
                <w:i/>
                <w:iCs/>
                <w:sz w:val="24"/>
                <w:szCs w:val="24"/>
                <w:lang w:val="uk-UA" w:eastAsia="ar-SA"/>
              </w:rPr>
              <w:t>(за наявності),</w:t>
            </w:r>
            <w:r w:rsidRPr="00F20905">
              <w:rPr>
                <w:rFonts w:ascii="Times New Roman" w:hAnsi="Times New Roman" w:cs="Times New Roman"/>
                <w:sz w:val="24"/>
                <w:szCs w:val="24"/>
                <w:lang w:val="uk-UA"/>
              </w:rPr>
              <w:t xml:space="preserve"> яка повинна містити відомості про виконання аналогічних договорів (не менше </w:t>
            </w:r>
            <w:r w:rsidRPr="00F20905">
              <w:rPr>
                <w:rFonts w:ascii="Times New Roman" w:hAnsi="Times New Roman" w:cs="Times New Roman"/>
                <w:sz w:val="24"/>
                <w:szCs w:val="24"/>
                <w:lang w:val="en-US"/>
              </w:rPr>
              <w:t>2</w:t>
            </w:r>
            <w:r w:rsidRPr="00F20905">
              <w:rPr>
                <w:rFonts w:ascii="Times New Roman" w:hAnsi="Times New Roman" w:cs="Times New Roman"/>
                <w:sz w:val="24"/>
                <w:szCs w:val="24"/>
                <w:lang w:val="uk-UA"/>
              </w:rPr>
              <w:t xml:space="preserve"> (двох)).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28"/>
              <w:gridCol w:w="1228"/>
              <w:gridCol w:w="1253"/>
              <w:gridCol w:w="1230"/>
              <w:gridCol w:w="1415"/>
            </w:tblGrid>
            <w:tr w:rsidR="004C302B" w:rsidRPr="00F20905" w:rsidTr="0052670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302B" w:rsidRPr="00F20905" w:rsidRDefault="004C302B" w:rsidP="00526701">
                  <w:pPr>
                    <w:pStyle w:val="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Предмет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4C302B" w:rsidRPr="00F20905" w:rsidRDefault="004C302B" w:rsidP="00526701">
                  <w:pPr>
                    <w:pStyle w:val="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4C302B" w:rsidRPr="00F20905" w:rsidRDefault="004C302B" w:rsidP="00526701">
                  <w:pPr>
                    <w:pStyle w:val="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Рік (роки) виконання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4C302B" w:rsidRPr="00F20905" w:rsidRDefault="004C302B" w:rsidP="00526701">
                  <w:pPr>
                    <w:pStyle w:val="1"/>
                    <w:widowControl w:val="0"/>
                    <w:spacing w:line="240" w:lineRule="auto"/>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Сума договору (грн.) з урахуванням змін</w:t>
                  </w:r>
                </w:p>
              </w:tc>
              <w:tc>
                <w:tcPr>
                  <w:tcW w:w="0" w:type="auto"/>
                  <w:tcBorders>
                    <w:top w:val="single" w:sz="4" w:space="0" w:color="auto"/>
                    <w:left w:val="single" w:sz="4" w:space="0" w:color="auto"/>
                    <w:bottom w:val="single" w:sz="4" w:space="0" w:color="auto"/>
                    <w:right w:val="single" w:sz="4" w:space="0" w:color="auto"/>
                  </w:tcBorders>
                  <w:vAlign w:val="center"/>
                  <w:hideMark/>
                </w:tcPr>
                <w:p w:rsidR="004C302B" w:rsidRPr="00F20905" w:rsidRDefault="004C302B" w:rsidP="00526701">
                  <w:pPr>
                    <w:pStyle w:val="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Сума оплати за договором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4C302B" w:rsidRPr="00F20905" w:rsidRDefault="004C302B" w:rsidP="00526701">
                  <w:pPr>
                    <w:pStyle w:val="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Найменування замовника, його адреса та контактний телефон</w:t>
                  </w:r>
                </w:p>
              </w:tc>
            </w:tr>
            <w:tr w:rsidR="004C302B" w:rsidRPr="00F20905" w:rsidTr="00526701">
              <w:trPr>
                <w:jc w:val="center"/>
              </w:trPr>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r>
            <w:tr w:rsidR="004C302B" w:rsidRPr="00F20905" w:rsidTr="00526701">
              <w:trPr>
                <w:jc w:val="center"/>
              </w:trPr>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4C302B" w:rsidRPr="00F20905" w:rsidRDefault="004C302B" w:rsidP="00526701">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r>
          </w:tbl>
          <w:p w:rsidR="004C302B" w:rsidRPr="00F20905" w:rsidRDefault="004C302B" w:rsidP="00526701">
            <w:pPr>
              <w:pStyle w:val="1"/>
              <w:widowControl w:val="0"/>
              <w:spacing w:line="240" w:lineRule="auto"/>
              <w:ind w:right="113"/>
              <w:jc w:val="both"/>
              <w:rPr>
                <w:rFonts w:ascii="Times New Roman" w:hAnsi="Times New Roman" w:cs="Times New Roman"/>
                <w:color w:val="auto"/>
                <w:sz w:val="24"/>
                <w:szCs w:val="24"/>
                <w:lang w:val="uk-UA"/>
              </w:rPr>
            </w:pPr>
          </w:p>
          <w:p w:rsidR="004C302B" w:rsidRPr="00F20905" w:rsidRDefault="004C302B" w:rsidP="00526701">
            <w:pPr>
              <w:pStyle w:val="1"/>
              <w:widowControl w:val="0"/>
              <w:spacing w:line="240" w:lineRule="auto"/>
              <w:ind w:right="113"/>
              <w:jc w:val="both"/>
              <w:rPr>
                <w:rFonts w:ascii="Times New Roman" w:hAnsi="Times New Roman" w:cs="Times New Roman"/>
                <w:color w:val="auto"/>
                <w:sz w:val="24"/>
                <w:szCs w:val="24"/>
                <w:lang w:val="uk-UA"/>
              </w:rPr>
            </w:pPr>
            <w:r w:rsidRPr="00F20905">
              <w:rPr>
                <w:rFonts w:ascii="Times New Roman" w:hAnsi="Times New Roman" w:cs="Times New Roman"/>
                <w:color w:val="auto"/>
                <w:sz w:val="24"/>
                <w:szCs w:val="24"/>
                <w:lang w:val="uk-UA"/>
              </w:rPr>
              <w:t xml:space="preserve">Для підтвердження зазначеної у цій довідці інформації учасник повинен надати оформлені належним чином, відповідно до норм чинного законодавства України (із зазначенням дат, підписів та печаток, тощо), скановані оригінали договорів (за 2018-2024 роки) з усіма додатками та змінами до них, оригінали </w:t>
            </w:r>
            <w:r w:rsidRPr="00F20905">
              <w:rPr>
                <w:rFonts w:ascii="Times New Roman" w:hAnsi="Times New Roman" w:cs="Times New Roman"/>
                <w:sz w:val="24"/>
                <w:szCs w:val="24"/>
                <w:lang w:val="uk-UA"/>
              </w:rPr>
              <w:t xml:space="preserve">документів, що підтверджують факт поставки товарів та суму оплати за наданими договорами (видаткові накладні, тощо), </w:t>
            </w:r>
            <w:r w:rsidRPr="00F20905">
              <w:rPr>
                <w:rFonts w:ascii="Times New Roman" w:hAnsi="Times New Roman" w:cs="Times New Roman"/>
                <w:color w:val="auto"/>
                <w:sz w:val="24"/>
                <w:szCs w:val="24"/>
                <w:lang w:val="uk-UA"/>
              </w:rPr>
              <w:t>скановані оригінали позитивних відгуків або рекомендаційних листів, щодо наданих договорів.</w:t>
            </w:r>
          </w:p>
          <w:p w:rsidR="004C302B" w:rsidRPr="00F20905" w:rsidRDefault="004C302B" w:rsidP="00526701">
            <w:pPr>
              <w:jc w:val="both"/>
              <w:rPr>
                <w:rFonts w:ascii="Times New Roman" w:hAnsi="Times New Roman" w:cs="Times New Roman"/>
              </w:rPr>
            </w:pPr>
            <w:r w:rsidRPr="00F20905">
              <w:rPr>
                <w:rFonts w:ascii="Times New Roman" w:hAnsi="Times New Roman" w:cs="Times New Roman"/>
                <w:u w:val="single"/>
              </w:rPr>
              <w:t>Вимоги до аналогічного Договору:</w:t>
            </w:r>
            <w:r w:rsidRPr="00F20905">
              <w:rPr>
                <w:rFonts w:ascii="Times New Roman" w:hAnsi="Times New Roman" w:cs="Times New Roman"/>
              </w:rPr>
              <w:t xml:space="preserve"> Аналогічний договір – це Договір купівлі-продажу </w:t>
            </w:r>
            <w:r w:rsidRPr="00F20905">
              <w:rPr>
                <w:rFonts w:ascii="Times New Roman" w:eastAsia="Times New Roman" w:hAnsi="Times New Roman" w:cs="Times New Roman"/>
                <w:bCs/>
                <w:lang w:eastAsia="uk-UA"/>
              </w:rPr>
              <w:t>ноутбуків, та/або комп’ютерів, та/або моноблоків, та/або системних блоків</w:t>
            </w:r>
            <w:r w:rsidRPr="00F20905">
              <w:rPr>
                <w:rFonts w:ascii="Times New Roman" w:hAnsi="Times New Roman" w:cs="Times New Roman"/>
              </w:rPr>
              <w:t>.</w:t>
            </w:r>
          </w:p>
        </w:tc>
      </w:tr>
      <w:tr w:rsidR="004C302B" w:rsidRPr="00F20905" w:rsidTr="00526701">
        <w:tc>
          <w:tcPr>
            <w:tcW w:w="560" w:type="dxa"/>
          </w:tcPr>
          <w:p w:rsidR="004C302B" w:rsidRPr="00F20905" w:rsidRDefault="004C302B" w:rsidP="00526701">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4</w:t>
            </w:r>
          </w:p>
        </w:tc>
        <w:tc>
          <w:tcPr>
            <w:tcW w:w="1921" w:type="dxa"/>
          </w:tcPr>
          <w:p w:rsidR="004C302B" w:rsidRPr="00F20905" w:rsidRDefault="004C302B" w:rsidP="00526701">
            <w:pPr>
              <w:widowControl w:val="0"/>
              <w:tabs>
                <w:tab w:val="left" w:pos="1080"/>
              </w:tabs>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Наявність фінансової спроможності, яка підтверджується фінансовою звітністю</w:t>
            </w:r>
          </w:p>
        </w:tc>
        <w:tc>
          <w:tcPr>
            <w:tcW w:w="7808" w:type="dxa"/>
          </w:tcPr>
          <w:p w:rsidR="004C302B" w:rsidRPr="00F20905" w:rsidRDefault="004C302B" w:rsidP="00526701">
            <w:pPr>
              <w:ind w:firstLine="520"/>
              <w:jc w:val="both"/>
              <w:rPr>
                <w:rFonts w:ascii="Times New Roman" w:hAnsi="Times New Roman" w:cs="Times New Roman"/>
              </w:rPr>
            </w:pPr>
            <w:r w:rsidRPr="00F20905">
              <w:rPr>
                <w:rFonts w:ascii="Times New Roman" w:hAnsi="Times New Roman" w:cs="Times New Roman"/>
              </w:rPr>
              <w:t>4.1. Копія або оригінал «Балансу»</w:t>
            </w:r>
            <w:r w:rsidRPr="00F20905">
              <w:rPr>
                <w:rFonts w:ascii="Times New Roman" w:hAnsi="Times New Roman" w:cs="Times New Roman"/>
                <w:spacing w:val="1"/>
              </w:rPr>
              <w:t xml:space="preserve"> (форма №1) та </w:t>
            </w:r>
            <w:r w:rsidRPr="00F20905">
              <w:rPr>
                <w:rFonts w:ascii="Times New Roman" w:hAnsi="Times New Roman" w:cs="Times New Roman"/>
              </w:rPr>
              <w:t xml:space="preserve">копія або оригінал «Звіту про фінансові результати» </w:t>
            </w:r>
            <w:r w:rsidRPr="00F20905">
              <w:rPr>
                <w:rFonts w:ascii="Times New Roman" w:hAnsi="Times New Roman" w:cs="Times New Roman"/>
                <w:spacing w:val="1"/>
              </w:rPr>
              <w:t>(форма №2)</w:t>
            </w:r>
            <w:r w:rsidRPr="00F20905">
              <w:rPr>
                <w:rFonts w:ascii="Times New Roman" w:hAnsi="Times New Roman" w:cs="Times New Roman"/>
              </w:rPr>
              <w:t xml:space="preserve"> </w:t>
            </w:r>
            <w:r w:rsidRPr="00F20905">
              <w:rPr>
                <w:rFonts w:ascii="Times New Roman" w:hAnsi="Times New Roman" w:cs="Times New Roman"/>
                <w:spacing w:val="1"/>
              </w:rPr>
              <w:t xml:space="preserve">– за </w:t>
            </w:r>
            <w:r w:rsidRPr="00F20905">
              <w:rPr>
                <w:rFonts w:ascii="Times New Roman" w:hAnsi="Times New Roman" w:cs="Times New Roman"/>
              </w:rPr>
              <w:t>2023 рік (для учасників – юридичних осіб).*</w:t>
            </w:r>
          </w:p>
          <w:p w:rsidR="004C302B" w:rsidRPr="00F20905" w:rsidRDefault="004C302B" w:rsidP="00526701">
            <w:pPr>
              <w:ind w:firstLine="520"/>
              <w:jc w:val="both"/>
              <w:rPr>
                <w:rFonts w:ascii="Times New Roman" w:hAnsi="Times New Roman" w:cs="Times New Roman"/>
              </w:rPr>
            </w:pPr>
            <w:r w:rsidRPr="00F20905">
              <w:rPr>
                <w:rFonts w:ascii="Times New Roman" w:hAnsi="Times New Roman" w:cs="Times New Roman"/>
              </w:rPr>
              <w:t xml:space="preserve">4.2. Копія або оригінал фінансового звіту Учасника - суб’єкта малого підприємства (форма № 1-м, № 2-м) – </w:t>
            </w:r>
            <w:r w:rsidRPr="00F20905">
              <w:rPr>
                <w:rFonts w:ascii="Times New Roman" w:hAnsi="Times New Roman" w:cs="Times New Roman"/>
                <w:spacing w:val="1"/>
              </w:rPr>
              <w:t xml:space="preserve">за </w:t>
            </w:r>
            <w:r w:rsidRPr="00F20905">
              <w:rPr>
                <w:rFonts w:ascii="Times New Roman" w:hAnsi="Times New Roman" w:cs="Times New Roman"/>
              </w:rPr>
              <w:t>2023 рік (для учасників – суб’єктів малого підприємства).*</w:t>
            </w:r>
          </w:p>
          <w:p w:rsidR="004C302B" w:rsidRPr="00F20905" w:rsidRDefault="004C302B" w:rsidP="00526701">
            <w:pPr>
              <w:ind w:firstLine="520"/>
              <w:jc w:val="both"/>
              <w:rPr>
                <w:rFonts w:ascii="Times New Roman" w:hAnsi="Times New Roman" w:cs="Times New Roman"/>
              </w:rPr>
            </w:pPr>
            <w:r w:rsidRPr="00F20905">
              <w:rPr>
                <w:rFonts w:ascii="Times New Roman" w:hAnsi="Times New Roman" w:cs="Times New Roman"/>
              </w:rPr>
              <w:t xml:space="preserve">4.3. Копія або оригінал фінансового звіту Учасника - суб’єкта мікропідприємства (форма № 1-мс, № 2-мс) – </w:t>
            </w:r>
            <w:r w:rsidRPr="00F20905">
              <w:rPr>
                <w:rFonts w:ascii="Times New Roman" w:hAnsi="Times New Roman" w:cs="Times New Roman"/>
                <w:spacing w:val="1"/>
              </w:rPr>
              <w:t xml:space="preserve">за </w:t>
            </w:r>
            <w:r w:rsidRPr="00F20905">
              <w:rPr>
                <w:rFonts w:ascii="Times New Roman" w:hAnsi="Times New Roman" w:cs="Times New Roman"/>
              </w:rPr>
              <w:t xml:space="preserve">2023 рік (для учасників – </w:t>
            </w:r>
            <w:r w:rsidRPr="00F20905">
              <w:rPr>
                <w:rFonts w:ascii="Times New Roman" w:hAnsi="Times New Roman" w:cs="Times New Roman"/>
              </w:rPr>
              <w:lastRenderedPageBreak/>
              <w:t>суб’єктів мікропідприємства).*</w:t>
            </w:r>
          </w:p>
          <w:p w:rsidR="004C302B" w:rsidRPr="00F20905" w:rsidRDefault="004C302B" w:rsidP="00526701">
            <w:pPr>
              <w:ind w:right="34" w:firstLine="520"/>
              <w:jc w:val="both"/>
              <w:rPr>
                <w:rFonts w:ascii="Times New Roman" w:hAnsi="Times New Roman" w:cs="Times New Roman"/>
              </w:rPr>
            </w:pPr>
            <w:r w:rsidRPr="00F20905">
              <w:rPr>
                <w:rFonts w:ascii="Times New Roman" w:hAnsi="Times New Roman" w:cs="Times New Roman"/>
              </w:rPr>
              <w:t>4.4. Копію або оригінал податкової декларації Учасника за 2023 рік (для фізичних осіб-підприємців).*</w:t>
            </w:r>
          </w:p>
          <w:p w:rsidR="004C302B" w:rsidRPr="00F20905" w:rsidRDefault="004C302B" w:rsidP="00526701">
            <w:pPr>
              <w:ind w:firstLine="520"/>
              <w:jc w:val="both"/>
              <w:rPr>
                <w:rFonts w:ascii="Times New Roman" w:hAnsi="Times New Roman" w:cs="Times New Roman"/>
              </w:rPr>
            </w:pPr>
            <w:r w:rsidRPr="00F20905">
              <w:rPr>
                <w:rFonts w:ascii="Times New Roman" w:hAnsi="Times New Roman" w:cs="Times New Roman"/>
                <w:i/>
                <w:spacing w:val="1"/>
              </w:rPr>
              <w:t>*</w:t>
            </w:r>
            <w:r w:rsidRPr="00F20905">
              <w:rPr>
                <w:rFonts w:ascii="Times New Roman" w:eastAsia="Times New Roman" w:hAnsi="Times New Roman" w:cs="Times New Roman"/>
                <w:i/>
                <w:iCs/>
              </w:rPr>
              <w:t>У разі якщо учасник провадить свою діяльність менше одного року, такий учасник надає документи на підтвердження фінансової спроможності за останній звітній період та довідку в довільній формі із зазначенням останнього звітного періоду та посиланням на чинне законодавство України.</w:t>
            </w:r>
          </w:p>
          <w:p w:rsidR="004C302B" w:rsidRPr="00F20905" w:rsidRDefault="004C302B" w:rsidP="00526701">
            <w:pPr>
              <w:ind w:firstLine="520"/>
              <w:jc w:val="both"/>
              <w:rPr>
                <w:rFonts w:ascii="Times New Roman" w:hAnsi="Times New Roman" w:cs="Times New Roman"/>
                <w:i/>
              </w:rPr>
            </w:pPr>
            <w:r w:rsidRPr="00F20905">
              <w:rPr>
                <w:rFonts w:ascii="Times New Roman" w:hAnsi="Times New Roman" w:cs="Times New Roman"/>
                <w:i/>
                <w:spacing w:val="1"/>
              </w:rPr>
              <w:t>У разі я</w:t>
            </w:r>
            <w:r w:rsidRPr="00F20905">
              <w:rPr>
                <w:rFonts w:ascii="Times New Roman" w:hAnsi="Times New Roman" w:cs="Times New Roman"/>
                <w:i/>
              </w:rPr>
              <w:t>кщо форма звіту не передбачена чинним законодавством України, Учасник повинен надати довідку у довільній формі про те, що цей звіт ним не подається з посиланням на конкретні статті законодавства України.</w:t>
            </w:r>
          </w:p>
          <w:p w:rsidR="004C302B" w:rsidRPr="00F20905" w:rsidRDefault="004C302B" w:rsidP="00526701">
            <w:pPr>
              <w:ind w:firstLine="520"/>
              <w:jc w:val="both"/>
              <w:rPr>
                <w:rFonts w:ascii="Times New Roman" w:eastAsia="Times New Roman" w:hAnsi="Times New Roman" w:cs="Times New Roman"/>
                <w:i/>
                <w:lang w:eastAsia="uk-UA"/>
              </w:rPr>
            </w:pPr>
            <w:r w:rsidRPr="00F20905">
              <w:rPr>
                <w:rFonts w:ascii="Times New Roman" w:eastAsia="Times New Roman" w:hAnsi="Times New Roman" w:cs="Times New Roman"/>
                <w:i/>
                <w:lang w:eastAsia="uk-UA"/>
              </w:rPr>
              <w:t>Обсяг річного доходу (виручки) має бути не менше, ніж дев’яносто відсотків від очікуваної вартості предмета закупівлі, що підтверджується наданою фінансовою звітністю учасника.</w:t>
            </w:r>
          </w:p>
        </w:tc>
      </w:tr>
    </w:tbl>
    <w:p w:rsidR="004C302B" w:rsidRPr="00F20905" w:rsidRDefault="004C302B" w:rsidP="004C302B">
      <w:pPr>
        <w:rPr>
          <w:rFonts w:ascii="Times New Roman" w:hAnsi="Times New Roman" w:cs="Times New Roman"/>
          <w:sz w:val="16"/>
          <w:szCs w:val="16"/>
        </w:rPr>
      </w:pPr>
    </w:p>
    <w:p w:rsidR="004C302B" w:rsidRPr="00F20905" w:rsidRDefault="004C302B" w:rsidP="004C302B">
      <w:pPr>
        <w:jc w:val="center"/>
        <w:rPr>
          <w:rFonts w:ascii="Times New Roman" w:hAnsi="Times New Roman" w:cs="Times New Roman"/>
          <w:b/>
          <w:i/>
        </w:rPr>
      </w:pPr>
      <w:r w:rsidRPr="00F20905">
        <w:rPr>
          <w:rFonts w:ascii="Times New Roman" w:hAnsi="Times New Roman" w:cs="Times New Roman"/>
          <w:b/>
          <w:i/>
        </w:rPr>
        <w:t>Перелік документів для підтвердження відсутності підстав для відмови в участі у процедурі закупівлі, визначеним у пункті 47 особливостей Постанови</w:t>
      </w:r>
    </w:p>
    <w:p w:rsidR="004C302B" w:rsidRPr="00F20905" w:rsidRDefault="004C302B" w:rsidP="004C302B">
      <w:pPr>
        <w:jc w:val="center"/>
        <w:rPr>
          <w:rFonts w:ascii="Times New Roman" w:hAnsi="Times New Roman" w:cs="Times New Roman"/>
          <w:b/>
          <w:i/>
        </w:rPr>
      </w:pPr>
    </w:p>
    <w:p w:rsidR="004C302B" w:rsidRPr="00F20905" w:rsidRDefault="004C302B" w:rsidP="004C302B">
      <w:pPr>
        <w:widowControl w:val="0"/>
        <w:tabs>
          <w:tab w:val="left" w:pos="1080"/>
        </w:tabs>
        <w:jc w:val="both"/>
        <w:rPr>
          <w:rFonts w:ascii="Times New Roman" w:hAnsi="Times New Roman" w:cs="Times New Roman"/>
          <w:b/>
        </w:rPr>
      </w:pPr>
      <w:r w:rsidRPr="00F20905">
        <w:rPr>
          <w:rFonts w:ascii="Times New Roman" w:hAnsi="Times New Roman" w:cs="Times New Roman"/>
          <w:b/>
          <w:bCs/>
        </w:rPr>
        <w:t>Д</w:t>
      </w:r>
      <w:r w:rsidRPr="00F20905">
        <w:rPr>
          <w:rFonts w:ascii="Times New Roman" w:hAnsi="Times New Roman" w:cs="Times New Roman"/>
          <w:b/>
        </w:rPr>
        <w:t>окументи для підтвердження відсутності підстав для відмови в участі у процедурі закупівлі, визначених у пункті 47 особливостей Постанови:</w:t>
      </w:r>
    </w:p>
    <w:p w:rsidR="004C302B" w:rsidRPr="00F20905" w:rsidRDefault="004C302B" w:rsidP="004C302B">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4C302B" w:rsidRPr="00F20905" w:rsidTr="00526701">
        <w:trPr>
          <w:trHeight w:val="20"/>
        </w:trPr>
        <w:tc>
          <w:tcPr>
            <w:tcW w:w="993" w:type="dxa"/>
            <w:gridSpan w:val="3"/>
            <w:vAlign w:val="center"/>
          </w:tcPr>
          <w:p w:rsidR="004C302B" w:rsidRPr="00F20905" w:rsidRDefault="004C302B" w:rsidP="00526701">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№п/п</w:t>
            </w:r>
          </w:p>
        </w:tc>
        <w:tc>
          <w:tcPr>
            <w:tcW w:w="2870" w:type="dxa"/>
            <w:vAlign w:val="center"/>
          </w:tcPr>
          <w:p w:rsidR="004C302B" w:rsidRPr="00F20905" w:rsidRDefault="004C302B" w:rsidP="00526701">
            <w:pPr>
              <w:widowControl w:val="0"/>
              <w:jc w:val="center"/>
              <w:rPr>
                <w:rFonts w:ascii="Times New Roman" w:hAnsi="Times New Roman" w:cs="Times New Roman"/>
                <w:sz w:val="20"/>
                <w:szCs w:val="20"/>
              </w:rPr>
            </w:pPr>
            <w:r w:rsidRPr="00F20905">
              <w:rPr>
                <w:rFonts w:ascii="Times New Roman" w:hAnsi="Times New Roman" w:cs="Times New Roman"/>
                <w:b/>
                <w:bCs/>
                <w:iCs/>
                <w:sz w:val="20"/>
                <w:szCs w:val="20"/>
                <w:lang w:eastAsia="uk-UA"/>
              </w:rPr>
              <w:t>Підстава для відхилення</w:t>
            </w:r>
          </w:p>
        </w:tc>
        <w:tc>
          <w:tcPr>
            <w:tcW w:w="3296" w:type="dxa"/>
            <w:vAlign w:val="center"/>
          </w:tcPr>
          <w:p w:rsidR="004C302B" w:rsidRPr="00F20905" w:rsidRDefault="004C302B" w:rsidP="00526701">
            <w:pPr>
              <w:tabs>
                <w:tab w:val="center" w:pos="4153"/>
                <w:tab w:val="right" w:pos="8306"/>
              </w:tabs>
              <w:jc w:val="center"/>
              <w:rPr>
                <w:rFonts w:ascii="Times New Roman" w:hAnsi="Times New Roman" w:cs="Times New Roman"/>
                <w:b/>
                <w:sz w:val="20"/>
                <w:szCs w:val="20"/>
              </w:rPr>
            </w:pPr>
            <w:r w:rsidRPr="00F20905">
              <w:rPr>
                <w:rFonts w:ascii="Times New Roman" w:hAnsi="Times New Roman" w:cs="Times New Roman"/>
                <w:b/>
                <w:sz w:val="20"/>
                <w:szCs w:val="20"/>
              </w:rPr>
              <w:t>Учасник повинен надати</w:t>
            </w:r>
          </w:p>
        </w:tc>
        <w:tc>
          <w:tcPr>
            <w:tcW w:w="3402" w:type="dxa"/>
            <w:gridSpan w:val="2"/>
            <w:vAlign w:val="center"/>
          </w:tcPr>
          <w:p w:rsidR="004C302B" w:rsidRPr="00F20905" w:rsidRDefault="004C302B" w:rsidP="00526701">
            <w:pPr>
              <w:pStyle w:val="a7"/>
              <w:spacing w:before="0" w:beforeAutospacing="0" w:after="0" w:afterAutospacing="0"/>
              <w:jc w:val="center"/>
              <w:rPr>
                <w:sz w:val="20"/>
                <w:szCs w:val="20"/>
              </w:rPr>
            </w:pPr>
            <w:r w:rsidRPr="00F20905">
              <w:rPr>
                <w:b/>
                <w:sz w:val="20"/>
                <w:szCs w:val="20"/>
              </w:rPr>
              <w:t>Переможець повинен надати</w:t>
            </w:r>
          </w:p>
        </w:tc>
      </w:tr>
      <w:tr w:rsidR="004C302B" w:rsidRPr="00F20905" w:rsidTr="00526701">
        <w:trPr>
          <w:trHeight w:val="20"/>
        </w:trPr>
        <w:tc>
          <w:tcPr>
            <w:tcW w:w="993" w:type="dxa"/>
            <w:gridSpan w:val="3"/>
          </w:tcPr>
          <w:p w:rsidR="004C302B" w:rsidRPr="00F20905" w:rsidRDefault="004C302B" w:rsidP="00526701">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1</w:t>
            </w:r>
          </w:p>
        </w:tc>
        <w:tc>
          <w:tcPr>
            <w:tcW w:w="2870" w:type="dxa"/>
            <w:tcBorders>
              <w:bottom w:val="single" w:sz="4" w:space="0" w:color="auto"/>
            </w:tcBorders>
          </w:tcPr>
          <w:p w:rsidR="004C302B" w:rsidRPr="00F20905" w:rsidRDefault="004C302B" w:rsidP="00526701">
            <w:pPr>
              <w:autoSpaceDE w:val="0"/>
              <w:autoSpaceDN w:val="0"/>
              <w:adjustRightInd w:val="0"/>
              <w:jc w:val="center"/>
              <w:rPr>
                <w:rFonts w:ascii="Times New Roman" w:hAnsi="Times New Roman" w:cs="Times New Roman"/>
                <w:b/>
                <w:sz w:val="20"/>
                <w:szCs w:val="20"/>
                <w:u w:val="single"/>
              </w:rPr>
            </w:pPr>
            <w:r w:rsidRPr="00F20905">
              <w:rPr>
                <w:rFonts w:ascii="Times New Roman" w:hAnsi="Times New Roman" w:cs="Times New Roman"/>
                <w:color w:val="auto"/>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96" w:type="dxa"/>
            <w:tcBorders>
              <w:bottom w:val="single" w:sz="4" w:space="0" w:color="auto"/>
            </w:tcBorders>
          </w:tcPr>
          <w:p w:rsidR="004C302B" w:rsidRPr="00F20905" w:rsidRDefault="004C302B" w:rsidP="00526701">
            <w:pPr>
              <w:jc w:val="center"/>
              <w:rPr>
                <w:rFonts w:ascii="Times New Roman" w:hAnsi="Times New Roman" w:cs="Times New Roman"/>
                <w:sz w:val="20"/>
                <w:szCs w:val="20"/>
                <w:lang w:eastAsia="uk-UA"/>
              </w:rPr>
            </w:pPr>
            <w:r w:rsidRPr="00F20905">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4C302B" w:rsidRPr="00F20905" w:rsidRDefault="004C302B" w:rsidP="00526701">
            <w:pPr>
              <w:jc w:val="center"/>
              <w:rPr>
                <w:rFonts w:ascii="Times New Roman" w:hAnsi="Times New Roman" w:cs="Times New Roman"/>
                <w:sz w:val="20"/>
                <w:szCs w:val="20"/>
                <w:lang w:eastAsia="uk-UA"/>
              </w:rPr>
            </w:pPr>
          </w:p>
          <w:p w:rsidR="004C302B" w:rsidRPr="00F20905" w:rsidRDefault="004C302B" w:rsidP="00526701">
            <w:pPr>
              <w:jc w:val="center"/>
              <w:rPr>
                <w:rFonts w:ascii="Times New Roman" w:hAnsi="Times New Roman" w:cs="Times New Roman"/>
                <w:sz w:val="20"/>
                <w:szCs w:val="20"/>
              </w:rPr>
            </w:pPr>
            <w:r w:rsidRPr="00F20905">
              <w:rPr>
                <w:rFonts w:ascii="Times New Roman" w:hAnsi="Times New Roman" w:cs="Times New Roman"/>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 w:anchor="n616" w:history="1">
              <w:r w:rsidRPr="00F20905">
                <w:rPr>
                  <w:rStyle w:val="a3"/>
                  <w:rFonts w:ascii="Times New Roman" w:hAnsi="Times New Roman"/>
                  <w:color w:val="auto"/>
                  <w:sz w:val="20"/>
                  <w:szCs w:val="20"/>
                  <w:shd w:val="clear" w:color="auto" w:fill="FFFFFF"/>
                </w:rPr>
                <w:t>підпунктами 1</w:t>
              </w:r>
            </w:hyperlink>
            <w:r w:rsidRPr="00F20905">
              <w:rPr>
                <w:rFonts w:ascii="Times New Roman" w:hAnsi="Times New Roman" w:cs="Times New Roman"/>
                <w:color w:val="auto"/>
                <w:sz w:val="20"/>
                <w:szCs w:val="20"/>
                <w:shd w:val="clear" w:color="auto" w:fill="FFFFFF"/>
              </w:rPr>
              <w:t xml:space="preserve"> і </w:t>
            </w:r>
            <w:hyperlink r:id="rId7"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w:t>
            </w:r>
            <w:r w:rsidRPr="00F20905">
              <w:rPr>
                <w:rFonts w:ascii="Times New Roman" w:hAnsi="Times New Roman" w:cs="Times New Roman"/>
                <w:color w:val="auto"/>
                <w:sz w:val="20"/>
                <w:szCs w:val="20"/>
              </w:rPr>
              <w:t>пункті 47 особливостей Постанови.</w:t>
            </w:r>
          </w:p>
        </w:tc>
        <w:tc>
          <w:tcPr>
            <w:tcW w:w="3402" w:type="dxa"/>
            <w:gridSpan w:val="2"/>
          </w:tcPr>
          <w:p w:rsidR="004C302B" w:rsidRPr="00F20905" w:rsidRDefault="004C302B" w:rsidP="00526701">
            <w:pPr>
              <w:autoSpaceDE w:val="0"/>
              <w:jc w:val="center"/>
              <w:rPr>
                <w:rFonts w:ascii="Times New Roman" w:hAnsi="Times New Roman" w:cs="Times New Roman"/>
                <w:sz w:val="20"/>
                <w:szCs w:val="20"/>
              </w:rPr>
            </w:pPr>
            <w:r w:rsidRPr="00F20905">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4C302B" w:rsidRPr="00F20905" w:rsidTr="00526701">
        <w:trPr>
          <w:trHeight w:val="20"/>
        </w:trPr>
        <w:tc>
          <w:tcPr>
            <w:tcW w:w="993" w:type="dxa"/>
            <w:gridSpan w:val="3"/>
          </w:tcPr>
          <w:p w:rsidR="004C302B" w:rsidRPr="00F20905" w:rsidRDefault="004C302B" w:rsidP="00526701">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2</w:t>
            </w:r>
          </w:p>
        </w:tc>
        <w:tc>
          <w:tcPr>
            <w:tcW w:w="2870" w:type="dxa"/>
            <w:tcBorders>
              <w:top w:val="single" w:sz="4" w:space="0" w:color="auto"/>
            </w:tcBorders>
          </w:tcPr>
          <w:p w:rsidR="004C302B" w:rsidRPr="00F20905" w:rsidRDefault="004C302B" w:rsidP="00526701">
            <w:pPr>
              <w:autoSpaceDE w:val="0"/>
              <w:autoSpaceDN w:val="0"/>
              <w:adjustRightInd w:val="0"/>
              <w:jc w:val="center"/>
              <w:rPr>
                <w:rFonts w:ascii="Times New Roman" w:hAnsi="Times New Roman" w:cs="Times New Roman"/>
                <w:sz w:val="20"/>
                <w:szCs w:val="20"/>
              </w:rPr>
            </w:pPr>
            <w:r w:rsidRPr="00F20905">
              <w:rPr>
                <w:rFonts w:ascii="Times New Roman" w:eastAsia="Times New Roman" w:hAnsi="Times New Roman" w:cs="Times New Roman"/>
                <w:color w:val="auto"/>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8"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9"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jc w:val="center"/>
              <w:rPr>
                <w:rFonts w:ascii="Times New Roman" w:hAnsi="Times New Roman" w:cs="Times New Roman"/>
                <w:sz w:val="20"/>
                <w:szCs w:val="20"/>
              </w:rPr>
            </w:pPr>
            <w:r w:rsidRPr="00F20905">
              <w:rPr>
                <w:rFonts w:ascii="Times New Roman" w:hAnsi="Times New Roman" w:cs="Times New Roman"/>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rFonts w:ascii="Times New Roman" w:hAnsi="Times New Roman" w:cs="Times New Roman"/>
                <w:sz w:val="20"/>
                <w:szCs w:val="20"/>
              </w:rPr>
              <w:t>пункті 47 особливостей Постанови</w:t>
            </w:r>
            <w:r w:rsidRPr="00F20905">
              <w:rPr>
                <w:rFonts w:ascii="Times New Roman" w:hAnsi="Times New Roman" w:cs="Times New Roman"/>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 w:anchor="n413" w:history="1">
              <w:r w:rsidRPr="00F20905">
                <w:rPr>
                  <w:rStyle w:val="a3"/>
                  <w:rFonts w:ascii="Times New Roman" w:hAnsi="Times New Roman"/>
                  <w:color w:val="auto"/>
                  <w:sz w:val="20"/>
                  <w:szCs w:val="20"/>
                  <w:shd w:val="clear" w:color="auto" w:fill="FFFFFF"/>
                </w:rPr>
                <w:t>абзацу шістнадцятого</w:t>
              </w:r>
            </w:hyperlink>
            <w:r w:rsidRPr="00F20905">
              <w:rPr>
                <w:rFonts w:ascii="Times New Roman" w:hAnsi="Times New Roman" w:cs="Times New Roman"/>
                <w:color w:val="auto"/>
                <w:sz w:val="20"/>
                <w:szCs w:val="20"/>
                <w:shd w:val="clear" w:color="auto" w:fill="FFFFFF"/>
              </w:rPr>
              <w:t xml:space="preserve"> </w:t>
            </w:r>
            <w:r w:rsidRPr="00F20905">
              <w:rPr>
                <w:rFonts w:ascii="Times New Roman" w:hAnsi="Times New Roman" w:cs="Times New Roman"/>
                <w:sz w:val="20"/>
                <w:szCs w:val="20"/>
              </w:rPr>
              <w:t>пункту 47 особливостей Постанови</w:t>
            </w:r>
            <w:r w:rsidRPr="00F20905">
              <w:rPr>
                <w:rFonts w:ascii="Times New Roman" w:hAnsi="Times New Roman" w:cs="Times New Roman"/>
                <w:color w:val="auto"/>
                <w:sz w:val="20"/>
                <w:szCs w:val="20"/>
                <w:shd w:val="clear" w:color="auto" w:fill="FFFFFF"/>
              </w:rPr>
              <w:t>.</w:t>
            </w:r>
          </w:p>
        </w:tc>
        <w:tc>
          <w:tcPr>
            <w:tcW w:w="3402" w:type="dxa"/>
            <w:gridSpan w:val="2"/>
          </w:tcPr>
          <w:p w:rsidR="004C302B" w:rsidRPr="00F20905" w:rsidRDefault="004C302B" w:rsidP="00526701">
            <w:pPr>
              <w:pStyle w:val="Default"/>
              <w:jc w:val="center"/>
              <w:rPr>
                <w:color w:val="auto"/>
                <w:sz w:val="20"/>
                <w:szCs w:val="20"/>
              </w:rPr>
            </w:pPr>
            <w:r w:rsidRPr="00F20905">
              <w:rPr>
                <w:rFonts w:eastAsia="Times New Roman"/>
                <w:color w:val="auto"/>
                <w:sz w:val="20"/>
                <w:szCs w:val="20"/>
              </w:rPr>
              <w:t xml:space="preserve">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 </w:t>
            </w:r>
            <w:r w:rsidRPr="00F20905">
              <w:rPr>
                <w:rFonts w:eastAsia="Times New Roman"/>
                <w:color w:val="323232"/>
                <w:sz w:val="20"/>
                <w:szCs w:val="20"/>
              </w:rPr>
              <w:t>п</w:t>
            </w:r>
            <w:r w:rsidRPr="00F20905">
              <w:rPr>
                <w:rFonts w:eastAsia="Times New Roman"/>
                <w:color w:val="auto"/>
                <w:sz w:val="20"/>
                <w:szCs w:val="20"/>
              </w:rPr>
              <w:t>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Pr="00F20905">
              <w:rPr>
                <w:color w:val="auto"/>
                <w:sz w:val="20"/>
                <w:szCs w:val="20"/>
              </w:rPr>
              <w:t xml:space="preserve">. </w:t>
            </w:r>
            <w:r w:rsidRPr="00F20905">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юридичну особу, яка є переможцем тендеру, щодо наявності/відсутності корупційних або пов’язаних з корупцією правопорушень.</w:t>
            </w:r>
          </w:p>
          <w:p w:rsidR="004C302B" w:rsidRPr="00F20905" w:rsidRDefault="004C302B" w:rsidP="00526701">
            <w:pPr>
              <w:pStyle w:val="Default"/>
              <w:jc w:val="center"/>
              <w:rPr>
                <w:sz w:val="20"/>
                <w:szCs w:val="20"/>
              </w:rPr>
            </w:pPr>
          </w:p>
          <w:p w:rsidR="004C302B" w:rsidRPr="00F20905" w:rsidRDefault="004C302B" w:rsidP="00526701">
            <w:pPr>
              <w:jc w:val="center"/>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 xml:space="preserve">(Інформація перевіряється Замовником в електронній системі </w:t>
            </w:r>
            <w:r w:rsidRPr="00F20905">
              <w:rPr>
                <w:rFonts w:ascii="Times New Roman" w:eastAsia="Times New Roman" w:hAnsi="Times New Roman" w:cs="Times New Roman"/>
                <w:sz w:val="20"/>
                <w:szCs w:val="20"/>
              </w:rPr>
              <w:lastRenderedPageBreak/>
              <w:t xml:space="preserve">закупівель, </w:t>
            </w:r>
            <w:r w:rsidRPr="00F20905">
              <w:rPr>
                <w:rFonts w:ascii="Times New Roman" w:hAnsi="Times New Roman" w:cs="Times New Roman"/>
                <w:sz w:val="20"/>
                <w:szCs w:val="20"/>
              </w:rPr>
              <w:t>документи від переможця не вимагаються</w:t>
            </w:r>
            <w:r w:rsidRPr="00F20905">
              <w:rPr>
                <w:rFonts w:ascii="Times New Roman" w:eastAsia="Times New Roman" w:hAnsi="Times New Roman" w:cs="Times New Roman"/>
                <w:sz w:val="20"/>
                <w:szCs w:val="20"/>
              </w:rPr>
              <w:t>)</w:t>
            </w:r>
          </w:p>
        </w:tc>
      </w:tr>
      <w:tr w:rsidR="004C302B" w:rsidRPr="00F20905" w:rsidTr="00526701">
        <w:trPr>
          <w:trHeight w:val="20"/>
        </w:trPr>
        <w:tc>
          <w:tcPr>
            <w:tcW w:w="993" w:type="dxa"/>
            <w:gridSpan w:val="3"/>
          </w:tcPr>
          <w:p w:rsidR="004C302B" w:rsidRPr="00F20905" w:rsidRDefault="004C302B" w:rsidP="00526701">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lastRenderedPageBreak/>
              <w:t>3</w:t>
            </w:r>
          </w:p>
        </w:tc>
        <w:tc>
          <w:tcPr>
            <w:tcW w:w="2870" w:type="dxa"/>
          </w:tcPr>
          <w:p w:rsidR="004C302B" w:rsidRPr="00F20905" w:rsidRDefault="004C302B" w:rsidP="00526701">
            <w:pPr>
              <w:jc w:val="center"/>
              <w:rPr>
                <w:rFonts w:ascii="Times New Roman" w:hAnsi="Times New Roman" w:cs="Times New Roman"/>
                <w:sz w:val="20"/>
                <w:szCs w:val="20"/>
              </w:rPr>
            </w:pPr>
            <w:r w:rsidRPr="00F20905">
              <w:rPr>
                <w:rFonts w:ascii="Times New Roman" w:hAnsi="Times New Roman" w:cs="Times New Roman"/>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96" w:type="dxa"/>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11"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12"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pStyle w:val="Default"/>
              <w:jc w:val="center"/>
              <w:rPr>
                <w:iCs/>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3" w:anchor="n413" w:history="1">
              <w:r w:rsidRPr="00F20905">
                <w:rPr>
                  <w:rStyle w:val="a3"/>
                  <w:color w:val="auto"/>
                  <w:sz w:val="20"/>
                  <w:szCs w:val="20"/>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Pr>
          <w:p w:rsidR="004C302B" w:rsidRPr="00F20905" w:rsidRDefault="004C302B" w:rsidP="00526701">
            <w:pPr>
              <w:jc w:val="center"/>
              <w:rPr>
                <w:rFonts w:ascii="Times New Roman" w:eastAsia="Times New Roman" w:hAnsi="Times New Roman" w:cs="Times New Roman"/>
                <w:bCs/>
                <w:color w:val="323232"/>
                <w:sz w:val="20"/>
                <w:szCs w:val="20"/>
                <w:lang w:eastAsia="uk-UA"/>
              </w:rPr>
            </w:pPr>
            <w:r w:rsidRPr="00F20905">
              <w:rPr>
                <w:rFonts w:ascii="Times New Roman" w:eastAsia="Times New Roman" w:hAnsi="Times New Roman" w:cs="Times New Roman"/>
                <w:bCs/>
                <w:color w:val="323232"/>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0905">
              <w:rPr>
                <w:rFonts w:ascii="Times New Roman" w:eastAsia="Times New Roman" w:hAnsi="Times New Roman" w:cs="Times New Roman"/>
                <w:color w:val="323232"/>
                <w:sz w:val="20"/>
                <w:szCs w:val="20"/>
                <w:lang w:eastAsia="uk-UA"/>
              </w:rPr>
              <w:t>керівника</w:t>
            </w:r>
            <w:r w:rsidRPr="00F20905">
              <w:rPr>
                <w:rFonts w:ascii="Times New Roman" w:eastAsia="Times New Roman" w:hAnsi="Times New Roman" w:cs="Times New Roman"/>
                <w:bCs/>
                <w:color w:val="323232"/>
                <w:sz w:val="20"/>
                <w:szCs w:val="20"/>
                <w:lang w:eastAsia="uk-UA"/>
              </w:rPr>
              <w:t xml:space="preserve"> учасника процедури закупівлі.*</w:t>
            </w:r>
          </w:p>
          <w:p w:rsidR="004C302B" w:rsidRPr="00F20905" w:rsidRDefault="004C302B" w:rsidP="00526701">
            <w:pPr>
              <w:jc w:val="center"/>
              <w:rPr>
                <w:rFonts w:ascii="Times New Roman" w:eastAsia="Times New Roman" w:hAnsi="Times New Roman" w:cs="Times New Roman"/>
                <w:color w:val="323232"/>
                <w:sz w:val="20"/>
                <w:szCs w:val="20"/>
                <w:lang w:eastAsia="uk-UA"/>
              </w:rPr>
            </w:pPr>
          </w:p>
          <w:p w:rsidR="004C302B" w:rsidRPr="00F20905" w:rsidRDefault="004C302B" w:rsidP="00526701">
            <w:pPr>
              <w:jc w:val="center"/>
              <w:rPr>
                <w:rFonts w:ascii="Times New Roman" w:eastAsia="Times New Roman" w:hAnsi="Times New Roman" w:cs="Times New Roman"/>
                <w:color w:val="323232"/>
                <w:sz w:val="20"/>
                <w:szCs w:val="20"/>
                <w:lang w:eastAsia="uk-UA"/>
              </w:rPr>
            </w:pPr>
            <w:r w:rsidRPr="00F20905">
              <w:rPr>
                <w:rFonts w:ascii="Times New Roman" w:eastAsia="Times New Roman" w:hAnsi="Times New Roman" w:cs="Times New Roman"/>
                <w:iCs/>
                <w:color w:val="323232"/>
                <w:sz w:val="20"/>
                <w:szCs w:val="20"/>
                <w:lang w:eastAsia="uk-UA"/>
              </w:rPr>
              <w:t xml:space="preserve">*Згідно з </w:t>
            </w:r>
            <w:r w:rsidRPr="00F20905">
              <w:rPr>
                <w:rFonts w:ascii="Times New Roman" w:eastAsia="Times New Roman" w:hAnsi="Times New Roman" w:cs="Times New Roman"/>
                <w:bCs/>
                <w:iCs/>
                <w:color w:val="323232"/>
                <w:sz w:val="20"/>
                <w:szCs w:val="20"/>
                <w:lang w:eastAsia="uk-UA"/>
              </w:rPr>
              <w:t>пунктом 47</w:t>
            </w:r>
            <w:r w:rsidRPr="00F20905">
              <w:rPr>
                <w:rFonts w:ascii="Times New Roman" w:eastAsia="Times New Roman" w:hAnsi="Times New Roman" w:cs="Times New Roman"/>
                <w:iCs/>
                <w:color w:val="323232"/>
                <w:sz w:val="20"/>
                <w:szCs w:val="20"/>
                <w:lang w:eastAsia="uk-UA"/>
              </w:rPr>
              <w:t xml:space="preserve">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20905">
              <w:rPr>
                <w:rFonts w:ascii="Times New Roman" w:eastAsia="Times New Roman" w:hAnsi="Times New Roman" w:cs="Times New Roman"/>
                <w:bCs/>
                <w:iCs/>
                <w:color w:val="323232"/>
                <w:sz w:val="20"/>
                <w:szCs w:val="20"/>
                <w:lang w:eastAsia="uk-UA"/>
              </w:rPr>
              <w:t>повинен надати замовнику шляхом оприлюднення в електронній системі закупівель документи,</w:t>
            </w:r>
            <w:r w:rsidRPr="00F20905">
              <w:rPr>
                <w:rFonts w:ascii="Times New Roman" w:eastAsia="Times New Roman" w:hAnsi="Times New Roman" w:cs="Times New Roman"/>
                <w:iCs/>
                <w:color w:val="323232"/>
                <w:sz w:val="20"/>
                <w:szCs w:val="20"/>
                <w:lang w:eastAsia="uk-UA"/>
              </w:rPr>
              <w:t> що підтверджують відсутність підстав, зазначених у </w:t>
            </w:r>
            <w:hyperlink r:id="rId14" w:anchor="n618" w:tgtFrame="_blank" w:history="1">
              <w:r w:rsidRPr="00F20905">
                <w:rPr>
                  <w:rFonts w:ascii="Times New Roman" w:eastAsia="Times New Roman" w:hAnsi="Times New Roman" w:cs="Times New Roman"/>
                  <w:bCs/>
                  <w:iCs/>
                  <w:color w:val="002E5E"/>
                  <w:sz w:val="20"/>
                  <w:szCs w:val="20"/>
                  <w:lang w:eastAsia="uk-UA"/>
                </w:rPr>
                <w:t>підпунктах 3</w:t>
              </w:r>
            </w:hyperlink>
            <w:r w:rsidRPr="00F20905">
              <w:rPr>
                <w:rFonts w:ascii="Times New Roman" w:eastAsia="Times New Roman" w:hAnsi="Times New Roman" w:cs="Times New Roman"/>
                <w:bCs/>
                <w:iCs/>
                <w:color w:val="323232"/>
                <w:sz w:val="20"/>
                <w:szCs w:val="20"/>
                <w:lang w:eastAsia="uk-UA"/>
              </w:rPr>
              <w:t>, </w:t>
            </w:r>
            <w:hyperlink r:id="rId15" w:anchor="n620" w:tgtFrame="_blank" w:history="1">
              <w:r w:rsidRPr="00F20905">
                <w:rPr>
                  <w:rFonts w:ascii="Times New Roman" w:eastAsia="Times New Roman" w:hAnsi="Times New Roman" w:cs="Times New Roman"/>
                  <w:bCs/>
                  <w:iCs/>
                  <w:color w:val="002E5E"/>
                  <w:sz w:val="20"/>
                  <w:szCs w:val="20"/>
                  <w:lang w:eastAsia="uk-UA"/>
                </w:rPr>
                <w:t>5</w:t>
              </w:r>
            </w:hyperlink>
            <w:r w:rsidRPr="00F20905">
              <w:rPr>
                <w:rFonts w:ascii="Times New Roman" w:eastAsia="Times New Roman" w:hAnsi="Times New Roman" w:cs="Times New Roman"/>
                <w:bCs/>
                <w:iCs/>
                <w:color w:val="323232"/>
                <w:sz w:val="20"/>
                <w:szCs w:val="20"/>
                <w:lang w:eastAsia="uk-UA"/>
              </w:rPr>
              <w:t>, </w:t>
            </w:r>
            <w:hyperlink r:id="rId16" w:anchor="n621" w:tgtFrame="_blank" w:history="1">
              <w:r w:rsidRPr="00F20905">
                <w:rPr>
                  <w:rFonts w:ascii="Times New Roman" w:eastAsia="Times New Roman" w:hAnsi="Times New Roman" w:cs="Times New Roman"/>
                  <w:bCs/>
                  <w:iCs/>
                  <w:color w:val="002E5E"/>
                  <w:sz w:val="20"/>
                  <w:szCs w:val="20"/>
                  <w:lang w:eastAsia="uk-UA"/>
                </w:rPr>
                <w:t>6</w:t>
              </w:r>
            </w:hyperlink>
            <w:r w:rsidRPr="00F20905">
              <w:rPr>
                <w:rFonts w:ascii="Times New Roman" w:eastAsia="Times New Roman" w:hAnsi="Times New Roman" w:cs="Times New Roman"/>
                <w:bCs/>
                <w:iCs/>
                <w:color w:val="323232"/>
                <w:sz w:val="20"/>
                <w:szCs w:val="20"/>
                <w:lang w:eastAsia="uk-UA"/>
              </w:rPr>
              <w:t> і </w:t>
            </w:r>
            <w:hyperlink r:id="rId17" w:anchor="n627" w:tgtFrame="_blank" w:history="1">
              <w:r w:rsidRPr="00F20905">
                <w:rPr>
                  <w:rFonts w:ascii="Times New Roman" w:eastAsia="Times New Roman" w:hAnsi="Times New Roman" w:cs="Times New Roman"/>
                  <w:bCs/>
                  <w:iCs/>
                  <w:color w:val="002E5E"/>
                  <w:sz w:val="20"/>
                  <w:szCs w:val="20"/>
                  <w:lang w:eastAsia="uk-UA"/>
                </w:rPr>
                <w:t>12</w:t>
              </w:r>
            </w:hyperlink>
            <w:r w:rsidRPr="00F20905">
              <w:rPr>
                <w:rFonts w:ascii="Times New Roman" w:eastAsia="Times New Roman" w:hAnsi="Times New Roman" w:cs="Times New Roman"/>
                <w:bCs/>
                <w:iCs/>
                <w:color w:val="323232"/>
                <w:sz w:val="20"/>
                <w:szCs w:val="20"/>
                <w:lang w:eastAsia="uk-UA"/>
              </w:rPr>
              <w:t> цього пункту.</w:t>
            </w:r>
          </w:p>
          <w:p w:rsidR="004C302B" w:rsidRPr="00F20905" w:rsidRDefault="004C302B" w:rsidP="00526701">
            <w:pPr>
              <w:jc w:val="center"/>
              <w:rPr>
                <w:rFonts w:ascii="Times New Roman" w:eastAsia="Times New Roman" w:hAnsi="Times New Roman" w:cs="Times New Roman"/>
                <w:iCs/>
                <w:color w:val="323232"/>
                <w:sz w:val="20"/>
                <w:szCs w:val="20"/>
                <w:lang w:eastAsia="uk-UA"/>
              </w:rPr>
            </w:pPr>
          </w:p>
          <w:p w:rsidR="004C302B" w:rsidRPr="00F20905" w:rsidRDefault="004C302B" w:rsidP="00526701">
            <w:pPr>
              <w:jc w:val="center"/>
              <w:rPr>
                <w:rFonts w:ascii="Times New Roman" w:eastAsia="Times New Roman" w:hAnsi="Times New Roman" w:cs="Times New Roman"/>
                <w:bCs/>
                <w:iCs/>
                <w:color w:val="323232"/>
                <w:sz w:val="20"/>
                <w:szCs w:val="20"/>
                <w:lang w:eastAsia="uk-UA"/>
              </w:rPr>
            </w:pPr>
            <w:r w:rsidRPr="00F20905">
              <w:rPr>
                <w:rFonts w:ascii="Times New Roman" w:eastAsia="Times New Roman" w:hAnsi="Times New Roman" w:cs="Times New Roman"/>
                <w:iCs/>
                <w:color w:val="323232"/>
                <w:sz w:val="20"/>
                <w:szCs w:val="20"/>
                <w:lang w:eastAsia="uk-UA"/>
              </w:rPr>
              <w:t xml:space="preserve">Згідно з </w:t>
            </w:r>
            <w:r w:rsidRPr="00F20905">
              <w:rPr>
                <w:rFonts w:ascii="Times New Roman" w:eastAsia="Times New Roman" w:hAnsi="Times New Roman" w:cs="Times New Roman"/>
                <w:bCs/>
                <w:iCs/>
                <w:color w:val="323232"/>
                <w:sz w:val="20"/>
                <w:szCs w:val="20"/>
                <w:lang w:eastAsia="uk-UA"/>
              </w:rPr>
              <w:t>підпунктом 3</w:t>
            </w:r>
            <w:r w:rsidRPr="00F20905">
              <w:rPr>
                <w:rFonts w:ascii="Times New Roman" w:eastAsia="Times New Roman" w:hAnsi="Times New Roman" w:cs="Times New Roman"/>
                <w:iCs/>
                <w:color w:val="323232"/>
                <w:sz w:val="20"/>
                <w:szCs w:val="20"/>
                <w:lang w:eastAsia="uk-UA"/>
              </w:rPr>
              <w:t xml:space="preserve"> </w:t>
            </w:r>
            <w:r w:rsidRPr="00F20905">
              <w:rPr>
                <w:rFonts w:ascii="Times New Roman" w:eastAsia="Times New Roman" w:hAnsi="Times New Roman" w:cs="Times New Roman"/>
                <w:bCs/>
                <w:iCs/>
                <w:color w:val="323232"/>
                <w:sz w:val="20"/>
                <w:szCs w:val="20"/>
                <w:lang w:eastAsia="uk-UA"/>
              </w:rPr>
              <w:t>пункту 44</w:t>
            </w:r>
            <w:r w:rsidRPr="00F20905">
              <w:rPr>
                <w:rFonts w:ascii="Times New Roman" w:eastAsia="Times New Roman" w:hAnsi="Times New Roman" w:cs="Times New Roman"/>
                <w:iCs/>
                <w:color w:val="323232"/>
                <w:sz w:val="20"/>
                <w:szCs w:val="20"/>
                <w:lang w:eastAsia="uk-UA"/>
              </w:rPr>
              <w:t xml:space="preserve"> Особливостей </w:t>
            </w:r>
            <w:proofErr w:type="spellStart"/>
            <w:r w:rsidRPr="00F20905">
              <w:rPr>
                <w:rFonts w:ascii="Times New Roman" w:eastAsia="Times New Roman" w:hAnsi="Times New Roman" w:cs="Times New Roman"/>
                <w:iCs/>
                <w:color w:val="323232"/>
                <w:sz w:val="20"/>
                <w:szCs w:val="20"/>
                <w:lang w:eastAsia="uk-UA"/>
              </w:rPr>
              <w:t>замовник </w:t>
            </w:r>
            <w:r w:rsidRPr="00F20905">
              <w:rPr>
                <w:rFonts w:ascii="Times New Roman" w:eastAsia="Times New Roman" w:hAnsi="Times New Roman" w:cs="Times New Roman"/>
                <w:bCs/>
                <w:iCs/>
                <w:color w:val="323232"/>
                <w:sz w:val="20"/>
                <w:szCs w:val="20"/>
                <w:lang w:eastAsia="uk-UA"/>
              </w:rPr>
              <w:t>відхиляє</w:t>
            </w:r>
            <w:proofErr w:type="spellEnd"/>
            <w:r w:rsidRPr="00F20905">
              <w:rPr>
                <w:rFonts w:ascii="Times New Roman" w:eastAsia="Times New Roman" w:hAnsi="Times New Roman" w:cs="Times New Roman"/>
                <w:iCs/>
                <w:color w:val="323232"/>
                <w:sz w:val="20"/>
                <w:szCs w:val="20"/>
                <w:lang w:eastAsia="uk-UA"/>
              </w:rPr>
              <w:t> тендерну пропозицію із зазначенням аргументації в електронній системі закупівель у разі, коли </w:t>
            </w:r>
            <w:r w:rsidRPr="00F20905">
              <w:rPr>
                <w:rFonts w:ascii="Times New Roman" w:eastAsia="Times New Roman" w:hAnsi="Times New Roman" w:cs="Times New Roman"/>
                <w:bCs/>
                <w:iCs/>
                <w:color w:val="323232"/>
                <w:sz w:val="20"/>
                <w:szCs w:val="20"/>
                <w:lang w:eastAsia="uk-UA"/>
              </w:rPr>
              <w:t xml:space="preserve">переможець </w:t>
            </w:r>
            <w:proofErr w:type="spellStart"/>
            <w:r w:rsidRPr="00F20905">
              <w:rPr>
                <w:rFonts w:ascii="Times New Roman" w:eastAsia="Times New Roman" w:hAnsi="Times New Roman" w:cs="Times New Roman"/>
                <w:bCs/>
                <w:iCs/>
                <w:color w:val="323232"/>
                <w:sz w:val="20"/>
                <w:szCs w:val="20"/>
                <w:lang w:eastAsia="uk-UA"/>
              </w:rPr>
              <w:t>процедури</w:t>
            </w:r>
            <w:r w:rsidRPr="00F20905">
              <w:rPr>
                <w:rFonts w:ascii="Times New Roman" w:eastAsia="Times New Roman" w:hAnsi="Times New Roman" w:cs="Times New Roman"/>
                <w:iCs/>
                <w:color w:val="323232"/>
                <w:sz w:val="20"/>
                <w:szCs w:val="20"/>
                <w:lang w:eastAsia="uk-UA"/>
              </w:rPr>
              <w:t> за</w:t>
            </w:r>
            <w:proofErr w:type="spellEnd"/>
            <w:r w:rsidRPr="00F20905">
              <w:rPr>
                <w:rFonts w:ascii="Times New Roman" w:eastAsia="Times New Roman" w:hAnsi="Times New Roman" w:cs="Times New Roman"/>
                <w:iCs/>
                <w:color w:val="323232"/>
                <w:sz w:val="20"/>
                <w:szCs w:val="20"/>
                <w:lang w:eastAsia="uk-UA"/>
              </w:rPr>
              <w:t>купівлі </w:t>
            </w:r>
            <w:r w:rsidRPr="00F20905">
              <w:rPr>
                <w:rFonts w:ascii="Times New Roman" w:eastAsia="Times New Roman" w:hAnsi="Times New Roman" w:cs="Times New Roman"/>
                <w:bCs/>
                <w:iCs/>
                <w:color w:val="323232"/>
                <w:sz w:val="20"/>
                <w:szCs w:val="20"/>
                <w:lang w:eastAsia="uk-UA"/>
              </w:rPr>
              <w:t>не надав</w:t>
            </w:r>
            <w:r w:rsidRPr="00F20905">
              <w:rPr>
                <w:rFonts w:ascii="Times New Roman" w:eastAsia="Times New Roman" w:hAnsi="Times New Roman" w:cs="Times New Roman"/>
                <w:iCs/>
                <w:color w:val="323232"/>
                <w:sz w:val="20"/>
                <w:szCs w:val="20"/>
                <w:lang w:eastAsia="uk-UA"/>
              </w:rPr>
              <w:t> у спосіб, зазначений в тендерній документації, документи, що підтверджують відсутність підстав, </w:t>
            </w:r>
            <w:r w:rsidRPr="00F20905">
              <w:rPr>
                <w:rFonts w:ascii="Times New Roman" w:eastAsia="Times New Roman" w:hAnsi="Times New Roman" w:cs="Times New Roman"/>
                <w:bCs/>
                <w:iCs/>
                <w:color w:val="323232"/>
                <w:sz w:val="20"/>
                <w:szCs w:val="20"/>
                <w:lang w:eastAsia="uk-UA"/>
              </w:rPr>
              <w:t>визначених у </w:t>
            </w:r>
            <w:hyperlink r:id="rId18" w:anchor="n618" w:tgtFrame="_blank" w:history="1">
              <w:r w:rsidRPr="00F20905">
                <w:rPr>
                  <w:rFonts w:ascii="Times New Roman" w:eastAsia="Times New Roman" w:hAnsi="Times New Roman" w:cs="Times New Roman"/>
                  <w:bCs/>
                  <w:iCs/>
                  <w:color w:val="002E5E"/>
                  <w:sz w:val="20"/>
                  <w:szCs w:val="20"/>
                  <w:lang w:eastAsia="uk-UA"/>
                </w:rPr>
                <w:t>підпунктах 3</w:t>
              </w:r>
            </w:hyperlink>
            <w:r w:rsidRPr="00F20905">
              <w:rPr>
                <w:rFonts w:ascii="Times New Roman" w:eastAsia="Times New Roman" w:hAnsi="Times New Roman" w:cs="Times New Roman"/>
                <w:bCs/>
                <w:iCs/>
                <w:color w:val="323232"/>
                <w:sz w:val="20"/>
                <w:szCs w:val="20"/>
                <w:lang w:eastAsia="uk-UA"/>
              </w:rPr>
              <w:t>, </w:t>
            </w:r>
            <w:hyperlink r:id="rId19" w:anchor="n620" w:tgtFrame="_blank" w:history="1">
              <w:r w:rsidRPr="00F20905">
                <w:rPr>
                  <w:rFonts w:ascii="Times New Roman" w:eastAsia="Times New Roman" w:hAnsi="Times New Roman" w:cs="Times New Roman"/>
                  <w:bCs/>
                  <w:iCs/>
                  <w:color w:val="002E5E"/>
                  <w:sz w:val="20"/>
                  <w:szCs w:val="20"/>
                  <w:lang w:eastAsia="uk-UA"/>
                </w:rPr>
                <w:t>5</w:t>
              </w:r>
            </w:hyperlink>
            <w:r w:rsidRPr="00F20905">
              <w:rPr>
                <w:rFonts w:ascii="Times New Roman" w:eastAsia="Times New Roman" w:hAnsi="Times New Roman" w:cs="Times New Roman"/>
                <w:bCs/>
                <w:iCs/>
                <w:color w:val="323232"/>
                <w:sz w:val="20"/>
                <w:szCs w:val="20"/>
                <w:lang w:eastAsia="uk-UA"/>
              </w:rPr>
              <w:t>, </w:t>
            </w:r>
            <w:hyperlink r:id="rId20" w:anchor="n621" w:tgtFrame="_blank" w:history="1">
              <w:r w:rsidRPr="00F20905">
                <w:rPr>
                  <w:rFonts w:ascii="Times New Roman" w:eastAsia="Times New Roman" w:hAnsi="Times New Roman" w:cs="Times New Roman"/>
                  <w:bCs/>
                  <w:iCs/>
                  <w:color w:val="002E5E"/>
                  <w:sz w:val="20"/>
                  <w:szCs w:val="20"/>
                  <w:lang w:eastAsia="uk-UA"/>
                </w:rPr>
                <w:t>6</w:t>
              </w:r>
            </w:hyperlink>
            <w:r w:rsidRPr="00F20905">
              <w:rPr>
                <w:rFonts w:ascii="Times New Roman" w:eastAsia="Times New Roman" w:hAnsi="Times New Roman" w:cs="Times New Roman"/>
                <w:bCs/>
                <w:iCs/>
                <w:color w:val="323232"/>
                <w:sz w:val="20"/>
                <w:szCs w:val="20"/>
                <w:lang w:eastAsia="uk-UA"/>
              </w:rPr>
              <w:t> і </w:t>
            </w:r>
            <w:hyperlink r:id="rId21" w:anchor="n627" w:tgtFrame="_blank" w:history="1">
              <w:r w:rsidRPr="00F20905">
                <w:rPr>
                  <w:rFonts w:ascii="Times New Roman" w:eastAsia="Times New Roman" w:hAnsi="Times New Roman" w:cs="Times New Roman"/>
                  <w:bCs/>
                  <w:iCs/>
                  <w:color w:val="002E5E"/>
                  <w:sz w:val="20"/>
                  <w:szCs w:val="20"/>
                  <w:lang w:eastAsia="uk-UA"/>
                </w:rPr>
                <w:t>12</w:t>
              </w:r>
            </w:hyperlink>
            <w:r w:rsidRPr="00F20905">
              <w:rPr>
                <w:rFonts w:ascii="Times New Roman" w:eastAsia="Times New Roman" w:hAnsi="Times New Roman" w:cs="Times New Roman"/>
                <w:bCs/>
                <w:iCs/>
                <w:color w:val="323232"/>
                <w:sz w:val="20"/>
                <w:szCs w:val="20"/>
                <w:lang w:eastAsia="uk-UA"/>
              </w:rPr>
              <w:t> пункту 47 Особливостей.</w:t>
            </w:r>
          </w:p>
          <w:p w:rsidR="004C302B" w:rsidRPr="00F20905" w:rsidRDefault="004C302B" w:rsidP="00526701">
            <w:pPr>
              <w:jc w:val="center"/>
              <w:rPr>
                <w:rFonts w:ascii="Times New Roman" w:eastAsia="Times New Roman" w:hAnsi="Times New Roman" w:cs="Times New Roman"/>
                <w:color w:val="323232"/>
                <w:sz w:val="20"/>
                <w:szCs w:val="20"/>
                <w:lang w:eastAsia="uk-UA"/>
              </w:rPr>
            </w:pPr>
          </w:p>
          <w:p w:rsidR="004C302B" w:rsidRPr="00F20905" w:rsidRDefault="004C302B" w:rsidP="00526701">
            <w:pPr>
              <w:jc w:val="center"/>
              <w:rPr>
                <w:rFonts w:ascii="Times New Roman" w:eastAsia="Times New Roman" w:hAnsi="Times New Roman" w:cs="Times New Roman"/>
                <w:iCs/>
                <w:color w:val="323232"/>
                <w:sz w:val="20"/>
                <w:szCs w:val="20"/>
                <w:lang w:eastAsia="uk-UA"/>
              </w:rPr>
            </w:pPr>
            <w:r w:rsidRPr="00F20905">
              <w:rPr>
                <w:rFonts w:ascii="Times New Roman" w:eastAsia="Times New Roman" w:hAnsi="Times New Roman" w:cs="Times New Roman"/>
                <w:iCs/>
                <w:color w:val="323232"/>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20905">
              <w:rPr>
                <w:rFonts w:ascii="Times New Roman" w:eastAsia="Times New Roman" w:hAnsi="Times New Roman" w:cs="Times New Roman"/>
                <w:iCs/>
                <w:color w:val="323232"/>
                <w:sz w:val="20"/>
                <w:szCs w:val="20"/>
                <w:lang w:eastAsia="uk-UA"/>
              </w:rPr>
              <w:t>безпекових</w:t>
            </w:r>
            <w:proofErr w:type="spellEnd"/>
            <w:r w:rsidRPr="00F20905">
              <w:rPr>
                <w:rFonts w:ascii="Times New Roman" w:eastAsia="Times New Roman" w:hAnsi="Times New Roman" w:cs="Times New Roman"/>
                <w:iCs/>
                <w:color w:val="323232"/>
                <w:sz w:val="20"/>
                <w:szCs w:val="20"/>
                <w:lang w:eastAsia="uk-UA"/>
              </w:rPr>
              <w:t xml:space="preserve"> аспектів. </w:t>
            </w:r>
          </w:p>
          <w:p w:rsidR="004C302B" w:rsidRPr="00F20905" w:rsidRDefault="004C302B" w:rsidP="00526701">
            <w:pPr>
              <w:jc w:val="center"/>
              <w:rPr>
                <w:rFonts w:ascii="Times New Roman" w:eastAsia="Times New Roman" w:hAnsi="Times New Roman" w:cs="Times New Roman"/>
                <w:iCs/>
                <w:color w:val="323232"/>
                <w:sz w:val="20"/>
                <w:szCs w:val="20"/>
                <w:lang w:eastAsia="uk-UA"/>
              </w:rPr>
            </w:pPr>
          </w:p>
          <w:p w:rsidR="004C302B" w:rsidRPr="00F20905" w:rsidRDefault="004C302B" w:rsidP="00526701">
            <w:pPr>
              <w:jc w:val="center"/>
              <w:rPr>
                <w:rFonts w:ascii="Times New Roman" w:eastAsia="Times New Roman" w:hAnsi="Times New Roman" w:cs="Times New Roman"/>
                <w:color w:val="323232"/>
                <w:sz w:val="20"/>
                <w:szCs w:val="20"/>
                <w:lang w:eastAsia="uk-UA"/>
              </w:rPr>
            </w:pPr>
            <w:r w:rsidRPr="00F20905">
              <w:rPr>
                <w:rFonts w:ascii="Times New Roman" w:eastAsia="Times New Roman" w:hAnsi="Times New Roman" w:cs="Times New Roman"/>
                <w:iCs/>
                <w:color w:val="323232"/>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iCs/>
                <w:color w:val="323232"/>
                <w:sz w:val="20"/>
                <w:szCs w:val="20"/>
                <w:lang w:eastAsia="uk-UA"/>
              </w:rPr>
            </w:pP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F20905">
              <w:rPr>
                <w:rFonts w:ascii="Times New Roman" w:eastAsia="Times New Roman" w:hAnsi="Times New Roman" w:cs="Times New Roman"/>
                <w:iCs/>
                <w:color w:val="323232"/>
                <w:sz w:val="20"/>
                <w:szCs w:val="20"/>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0905">
              <w:rPr>
                <w:rFonts w:ascii="Times New Roman" w:eastAsia="Times New Roman" w:hAnsi="Times New Roman" w:cs="Times New Roman"/>
                <w:bCs/>
                <w:iCs/>
                <w:color w:val="323232"/>
                <w:sz w:val="20"/>
                <w:szCs w:val="20"/>
                <w:lang w:eastAsia="uk-UA"/>
              </w:rPr>
              <w:t>керівника</w:t>
            </w:r>
            <w:r w:rsidRPr="00F20905">
              <w:rPr>
                <w:rFonts w:ascii="Times New Roman" w:eastAsia="Times New Roman" w:hAnsi="Times New Roman" w:cs="Times New Roman"/>
                <w:iCs/>
                <w:color w:val="323232"/>
                <w:sz w:val="20"/>
                <w:szCs w:val="20"/>
                <w:lang w:eastAsia="uk-UA"/>
              </w:rPr>
              <w:t xml:space="preserve"> учасника процедури закупівлі, </w:t>
            </w:r>
            <w:r w:rsidRPr="00F20905">
              <w:rPr>
                <w:rFonts w:ascii="Times New Roman" w:eastAsia="Times New Roman" w:hAnsi="Times New Roman" w:cs="Times New Roman"/>
                <w:iCs/>
                <w:color w:val="323232"/>
                <w:sz w:val="20"/>
                <w:szCs w:val="20"/>
                <w:lang w:eastAsia="uk-UA"/>
              </w:rPr>
              <w:lastRenderedPageBreak/>
              <w:t xml:space="preserve">надається переможцем. </w:t>
            </w:r>
            <w:r w:rsidRPr="00F20905">
              <w:rPr>
                <w:rFonts w:ascii="Times New Roman" w:eastAsia="Times New Roman" w:hAnsi="Times New Roman" w:cs="Times New Roman"/>
                <w:sz w:val="20"/>
                <w:szCs w:val="20"/>
                <w:shd w:val="clear" w:color="auto" w:fill="FFFFFF"/>
              </w:rPr>
              <w:t>(Для юридичних осіб).</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p>
          <w:p w:rsidR="004C302B" w:rsidRPr="00F20905" w:rsidRDefault="004C302B" w:rsidP="00526701">
            <w:pPr>
              <w:pStyle w:val="Default"/>
              <w:jc w:val="center"/>
              <w:rPr>
                <w:color w:val="auto"/>
                <w:sz w:val="20"/>
                <w:szCs w:val="20"/>
              </w:rPr>
            </w:pPr>
            <w:r w:rsidRPr="00F20905">
              <w:rPr>
                <w:rFonts w:eastAsia="Times New Roman"/>
                <w:color w:val="auto"/>
                <w:sz w:val="20"/>
                <w:szCs w:val="20"/>
              </w:rPr>
              <w:t>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w:t>
            </w:r>
            <w:r w:rsidRPr="00F20905">
              <w:rPr>
                <w:rFonts w:ascii="Arial" w:eastAsia="Times New Roman" w:hAnsi="Arial" w:cs="Arial"/>
                <w:color w:val="auto"/>
                <w:sz w:val="20"/>
                <w:szCs w:val="20"/>
              </w:rPr>
              <w:t xml:space="preserve"> </w:t>
            </w:r>
            <w:r w:rsidRPr="00F20905">
              <w:rPr>
                <w:rFonts w:eastAsia="Times New Roman"/>
                <w:color w:val="323232"/>
                <w:sz w:val="20"/>
                <w:szCs w:val="20"/>
              </w:rPr>
              <w:t>п</w:t>
            </w:r>
            <w:r w:rsidRPr="00F20905">
              <w:rPr>
                <w:rFonts w:eastAsia="Times New Roman"/>
                <w:color w:val="auto"/>
                <w:sz w:val="20"/>
                <w:szCs w:val="20"/>
              </w:rPr>
              <w:t>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Pr="00F20905">
              <w:rPr>
                <w:color w:val="auto"/>
                <w:sz w:val="20"/>
                <w:szCs w:val="20"/>
              </w:rPr>
              <w:t xml:space="preserve">. </w:t>
            </w:r>
            <w:r w:rsidRPr="00F20905">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фізичну особу, яка є переможцем тендеру, щодо наявності/відсутності корупційних або пов’язаних з корупцією правопорушень.</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F20905">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F20905">
              <w:rPr>
                <w:rFonts w:ascii="Times New Roman" w:hAnsi="Times New Roman" w:cs="Times New Roman"/>
                <w:sz w:val="20"/>
                <w:szCs w:val="20"/>
              </w:rPr>
              <w:t>документи від переможця не вимагаються</w:t>
            </w:r>
            <w:r w:rsidRPr="00F20905">
              <w:rPr>
                <w:rFonts w:ascii="Times New Roman" w:eastAsia="Times New Roman" w:hAnsi="Times New Roman" w:cs="Times New Roman"/>
                <w:sz w:val="20"/>
                <w:szCs w:val="20"/>
              </w:rPr>
              <w:t>) (Для фізичних осіб та фізичних осіб-підприємців)</w:t>
            </w:r>
          </w:p>
        </w:tc>
      </w:tr>
      <w:tr w:rsidR="004C302B" w:rsidRPr="00F20905" w:rsidTr="00526701">
        <w:trPr>
          <w:trHeight w:val="20"/>
        </w:trPr>
        <w:tc>
          <w:tcPr>
            <w:tcW w:w="993" w:type="dxa"/>
            <w:gridSpan w:val="3"/>
          </w:tcPr>
          <w:p w:rsidR="004C302B" w:rsidRPr="00F20905" w:rsidRDefault="004C302B" w:rsidP="00526701">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lastRenderedPageBreak/>
              <w:t>4</w:t>
            </w:r>
          </w:p>
        </w:tc>
        <w:tc>
          <w:tcPr>
            <w:tcW w:w="2870" w:type="dxa"/>
          </w:tcPr>
          <w:p w:rsidR="004C302B" w:rsidRPr="00F20905" w:rsidRDefault="004C302B" w:rsidP="00526701">
            <w:pPr>
              <w:pStyle w:val="Default"/>
              <w:jc w:val="center"/>
              <w:rPr>
                <w:sz w:val="20"/>
                <w:szCs w:val="20"/>
              </w:rPr>
            </w:pPr>
            <w:r w:rsidRPr="00F20905">
              <w:rPr>
                <w:color w:val="auto"/>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F20905">
                <w:rPr>
                  <w:rStyle w:val="a3"/>
                  <w:color w:val="auto"/>
                  <w:sz w:val="20"/>
                  <w:szCs w:val="20"/>
                  <w:shd w:val="clear" w:color="auto" w:fill="FFFFFF"/>
                </w:rPr>
                <w:t>пунктом 4</w:t>
              </w:r>
            </w:hyperlink>
            <w:r w:rsidRPr="00F20905">
              <w:rPr>
                <w:color w:val="auto"/>
                <w:sz w:val="20"/>
                <w:szCs w:val="20"/>
                <w:shd w:val="clear" w:color="auto" w:fill="FFFFFF"/>
              </w:rPr>
              <w:t> частини другої статті 6, </w:t>
            </w:r>
            <w:hyperlink r:id="rId23" w:anchor="n456" w:tgtFrame="_blank" w:history="1">
              <w:r w:rsidRPr="00F20905">
                <w:rPr>
                  <w:rStyle w:val="a3"/>
                  <w:color w:val="auto"/>
                  <w:sz w:val="20"/>
                  <w:szCs w:val="20"/>
                  <w:shd w:val="clear" w:color="auto" w:fill="FFFFFF"/>
                </w:rPr>
                <w:t>пунктом 1</w:t>
              </w:r>
            </w:hyperlink>
            <w:r w:rsidRPr="00F20905">
              <w:rPr>
                <w:color w:val="auto"/>
                <w:sz w:val="20"/>
                <w:szCs w:val="20"/>
                <w:shd w:val="clear" w:color="auto" w:fill="FFFFFF"/>
              </w:rPr>
              <w:t xml:space="preserve"> статті 50 Закону України “Про захист економічної конкуренції”, у вигляді вчинення </w:t>
            </w:r>
            <w:proofErr w:type="spellStart"/>
            <w:r w:rsidRPr="00F20905">
              <w:rPr>
                <w:color w:val="auto"/>
                <w:sz w:val="20"/>
                <w:szCs w:val="20"/>
                <w:shd w:val="clear" w:color="auto" w:fill="FFFFFF"/>
              </w:rPr>
              <w:t>антиконкурентних</w:t>
            </w:r>
            <w:proofErr w:type="spellEnd"/>
            <w:r w:rsidRPr="00F20905">
              <w:rPr>
                <w:color w:val="auto"/>
                <w:sz w:val="20"/>
                <w:szCs w:val="20"/>
                <w:shd w:val="clear" w:color="auto" w:fill="FFFFFF"/>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24"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25"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pStyle w:val="Default"/>
              <w:jc w:val="center"/>
              <w:rPr>
                <w:b/>
                <w:bCs/>
                <w:sz w:val="20"/>
                <w:szCs w:val="20"/>
                <w:shd w:val="clear" w:color="auto" w:fill="FFFFFF"/>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26" w:anchor="n413" w:history="1">
              <w:r w:rsidRPr="00F20905">
                <w:rPr>
                  <w:rStyle w:val="a3"/>
                  <w:color w:val="auto"/>
                  <w:sz w:val="20"/>
                  <w:szCs w:val="20"/>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Pr>
          <w:p w:rsidR="004C302B" w:rsidRPr="00F20905" w:rsidRDefault="004C302B" w:rsidP="00526701">
            <w:pPr>
              <w:pStyle w:val="Default"/>
              <w:jc w:val="center"/>
              <w:rPr>
                <w:sz w:val="20"/>
                <w:szCs w:val="20"/>
              </w:rPr>
            </w:pPr>
            <w:r w:rsidRPr="00F20905">
              <w:rPr>
                <w:color w:val="auto"/>
                <w:sz w:val="20"/>
                <w:szCs w:val="20"/>
              </w:rPr>
              <w:t xml:space="preserve">Перевіряється безпосередньо замовником у </w:t>
            </w:r>
            <w:hyperlink r:id="rId27" w:tgtFrame="_blank" w:history="1">
              <w:r w:rsidRPr="00F20905">
                <w:rPr>
                  <w:rStyle w:val="a3"/>
                  <w:color w:val="auto"/>
                  <w:sz w:val="20"/>
                  <w:szCs w:val="20"/>
                </w:rPr>
                <w:t>зведених відомостях щодо спотворення результатів торгів, що розміщені на офіційному вебпорталі Антимонопольного комітету України</w:t>
              </w:r>
            </w:hyperlink>
            <w:r w:rsidRPr="00F20905">
              <w:rPr>
                <w:color w:val="auto"/>
                <w:sz w:val="20"/>
                <w:szCs w:val="20"/>
              </w:rPr>
              <w:t>, документи від переможця не вимагаються</w:t>
            </w:r>
          </w:p>
        </w:tc>
      </w:tr>
      <w:tr w:rsidR="004C302B" w:rsidRPr="00F20905" w:rsidTr="00526701">
        <w:trPr>
          <w:trHeight w:val="20"/>
        </w:trPr>
        <w:tc>
          <w:tcPr>
            <w:tcW w:w="993" w:type="dxa"/>
            <w:gridSpan w:val="3"/>
          </w:tcPr>
          <w:p w:rsidR="004C302B" w:rsidRPr="00F20905" w:rsidRDefault="004C302B" w:rsidP="00526701">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5</w:t>
            </w:r>
          </w:p>
        </w:tc>
        <w:tc>
          <w:tcPr>
            <w:tcW w:w="2870" w:type="dxa"/>
          </w:tcPr>
          <w:p w:rsidR="004C302B" w:rsidRPr="00F20905" w:rsidRDefault="004C302B" w:rsidP="00526701">
            <w:pPr>
              <w:pStyle w:val="Default"/>
              <w:jc w:val="center"/>
              <w:rPr>
                <w:sz w:val="20"/>
                <w:szCs w:val="20"/>
              </w:rPr>
            </w:pPr>
            <w:r w:rsidRPr="00F20905">
              <w:rPr>
                <w:color w:val="auto"/>
                <w:sz w:val="20"/>
                <w:szCs w:val="20"/>
              </w:rPr>
              <w:t xml:space="preserve">Фізична особа, яка є учасником процедури закупівлі, була засуджена за </w:t>
            </w:r>
            <w:r w:rsidRPr="00F20905">
              <w:rPr>
                <w:color w:val="auto"/>
                <w:sz w:val="20"/>
                <w:szCs w:val="20"/>
                <w:shd w:val="clear" w:color="auto" w:fill="FFFFFF"/>
              </w:rPr>
              <w:t>кримінальне правопорушення</w:t>
            </w:r>
            <w:r w:rsidRPr="00F20905">
              <w:rPr>
                <w:color w:val="auto"/>
                <w:sz w:val="20"/>
                <w:szCs w:val="20"/>
              </w:rPr>
              <w:t>,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96" w:type="dxa"/>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28"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29"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pStyle w:val="Default"/>
              <w:jc w:val="center"/>
              <w:rPr>
                <w:sz w:val="20"/>
                <w:szCs w:val="20"/>
              </w:rPr>
            </w:pPr>
            <w:r w:rsidRPr="00F20905">
              <w:rPr>
                <w:color w:val="auto"/>
                <w:sz w:val="20"/>
                <w:szCs w:val="20"/>
                <w:shd w:val="clear" w:color="auto" w:fill="FFFFFF"/>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30" w:anchor="n413" w:history="1">
              <w:r w:rsidRPr="00F20905">
                <w:rPr>
                  <w:rStyle w:val="a3"/>
                  <w:color w:val="auto"/>
                  <w:sz w:val="20"/>
                  <w:szCs w:val="20"/>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Pr>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rPr>
              <w:lastRenderedPageBreak/>
              <w:t xml:space="preserve">Довідка, видана Міністерством внутрішніх справ України </w:t>
            </w:r>
            <w:r w:rsidRPr="00F2090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F20905">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F20905">
              <w:rPr>
                <w:rFonts w:ascii="Times New Roman" w:eastAsia="Times New Roman" w:hAnsi="Times New Roman" w:cs="Times New Roman"/>
                <w:sz w:val="20"/>
                <w:szCs w:val="20"/>
                <w:shd w:val="clear" w:color="auto" w:fill="FFFFFF"/>
              </w:rPr>
              <w:t xml:space="preserve"> </w:t>
            </w:r>
            <w:r w:rsidRPr="00F20905">
              <w:rPr>
                <w:rFonts w:ascii="Times New Roman" w:hAnsi="Times New Roman" w:cs="Times New Roman"/>
                <w:sz w:val="20"/>
                <w:szCs w:val="20"/>
                <w:shd w:val="clear" w:color="auto" w:fill="FFFFFF"/>
              </w:rPr>
              <w:t xml:space="preserve">або Витяг </w:t>
            </w:r>
            <w:r w:rsidRPr="00F20905">
              <w:rPr>
                <w:rFonts w:ascii="Times New Roman" w:hAnsi="Times New Roman" w:cs="Times New Roman"/>
                <w:sz w:val="20"/>
                <w:szCs w:val="20"/>
                <w:shd w:val="clear" w:color="auto" w:fill="FFFFFF"/>
              </w:rPr>
              <w:lastRenderedPageBreak/>
              <w:t xml:space="preserve">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31" w:history="1">
              <w:r w:rsidRPr="00F20905">
                <w:rPr>
                  <w:rFonts w:ascii="Times New Roman" w:hAnsi="Times New Roman" w:cs="Times New Roman"/>
                  <w:color w:val="0000FF"/>
                  <w:sz w:val="20"/>
                  <w:szCs w:val="20"/>
                  <w:u w:val="single"/>
                  <w:shd w:val="clear" w:color="auto" w:fill="FFFFFF"/>
                </w:rPr>
                <w:t>https://vytiah.mvs.gov.ua/app/landing</w:t>
              </w:r>
            </w:hyperlink>
            <w:r w:rsidRPr="00F2090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F20905">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4C302B" w:rsidRPr="00F20905" w:rsidTr="00526701">
        <w:trPr>
          <w:trHeight w:val="20"/>
        </w:trPr>
        <w:tc>
          <w:tcPr>
            <w:tcW w:w="993" w:type="dxa"/>
            <w:gridSpan w:val="3"/>
            <w:tcBorders>
              <w:top w:val="single" w:sz="4" w:space="0" w:color="auto"/>
              <w:bottom w:val="single" w:sz="4" w:space="0" w:color="auto"/>
            </w:tcBorders>
          </w:tcPr>
          <w:p w:rsidR="004C302B" w:rsidRPr="00F20905" w:rsidRDefault="004C302B" w:rsidP="00526701">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lastRenderedPageBreak/>
              <w:t>6</w:t>
            </w:r>
          </w:p>
        </w:tc>
        <w:tc>
          <w:tcPr>
            <w:tcW w:w="2870" w:type="dxa"/>
            <w:tcBorders>
              <w:top w:val="single" w:sz="4" w:space="0" w:color="auto"/>
              <w:bottom w:val="single" w:sz="4" w:space="0" w:color="auto"/>
            </w:tcBorders>
          </w:tcPr>
          <w:p w:rsidR="004C302B" w:rsidRPr="00F20905" w:rsidRDefault="004C302B" w:rsidP="00526701">
            <w:pPr>
              <w:pStyle w:val="Default"/>
              <w:jc w:val="center"/>
              <w:rPr>
                <w:sz w:val="20"/>
                <w:szCs w:val="20"/>
              </w:rPr>
            </w:pPr>
            <w:r w:rsidRPr="00F20905">
              <w:rPr>
                <w:color w:val="auto"/>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96" w:type="dxa"/>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32"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33"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pStyle w:val="Default"/>
              <w:jc w:val="center"/>
              <w:rPr>
                <w:b/>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34" w:anchor="n413" w:history="1">
              <w:r w:rsidRPr="00F20905">
                <w:rPr>
                  <w:rStyle w:val="a3"/>
                  <w:color w:val="auto"/>
                  <w:sz w:val="20"/>
                  <w:szCs w:val="20"/>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Borders>
              <w:top w:val="single" w:sz="4" w:space="0" w:color="auto"/>
              <w:bottom w:val="single" w:sz="4" w:space="0" w:color="auto"/>
            </w:tcBorders>
          </w:tcPr>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rPr>
              <w:t xml:space="preserve">Довідка, видана Міністерством внутрішніх справ України </w:t>
            </w:r>
            <w:r w:rsidRPr="00F2090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F20905">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F20905">
              <w:rPr>
                <w:rFonts w:ascii="Times New Roman" w:eastAsia="Times New Roman" w:hAnsi="Times New Roman" w:cs="Times New Roman"/>
                <w:sz w:val="20"/>
                <w:szCs w:val="20"/>
                <w:shd w:val="clear" w:color="auto" w:fill="FFFFFF"/>
              </w:rPr>
              <w:t xml:space="preserve"> </w:t>
            </w:r>
            <w:r w:rsidRPr="00F20905">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35" w:history="1">
              <w:r w:rsidRPr="00F20905">
                <w:rPr>
                  <w:rFonts w:ascii="Times New Roman" w:hAnsi="Times New Roman" w:cs="Times New Roman"/>
                  <w:color w:val="0000FF"/>
                  <w:sz w:val="20"/>
                  <w:szCs w:val="20"/>
                  <w:u w:val="single"/>
                  <w:shd w:val="clear" w:color="auto" w:fill="FFFFFF"/>
                </w:rPr>
                <w:t>https://vytiah.mvs.gov.ua/app/landing</w:t>
              </w:r>
            </w:hyperlink>
            <w:r w:rsidRPr="00F2090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lastRenderedPageBreak/>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4C302B" w:rsidRPr="00F20905" w:rsidRDefault="004C302B" w:rsidP="00526701">
            <w:pPr>
              <w:autoSpaceDE w:val="0"/>
              <w:jc w:val="center"/>
              <w:rPr>
                <w:rFonts w:ascii="Times New Roman" w:hAnsi="Times New Roman" w:cs="Times New Roman"/>
                <w:b/>
                <w:sz w:val="20"/>
                <w:szCs w:val="20"/>
              </w:rPr>
            </w:pPr>
            <w:r w:rsidRPr="00F20905">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4C302B" w:rsidRPr="00F20905" w:rsidTr="00526701">
        <w:trPr>
          <w:trHeight w:val="20"/>
        </w:trPr>
        <w:tc>
          <w:tcPr>
            <w:tcW w:w="993" w:type="dxa"/>
            <w:gridSpan w:val="3"/>
            <w:tcBorders>
              <w:top w:val="single" w:sz="4" w:space="0" w:color="auto"/>
              <w:left w:val="single" w:sz="4" w:space="0" w:color="auto"/>
              <w:right w:val="single" w:sz="4" w:space="0" w:color="auto"/>
            </w:tcBorders>
          </w:tcPr>
          <w:p w:rsidR="004C302B" w:rsidRPr="00F20905" w:rsidRDefault="004C302B" w:rsidP="00526701">
            <w:pPr>
              <w:pStyle w:val="a9"/>
              <w:widowControl w:val="0"/>
              <w:spacing w:before="0" w:beforeAutospacing="0" w:after="0" w:afterAutospacing="0"/>
              <w:jc w:val="center"/>
              <w:rPr>
                <w:b/>
                <w:bCs/>
                <w:sz w:val="20"/>
                <w:szCs w:val="20"/>
                <w:lang w:val="uk-UA"/>
              </w:rPr>
            </w:pPr>
            <w:r w:rsidRPr="00F20905">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4C302B" w:rsidRPr="00F20905" w:rsidRDefault="004C302B" w:rsidP="00526701">
            <w:pPr>
              <w:pStyle w:val="Default"/>
              <w:jc w:val="center"/>
              <w:rPr>
                <w:sz w:val="20"/>
                <w:szCs w:val="20"/>
              </w:rPr>
            </w:pPr>
            <w:r w:rsidRPr="00F20905">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4C302B" w:rsidRPr="00F20905" w:rsidRDefault="004C302B" w:rsidP="00526701">
            <w:pPr>
              <w:jc w:val="center"/>
              <w:rPr>
                <w:rFonts w:ascii="Times New Roman" w:hAnsi="Times New Roman" w:cs="Times New Roman"/>
                <w:sz w:val="20"/>
                <w:szCs w:val="20"/>
                <w:lang w:eastAsia="uk-UA"/>
              </w:rPr>
            </w:pPr>
            <w:r w:rsidRPr="00F20905">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4C302B" w:rsidRPr="00F20905" w:rsidRDefault="004C302B" w:rsidP="00526701">
            <w:pPr>
              <w:jc w:val="center"/>
              <w:rPr>
                <w:rFonts w:ascii="Times New Roman" w:hAnsi="Times New Roman" w:cs="Times New Roman"/>
                <w:sz w:val="20"/>
                <w:szCs w:val="20"/>
                <w:lang w:eastAsia="uk-UA"/>
              </w:rPr>
            </w:pPr>
          </w:p>
          <w:p w:rsidR="004C302B" w:rsidRPr="00F20905" w:rsidRDefault="004C302B" w:rsidP="00526701">
            <w:pPr>
              <w:pStyle w:val="Default"/>
              <w:jc w:val="center"/>
              <w:rPr>
                <w:sz w:val="20"/>
                <w:szCs w:val="20"/>
                <w:lang w:eastAsia="en-US"/>
              </w:rPr>
            </w:pPr>
            <w:r w:rsidRPr="00F20905">
              <w:rPr>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6" w:anchor="n616" w:history="1">
              <w:r w:rsidRPr="00F20905">
                <w:rPr>
                  <w:rStyle w:val="a3"/>
                  <w:color w:val="auto"/>
                  <w:sz w:val="20"/>
                  <w:szCs w:val="20"/>
                  <w:shd w:val="clear" w:color="auto" w:fill="FFFFFF"/>
                </w:rPr>
                <w:t>підпунктами 1</w:t>
              </w:r>
            </w:hyperlink>
            <w:r w:rsidRPr="00F20905">
              <w:rPr>
                <w:color w:val="auto"/>
                <w:sz w:val="20"/>
                <w:szCs w:val="20"/>
                <w:shd w:val="clear" w:color="auto" w:fill="FFFFFF"/>
              </w:rPr>
              <w:t xml:space="preserve"> і </w:t>
            </w:r>
            <w:hyperlink r:id="rId37" w:anchor="n622" w:history="1">
              <w:r w:rsidRPr="00F20905">
                <w:rPr>
                  <w:rStyle w:val="a3"/>
                  <w:color w:val="auto"/>
                  <w:sz w:val="20"/>
                  <w:szCs w:val="20"/>
                  <w:shd w:val="clear" w:color="auto" w:fill="FFFFFF"/>
                </w:rPr>
                <w:t>7</w:t>
              </w:r>
            </w:hyperlink>
            <w:r w:rsidRPr="00F20905">
              <w:rPr>
                <w:color w:val="auto"/>
                <w:sz w:val="20"/>
                <w:szCs w:val="20"/>
                <w:shd w:val="clear" w:color="auto" w:fill="FFFFFF"/>
              </w:rPr>
              <w:t xml:space="preserve"> </w:t>
            </w:r>
            <w:r w:rsidRPr="00F20905">
              <w:rPr>
                <w:color w:val="auto"/>
                <w:sz w:val="20"/>
                <w:szCs w:val="20"/>
              </w:rPr>
              <w:t>пункті 47 особливостей Постанови.</w:t>
            </w:r>
          </w:p>
        </w:tc>
        <w:tc>
          <w:tcPr>
            <w:tcW w:w="3402" w:type="dxa"/>
            <w:gridSpan w:val="2"/>
            <w:tcBorders>
              <w:top w:val="single" w:sz="4" w:space="0" w:color="auto"/>
              <w:left w:val="single" w:sz="4" w:space="0" w:color="auto"/>
              <w:right w:val="single" w:sz="4" w:space="0" w:color="auto"/>
            </w:tcBorders>
          </w:tcPr>
          <w:p w:rsidR="004C302B" w:rsidRPr="00F20905" w:rsidRDefault="004C302B" w:rsidP="00526701">
            <w:pPr>
              <w:pStyle w:val="Default"/>
              <w:jc w:val="center"/>
              <w:rPr>
                <w:color w:val="FF0000"/>
                <w:sz w:val="20"/>
                <w:szCs w:val="20"/>
              </w:rPr>
            </w:pPr>
            <w:r w:rsidRPr="00F20905">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4C302B" w:rsidRPr="00F20905" w:rsidTr="00526701">
        <w:trPr>
          <w:trHeight w:val="20"/>
        </w:trPr>
        <w:tc>
          <w:tcPr>
            <w:tcW w:w="993" w:type="dxa"/>
            <w:gridSpan w:val="3"/>
            <w:tcBorders>
              <w:top w:val="single" w:sz="4" w:space="0" w:color="auto"/>
            </w:tcBorders>
          </w:tcPr>
          <w:p w:rsidR="004C302B" w:rsidRPr="00F20905" w:rsidRDefault="004C302B" w:rsidP="00526701">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8</w:t>
            </w:r>
          </w:p>
        </w:tc>
        <w:tc>
          <w:tcPr>
            <w:tcW w:w="2870" w:type="dxa"/>
            <w:tcBorders>
              <w:top w:val="single" w:sz="4" w:space="0" w:color="auto"/>
              <w:bottom w:val="single" w:sz="4" w:space="0" w:color="auto"/>
            </w:tcBorders>
          </w:tcPr>
          <w:p w:rsidR="004C302B" w:rsidRPr="00F20905" w:rsidRDefault="004C302B" w:rsidP="00526701">
            <w:pPr>
              <w:pStyle w:val="Default"/>
              <w:jc w:val="center"/>
              <w:rPr>
                <w:sz w:val="20"/>
                <w:szCs w:val="20"/>
              </w:rPr>
            </w:pPr>
            <w:r w:rsidRPr="00F20905">
              <w:rPr>
                <w:rFonts w:eastAsia="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38"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39"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pStyle w:val="Default"/>
              <w:jc w:val="center"/>
              <w:rPr>
                <w:iCs/>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40" w:anchor="n413" w:history="1">
              <w:r w:rsidRPr="00F20905">
                <w:rPr>
                  <w:rStyle w:val="a3"/>
                  <w:color w:val="auto"/>
                  <w:sz w:val="20"/>
                  <w:szCs w:val="20"/>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rPr>
            </w:pPr>
            <w:r w:rsidRPr="00F20905">
              <w:rPr>
                <w:rFonts w:ascii="Times New Roman" w:hAnsi="Times New Roman" w:cs="Times New Roman"/>
                <w:color w:val="auto"/>
                <w:sz w:val="20"/>
                <w:szCs w:val="20"/>
              </w:rPr>
              <w:t xml:space="preserve">Перевіряється безпосередньо замовником у </w:t>
            </w:r>
            <w:r w:rsidRPr="00F20905">
              <w:rPr>
                <w:rFonts w:ascii="Times New Roman" w:hAnsi="Times New Roman" w:cs="Times New Roman"/>
                <w:sz w:val="20"/>
                <w:szCs w:val="20"/>
              </w:rPr>
              <w:t>Єдиному реєстрі підприємств, щодо яких порушено провадження у справі про банкрутство</w:t>
            </w:r>
            <w:r w:rsidRPr="00F20905">
              <w:rPr>
                <w:rFonts w:ascii="Times New Roman" w:hAnsi="Times New Roman" w:cs="Times New Roman"/>
                <w:color w:val="auto"/>
                <w:sz w:val="20"/>
                <w:szCs w:val="20"/>
              </w:rPr>
              <w:t>.</w:t>
            </w:r>
          </w:p>
          <w:p w:rsidR="004C302B" w:rsidRPr="00F20905" w:rsidRDefault="004C302B" w:rsidP="00526701">
            <w:pPr>
              <w:jc w:val="center"/>
              <w:rPr>
                <w:rFonts w:ascii="Times New Roman" w:hAnsi="Times New Roman" w:cs="Times New Roman"/>
                <w:iCs/>
                <w:sz w:val="20"/>
                <w:szCs w:val="20"/>
              </w:rPr>
            </w:pPr>
            <w:r w:rsidRPr="00F20905">
              <w:rPr>
                <w:rFonts w:ascii="Times New Roman" w:hAnsi="Times New Roman" w:cs="Times New Roman"/>
                <w:color w:val="auto"/>
                <w:sz w:val="20"/>
                <w:szCs w:val="20"/>
              </w:rPr>
              <w:t>У разі, якщо н</w:t>
            </w:r>
            <w:r w:rsidRPr="00F20905">
              <w:rPr>
                <w:rFonts w:ascii="Times New Roman" w:eastAsia="Times New Roman" w:hAnsi="Times New Roman" w:cs="Times New Roman"/>
                <w:sz w:val="20"/>
                <w:szCs w:val="20"/>
              </w:rPr>
              <w:t xml:space="preserve">а момент оприлюднення оголошення про проведення відкритих торгів доступ до Єдиного реєстру </w:t>
            </w:r>
            <w:r w:rsidRPr="00F20905">
              <w:rPr>
                <w:rFonts w:ascii="Times New Roman" w:hAnsi="Times New Roman" w:cs="Times New Roman"/>
                <w:sz w:val="20"/>
                <w:szCs w:val="20"/>
              </w:rPr>
              <w:t>підприємств, щодо яких порушено провадження у справі про банкрутство</w:t>
            </w:r>
            <w:r w:rsidRPr="00F20905">
              <w:rPr>
                <w:rFonts w:ascii="Times New Roman" w:eastAsia="Times New Roman" w:hAnsi="Times New Roman" w:cs="Times New Roman"/>
                <w:sz w:val="20"/>
                <w:szCs w:val="20"/>
              </w:rPr>
              <w:t xml:space="preserve"> є обмеженим, замовник перевіряє відсутність підстави для відхилення за цим пунктом у </w:t>
            </w:r>
            <w:r w:rsidRPr="00F20905">
              <w:rPr>
                <w:rFonts w:ascii="Times New Roman" w:hAnsi="Times New Roman" w:cs="Times New Roman"/>
                <w:color w:val="auto"/>
                <w:sz w:val="20"/>
                <w:szCs w:val="20"/>
              </w:rPr>
              <w:t xml:space="preserve">відомостях </w:t>
            </w:r>
            <w:hyperlink r:id="rId41" w:tgtFrame="_blank" w:history="1">
              <w:r w:rsidRPr="00F20905">
                <w:rPr>
                  <w:rStyle w:val="a3"/>
                  <w:rFonts w:ascii="Times New Roman" w:hAnsi="Times New Roman"/>
                  <w:color w:val="auto"/>
                  <w:sz w:val="20"/>
                  <w:szCs w:val="20"/>
                </w:rPr>
                <w:t>Єдиного державного реєстру юридичних осіб, фізичних осіб — підприємців та громадських формувань</w:t>
              </w:r>
            </w:hyperlink>
            <w:r w:rsidRPr="00F20905">
              <w:rPr>
                <w:rFonts w:ascii="Times New Roman" w:hAnsi="Times New Roman" w:cs="Times New Roman"/>
                <w:color w:val="auto"/>
                <w:sz w:val="20"/>
                <w:szCs w:val="20"/>
              </w:rPr>
              <w:t xml:space="preserve"> та відомостях </w:t>
            </w:r>
            <w:hyperlink r:id="rId42" w:tgtFrame="_blank" w:history="1">
              <w:r w:rsidRPr="00F20905">
                <w:rPr>
                  <w:rStyle w:val="a3"/>
                  <w:rFonts w:ascii="Times New Roman" w:hAnsi="Times New Roman"/>
                  <w:color w:val="auto"/>
                  <w:sz w:val="20"/>
                  <w:szCs w:val="20"/>
                </w:rPr>
                <w:t>Єдиного державного реєстру судових рішень</w:t>
              </w:r>
            </w:hyperlink>
            <w:r w:rsidRPr="00F20905">
              <w:rPr>
                <w:rFonts w:ascii="Times New Roman" w:hAnsi="Times New Roman" w:cs="Times New Roman"/>
                <w:sz w:val="20"/>
                <w:szCs w:val="20"/>
              </w:rPr>
              <w:t>, документи від переможця не вимагаються</w:t>
            </w:r>
            <w:r w:rsidRPr="00F20905">
              <w:rPr>
                <w:rFonts w:ascii="Times New Roman" w:hAnsi="Times New Roman" w:cs="Times New Roman"/>
                <w:iCs/>
                <w:sz w:val="20"/>
                <w:szCs w:val="20"/>
              </w:rPr>
              <w:t>.</w:t>
            </w:r>
          </w:p>
        </w:tc>
      </w:tr>
      <w:tr w:rsidR="004C302B" w:rsidRPr="00F20905" w:rsidTr="00526701">
        <w:trPr>
          <w:trHeight w:val="20"/>
        </w:trPr>
        <w:tc>
          <w:tcPr>
            <w:tcW w:w="993" w:type="dxa"/>
            <w:gridSpan w:val="3"/>
            <w:tcBorders>
              <w:top w:val="single" w:sz="4" w:space="0" w:color="auto"/>
            </w:tcBorders>
          </w:tcPr>
          <w:p w:rsidR="004C302B" w:rsidRPr="00F20905" w:rsidRDefault="004C302B" w:rsidP="00526701">
            <w:pPr>
              <w:pStyle w:val="a9"/>
              <w:widowControl w:val="0"/>
              <w:spacing w:before="0" w:beforeAutospacing="0" w:after="0" w:afterAutospacing="0"/>
              <w:jc w:val="center"/>
              <w:rPr>
                <w:b/>
                <w:bCs/>
                <w:sz w:val="20"/>
                <w:szCs w:val="20"/>
                <w:lang w:val="uk-UA"/>
              </w:rPr>
            </w:pPr>
            <w:r w:rsidRPr="00F20905">
              <w:rPr>
                <w:b/>
                <w:bCs/>
                <w:sz w:val="20"/>
                <w:szCs w:val="20"/>
                <w:lang w:val="uk-UA"/>
              </w:rPr>
              <w:t>9</w:t>
            </w:r>
          </w:p>
        </w:tc>
        <w:tc>
          <w:tcPr>
            <w:tcW w:w="2870" w:type="dxa"/>
            <w:tcBorders>
              <w:top w:val="single" w:sz="4" w:space="0" w:color="auto"/>
              <w:bottom w:val="single" w:sz="4" w:space="0" w:color="auto"/>
            </w:tcBorders>
          </w:tcPr>
          <w:p w:rsidR="004C302B" w:rsidRPr="00F20905" w:rsidRDefault="004C302B" w:rsidP="00526701">
            <w:pPr>
              <w:pStyle w:val="Default"/>
              <w:jc w:val="center"/>
              <w:rPr>
                <w:sz w:val="20"/>
                <w:szCs w:val="20"/>
              </w:rPr>
            </w:pPr>
            <w:r w:rsidRPr="00F20905">
              <w:rPr>
                <w:rFonts w:eastAsia="Times New Roman"/>
                <w:color w:val="auto"/>
                <w:sz w:val="20"/>
                <w:szCs w:val="20"/>
              </w:rPr>
              <w:t xml:space="preserve">У Єдиному державному реєстрі юридичних осіб, фізичних осіб - підприємців та громадських формувань відсутня інформація, </w:t>
            </w:r>
            <w:r w:rsidRPr="00F20905">
              <w:rPr>
                <w:rFonts w:eastAsia="Times New Roman"/>
                <w:color w:val="auto"/>
                <w:sz w:val="20"/>
                <w:szCs w:val="20"/>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lastRenderedPageBreak/>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43"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44"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w:t>
            </w:r>
            <w:r w:rsidRPr="00F20905">
              <w:rPr>
                <w:rFonts w:ascii="Times New Roman" w:hAnsi="Times New Roman" w:cs="Times New Roman"/>
                <w:color w:val="auto"/>
                <w:sz w:val="20"/>
                <w:szCs w:val="20"/>
                <w:shd w:val="clear" w:color="auto" w:fill="FFFFFF"/>
              </w:rPr>
              <w:lastRenderedPageBreak/>
              <w:t>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pStyle w:val="Default"/>
              <w:jc w:val="center"/>
              <w:rPr>
                <w:b/>
                <w:i/>
                <w:iCs/>
                <w:sz w:val="20"/>
                <w:szCs w:val="20"/>
                <w:u w:val="single"/>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45" w:anchor="n413" w:history="1">
              <w:r w:rsidRPr="00F20905">
                <w:rPr>
                  <w:rStyle w:val="a3"/>
                  <w:color w:val="auto"/>
                  <w:sz w:val="20"/>
                  <w:szCs w:val="20"/>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Borders>
              <w:top w:val="single" w:sz="4" w:space="0" w:color="auto"/>
            </w:tcBorders>
          </w:tcPr>
          <w:p w:rsidR="004C302B" w:rsidRPr="00F20905" w:rsidRDefault="004C302B" w:rsidP="00526701">
            <w:pPr>
              <w:pStyle w:val="Default"/>
              <w:jc w:val="center"/>
              <w:rPr>
                <w:sz w:val="20"/>
                <w:szCs w:val="20"/>
              </w:rPr>
            </w:pPr>
            <w:r w:rsidRPr="00F20905">
              <w:rPr>
                <w:sz w:val="20"/>
                <w:szCs w:val="20"/>
              </w:rPr>
              <w:lastRenderedPageBreak/>
              <w:t xml:space="preserve">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w:t>
            </w:r>
            <w:r w:rsidRPr="00F20905">
              <w:rPr>
                <w:sz w:val="20"/>
                <w:szCs w:val="20"/>
              </w:rPr>
              <w:lastRenderedPageBreak/>
              <w:t>переможця не вимагаються.</w:t>
            </w:r>
          </w:p>
        </w:tc>
      </w:tr>
      <w:tr w:rsidR="004C302B" w:rsidRPr="00F20905" w:rsidTr="00526701">
        <w:trPr>
          <w:trHeight w:val="20"/>
        </w:trPr>
        <w:tc>
          <w:tcPr>
            <w:tcW w:w="993" w:type="dxa"/>
            <w:gridSpan w:val="3"/>
          </w:tcPr>
          <w:p w:rsidR="004C302B" w:rsidRPr="00F20905" w:rsidRDefault="004C302B" w:rsidP="00526701">
            <w:pPr>
              <w:pStyle w:val="a9"/>
              <w:widowControl w:val="0"/>
              <w:spacing w:before="0" w:beforeAutospacing="0" w:after="0" w:afterAutospacing="0"/>
              <w:jc w:val="center"/>
              <w:rPr>
                <w:b/>
                <w:bCs/>
                <w:sz w:val="20"/>
                <w:szCs w:val="20"/>
                <w:lang w:val="uk-UA"/>
              </w:rPr>
            </w:pPr>
            <w:r w:rsidRPr="00F20905">
              <w:rPr>
                <w:b/>
                <w:bCs/>
                <w:sz w:val="20"/>
                <w:szCs w:val="20"/>
                <w:lang w:val="uk-UA"/>
              </w:rPr>
              <w:lastRenderedPageBreak/>
              <w:t>10</w:t>
            </w:r>
          </w:p>
        </w:tc>
        <w:tc>
          <w:tcPr>
            <w:tcW w:w="2870" w:type="dxa"/>
            <w:tcBorders>
              <w:bottom w:val="single" w:sz="4" w:space="0" w:color="auto"/>
            </w:tcBorders>
          </w:tcPr>
          <w:p w:rsidR="004C302B" w:rsidRPr="00F20905" w:rsidRDefault="004C302B" w:rsidP="00526701">
            <w:pPr>
              <w:pStyle w:val="Default"/>
              <w:jc w:val="center"/>
              <w:rPr>
                <w:sz w:val="20"/>
                <w:szCs w:val="20"/>
              </w:rPr>
            </w:pPr>
            <w:r w:rsidRPr="00F20905">
              <w:rPr>
                <w:rFonts w:eastAsia="Times New Roman"/>
                <w:color w:val="auto"/>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6698" w:type="dxa"/>
            <w:gridSpan w:val="3"/>
            <w:tcBorders>
              <w:top w:val="single" w:sz="4" w:space="0" w:color="auto"/>
              <w:bottom w:val="single" w:sz="4" w:space="0" w:color="auto"/>
            </w:tcBorders>
          </w:tcPr>
          <w:p w:rsidR="004C302B" w:rsidRPr="00F20905" w:rsidRDefault="004C302B" w:rsidP="00526701">
            <w:pPr>
              <w:pStyle w:val="Default"/>
              <w:jc w:val="center"/>
              <w:rPr>
                <w:sz w:val="20"/>
                <w:szCs w:val="20"/>
              </w:rPr>
            </w:pPr>
            <w:r w:rsidRPr="00F20905">
              <w:rPr>
                <w:sz w:val="20"/>
                <w:szCs w:val="20"/>
              </w:rPr>
              <w:t>Не вимагається Замовником, оскільки вартість закупівлі не дорівнює та не перевищує 20 мільйонів гривень</w:t>
            </w:r>
          </w:p>
        </w:tc>
      </w:tr>
      <w:tr w:rsidR="004C302B" w:rsidRPr="00F20905" w:rsidTr="00526701">
        <w:trPr>
          <w:trHeight w:val="5716"/>
        </w:trPr>
        <w:tc>
          <w:tcPr>
            <w:tcW w:w="993" w:type="dxa"/>
            <w:gridSpan w:val="3"/>
          </w:tcPr>
          <w:p w:rsidR="004C302B" w:rsidRPr="00F20905" w:rsidRDefault="004C302B" w:rsidP="00526701">
            <w:pPr>
              <w:pStyle w:val="a9"/>
              <w:widowControl w:val="0"/>
              <w:spacing w:before="0" w:beforeAutospacing="0" w:after="0" w:afterAutospacing="0"/>
              <w:jc w:val="center"/>
              <w:rPr>
                <w:b/>
                <w:bCs/>
                <w:sz w:val="20"/>
                <w:szCs w:val="20"/>
                <w:lang w:val="uk-UA"/>
              </w:rPr>
            </w:pPr>
            <w:r w:rsidRPr="00F20905">
              <w:rPr>
                <w:b/>
                <w:bCs/>
                <w:sz w:val="20"/>
                <w:szCs w:val="20"/>
                <w:lang w:val="uk-UA"/>
              </w:rPr>
              <w:t>11</w:t>
            </w:r>
          </w:p>
        </w:tc>
        <w:tc>
          <w:tcPr>
            <w:tcW w:w="2870" w:type="dxa"/>
          </w:tcPr>
          <w:p w:rsidR="004C302B" w:rsidRPr="00F20905" w:rsidRDefault="004C302B" w:rsidP="00526701">
            <w:pPr>
              <w:pStyle w:val="Default"/>
              <w:jc w:val="center"/>
              <w:rPr>
                <w:sz w:val="20"/>
                <w:szCs w:val="20"/>
              </w:rPr>
            </w:pPr>
            <w:r w:rsidRPr="00F20905">
              <w:rPr>
                <w:color w:val="auto"/>
                <w:sz w:val="20"/>
                <w:szCs w:val="20"/>
                <w:shd w:val="clear" w:color="auto" w:fill="FFFFFF"/>
              </w:rPr>
              <w:t xml:space="preserve">Учасник процедури закупівлі або кінцевий </w:t>
            </w:r>
            <w:proofErr w:type="spellStart"/>
            <w:r w:rsidRPr="00F20905">
              <w:rPr>
                <w:color w:val="auto"/>
                <w:sz w:val="20"/>
                <w:szCs w:val="20"/>
                <w:shd w:val="clear" w:color="auto" w:fill="FFFFFF"/>
              </w:rPr>
              <w:t>бенефіціарний</w:t>
            </w:r>
            <w:proofErr w:type="spellEnd"/>
            <w:r w:rsidRPr="00F20905">
              <w:rPr>
                <w:color w:val="auto"/>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6" w:tgtFrame="_blank" w:history="1">
              <w:r w:rsidRPr="00F20905">
                <w:rPr>
                  <w:rStyle w:val="a3"/>
                  <w:color w:val="auto"/>
                  <w:sz w:val="20"/>
                  <w:szCs w:val="20"/>
                  <w:shd w:val="clear" w:color="auto" w:fill="FFFFFF"/>
                </w:rPr>
                <w:t>Законом України</w:t>
              </w:r>
            </w:hyperlink>
            <w:r w:rsidRPr="00F20905">
              <w:rPr>
                <w:color w:val="auto"/>
                <w:sz w:val="20"/>
                <w:szCs w:val="20"/>
                <w:shd w:val="clear" w:color="auto" w:fill="FFFFFF"/>
              </w:rPr>
              <w:t xml:space="preserve"> “Про санкції”</w:t>
            </w:r>
            <w:r w:rsidRPr="00F20905">
              <w:rPr>
                <w:iCs/>
                <w:color w:val="auto"/>
                <w:sz w:val="20"/>
                <w:szCs w:val="20"/>
                <w:lang w:eastAsia="ru-RU"/>
              </w:rPr>
              <w:t xml:space="preserve">, </w:t>
            </w:r>
            <w:r w:rsidRPr="00F20905">
              <w:rPr>
                <w:bCs/>
                <w:iCs/>
                <w:color w:val="auto"/>
                <w:sz w:val="20"/>
                <w:szCs w:val="20"/>
                <w:lang w:eastAsia="ru-RU"/>
              </w:rPr>
              <w:t>крім випадку, коли активи такої особи в установленому законодавством порядку передані в управління АРМА</w:t>
            </w:r>
          </w:p>
        </w:tc>
        <w:tc>
          <w:tcPr>
            <w:tcW w:w="3296" w:type="dxa"/>
            <w:tcBorders>
              <w:top w:val="single" w:sz="4" w:space="0" w:color="auto"/>
              <w:bottom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47"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48"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pStyle w:val="Default"/>
              <w:jc w:val="center"/>
              <w:rPr>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49" w:anchor="n413" w:history="1">
              <w:r w:rsidRPr="00F20905">
                <w:rPr>
                  <w:rStyle w:val="a3"/>
                  <w:color w:val="auto"/>
                  <w:sz w:val="20"/>
                  <w:szCs w:val="20"/>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Pr>
          <w:p w:rsidR="004C302B" w:rsidRPr="00F20905" w:rsidRDefault="004C302B" w:rsidP="00526701">
            <w:pPr>
              <w:jc w:val="center"/>
              <w:rPr>
                <w:color w:val="auto"/>
                <w:sz w:val="20"/>
                <w:szCs w:val="20"/>
              </w:rPr>
            </w:pPr>
            <w:r w:rsidRPr="00F20905">
              <w:rPr>
                <w:rFonts w:ascii="Times New Roman" w:hAnsi="Times New Roman" w:cs="Times New Roman"/>
                <w:color w:val="auto"/>
                <w:sz w:val="20"/>
                <w:szCs w:val="20"/>
              </w:rPr>
              <w:t>Перевіряється безпосередньо замовником у Державному реєстрі санкцій.</w:t>
            </w:r>
          </w:p>
        </w:tc>
      </w:tr>
      <w:tr w:rsidR="004C302B" w:rsidRPr="00F20905" w:rsidTr="00526701">
        <w:trPr>
          <w:trHeight w:val="20"/>
        </w:trPr>
        <w:tc>
          <w:tcPr>
            <w:tcW w:w="993" w:type="dxa"/>
            <w:gridSpan w:val="3"/>
            <w:tcBorders>
              <w:top w:val="single" w:sz="4" w:space="0" w:color="auto"/>
            </w:tcBorders>
          </w:tcPr>
          <w:p w:rsidR="004C302B" w:rsidRPr="00F20905" w:rsidRDefault="004C302B" w:rsidP="00526701">
            <w:pPr>
              <w:pStyle w:val="a9"/>
              <w:widowControl w:val="0"/>
              <w:spacing w:before="0" w:beforeAutospacing="0" w:after="0" w:afterAutospacing="0"/>
              <w:jc w:val="center"/>
              <w:rPr>
                <w:b/>
                <w:bCs/>
                <w:sz w:val="20"/>
                <w:szCs w:val="20"/>
                <w:lang w:val="uk-UA"/>
              </w:rPr>
            </w:pPr>
            <w:r w:rsidRPr="00F20905">
              <w:rPr>
                <w:b/>
                <w:bCs/>
                <w:sz w:val="20"/>
                <w:szCs w:val="20"/>
                <w:lang w:val="uk-UA"/>
              </w:rPr>
              <w:t>12</w:t>
            </w:r>
          </w:p>
        </w:tc>
        <w:tc>
          <w:tcPr>
            <w:tcW w:w="2870" w:type="dxa"/>
            <w:tcBorders>
              <w:top w:val="single" w:sz="4" w:space="0" w:color="auto"/>
            </w:tcBorders>
          </w:tcPr>
          <w:p w:rsidR="004C302B" w:rsidRPr="00F20905" w:rsidRDefault="004C302B" w:rsidP="00526701">
            <w:pPr>
              <w:pStyle w:val="Default"/>
              <w:jc w:val="center"/>
              <w:rPr>
                <w:sz w:val="20"/>
                <w:szCs w:val="20"/>
              </w:rPr>
            </w:pPr>
            <w:r w:rsidRPr="00F20905">
              <w:rPr>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4C302B" w:rsidRPr="00F20905" w:rsidRDefault="004C302B" w:rsidP="00526701">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50" w:anchor="n616" w:history="1">
              <w:r w:rsidRPr="00F20905">
                <w:rPr>
                  <w:rStyle w:val="a3"/>
                  <w:rFonts w:ascii="Times New Roman" w:hAnsi="Times New Roman"/>
                  <w:color w:val="auto"/>
                  <w:sz w:val="20"/>
                  <w:szCs w:val="20"/>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51" w:anchor="n622" w:history="1">
              <w:r w:rsidRPr="00F20905">
                <w:rPr>
                  <w:rStyle w:val="a3"/>
                  <w:rFonts w:ascii="Times New Roman" w:hAnsi="Times New Roman"/>
                  <w:color w:val="auto"/>
                  <w:sz w:val="20"/>
                  <w:szCs w:val="20"/>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4C302B" w:rsidRPr="00F20905" w:rsidRDefault="004C302B" w:rsidP="00526701">
            <w:pPr>
              <w:jc w:val="center"/>
              <w:rPr>
                <w:rFonts w:ascii="Times New Roman" w:hAnsi="Times New Roman" w:cs="Times New Roman"/>
                <w:color w:val="auto"/>
                <w:sz w:val="20"/>
                <w:szCs w:val="20"/>
                <w:shd w:val="solid" w:color="FFFFFF" w:fill="FFFFFF"/>
              </w:rPr>
            </w:pPr>
          </w:p>
          <w:p w:rsidR="004C302B" w:rsidRPr="00F20905" w:rsidRDefault="004C302B" w:rsidP="00526701">
            <w:pPr>
              <w:pStyle w:val="Default"/>
              <w:jc w:val="center"/>
              <w:rPr>
                <w:sz w:val="20"/>
                <w:szCs w:val="20"/>
              </w:rPr>
            </w:pPr>
            <w:r w:rsidRPr="00F20905">
              <w:rPr>
                <w:color w:val="auto"/>
                <w:sz w:val="20"/>
                <w:szCs w:val="20"/>
                <w:shd w:val="clear" w:color="auto" w:fill="FFFFFF"/>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52" w:anchor="n413" w:history="1">
              <w:r w:rsidRPr="00F20905">
                <w:rPr>
                  <w:rStyle w:val="a3"/>
                  <w:color w:val="auto"/>
                  <w:sz w:val="20"/>
                  <w:szCs w:val="20"/>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Borders>
              <w:top w:val="single" w:sz="4" w:space="0" w:color="auto"/>
            </w:tcBorders>
          </w:tcPr>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rPr>
              <w:lastRenderedPageBreak/>
              <w:t xml:space="preserve">Довідка, видана Міністерством внутрішніх справ України </w:t>
            </w:r>
            <w:r w:rsidRPr="00F2090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F20905">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F20905">
              <w:rPr>
                <w:rFonts w:ascii="Times New Roman" w:eastAsia="Times New Roman" w:hAnsi="Times New Roman" w:cs="Times New Roman"/>
                <w:sz w:val="20"/>
                <w:szCs w:val="20"/>
                <w:shd w:val="clear" w:color="auto" w:fill="FFFFFF"/>
              </w:rPr>
              <w:t xml:space="preserve"> </w:t>
            </w:r>
            <w:r w:rsidRPr="00F20905">
              <w:rPr>
                <w:rFonts w:ascii="Times New Roman" w:hAnsi="Times New Roman" w:cs="Times New Roman"/>
                <w:sz w:val="20"/>
                <w:szCs w:val="20"/>
                <w:shd w:val="clear" w:color="auto" w:fill="FFFFFF"/>
              </w:rPr>
              <w:t xml:space="preserve">або Витяг </w:t>
            </w:r>
            <w:r w:rsidRPr="00F20905">
              <w:rPr>
                <w:rFonts w:ascii="Times New Roman" w:hAnsi="Times New Roman" w:cs="Times New Roman"/>
                <w:sz w:val="20"/>
                <w:szCs w:val="20"/>
                <w:shd w:val="clear" w:color="auto" w:fill="FFFFFF"/>
              </w:rPr>
              <w:lastRenderedPageBreak/>
              <w:t xml:space="preserve">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53" w:history="1">
              <w:r w:rsidRPr="00F20905">
                <w:rPr>
                  <w:rFonts w:ascii="Times New Roman" w:hAnsi="Times New Roman" w:cs="Times New Roman"/>
                  <w:color w:val="0000FF"/>
                  <w:sz w:val="20"/>
                  <w:szCs w:val="20"/>
                  <w:u w:val="single"/>
                  <w:shd w:val="clear" w:color="auto" w:fill="FFFFFF"/>
                </w:rPr>
                <w:t>https://vytiah.mvs.gov.ua/app/landing</w:t>
              </w:r>
            </w:hyperlink>
            <w:r w:rsidRPr="00F2090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C302B" w:rsidRPr="00F20905" w:rsidRDefault="004C302B" w:rsidP="00526701">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4C302B" w:rsidRPr="00F20905" w:rsidRDefault="004C302B" w:rsidP="00526701">
            <w:pPr>
              <w:pStyle w:val="Default"/>
              <w:jc w:val="center"/>
              <w:rPr>
                <w:i/>
                <w:sz w:val="20"/>
                <w:szCs w:val="20"/>
                <w:shd w:val="clear" w:color="auto" w:fill="FFFFFF"/>
              </w:rPr>
            </w:pPr>
            <w:r w:rsidRPr="00F20905">
              <w:rPr>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4C302B" w:rsidRPr="00F20905" w:rsidRDefault="004C302B" w:rsidP="00526701">
            <w:pPr>
              <w:pStyle w:val="Default"/>
              <w:jc w:val="center"/>
              <w:rPr>
                <w:sz w:val="20"/>
                <w:szCs w:val="20"/>
              </w:rPr>
            </w:pPr>
          </w:p>
          <w:p w:rsidR="004C302B" w:rsidRPr="00F20905" w:rsidRDefault="004C302B" w:rsidP="00526701">
            <w:pPr>
              <w:pStyle w:val="Default"/>
              <w:jc w:val="center"/>
              <w:rPr>
                <w:sz w:val="20"/>
                <w:szCs w:val="20"/>
              </w:rPr>
            </w:pPr>
            <w:r w:rsidRPr="00F20905">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підпунктом 12 пункту 47 особливостей Постанови.</w:t>
            </w:r>
          </w:p>
        </w:tc>
      </w:tr>
      <w:tr w:rsidR="004C302B" w:rsidRPr="00F20905" w:rsidTr="00526701">
        <w:trPr>
          <w:gridBefore w:val="1"/>
          <w:gridAfter w:val="1"/>
          <w:wBefore w:w="284" w:type="dxa"/>
          <w:wAfter w:w="248" w:type="dxa"/>
          <w:trHeight w:val="20"/>
        </w:trPr>
        <w:tc>
          <w:tcPr>
            <w:tcW w:w="10029" w:type="dxa"/>
            <w:gridSpan w:val="5"/>
            <w:tcBorders>
              <w:left w:val="nil"/>
              <w:right w:val="nil"/>
            </w:tcBorders>
          </w:tcPr>
          <w:p w:rsidR="004C302B" w:rsidRPr="00F20905" w:rsidRDefault="004C302B" w:rsidP="00526701">
            <w:pPr>
              <w:pStyle w:val="a9"/>
              <w:keepNext/>
              <w:keepLines/>
              <w:spacing w:before="0" w:beforeAutospacing="0" w:after="0" w:afterAutospacing="0"/>
              <w:rPr>
                <w:b/>
                <w:sz w:val="20"/>
                <w:szCs w:val="20"/>
                <w:lang w:val="uk-UA"/>
              </w:rPr>
            </w:pPr>
          </w:p>
          <w:p w:rsidR="004C302B" w:rsidRPr="00F20905" w:rsidRDefault="004C302B" w:rsidP="00526701">
            <w:pPr>
              <w:pStyle w:val="a9"/>
              <w:keepNext/>
              <w:keepLines/>
              <w:spacing w:before="0" w:beforeAutospacing="0" w:after="0" w:afterAutospacing="0"/>
              <w:rPr>
                <w:b/>
                <w:sz w:val="20"/>
                <w:szCs w:val="20"/>
                <w:lang w:val="uk-UA"/>
              </w:rPr>
            </w:pPr>
            <w:r w:rsidRPr="00F20905">
              <w:rPr>
                <w:b/>
                <w:sz w:val="20"/>
                <w:szCs w:val="20"/>
                <w:lang w:val="uk-UA"/>
              </w:rPr>
              <w:t>Інші документи, які подаються у складі пропозиції Учасниками:</w:t>
            </w:r>
          </w:p>
        </w:tc>
      </w:tr>
      <w:tr w:rsidR="004C302B" w:rsidRPr="00F20905" w:rsidTr="00526701">
        <w:trPr>
          <w:gridBefore w:val="1"/>
          <w:gridAfter w:val="1"/>
          <w:wBefore w:w="284" w:type="dxa"/>
          <w:wAfter w:w="248" w:type="dxa"/>
          <w:trHeight w:val="20"/>
        </w:trPr>
        <w:tc>
          <w:tcPr>
            <w:tcW w:w="673" w:type="dxa"/>
          </w:tcPr>
          <w:p w:rsidR="004C302B" w:rsidRPr="00F20905" w:rsidRDefault="004C302B" w:rsidP="00526701">
            <w:pPr>
              <w:widowControl w:val="0"/>
              <w:rPr>
                <w:rFonts w:ascii="Times New Roman" w:hAnsi="Times New Roman" w:cs="Times New Roman"/>
                <w:b/>
                <w:bCs/>
                <w:sz w:val="20"/>
                <w:szCs w:val="20"/>
              </w:rPr>
            </w:pPr>
            <w:r w:rsidRPr="00F20905">
              <w:rPr>
                <w:rFonts w:ascii="Times New Roman" w:hAnsi="Times New Roman" w:cs="Times New Roman"/>
                <w:b/>
                <w:bCs/>
                <w:sz w:val="20"/>
                <w:szCs w:val="20"/>
              </w:rPr>
              <w:t>1)</w:t>
            </w:r>
          </w:p>
        </w:tc>
        <w:tc>
          <w:tcPr>
            <w:tcW w:w="9356" w:type="dxa"/>
            <w:gridSpan w:val="4"/>
          </w:tcPr>
          <w:p w:rsidR="004C302B" w:rsidRPr="00F20905" w:rsidRDefault="004C302B" w:rsidP="00526701">
            <w:pPr>
              <w:jc w:val="both"/>
              <w:rPr>
                <w:rFonts w:ascii="Times New Roman" w:hAnsi="Times New Roman" w:cs="Times New Roman"/>
                <w:sz w:val="20"/>
                <w:szCs w:val="20"/>
              </w:rPr>
            </w:pPr>
            <w:r w:rsidRPr="00F20905">
              <w:rPr>
                <w:rFonts w:ascii="Times New Roman" w:hAnsi="Times New Roman" w:cs="Times New Roman"/>
                <w:sz w:val="20"/>
                <w:szCs w:val="20"/>
              </w:rPr>
              <w:t>Сканований оригінал або копія установчих документів (Статут або установчий договір (за наявністю), або положення, або рішення про утворення суб’єкта господарювання, або засновницький договір, тощо) (для юридичних осіб).</w:t>
            </w:r>
          </w:p>
        </w:tc>
      </w:tr>
      <w:tr w:rsidR="004C302B" w:rsidRPr="00F20905" w:rsidTr="00526701">
        <w:trPr>
          <w:gridBefore w:val="1"/>
          <w:gridAfter w:val="1"/>
          <w:wBefore w:w="284" w:type="dxa"/>
          <w:wAfter w:w="248" w:type="dxa"/>
          <w:trHeight w:val="20"/>
        </w:trPr>
        <w:tc>
          <w:tcPr>
            <w:tcW w:w="673" w:type="dxa"/>
          </w:tcPr>
          <w:p w:rsidR="004C302B" w:rsidRPr="00F20905" w:rsidRDefault="004C302B" w:rsidP="00526701">
            <w:pPr>
              <w:widowControl w:val="0"/>
              <w:rPr>
                <w:rFonts w:ascii="Times New Roman" w:hAnsi="Times New Roman" w:cs="Times New Roman"/>
                <w:b/>
                <w:bCs/>
                <w:sz w:val="20"/>
                <w:szCs w:val="20"/>
              </w:rPr>
            </w:pPr>
            <w:r w:rsidRPr="00F20905">
              <w:rPr>
                <w:rFonts w:ascii="Times New Roman" w:hAnsi="Times New Roman" w:cs="Times New Roman"/>
                <w:b/>
                <w:bCs/>
                <w:sz w:val="20"/>
                <w:szCs w:val="20"/>
              </w:rPr>
              <w:t>2)</w:t>
            </w:r>
          </w:p>
        </w:tc>
        <w:tc>
          <w:tcPr>
            <w:tcW w:w="9356" w:type="dxa"/>
            <w:gridSpan w:val="4"/>
          </w:tcPr>
          <w:p w:rsidR="004C302B" w:rsidRPr="00F20905" w:rsidRDefault="004C302B" w:rsidP="00526701">
            <w:pPr>
              <w:jc w:val="both"/>
              <w:rPr>
                <w:rFonts w:ascii="Times New Roman" w:hAnsi="Times New Roman" w:cs="Times New Roman"/>
                <w:sz w:val="20"/>
                <w:szCs w:val="20"/>
              </w:rPr>
            </w:pPr>
            <w:r w:rsidRPr="00F20905">
              <w:rPr>
                <w:rFonts w:ascii="Times New Roman" w:hAnsi="Times New Roman" w:cs="Times New Roman"/>
                <w:sz w:val="20"/>
                <w:szCs w:val="20"/>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(юридична, поштова/фактична), телефон, електронна адреса, банківські реквізити Учасника).</w:t>
            </w:r>
          </w:p>
        </w:tc>
      </w:tr>
      <w:tr w:rsidR="004C302B" w:rsidRPr="00F20905" w:rsidTr="00526701">
        <w:trPr>
          <w:gridBefore w:val="1"/>
          <w:gridAfter w:val="1"/>
          <w:wBefore w:w="284" w:type="dxa"/>
          <w:wAfter w:w="248" w:type="dxa"/>
          <w:trHeight w:val="20"/>
        </w:trPr>
        <w:tc>
          <w:tcPr>
            <w:tcW w:w="673" w:type="dxa"/>
          </w:tcPr>
          <w:p w:rsidR="004C302B" w:rsidRPr="00F20905" w:rsidRDefault="004C302B" w:rsidP="00526701">
            <w:pPr>
              <w:widowControl w:val="0"/>
              <w:rPr>
                <w:rFonts w:ascii="Times New Roman" w:hAnsi="Times New Roman" w:cs="Times New Roman"/>
                <w:b/>
                <w:bCs/>
                <w:sz w:val="20"/>
                <w:szCs w:val="20"/>
              </w:rPr>
            </w:pPr>
            <w:r w:rsidRPr="00F20905">
              <w:rPr>
                <w:rFonts w:ascii="Times New Roman" w:hAnsi="Times New Roman" w:cs="Times New Roman"/>
                <w:b/>
                <w:bCs/>
                <w:sz w:val="20"/>
                <w:szCs w:val="20"/>
              </w:rPr>
              <w:t>3)</w:t>
            </w:r>
          </w:p>
        </w:tc>
        <w:tc>
          <w:tcPr>
            <w:tcW w:w="9356" w:type="dxa"/>
            <w:gridSpan w:val="4"/>
          </w:tcPr>
          <w:p w:rsidR="004C302B" w:rsidRPr="00F20905" w:rsidRDefault="004C302B" w:rsidP="00526701">
            <w:pPr>
              <w:jc w:val="both"/>
              <w:rPr>
                <w:rFonts w:ascii="Times New Roman" w:hAnsi="Times New Roman" w:cs="Times New Roman"/>
                <w:sz w:val="20"/>
                <w:szCs w:val="20"/>
              </w:rPr>
            </w:pPr>
            <w:r w:rsidRPr="00F20905">
              <w:rPr>
                <w:rFonts w:ascii="Times New Roman" w:hAnsi="Times New Roman" w:cs="Times New Roman"/>
                <w:sz w:val="20"/>
                <w:szCs w:val="20"/>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Pr="00F20905">
              <w:rPr>
                <w:rFonts w:ascii="Times New Roman" w:eastAsia="Times New Roman" w:hAnsi="Times New Roman" w:cs="Times New Roman"/>
                <w:kern w:val="1"/>
                <w:sz w:val="20"/>
                <w:szCs w:val="20"/>
                <w:lang w:eastAsia="zh-CN"/>
              </w:rPr>
              <w:t>про те, що предмет закупівлі не завдаватиме шкоди навколишньому середовищу та передбачатиме заходи щодо захисту довкілля</w:t>
            </w:r>
            <w:r w:rsidRPr="00F20905">
              <w:rPr>
                <w:rFonts w:ascii="Times New Roman" w:hAnsi="Times New Roman" w:cs="Times New Roman"/>
                <w:sz w:val="20"/>
                <w:szCs w:val="20"/>
              </w:rPr>
              <w:t>.</w:t>
            </w:r>
          </w:p>
        </w:tc>
      </w:tr>
      <w:tr w:rsidR="004C302B" w:rsidRPr="00F20905" w:rsidTr="00526701">
        <w:trPr>
          <w:gridBefore w:val="1"/>
          <w:gridAfter w:val="1"/>
          <w:wBefore w:w="284" w:type="dxa"/>
          <w:wAfter w:w="248" w:type="dxa"/>
          <w:trHeight w:val="20"/>
        </w:trPr>
        <w:tc>
          <w:tcPr>
            <w:tcW w:w="673" w:type="dxa"/>
          </w:tcPr>
          <w:p w:rsidR="004C302B" w:rsidRPr="00F20905" w:rsidRDefault="004C302B" w:rsidP="00526701">
            <w:pPr>
              <w:widowControl w:val="0"/>
              <w:rPr>
                <w:rFonts w:ascii="Times New Roman" w:hAnsi="Times New Roman" w:cs="Times New Roman"/>
                <w:b/>
                <w:bCs/>
                <w:sz w:val="20"/>
                <w:szCs w:val="20"/>
              </w:rPr>
            </w:pPr>
            <w:r w:rsidRPr="00F20905">
              <w:rPr>
                <w:rFonts w:ascii="Times New Roman" w:hAnsi="Times New Roman" w:cs="Times New Roman"/>
                <w:b/>
                <w:bCs/>
                <w:sz w:val="20"/>
                <w:szCs w:val="20"/>
              </w:rPr>
              <w:t>4)</w:t>
            </w:r>
          </w:p>
        </w:tc>
        <w:tc>
          <w:tcPr>
            <w:tcW w:w="9356" w:type="dxa"/>
            <w:gridSpan w:val="4"/>
          </w:tcPr>
          <w:p w:rsidR="004C302B" w:rsidRPr="00F20905" w:rsidRDefault="004C302B" w:rsidP="00526701">
            <w:pPr>
              <w:jc w:val="both"/>
              <w:rPr>
                <w:rFonts w:ascii="Times New Roman" w:hAnsi="Times New Roman" w:cs="Times New Roman"/>
                <w:sz w:val="20"/>
                <w:szCs w:val="20"/>
              </w:rPr>
            </w:pPr>
            <w:r w:rsidRPr="00F20905">
              <w:rPr>
                <w:rFonts w:ascii="Times New Roman" w:hAnsi="Times New Roman" w:cs="Times New Roman"/>
                <w:sz w:val="20"/>
                <w:szCs w:val="20"/>
                <w:lang w:eastAsia="uk-UA"/>
              </w:rPr>
              <w:t>Гарантійний лист, у довільній формі щодо організації забезпечення гарантійного обслуговування товарів, передбачених цією закупівлею, в межах всього гарантійного строку що вимагається у Додатку 5 цієї тендерної документації.</w:t>
            </w:r>
          </w:p>
        </w:tc>
      </w:tr>
    </w:tbl>
    <w:p w:rsidR="004C302B" w:rsidRPr="00F20905" w:rsidRDefault="004C302B" w:rsidP="004C302B">
      <w:pPr>
        <w:jc w:val="both"/>
        <w:rPr>
          <w:rFonts w:ascii="Times New Roman" w:hAnsi="Times New Roman" w:cs="Times New Roman"/>
        </w:rPr>
      </w:pPr>
    </w:p>
    <w:p w:rsidR="004C302B" w:rsidRPr="00F20905" w:rsidRDefault="004C302B" w:rsidP="004C302B">
      <w:pPr>
        <w:jc w:val="both"/>
        <w:rPr>
          <w:rFonts w:ascii="Times New Roman" w:hAnsi="Times New Roman" w:cs="Times New Roman"/>
          <w:i/>
        </w:rPr>
      </w:pPr>
      <w:r w:rsidRPr="00F20905">
        <w:rPr>
          <w:rFonts w:ascii="Times New Roman" w:eastAsia="Times New Roman" w:hAnsi="Times New Roman" w:cs="Times New Roman"/>
          <w:i/>
          <w:vertAlign w:val="superscript"/>
          <w:lang w:eastAsia="uk-UA"/>
        </w:rPr>
        <w:t>1</w:t>
      </w:r>
      <w:r w:rsidRPr="00F2090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F2090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w:t>
      </w:r>
      <w:r w:rsidRPr="00F20905">
        <w:rPr>
          <w:rFonts w:ascii="Times New Roman" w:eastAsia="Times New Roman" w:hAnsi="Times New Roman" w:cs="Times New Roman"/>
          <w:i/>
          <w:lang w:eastAsia="uk-UA"/>
        </w:rPr>
        <w:lastRenderedPageBreak/>
        <w:t xml:space="preserve">застосовується, </w:t>
      </w:r>
      <w:r w:rsidRPr="00F2090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4" w:tgtFrame="_blank" w:history="1">
        <w:r w:rsidRPr="00F20905">
          <w:rPr>
            <w:rStyle w:val="a3"/>
            <w:rFonts w:ascii="Times New Roman" w:hAnsi="Times New Roman"/>
            <w:color w:val="000000" w:themeColor="text1"/>
            <w:shd w:val="clear" w:color="auto" w:fill="FFFFFF"/>
          </w:rPr>
          <w:t>Закону України</w:t>
        </w:r>
      </w:hyperlink>
      <w:r w:rsidRPr="00F20905">
        <w:rPr>
          <w:rFonts w:ascii="Times New Roman" w:hAnsi="Times New Roman" w:cs="Times New Roman"/>
          <w:i/>
          <w:color w:val="000000" w:themeColor="text1"/>
          <w:shd w:val="clear" w:color="auto" w:fill="FFFFFF"/>
        </w:rPr>
        <w:t> "Про електронні довірчі послуги"</w:t>
      </w:r>
      <w:r w:rsidRPr="00F20905">
        <w:rPr>
          <w:rFonts w:ascii="Times New Roman" w:eastAsia="Times New Roman" w:hAnsi="Times New Roman" w:cs="Times New Roman"/>
          <w:i/>
          <w:lang w:eastAsia="uk-UA"/>
        </w:rPr>
        <w:t>.</w:t>
      </w:r>
    </w:p>
    <w:p w:rsidR="004C302B" w:rsidRPr="00F20905" w:rsidRDefault="004C302B" w:rsidP="004C302B">
      <w:pPr>
        <w:jc w:val="both"/>
        <w:rPr>
          <w:rFonts w:ascii="Times New Roman" w:hAnsi="Times New Roman" w:cs="Times New Roman"/>
          <w:i/>
          <w:iCs/>
        </w:rPr>
      </w:pPr>
    </w:p>
    <w:p w:rsidR="004C302B" w:rsidRPr="00F20905" w:rsidRDefault="004C302B" w:rsidP="004C302B">
      <w:pPr>
        <w:jc w:val="both"/>
        <w:rPr>
          <w:rFonts w:ascii="Times New Roman" w:hAnsi="Times New Roman" w:cs="Times New Roman"/>
          <w:b/>
          <w:i/>
        </w:rPr>
      </w:pPr>
      <w:r w:rsidRPr="00F20905">
        <w:rPr>
          <w:rFonts w:ascii="Times New Roman" w:hAnsi="Times New Roman" w:cs="Times New Roman"/>
          <w:b/>
          <w:i/>
          <w:iCs/>
        </w:rPr>
        <w:t>Примітки:</w:t>
      </w:r>
    </w:p>
    <w:p w:rsidR="004C302B" w:rsidRPr="00F20905" w:rsidRDefault="004C302B" w:rsidP="004C302B">
      <w:pPr>
        <w:numPr>
          <w:ilvl w:val="0"/>
          <w:numId w:val="13"/>
        </w:numPr>
        <w:ind w:left="0" w:firstLine="0"/>
        <w:jc w:val="both"/>
        <w:rPr>
          <w:rFonts w:ascii="Times New Roman" w:hAnsi="Times New Roman" w:cs="Times New Roman"/>
          <w:b/>
          <w:i/>
        </w:rPr>
      </w:pPr>
      <w:r w:rsidRPr="00F20905">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F20905">
        <w:rPr>
          <w:rFonts w:ascii="Times New Roman" w:eastAsia="Times New Roman" w:hAnsi="Times New Roman" w:cs="Times New Roman"/>
          <w:vertAlign w:val="superscript"/>
          <w:lang w:eastAsia="uk-UA"/>
        </w:rPr>
        <w:t>1</w:t>
      </w:r>
      <w:r w:rsidRPr="00F20905">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4C302B" w:rsidRPr="00F20905" w:rsidRDefault="004C302B" w:rsidP="004C302B">
      <w:pPr>
        <w:numPr>
          <w:ilvl w:val="0"/>
          <w:numId w:val="13"/>
        </w:numPr>
        <w:ind w:left="0" w:firstLine="0"/>
        <w:jc w:val="both"/>
        <w:rPr>
          <w:rFonts w:ascii="Times New Roman" w:hAnsi="Times New Roman" w:cs="Times New Roman"/>
          <w:b/>
          <w:i/>
        </w:rPr>
      </w:pPr>
      <w:r w:rsidRPr="00F20905">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4C302B" w:rsidRPr="00F20905" w:rsidRDefault="004C302B" w:rsidP="004C302B">
      <w:pPr>
        <w:numPr>
          <w:ilvl w:val="0"/>
          <w:numId w:val="13"/>
        </w:numPr>
        <w:ind w:left="0" w:right="23" w:firstLine="0"/>
        <w:jc w:val="both"/>
        <w:rPr>
          <w:rFonts w:ascii="Times New Roman" w:hAnsi="Times New Roman" w:cs="Times New Roman"/>
          <w:bCs/>
          <w:i/>
          <w:iCs/>
        </w:rPr>
      </w:pPr>
      <w:r w:rsidRPr="00F20905">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56557B" w:rsidRPr="004C302B" w:rsidRDefault="0056557B" w:rsidP="004C302B">
      <w:bookmarkStart w:id="0" w:name="_GoBack"/>
      <w:bookmarkEnd w:id="0"/>
    </w:p>
    <w:sectPr w:rsidR="0056557B" w:rsidRPr="004C302B" w:rsidSect="007C4FA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1">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3">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4">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5">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6">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7">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0">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1">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2">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6"/>
    <w:lvlOverride w:ilvl="0">
      <w:startOverride w:val="1"/>
    </w:lvlOverride>
  </w:num>
  <w:num w:numId="6">
    <w:abstractNumId w:val="0"/>
    <w:lvlOverride w:ilvl="0">
      <w:startOverride w:val="1"/>
    </w:lvlOverride>
  </w:num>
  <w:num w:numId="7">
    <w:abstractNumId w:val="11"/>
    <w:lvlOverride w:ilvl="0">
      <w:startOverride w:val="1"/>
    </w:lvlOverride>
  </w:num>
  <w:num w:numId="8">
    <w:abstractNumId w:val="10"/>
    <w:lvlOverride w:ilvl="0">
      <w:startOverride w:val="1"/>
    </w:lvlOverride>
  </w:num>
  <w:num w:numId="9">
    <w:abstractNumId w:val="4"/>
    <w:lvlOverride w:ilvl="0">
      <w:startOverride w:val="3"/>
    </w:lvlOverride>
  </w:num>
  <w:num w:numId="10">
    <w:abstractNumId w:val="9"/>
    <w:lvlOverride w:ilvl="0">
      <w:startOverride w:val="1"/>
    </w:lvlOverride>
  </w:num>
  <w:num w:numId="11">
    <w:abstractNumId w:val="2"/>
    <w:lvlOverride w:ilvl="0">
      <w:startOverride w:val="1"/>
    </w:lvlOverride>
  </w:num>
  <w:num w:numId="12">
    <w:abstractNumId w:val="5"/>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AA"/>
    <w:rsid w:val="004C302B"/>
    <w:rsid w:val="0056557B"/>
    <w:rsid w:val="007C4FAA"/>
    <w:rsid w:val="007D630B"/>
    <w:rsid w:val="00A4499B"/>
    <w:rsid w:val="00B6694B"/>
    <w:rsid w:val="00FC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AA"/>
    <w:pPr>
      <w:spacing w:after="0" w:line="240" w:lineRule="auto"/>
    </w:pPr>
    <w:rPr>
      <w:rFonts w:ascii="Arial Unicode MS" w:eastAsia="Calibri" w:hAnsi="Arial Unicode MS" w:cs="Arial Unicode MS"/>
      <w:color w:val="000000"/>
      <w:sz w:val="24"/>
      <w:szCs w:val="24"/>
      <w:lang w:val="uk-UA" w:eastAsia="ru-RU"/>
    </w:rPr>
  </w:style>
  <w:style w:type="paragraph" w:styleId="5">
    <w:name w:val="heading 5"/>
    <w:basedOn w:val="a"/>
    <w:next w:val="a"/>
    <w:link w:val="50"/>
    <w:semiHidden/>
    <w:unhideWhenUsed/>
    <w:qFormat/>
    <w:rsid w:val="00B6694B"/>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4FAA"/>
    <w:rPr>
      <w:color w:val="0000FF"/>
      <w:u w:val="single"/>
    </w:rPr>
  </w:style>
  <w:style w:type="paragraph" w:styleId="HTML">
    <w:name w:val="HTML Preformatted"/>
    <w:basedOn w:val="a"/>
    <w:link w:val="HTML0"/>
    <w:unhideWhenUsed/>
    <w:rsid w:val="007C4FAA"/>
    <w:rPr>
      <w:rFonts w:ascii="Consolas" w:eastAsia="Arial" w:hAnsi="Consolas" w:cs="Arial"/>
      <w:sz w:val="20"/>
      <w:szCs w:val="20"/>
      <w:lang w:val="ru-RU"/>
    </w:rPr>
  </w:style>
  <w:style w:type="character" w:customStyle="1" w:styleId="HTML0">
    <w:name w:val="Стандартный HTML Знак"/>
    <w:basedOn w:val="a0"/>
    <w:link w:val="HTML"/>
    <w:rsid w:val="007C4FAA"/>
    <w:rPr>
      <w:rFonts w:ascii="Consolas" w:eastAsia="Arial" w:hAnsi="Consolas" w:cs="Arial"/>
      <w:color w:val="000000"/>
      <w:sz w:val="20"/>
      <w:szCs w:val="20"/>
      <w:lang w:eastAsia="ru-RU"/>
    </w:rPr>
  </w:style>
  <w:style w:type="character" w:styleId="a4">
    <w:name w:val="Strong"/>
    <w:uiPriority w:val="22"/>
    <w:qFormat/>
    <w:rsid w:val="007C4FAA"/>
    <w:rPr>
      <w:rFonts w:cs="Times New Roman"/>
      <w:b/>
      <w:bCs/>
    </w:rPr>
  </w:style>
  <w:style w:type="paragraph" w:styleId="2">
    <w:name w:val="Body Text 2"/>
    <w:basedOn w:val="a"/>
    <w:link w:val="20"/>
    <w:rsid w:val="007C4FAA"/>
    <w:pPr>
      <w:spacing w:after="120" w:line="480" w:lineRule="auto"/>
    </w:pPr>
    <w:rPr>
      <w:rFonts w:ascii="Times New Roman" w:eastAsia="Times New Roman" w:hAnsi="Times New Roman" w:cs="Times New Roman"/>
      <w:color w:val="auto"/>
      <w:lang w:val="ru-RU"/>
    </w:rPr>
  </w:style>
  <w:style w:type="character" w:customStyle="1" w:styleId="20">
    <w:name w:val="Основной текст 2 Знак"/>
    <w:basedOn w:val="a0"/>
    <w:link w:val="2"/>
    <w:rsid w:val="007C4FAA"/>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B6694B"/>
    <w:rPr>
      <w:rFonts w:ascii="Calibri" w:eastAsia="Times New Roman" w:hAnsi="Calibri" w:cs="Times New Roman"/>
      <w:b/>
      <w:bCs/>
      <w:i/>
      <w:iCs/>
      <w:sz w:val="26"/>
      <w:szCs w:val="26"/>
      <w:lang w:eastAsia="ru-RU"/>
    </w:rPr>
  </w:style>
  <w:style w:type="paragraph" w:customStyle="1" w:styleId="search-previewitem--text">
    <w:name w:val="search-preview__item--text"/>
    <w:basedOn w:val="a"/>
    <w:rsid w:val="00B6694B"/>
    <w:pPr>
      <w:spacing w:before="100" w:beforeAutospacing="1" w:after="100" w:afterAutospacing="1"/>
    </w:pPr>
    <w:rPr>
      <w:rFonts w:ascii="Times New Roman" w:eastAsia="Times New Roman" w:hAnsi="Times New Roman" w:cs="Times New Roman"/>
      <w:color w:val="auto"/>
      <w:lang w:eastAsia="uk-UA"/>
    </w:rPr>
  </w:style>
  <w:style w:type="paragraph" w:styleId="a5">
    <w:name w:val="Body Text"/>
    <w:basedOn w:val="a"/>
    <w:link w:val="a6"/>
    <w:uiPriority w:val="99"/>
    <w:semiHidden/>
    <w:unhideWhenUsed/>
    <w:rsid w:val="007D630B"/>
    <w:pPr>
      <w:spacing w:after="120"/>
    </w:pPr>
  </w:style>
  <w:style w:type="character" w:customStyle="1" w:styleId="a6">
    <w:name w:val="Основной текст Знак"/>
    <w:basedOn w:val="a0"/>
    <w:link w:val="a5"/>
    <w:uiPriority w:val="99"/>
    <w:semiHidden/>
    <w:rsid w:val="007D630B"/>
    <w:rPr>
      <w:rFonts w:ascii="Arial Unicode MS" w:eastAsia="Calibri" w:hAnsi="Arial Unicode MS" w:cs="Arial Unicode MS"/>
      <w:color w:val="000000"/>
      <w:sz w:val="24"/>
      <w:szCs w:val="24"/>
      <w:lang w:val="uk-UA" w:eastAsia="ru-RU"/>
    </w:rPr>
  </w:style>
  <w:style w:type="character" w:customStyle="1" w:styleId="FontStyle13">
    <w:name w:val="Font Style13"/>
    <w:rsid w:val="00A4499B"/>
    <w:rPr>
      <w:rFonts w:ascii="Times New Roman" w:hAnsi="Times New Roman" w:cs="Times New Roman" w:hint="default"/>
      <w:sz w:val="22"/>
      <w:szCs w:val="22"/>
    </w:rPr>
  </w:style>
  <w:style w:type="paragraph" w:customStyle="1" w:styleId="WW-">
    <w:name w:val="WW-Базовый"/>
    <w:rsid w:val="00A4499B"/>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Standard">
    <w:name w:val="Standard"/>
    <w:rsid w:val="00A4499B"/>
    <w:pPr>
      <w:suppressAutoHyphens/>
      <w:autoSpaceDN w:val="0"/>
      <w:textAlignment w:val="baseline"/>
    </w:pPr>
    <w:rPr>
      <w:rFonts w:ascii="Calibri" w:eastAsia="Times New Roman" w:hAnsi="Calibri" w:cs="Calibri"/>
      <w:kern w:val="3"/>
      <w:lang w:eastAsia="zh-CN"/>
    </w:rPr>
  </w:style>
  <w:style w:type="paragraph" w:styleId="a7">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unhideWhenUsed/>
    <w:qFormat/>
    <w:rsid w:val="004C302B"/>
    <w:pPr>
      <w:spacing w:before="100" w:beforeAutospacing="1" w:after="100" w:afterAutospacing="1"/>
    </w:pPr>
    <w:rPr>
      <w:rFonts w:ascii="Times New Roman" w:eastAsia="Times New Roman" w:hAnsi="Times New Roman" w:cs="Times New Roman"/>
      <w:color w:val="auto"/>
      <w:lang w:eastAsia="uk-UA"/>
    </w:rPr>
  </w:style>
  <w:style w:type="paragraph" w:customStyle="1" w:styleId="1">
    <w:name w:val="Обычный1"/>
    <w:qFormat/>
    <w:rsid w:val="004C302B"/>
    <w:pPr>
      <w:spacing w:after="0"/>
    </w:pPr>
    <w:rPr>
      <w:rFonts w:ascii="Arial" w:eastAsia="Arial" w:hAnsi="Arial" w:cs="Arial"/>
      <w:color w:val="000000"/>
      <w:lang w:eastAsia="ru-RU"/>
    </w:rPr>
  </w:style>
  <w:style w:type="character" w:customStyle="1" w:styleId="a8">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locked/>
    <w:rsid w:val="004C302B"/>
    <w:rPr>
      <w:rFonts w:ascii="Times New Roman" w:eastAsia="Times New Roman" w:hAnsi="Times New Roman" w:cs="Times New Roman"/>
      <w:sz w:val="24"/>
      <w:szCs w:val="24"/>
      <w:lang w:val="uk-UA" w:eastAsia="uk-UA"/>
    </w:rPr>
  </w:style>
  <w:style w:type="paragraph" w:customStyle="1" w:styleId="a9">
    <w:name w:val="a"/>
    <w:basedOn w:val="a"/>
    <w:uiPriority w:val="99"/>
    <w:rsid w:val="004C302B"/>
    <w:pPr>
      <w:spacing w:before="100" w:beforeAutospacing="1" w:after="100" w:afterAutospacing="1"/>
    </w:pPr>
    <w:rPr>
      <w:rFonts w:ascii="Times New Roman" w:eastAsia="Times New Roman" w:hAnsi="Times New Roman" w:cs="Times New Roman"/>
      <w:color w:val="auto"/>
      <w:lang w:val="ru-RU"/>
    </w:rPr>
  </w:style>
  <w:style w:type="paragraph" w:customStyle="1" w:styleId="Default">
    <w:name w:val="Default"/>
    <w:rsid w:val="004C302B"/>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AA"/>
    <w:pPr>
      <w:spacing w:after="0" w:line="240" w:lineRule="auto"/>
    </w:pPr>
    <w:rPr>
      <w:rFonts w:ascii="Arial Unicode MS" w:eastAsia="Calibri" w:hAnsi="Arial Unicode MS" w:cs="Arial Unicode MS"/>
      <w:color w:val="000000"/>
      <w:sz w:val="24"/>
      <w:szCs w:val="24"/>
      <w:lang w:val="uk-UA" w:eastAsia="ru-RU"/>
    </w:rPr>
  </w:style>
  <w:style w:type="paragraph" w:styleId="5">
    <w:name w:val="heading 5"/>
    <w:basedOn w:val="a"/>
    <w:next w:val="a"/>
    <w:link w:val="50"/>
    <w:semiHidden/>
    <w:unhideWhenUsed/>
    <w:qFormat/>
    <w:rsid w:val="00B6694B"/>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4FAA"/>
    <w:rPr>
      <w:color w:val="0000FF"/>
      <w:u w:val="single"/>
    </w:rPr>
  </w:style>
  <w:style w:type="paragraph" w:styleId="HTML">
    <w:name w:val="HTML Preformatted"/>
    <w:basedOn w:val="a"/>
    <w:link w:val="HTML0"/>
    <w:unhideWhenUsed/>
    <w:rsid w:val="007C4FAA"/>
    <w:rPr>
      <w:rFonts w:ascii="Consolas" w:eastAsia="Arial" w:hAnsi="Consolas" w:cs="Arial"/>
      <w:sz w:val="20"/>
      <w:szCs w:val="20"/>
      <w:lang w:val="ru-RU"/>
    </w:rPr>
  </w:style>
  <w:style w:type="character" w:customStyle="1" w:styleId="HTML0">
    <w:name w:val="Стандартный HTML Знак"/>
    <w:basedOn w:val="a0"/>
    <w:link w:val="HTML"/>
    <w:rsid w:val="007C4FAA"/>
    <w:rPr>
      <w:rFonts w:ascii="Consolas" w:eastAsia="Arial" w:hAnsi="Consolas" w:cs="Arial"/>
      <w:color w:val="000000"/>
      <w:sz w:val="20"/>
      <w:szCs w:val="20"/>
      <w:lang w:eastAsia="ru-RU"/>
    </w:rPr>
  </w:style>
  <w:style w:type="character" w:styleId="a4">
    <w:name w:val="Strong"/>
    <w:uiPriority w:val="22"/>
    <w:qFormat/>
    <w:rsid w:val="007C4FAA"/>
    <w:rPr>
      <w:rFonts w:cs="Times New Roman"/>
      <w:b/>
      <w:bCs/>
    </w:rPr>
  </w:style>
  <w:style w:type="paragraph" w:styleId="2">
    <w:name w:val="Body Text 2"/>
    <w:basedOn w:val="a"/>
    <w:link w:val="20"/>
    <w:rsid w:val="007C4FAA"/>
    <w:pPr>
      <w:spacing w:after="120" w:line="480" w:lineRule="auto"/>
    </w:pPr>
    <w:rPr>
      <w:rFonts w:ascii="Times New Roman" w:eastAsia="Times New Roman" w:hAnsi="Times New Roman" w:cs="Times New Roman"/>
      <w:color w:val="auto"/>
      <w:lang w:val="ru-RU"/>
    </w:rPr>
  </w:style>
  <w:style w:type="character" w:customStyle="1" w:styleId="20">
    <w:name w:val="Основной текст 2 Знак"/>
    <w:basedOn w:val="a0"/>
    <w:link w:val="2"/>
    <w:rsid w:val="007C4FAA"/>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B6694B"/>
    <w:rPr>
      <w:rFonts w:ascii="Calibri" w:eastAsia="Times New Roman" w:hAnsi="Calibri" w:cs="Times New Roman"/>
      <w:b/>
      <w:bCs/>
      <w:i/>
      <w:iCs/>
      <w:sz w:val="26"/>
      <w:szCs w:val="26"/>
      <w:lang w:eastAsia="ru-RU"/>
    </w:rPr>
  </w:style>
  <w:style w:type="paragraph" w:customStyle="1" w:styleId="search-previewitem--text">
    <w:name w:val="search-preview__item--text"/>
    <w:basedOn w:val="a"/>
    <w:rsid w:val="00B6694B"/>
    <w:pPr>
      <w:spacing w:before="100" w:beforeAutospacing="1" w:after="100" w:afterAutospacing="1"/>
    </w:pPr>
    <w:rPr>
      <w:rFonts w:ascii="Times New Roman" w:eastAsia="Times New Roman" w:hAnsi="Times New Roman" w:cs="Times New Roman"/>
      <w:color w:val="auto"/>
      <w:lang w:eastAsia="uk-UA"/>
    </w:rPr>
  </w:style>
  <w:style w:type="paragraph" w:styleId="a5">
    <w:name w:val="Body Text"/>
    <w:basedOn w:val="a"/>
    <w:link w:val="a6"/>
    <w:uiPriority w:val="99"/>
    <w:semiHidden/>
    <w:unhideWhenUsed/>
    <w:rsid w:val="007D630B"/>
    <w:pPr>
      <w:spacing w:after="120"/>
    </w:pPr>
  </w:style>
  <w:style w:type="character" w:customStyle="1" w:styleId="a6">
    <w:name w:val="Основной текст Знак"/>
    <w:basedOn w:val="a0"/>
    <w:link w:val="a5"/>
    <w:uiPriority w:val="99"/>
    <w:semiHidden/>
    <w:rsid w:val="007D630B"/>
    <w:rPr>
      <w:rFonts w:ascii="Arial Unicode MS" w:eastAsia="Calibri" w:hAnsi="Arial Unicode MS" w:cs="Arial Unicode MS"/>
      <w:color w:val="000000"/>
      <w:sz w:val="24"/>
      <w:szCs w:val="24"/>
      <w:lang w:val="uk-UA" w:eastAsia="ru-RU"/>
    </w:rPr>
  </w:style>
  <w:style w:type="character" w:customStyle="1" w:styleId="FontStyle13">
    <w:name w:val="Font Style13"/>
    <w:rsid w:val="00A4499B"/>
    <w:rPr>
      <w:rFonts w:ascii="Times New Roman" w:hAnsi="Times New Roman" w:cs="Times New Roman" w:hint="default"/>
      <w:sz w:val="22"/>
      <w:szCs w:val="22"/>
    </w:rPr>
  </w:style>
  <w:style w:type="paragraph" w:customStyle="1" w:styleId="WW-">
    <w:name w:val="WW-Базовый"/>
    <w:rsid w:val="00A4499B"/>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Standard">
    <w:name w:val="Standard"/>
    <w:rsid w:val="00A4499B"/>
    <w:pPr>
      <w:suppressAutoHyphens/>
      <w:autoSpaceDN w:val="0"/>
      <w:textAlignment w:val="baseline"/>
    </w:pPr>
    <w:rPr>
      <w:rFonts w:ascii="Calibri" w:eastAsia="Times New Roman" w:hAnsi="Calibri" w:cs="Calibri"/>
      <w:kern w:val="3"/>
      <w:lang w:eastAsia="zh-CN"/>
    </w:rPr>
  </w:style>
  <w:style w:type="paragraph" w:styleId="a7">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8"/>
    <w:unhideWhenUsed/>
    <w:qFormat/>
    <w:rsid w:val="004C302B"/>
    <w:pPr>
      <w:spacing w:before="100" w:beforeAutospacing="1" w:after="100" w:afterAutospacing="1"/>
    </w:pPr>
    <w:rPr>
      <w:rFonts w:ascii="Times New Roman" w:eastAsia="Times New Roman" w:hAnsi="Times New Roman" w:cs="Times New Roman"/>
      <w:color w:val="auto"/>
      <w:lang w:eastAsia="uk-UA"/>
    </w:rPr>
  </w:style>
  <w:style w:type="paragraph" w:customStyle="1" w:styleId="1">
    <w:name w:val="Обычный1"/>
    <w:qFormat/>
    <w:rsid w:val="004C302B"/>
    <w:pPr>
      <w:spacing w:after="0"/>
    </w:pPr>
    <w:rPr>
      <w:rFonts w:ascii="Arial" w:eastAsia="Arial" w:hAnsi="Arial" w:cs="Arial"/>
      <w:color w:val="000000"/>
      <w:lang w:eastAsia="ru-RU"/>
    </w:rPr>
  </w:style>
  <w:style w:type="character" w:customStyle="1" w:styleId="a8">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7"/>
    <w:locked/>
    <w:rsid w:val="004C302B"/>
    <w:rPr>
      <w:rFonts w:ascii="Times New Roman" w:eastAsia="Times New Roman" w:hAnsi="Times New Roman" w:cs="Times New Roman"/>
      <w:sz w:val="24"/>
      <w:szCs w:val="24"/>
      <w:lang w:val="uk-UA" w:eastAsia="uk-UA"/>
    </w:rPr>
  </w:style>
  <w:style w:type="paragraph" w:customStyle="1" w:styleId="a9">
    <w:name w:val="a"/>
    <w:basedOn w:val="a"/>
    <w:uiPriority w:val="99"/>
    <w:rsid w:val="004C302B"/>
    <w:pPr>
      <w:spacing w:before="100" w:beforeAutospacing="1" w:after="100" w:afterAutospacing="1"/>
    </w:pPr>
    <w:rPr>
      <w:rFonts w:ascii="Times New Roman" w:eastAsia="Times New Roman" w:hAnsi="Times New Roman" w:cs="Times New Roman"/>
      <w:color w:val="auto"/>
      <w:lang w:val="ru-RU"/>
    </w:rPr>
  </w:style>
  <w:style w:type="paragraph" w:customStyle="1" w:styleId="Default">
    <w:name w:val="Default"/>
    <w:rsid w:val="004C302B"/>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reyestr.court.gov.ua/"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usr.minjust.gov.ua/content/free-search" TargetMode="External"/><Relationship Id="rId54" Type="http://schemas.openxmlformats.org/officeDocument/2006/relationships/hyperlink" Target="https://zakon.rada.gov.ua/laws/show/2155-19"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vytiah.mvs.gov.ua/app/landing"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2210-14" TargetMode="External"/><Relationship Id="rId27" Type="http://schemas.openxmlformats.org/officeDocument/2006/relationships/hyperlink" Target="https://amcu.gov.ua/napryami/oskarzhennya-publichnih-zakupivel/zvedeni-vidomosti-shchodo-spotvorennya-rezultativ-torgiv"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vytiah.mvs.gov.ua/app/landing"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theme" Target="theme/theme1.xm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19692</Words>
  <Characters>11226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2024-04-17T13:38:00Z</dcterms:created>
  <dcterms:modified xsi:type="dcterms:W3CDTF">2024-04-17T13:38:00Z</dcterms:modified>
</cp:coreProperties>
</file>