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25" w:rsidRPr="007E7425" w:rsidRDefault="007E7425" w:rsidP="007E74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КомунальногонекомерційногопідприємстваБородянськоїселищної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</w:t>
      </w:r>
    </w:p>
    <w:p w:rsidR="0023457A" w:rsidRDefault="007E7425" w:rsidP="007E74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Бородянська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центральна 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районналікарня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4C5A" w:rsidRDefault="005C4C5A" w:rsidP="007E74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(КНП БСР «Бородянська ЦРЛ»)</w:t>
      </w:r>
    </w:p>
    <w:p w:rsidR="005C4C5A" w:rsidRPr="005C4C5A" w:rsidRDefault="005C4C5A" w:rsidP="007E74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753C1" w:rsidRPr="001B141D" w:rsidRDefault="005C4C5A" w:rsidP="001B14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5"/>
        <w:tblW w:w="8880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23457A" w:rsidTr="003A7699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7A" w:rsidRDefault="007E7425" w:rsidP="00F0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A7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E440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1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1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4409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7A" w:rsidRPr="007E7425" w:rsidRDefault="007E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01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7A" w:rsidRPr="007E7425" w:rsidRDefault="007E74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смт.Бородянка</w:t>
            </w:r>
            <w:proofErr w:type="spellEnd"/>
          </w:p>
        </w:tc>
      </w:tr>
      <w:tr w:rsidR="000753C1" w:rsidRPr="005C4C5A" w:rsidTr="003A7699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1" w:rsidRPr="005C4C5A" w:rsidRDefault="005C4C5A" w:rsidP="00712E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Щодо прийняття рішення</w:t>
            </w:r>
          </w:p>
          <w:p w:rsidR="005C4C5A" w:rsidRPr="005C4C5A" w:rsidRDefault="005C4C5A" w:rsidP="00712E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Уповноваженою особою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1" w:rsidRPr="005C4C5A" w:rsidRDefault="00075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1" w:rsidRPr="005C4C5A" w:rsidRDefault="000753C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E7425" w:rsidRPr="005C4C5A" w:rsidRDefault="007E7425" w:rsidP="007E74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4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5C4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денний</w:t>
      </w:r>
      <w:proofErr w:type="spellEnd"/>
      <w:r w:rsidRPr="005C4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2E5C" w:rsidRDefault="009957CA" w:rsidP="00E72E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jc w:val="both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E72E5C">
        <w:rPr>
          <w:rFonts w:ascii="Times New Roman" w:hAnsi="Times New Roman" w:cs="Times New Roman"/>
          <w:color w:val="000000"/>
          <w:lang w:val="uk-UA"/>
        </w:rPr>
        <w:t>Розгляд питання про внесення змін до тендерної документації для процедури закупівлі</w:t>
      </w:r>
    </w:p>
    <w:p w:rsidR="00F01017" w:rsidRPr="00F01017" w:rsidRDefault="00F01017" w:rsidP="00E72E5C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№</w:t>
      </w:r>
      <w:r w:rsidRPr="00F01017">
        <w:rPr>
          <w:rFonts w:ascii="Times New Roman" w:hAnsi="Times New Roman" w:cs="Times New Roman"/>
        </w:rPr>
        <w:t>UA</w:t>
      </w:r>
      <w:r w:rsidRPr="00F01017">
        <w:rPr>
          <w:rFonts w:ascii="Times New Roman" w:hAnsi="Times New Roman" w:cs="Times New Roman"/>
          <w:lang w:val="uk-UA"/>
        </w:rPr>
        <w:t>-2024-01-19-013130-</w:t>
      </w:r>
      <w:proofErr w:type="spellStart"/>
      <w:r w:rsidRPr="00F01017">
        <w:rPr>
          <w:rFonts w:ascii="Times New Roman" w:hAnsi="Times New Roman" w:cs="Times New Roman"/>
        </w:rPr>
        <w:t>a</w:t>
      </w:r>
      <w:proofErr w:type="spellEnd"/>
      <w:r w:rsidR="009957CA" w:rsidRPr="00E72E5C">
        <w:rPr>
          <w:rFonts w:ascii="Times New Roman" w:hAnsi="Times New Roman" w:cs="Times New Roman"/>
          <w:color w:val="000000"/>
          <w:lang w:val="uk-UA"/>
        </w:rPr>
        <w:t xml:space="preserve">Відкриті торги з особливостями - </w:t>
      </w:r>
      <w:r w:rsidR="009957CA" w:rsidRPr="00F01017">
        <w:rPr>
          <w:rFonts w:ascii="Times New Roman" w:hAnsi="Times New Roman" w:cs="Times New Roman"/>
          <w:color w:val="000000"/>
          <w:lang w:val="uk-UA"/>
        </w:rPr>
        <w:t>код ДК 021:2015</w:t>
      </w:r>
      <w:r w:rsidR="009957CA" w:rsidRPr="00F010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E72E5C" w:rsidRPr="00F0101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Pr="00F010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33120000-7</w:t>
      </w:r>
      <w:r w:rsidRPr="00F0101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Pr="00F0101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Pr="00F0101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Pr="00F010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Системи реєстрації медичної інформації та дослідне обладнання</w:t>
      </w:r>
    </w:p>
    <w:p w:rsidR="0008511F" w:rsidRPr="00316277" w:rsidRDefault="009957CA" w:rsidP="00A24A5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jc w:val="both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316277">
        <w:rPr>
          <w:rFonts w:ascii="Times New Roman" w:hAnsi="Times New Roman" w:cs="Times New Roman"/>
          <w:bCs/>
          <w:color w:val="000000"/>
          <w:lang w:val="uk-UA"/>
        </w:rPr>
        <w:t xml:space="preserve">Подання для оприлюднення змін до тендерної документації на закупівлю </w:t>
      </w:r>
      <w:r w:rsidR="00A24A51">
        <w:rPr>
          <w:rFonts w:ascii="Times New Roman" w:hAnsi="Times New Roman" w:cs="Times New Roman"/>
          <w:color w:val="000000"/>
          <w:lang w:val="uk-UA"/>
        </w:rPr>
        <w:t xml:space="preserve">код </w:t>
      </w:r>
      <w:proofErr w:type="spellStart"/>
      <w:r w:rsidR="00A24A51">
        <w:rPr>
          <w:rFonts w:ascii="Times New Roman" w:hAnsi="Times New Roman" w:cs="Times New Roman"/>
          <w:color w:val="000000"/>
          <w:lang w:val="uk-UA"/>
        </w:rPr>
        <w:t>ДК</w:t>
      </w:r>
      <w:proofErr w:type="spellEnd"/>
      <w:r w:rsidR="00A24A51">
        <w:rPr>
          <w:rFonts w:ascii="Times New Roman" w:hAnsi="Times New Roman" w:cs="Times New Roman"/>
          <w:color w:val="000000"/>
          <w:lang w:val="uk-UA"/>
        </w:rPr>
        <w:t xml:space="preserve"> 021:2015:</w:t>
      </w:r>
      <w:r w:rsidR="00F01017" w:rsidRPr="00316277">
        <w:rPr>
          <w:rFonts w:ascii="Times New Roman" w:hAnsi="Times New Roman" w:cs="Times New Roman"/>
          <w:color w:val="000000"/>
          <w:lang w:val="uk-UA"/>
        </w:rPr>
        <w:t>33120000-7 - Системи реєстрації медичної інформації та дослідне обладнання</w:t>
      </w:r>
    </w:p>
    <w:p w:rsidR="00316277" w:rsidRPr="00316277" w:rsidRDefault="00316277" w:rsidP="00316277">
      <w:pPr>
        <w:pStyle w:val="a6"/>
        <w:autoSpaceDE w:val="0"/>
        <w:autoSpaceDN w:val="0"/>
        <w:adjustRightInd w:val="0"/>
        <w:spacing w:line="240" w:lineRule="auto"/>
        <w:ind w:left="786"/>
        <w:jc w:val="both"/>
        <w:textAlignment w:val="center"/>
        <w:rPr>
          <w:rFonts w:ascii="Times New Roman" w:hAnsi="Times New Roman" w:cs="Times New Roman"/>
          <w:color w:val="000000"/>
          <w:lang w:val="uk-UA"/>
        </w:rPr>
      </w:pPr>
    </w:p>
    <w:p w:rsidR="0023457A" w:rsidRPr="00436818" w:rsidRDefault="005C4C5A" w:rsidP="00E06CEA">
      <w:pPr>
        <w:pStyle w:val="ShiftAlt"/>
        <w:ind w:firstLine="0"/>
        <w:rPr>
          <w:rFonts w:eastAsia="Times New Roman" w:cs="Times New Roman"/>
          <w:b/>
          <w:bCs/>
          <w:szCs w:val="24"/>
        </w:rPr>
      </w:pPr>
      <w:r>
        <w:rPr>
          <w:rStyle w:val="Bold"/>
          <w:rFonts w:eastAsia="Times New Roman" w:cs="Times New Roman"/>
          <w:szCs w:val="24"/>
        </w:rPr>
        <w:t>У ході розгляду питання першого</w:t>
      </w:r>
      <w:r w:rsidR="00CB191E" w:rsidRPr="00436818">
        <w:rPr>
          <w:rStyle w:val="Bold"/>
          <w:rFonts w:eastAsia="Times New Roman" w:cs="Times New Roman"/>
          <w:szCs w:val="24"/>
        </w:rPr>
        <w:t xml:space="preserve"> порядку денного:</w:t>
      </w:r>
    </w:p>
    <w:p w:rsidR="004872DD" w:rsidRPr="00A24A51" w:rsidRDefault="004872DD" w:rsidP="004872DD">
      <w:pPr>
        <w:pStyle w:val="ShiftAlt"/>
        <w:rPr>
          <w:rFonts w:eastAsia="Times New Roman" w:cs="Times New Roman"/>
          <w:color w:val="auto"/>
          <w:sz w:val="22"/>
          <w:szCs w:val="22"/>
          <w:lang w:eastAsia="uk-UA"/>
        </w:rPr>
      </w:pPr>
      <w:r w:rsidRPr="004872DD">
        <w:rPr>
          <w:rFonts w:eastAsia="Times New Roman" w:cs="Times New Roman"/>
          <w:color w:val="auto"/>
          <w:sz w:val="22"/>
          <w:szCs w:val="22"/>
          <w:lang w:eastAsia="uk-UA"/>
        </w:rPr>
        <w:t xml:space="preserve">На період дії правового режиму воєнного стану в Україні та протягом 90 днів з дня його припинення або скасування, замовники, що зобов’язані здійснювати публічні закупівлі товарів, робіт і послуг відповідно до Закону України «Про публічні закупівлі», проводять закупівлі відповідно до Закону України «Про публічні закупівлі» з урахуванням Особливостей, затверджених постановою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Кабінету</w:t>
      </w:r>
      <w:r w:rsidR="00A24A51" w:rsidRP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Міністрів</w:t>
      </w:r>
      <w:r w:rsidR="00A24A51" w:rsidRP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України</w:t>
      </w:r>
      <w:r w:rsidR="00A24A51" w:rsidRP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від 12.10.2022 № 1178 (</w:t>
      </w:r>
      <w:proofErr w:type="spellStart"/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іззмінами</w:t>
      </w:r>
      <w:proofErr w:type="spellEnd"/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)</w:t>
      </w:r>
    </w:p>
    <w:p w:rsidR="004872DD" w:rsidRPr="00A24A51" w:rsidRDefault="004872DD" w:rsidP="004872DD">
      <w:pPr>
        <w:pStyle w:val="ShiftAlt"/>
        <w:rPr>
          <w:rFonts w:eastAsia="Times New Roman" w:cs="Times New Roman"/>
          <w:color w:val="auto"/>
          <w:sz w:val="22"/>
          <w:szCs w:val="22"/>
          <w:lang w:eastAsia="uk-UA"/>
        </w:rPr>
      </w:pP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Відповідно</w:t>
      </w:r>
      <w:r w:rsidR="00A24A51" w:rsidRP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до абзацу третього пункту 54 Особливостей</w:t>
      </w:r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замовник</w:t>
      </w:r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має право внести зміни до тендерної</w:t>
      </w:r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документації в наступних</w:t>
      </w:r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r w:rsidRPr="00A24A51">
        <w:rPr>
          <w:rFonts w:eastAsia="Times New Roman" w:cs="Times New Roman"/>
          <w:color w:val="auto"/>
          <w:sz w:val="22"/>
          <w:szCs w:val="22"/>
          <w:lang w:eastAsia="uk-UA"/>
        </w:rPr>
        <w:t>випадках:</w:t>
      </w:r>
    </w:p>
    <w:p w:rsidR="004872DD" w:rsidRPr="00316277" w:rsidRDefault="004872DD" w:rsidP="004872DD">
      <w:pPr>
        <w:pStyle w:val="ShiftAlt"/>
        <w:rPr>
          <w:rFonts w:eastAsia="Times New Roman" w:cs="Times New Roman"/>
          <w:color w:val="auto"/>
          <w:sz w:val="22"/>
          <w:szCs w:val="22"/>
          <w:lang w:eastAsia="uk-UA"/>
        </w:rPr>
      </w:pP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з</w:t>
      </w:r>
      <w:proofErr w:type="spellEnd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власної</w:t>
      </w:r>
      <w:proofErr w:type="spellEnd"/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ініціативи</w:t>
      </w:r>
      <w:proofErr w:type="spellEnd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;</w:t>
      </w:r>
    </w:p>
    <w:p w:rsidR="004872DD" w:rsidRPr="00316277" w:rsidRDefault="004872DD" w:rsidP="0008511F">
      <w:pPr>
        <w:pStyle w:val="ShiftAlt"/>
        <w:ind w:firstLine="0"/>
        <w:rPr>
          <w:rFonts w:eastAsia="Times New Roman" w:cs="Times New Roman"/>
          <w:color w:val="auto"/>
          <w:sz w:val="22"/>
          <w:szCs w:val="22"/>
          <w:lang w:eastAsia="uk-UA"/>
        </w:rPr>
      </w:pPr>
    </w:p>
    <w:p w:rsidR="00F01017" w:rsidRPr="00316277" w:rsidRDefault="00436818" w:rsidP="00F01017">
      <w:pPr>
        <w:pStyle w:val="ShiftAlt"/>
        <w:rPr>
          <w:rFonts w:eastAsia="Times New Roman" w:cs="Times New Roman"/>
          <w:color w:val="auto"/>
          <w:sz w:val="22"/>
          <w:szCs w:val="22"/>
          <w:lang w:val="ru-RU" w:eastAsia="uk-UA"/>
        </w:rPr>
      </w:pP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Замовником</w:t>
      </w:r>
      <w:proofErr w:type="spellEnd"/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було</w:t>
      </w:r>
      <w:proofErr w:type="spellEnd"/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виявлено</w:t>
      </w:r>
      <w:proofErr w:type="spellEnd"/>
      <w:r w:rsidR="00A24A51">
        <w:rPr>
          <w:rFonts w:eastAsia="Times New Roman" w:cs="Times New Roman"/>
          <w:color w:val="auto"/>
          <w:sz w:val="22"/>
          <w:szCs w:val="22"/>
          <w:lang w:eastAsia="uk-UA"/>
        </w:rPr>
        <w:t xml:space="preserve"> </w:t>
      </w:r>
      <w:proofErr w:type="spellStart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>помилку</w:t>
      </w:r>
      <w:proofErr w:type="spellEnd"/>
      <w:r w:rsidRPr="00316277">
        <w:rPr>
          <w:rFonts w:eastAsia="Times New Roman" w:cs="Times New Roman"/>
          <w:color w:val="auto"/>
          <w:sz w:val="22"/>
          <w:szCs w:val="22"/>
          <w:lang w:eastAsia="uk-UA"/>
        </w:rPr>
        <w:t xml:space="preserve"> в </w:t>
      </w:r>
      <w:proofErr w:type="spellStart"/>
      <w:r w:rsidR="00F0101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>Додатку</w:t>
      </w:r>
      <w:proofErr w:type="spellEnd"/>
      <w:r w:rsidR="00F0101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 xml:space="preserve"> №4 МЕДИКО-ТЕХНІЧНІ ВИМОГИ</w:t>
      </w:r>
    </w:p>
    <w:p w:rsidR="00BB1971" w:rsidRPr="00316277" w:rsidRDefault="00F01017" w:rsidP="00316277">
      <w:pPr>
        <w:pStyle w:val="ShiftAlt"/>
        <w:ind w:right="-164" w:firstLine="0"/>
        <w:rPr>
          <w:rFonts w:eastAsia="Times New Roman" w:cs="Times New Roman"/>
          <w:color w:val="auto"/>
          <w:sz w:val="22"/>
          <w:szCs w:val="22"/>
          <w:lang w:eastAsia="uk-UA"/>
        </w:rPr>
      </w:pPr>
      <w:r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>Таблиця№2</w:t>
      </w:r>
      <w:r w:rsidR="0031627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 xml:space="preserve"> в </w:t>
      </w:r>
      <w:proofErr w:type="spellStart"/>
      <w:r w:rsidR="0031627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>вимогах</w:t>
      </w:r>
      <w:proofErr w:type="spellEnd"/>
      <w:r w:rsidR="0031627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 xml:space="preserve"> до </w:t>
      </w:r>
      <w:proofErr w:type="spellStart"/>
      <w:r w:rsidR="0031627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>комплектації</w:t>
      </w:r>
      <w:proofErr w:type="spellEnd"/>
      <w:r w:rsidR="00316277" w:rsidRPr="00316277">
        <w:rPr>
          <w:rFonts w:eastAsia="Times New Roman" w:cs="Times New Roman"/>
          <w:color w:val="auto"/>
          <w:sz w:val="22"/>
          <w:szCs w:val="22"/>
          <w:lang w:val="ru-RU" w:eastAsia="uk-UA"/>
        </w:rPr>
        <w:t>.</w:t>
      </w:r>
    </w:p>
    <w:p w:rsidR="00F01017" w:rsidRPr="00316277" w:rsidRDefault="00BB1971" w:rsidP="00F01017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</w:pPr>
      <w:proofErr w:type="spellStart"/>
      <w:r w:rsidRPr="00316277">
        <w:rPr>
          <w:rFonts w:ascii="Times New Roman" w:eastAsia="Times New Roman" w:hAnsi="Times New Roman" w:cs="Times New Roman"/>
        </w:rPr>
        <w:t>Потрібно</w:t>
      </w:r>
      <w:proofErr w:type="spellEnd"/>
      <w:r w:rsidR="00A24A51">
        <w:rPr>
          <w:rFonts w:ascii="Times New Roman" w:eastAsia="Times New Roman" w:hAnsi="Times New Roman" w:cs="Times New Roman"/>
          <w:lang w:val="uk-UA"/>
        </w:rPr>
        <w:t xml:space="preserve"> </w:t>
      </w:r>
      <w:r w:rsidR="004872DD" w:rsidRPr="00316277">
        <w:rPr>
          <w:rFonts w:ascii="Times New Roman" w:eastAsia="Times New Roman" w:hAnsi="Times New Roman" w:cs="Times New Roman"/>
        </w:rPr>
        <w:t xml:space="preserve">внести </w:t>
      </w:r>
      <w:proofErr w:type="spellStart"/>
      <w:r w:rsidR="004872DD" w:rsidRPr="00316277">
        <w:rPr>
          <w:rFonts w:ascii="Times New Roman" w:eastAsia="Times New Roman" w:hAnsi="Times New Roman" w:cs="Times New Roman"/>
        </w:rPr>
        <w:t>зміни</w:t>
      </w:r>
      <w:proofErr w:type="spellEnd"/>
      <w:r w:rsidR="004872DD" w:rsidRPr="0031627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4872DD" w:rsidRPr="00316277">
        <w:rPr>
          <w:rFonts w:ascii="Times New Roman" w:eastAsia="Times New Roman" w:hAnsi="Times New Roman" w:cs="Times New Roman"/>
        </w:rPr>
        <w:t>тендерної</w:t>
      </w:r>
      <w:proofErr w:type="spellEnd"/>
      <w:r w:rsidR="00A24A51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4872DD" w:rsidRPr="00316277">
        <w:rPr>
          <w:rFonts w:ascii="Times New Roman" w:eastAsia="Times New Roman" w:hAnsi="Times New Roman" w:cs="Times New Roman"/>
        </w:rPr>
        <w:t>документації</w:t>
      </w:r>
      <w:proofErr w:type="spellEnd"/>
      <w:r w:rsidR="004872DD" w:rsidRPr="00316277">
        <w:rPr>
          <w:rFonts w:ascii="Times New Roman" w:eastAsia="Times New Roman" w:hAnsi="Times New Roman" w:cs="Times New Roman"/>
        </w:rPr>
        <w:t xml:space="preserve"> на закупівлю</w:t>
      </w:r>
      <w:r w:rsidR="00F01017" w:rsidRPr="00316277">
        <w:rPr>
          <w:rFonts w:ascii="Times New Roman" w:eastAsia="Times New Roman" w:hAnsi="Times New Roman" w:cs="Times New Roman"/>
        </w:rPr>
        <w:t xml:space="preserve">№UA-2024-01-19-013130-a </w:t>
      </w:r>
      <w:proofErr w:type="spellStart"/>
      <w:r w:rsidR="004872DD" w:rsidRPr="00316277">
        <w:rPr>
          <w:rFonts w:ascii="Times New Roman" w:eastAsia="Times New Roman" w:hAnsi="Times New Roman" w:cs="Times New Roman"/>
        </w:rPr>
        <w:t>Відкриті</w:t>
      </w:r>
      <w:proofErr w:type="spellEnd"/>
      <w:r w:rsidR="004872DD" w:rsidRPr="00316277">
        <w:rPr>
          <w:rFonts w:ascii="Times New Roman" w:eastAsia="Times New Roman" w:hAnsi="Times New Roman" w:cs="Times New Roman"/>
        </w:rPr>
        <w:t xml:space="preserve"> торги </w:t>
      </w:r>
      <w:proofErr w:type="spellStart"/>
      <w:r w:rsidR="004872DD" w:rsidRPr="00316277">
        <w:rPr>
          <w:rFonts w:ascii="Times New Roman" w:eastAsia="Times New Roman" w:hAnsi="Times New Roman" w:cs="Times New Roman"/>
        </w:rPr>
        <w:t>з</w:t>
      </w:r>
      <w:proofErr w:type="spellEnd"/>
      <w:r w:rsidR="004872DD" w:rsidRPr="003162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72DD" w:rsidRPr="00316277">
        <w:rPr>
          <w:rFonts w:ascii="Times New Roman" w:eastAsia="Times New Roman" w:hAnsi="Times New Roman" w:cs="Times New Roman"/>
        </w:rPr>
        <w:t>особливостями</w:t>
      </w:r>
      <w:proofErr w:type="spellEnd"/>
      <w:r w:rsidR="004872DD" w:rsidRPr="00316277">
        <w:rPr>
          <w:rFonts w:ascii="Times New Roman" w:eastAsia="Times New Roman" w:hAnsi="Times New Roman" w:cs="Times New Roman"/>
        </w:rPr>
        <w:t xml:space="preserve"> - код ДК 021:2015: </w:t>
      </w:r>
      <w:r w:rsidR="00F01017" w:rsidRPr="0031627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33120000-7</w:t>
      </w:r>
      <w:r w:rsidR="00F01017" w:rsidRPr="00316277">
        <w:rPr>
          <w:rFonts w:ascii="Times New Roman" w:hAnsi="Times New Roman" w:cs="Times New Roman"/>
          <w:color w:val="777777"/>
          <w:shd w:val="clear" w:color="auto" w:fill="FDFEFD"/>
        </w:rPr>
        <w:t> </w:t>
      </w:r>
      <w:r w:rsidR="00F01017" w:rsidRPr="00316277">
        <w:rPr>
          <w:rFonts w:ascii="Times New Roman" w:hAnsi="Times New Roman" w:cs="Times New Roman"/>
          <w:color w:val="777777"/>
          <w:shd w:val="clear" w:color="auto" w:fill="FDFEFD"/>
          <w:lang w:val="uk-UA"/>
        </w:rPr>
        <w:t>-</w:t>
      </w:r>
      <w:r w:rsidR="00F01017" w:rsidRPr="00316277">
        <w:rPr>
          <w:rFonts w:ascii="Times New Roman" w:hAnsi="Times New Roman" w:cs="Times New Roman"/>
          <w:color w:val="777777"/>
          <w:shd w:val="clear" w:color="auto" w:fill="FDFEFD"/>
        </w:rPr>
        <w:t> </w:t>
      </w:r>
      <w:r w:rsidR="00F01017" w:rsidRPr="0031627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Системи реєстрації медичної інформації та </w:t>
      </w:r>
      <w:proofErr w:type="gramStart"/>
      <w:r w:rsidR="00F01017" w:rsidRPr="0031627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досл</w:t>
      </w:r>
      <w:proofErr w:type="gramEnd"/>
      <w:r w:rsidR="00F01017" w:rsidRPr="0031627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ідне обладнання</w:t>
      </w:r>
    </w:p>
    <w:p w:rsidR="00316277" w:rsidRPr="00F01017" w:rsidRDefault="00316277" w:rsidP="00F01017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p w:rsidR="00CB191E" w:rsidRPr="00BB1971" w:rsidRDefault="00CB191E" w:rsidP="00F01017">
      <w:pPr>
        <w:pStyle w:val="ShiftAlt"/>
        <w:ind w:firstLine="0"/>
        <w:rPr>
          <w:rFonts w:eastAsia="Times New Roman" w:cs="Times New Roman"/>
          <w:b/>
          <w:bCs/>
          <w:szCs w:val="24"/>
        </w:rPr>
      </w:pPr>
      <w:r w:rsidRPr="00BB1971">
        <w:rPr>
          <w:rStyle w:val="Bold"/>
          <w:rFonts w:eastAsia="Times New Roman" w:cs="Times New Roman"/>
          <w:szCs w:val="24"/>
        </w:rPr>
        <w:t xml:space="preserve">У ході розгляду </w:t>
      </w:r>
      <w:r w:rsidR="005C4C5A">
        <w:rPr>
          <w:rStyle w:val="Bold"/>
          <w:rFonts w:eastAsia="Times New Roman" w:cs="Times New Roman"/>
          <w:szCs w:val="24"/>
        </w:rPr>
        <w:t>питання другого</w:t>
      </w:r>
      <w:r w:rsidRPr="00BB1971">
        <w:rPr>
          <w:rStyle w:val="Bold"/>
          <w:rFonts w:eastAsia="Times New Roman" w:cs="Times New Roman"/>
          <w:szCs w:val="24"/>
        </w:rPr>
        <w:t xml:space="preserve"> порядку денного:</w:t>
      </w:r>
    </w:p>
    <w:p w:rsidR="00CC2F28" w:rsidRDefault="001B141D" w:rsidP="00BB1971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Внести зміни в</w:t>
      </w:r>
      <w:r w:rsidR="00CC2F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:rsidR="00BB1971" w:rsidRPr="00BE64DF" w:rsidRDefault="00CC2F28" w:rsidP="00BB1971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E64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-</w:t>
      </w:r>
      <w:r w:rsidR="001B141D" w:rsidRPr="00BE64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додаток №</w:t>
      </w:r>
      <w:r w:rsidR="00F010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4</w:t>
      </w:r>
      <w:r w:rsidR="00BB1971" w:rsidRPr="00BE64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до ТД  в </w:t>
      </w:r>
      <w:r w:rsidR="003162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Таблицю</w:t>
      </w:r>
      <w:r w:rsidR="00F010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№2</w:t>
      </w:r>
    </w:p>
    <w:p w:rsidR="00AD7BE3" w:rsidRDefault="00AD7BE3" w:rsidP="00BB1971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D7BE3" w:rsidRPr="00BE64DF" w:rsidRDefault="00AD7BE3" w:rsidP="00BB1971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BE64DF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  <w:t>Було:</w:t>
      </w:r>
    </w:p>
    <w:p w:rsidR="00AD7BE3" w:rsidRPr="00AD7BE3" w:rsidRDefault="00F01017" w:rsidP="00AD7BE3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  <w:t>Додаток 4</w:t>
      </w:r>
    </w:p>
    <w:p w:rsidR="00AD7BE3" w:rsidRPr="00AD7BE3" w:rsidRDefault="00AD7BE3" w:rsidP="00AD7BE3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lang w:val="uk-UA" w:eastAsia="ru-RU"/>
        </w:rPr>
      </w:pPr>
      <w:r w:rsidRPr="00AD7BE3">
        <w:rPr>
          <w:rFonts w:ascii="Times New Roman" w:eastAsia="Calibri" w:hAnsi="Times New Roman" w:cs="Times New Roman"/>
          <w:bCs/>
          <w:color w:val="000000"/>
          <w:lang w:val="uk-UA" w:eastAsia="ru-RU"/>
        </w:rPr>
        <w:t>до тендерної документації</w:t>
      </w:r>
    </w:p>
    <w:p w:rsidR="00AD7BE3" w:rsidRPr="00AD7BE3" w:rsidRDefault="00AD7BE3" w:rsidP="00AD7BE3">
      <w:pPr>
        <w:widowControl w:val="0"/>
        <w:tabs>
          <w:tab w:val="left" w:pos="852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F01017" w:rsidRDefault="00F01017" w:rsidP="00F0101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F01017" w:rsidRDefault="00F01017" w:rsidP="00F0101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:rsidR="00F01017" w:rsidRDefault="00F01017" w:rsidP="00F01017">
      <w:pPr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Таблиця№2</w:t>
      </w:r>
    </w:p>
    <w:tbl>
      <w:tblPr>
        <w:tblW w:w="10296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51"/>
        <w:gridCol w:w="3829"/>
        <w:gridCol w:w="851"/>
        <w:gridCol w:w="850"/>
        <w:gridCol w:w="1384"/>
        <w:gridCol w:w="1007"/>
      </w:tblGrid>
      <w:tr w:rsidR="00F01017" w:rsidTr="003A769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з/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предмету закупі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Од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имір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7" w:rsidRDefault="00F01017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(так/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ні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посиланням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відповіднусторінкутехнічого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документу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Країнапоходження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 товару</w:t>
            </w:r>
          </w:p>
        </w:tc>
      </w:tr>
      <w:tr w:rsidR="00F01017" w:rsidTr="003A769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гепатиту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ІЛ I та </w:t>
            </w:r>
            <w:r>
              <w:rPr>
                <w:rFonts w:ascii="Times New Roman" w:eastAsia="Calibri" w:hAnsi="Times New Roman" w:cs="Times New Roman"/>
              </w:rPr>
              <w:lastRenderedPageBreak/>
              <w:t>II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тест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/плазма)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Швидкi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експрес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) тести</w:t>
            </w:r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мають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бути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тест-карток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забезпечувати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якісне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плазма</w:t>
            </w:r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кімнатній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температурі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гепатиту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ІЛ І та ІІ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 w:rsidR="00A24A5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імунохроматографічним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методом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застосування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спеціального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обладнання</w:t>
            </w:r>
            <w:proofErr w:type="spellEnd"/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Необхідний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об’є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зразку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плазма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="00A24A5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 –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 мкл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Чутливість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за: 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99,60%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99,79%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98,60%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Специфічність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99,10%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99,70%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99,55%</w:t>
            </w:r>
          </w:p>
          <w:p w:rsidR="00F01017" w:rsidRDefault="00F0101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99,00%</w:t>
            </w:r>
          </w:p>
          <w:p w:rsidR="00F01017" w:rsidRPr="00316277" w:rsidRDefault="00F01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Комплектація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тест-касета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іпетка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, буфер</w:t>
            </w:r>
          </w:p>
          <w:p w:rsidR="00F01017" w:rsidRDefault="00F010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повинно бути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виявлено</w:t>
            </w:r>
            <w:proofErr w:type="spellEnd"/>
            <w:r w:rsidR="00A24A5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інтерференції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ірубіном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 мг/дл),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гемоглобіном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(20 мг/дл)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аботригліцеридами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(600 мг/дл)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чутливість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специфічність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тесту.</w:t>
            </w:r>
          </w:p>
          <w:p w:rsidR="00F01017" w:rsidRDefault="00F010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спостерігатися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перехресна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реактивність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тестуванні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зразків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інфікованих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гепатит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С, гепатит Е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фактор.</w:t>
            </w:r>
          </w:p>
          <w:p w:rsidR="00F01017" w:rsidRDefault="00F0101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Упаковка повинна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зберігатиякість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безпечність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стабільність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вміщу</w:t>
            </w:r>
            <w:proofErr w:type="gramStart"/>
            <w:r>
              <w:rPr>
                <w:rFonts w:ascii="Times New Roman" w:eastAsia="Calibri" w:hAnsi="Times New Roman" w:cs="Times New Roman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17" w:rsidRDefault="00F0101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7" w:rsidRDefault="00F01017">
            <w:pPr>
              <w:spacing w:after="200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7" w:rsidRDefault="00F01017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</w:tbl>
    <w:p w:rsidR="00F01017" w:rsidRPr="00F01017" w:rsidRDefault="00F01017" w:rsidP="00F0101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BE3" w:rsidRPr="00F01017" w:rsidRDefault="00AD7BE3" w:rsidP="00AD7BE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7BE3" w:rsidRDefault="00AD7BE3" w:rsidP="00AD7BE3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BE64DF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  <w:lang w:val="uk-UA"/>
        </w:rPr>
        <w:t>Стало:</w:t>
      </w:r>
    </w:p>
    <w:p w:rsidR="00316277" w:rsidRPr="00AD7BE3" w:rsidRDefault="00316277" w:rsidP="00316277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  <w:t>Додаток 4</w:t>
      </w:r>
    </w:p>
    <w:p w:rsidR="00316277" w:rsidRPr="00AD7BE3" w:rsidRDefault="00316277" w:rsidP="00316277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lang w:val="uk-UA" w:eastAsia="ru-RU"/>
        </w:rPr>
      </w:pPr>
      <w:r w:rsidRPr="00AD7BE3">
        <w:rPr>
          <w:rFonts w:ascii="Times New Roman" w:eastAsia="Calibri" w:hAnsi="Times New Roman" w:cs="Times New Roman"/>
          <w:bCs/>
          <w:color w:val="000000"/>
          <w:lang w:val="uk-UA" w:eastAsia="ru-RU"/>
        </w:rPr>
        <w:t>до тендерної документації</w:t>
      </w:r>
    </w:p>
    <w:p w:rsidR="00316277" w:rsidRPr="00AD7BE3" w:rsidRDefault="00316277" w:rsidP="00316277">
      <w:pPr>
        <w:widowControl w:val="0"/>
        <w:tabs>
          <w:tab w:val="left" w:pos="852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6277" w:rsidRDefault="00316277" w:rsidP="0031627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316277" w:rsidRDefault="00316277" w:rsidP="0031627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:rsidR="00316277" w:rsidRDefault="00316277" w:rsidP="00316277">
      <w:pPr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Таблиця№2</w:t>
      </w:r>
    </w:p>
    <w:tbl>
      <w:tblPr>
        <w:tblpPr w:leftFromText="180" w:rightFromText="180" w:vertAnchor="text" w:horzAnchor="margin" w:tblpX="-459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51"/>
        <w:gridCol w:w="3829"/>
        <w:gridCol w:w="851"/>
        <w:gridCol w:w="850"/>
        <w:gridCol w:w="1384"/>
        <w:gridCol w:w="1025"/>
      </w:tblGrid>
      <w:tr w:rsidR="00316277" w:rsidTr="00CF36A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з/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предмету закупі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Од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7" w:rsidRDefault="00316277" w:rsidP="00CF36A7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(так/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ні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посиланням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відповіднусторінкутехнічого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документу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Країнапоходження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 товару</w:t>
            </w:r>
          </w:p>
        </w:tc>
      </w:tr>
      <w:tr w:rsidR="00316277" w:rsidTr="00CF36A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гепатиту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ІЛ I та </w:t>
            </w:r>
            <w:r>
              <w:rPr>
                <w:rFonts w:ascii="Times New Roman" w:eastAsia="Calibri" w:hAnsi="Times New Roman" w:cs="Times New Roman"/>
              </w:rPr>
              <w:lastRenderedPageBreak/>
              <w:t>II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тест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/плазма)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Швидкi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експрес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тести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мають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бути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тест-карток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забезпечувати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якісн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евизначення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плазмапри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кімнатній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температурі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гепатиту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ВHBsAg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ІЛ І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та ІІ типу/гепатиту С/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 w:rsidR="0046746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імунохроматографічним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методом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застосування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спеціального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обладнання</w:t>
            </w:r>
            <w:proofErr w:type="spellEnd"/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Необхідний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об’є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зразку</w:t>
            </w:r>
            <w:proofErr w:type="spellEnd"/>
            <w:r w:rsidR="004674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сироватка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плазма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абоцільна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кров –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 мкл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Чутливість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за: 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99,60%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99,79%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98,60%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Специфічність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тесту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повинна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бути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нижчою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гепатиту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99,10%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ВІЛ І та ІІ типу – 99,70%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гепатиту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99,55%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– 99,00%</w:t>
            </w:r>
          </w:p>
          <w:p w:rsidR="00316277" w:rsidRPr="00316277" w:rsidRDefault="00316277" w:rsidP="00CF3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Комплектація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тест-касета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іпетка</w:t>
            </w:r>
            <w:proofErr w:type="spellEnd"/>
            <w:r w:rsidRPr="00316277">
              <w:rPr>
                <w:rFonts w:ascii="Times New Roman" w:eastAsia="Times New Roman" w:hAnsi="Times New Roman" w:cs="Times New Roman"/>
                <w:b/>
                <w:lang w:eastAsia="ru-RU"/>
              </w:rPr>
              <w:t>, буфер</w:t>
            </w:r>
            <w:r w:rsidRPr="003162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скарифікатор,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спиртові</w:t>
            </w:r>
            <w:r w:rsidRPr="003162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серветки</w:t>
            </w:r>
          </w:p>
          <w:p w:rsidR="00316277" w:rsidRPr="00C7374C" w:rsidRDefault="00316277" w:rsidP="00CF36A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Не повинно бути виявлено інтерференції з білірубіном (10 мг/</w:t>
            </w:r>
            <w:proofErr w:type="spellStart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дл</w:t>
            </w:r>
            <w:proofErr w:type="spellEnd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), гемоглобіном (20 мг/</w:t>
            </w:r>
            <w:proofErr w:type="spellStart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дл</w:t>
            </w:r>
            <w:proofErr w:type="spellEnd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або </w:t>
            </w:r>
            <w:proofErr w:type="spellStart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тригліцеридами</w:t>
            </w:r>
            <w:proofErr w:type="spellEnd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(600 мг/</w:t>
            </w:r>
            <w:proofErr w:type="spellStart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дл</w:t>
            </w:r>
            <w:proofErr w:type="spellEnd"/>
            <w:r w:rsidRPr="00C7374C">
              <w:rPr>
                <w:rFonts w:ascii="Times New Roman" w:eastAsia="Times New Roman" w:hAnsi="Times New Roman" w:cs="Times New Roman"/>
                <w:lang w:val="uk-UA" w:eastAsia="ru-RU"/>
              </w:rPr>
              <w:t>) на чутливість та специфічність тесту.</w:t>
            </w:r>
          </w:p>
          <w:p w:rsidR="00316277" w:rsidRDefault="00316277" w:rsidP="00CF36A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спостерігатися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перехресна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реактивність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тестуванні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зразків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="004674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інфікованих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гепатит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С, гепатит Е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фактор.</w:t>
            </w:r>
          </w:p>
          <w:p w:rsidR="00316277" w:rsidRDefault="00316277" w:rsidP="00CF36A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Упаковка повинна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зберігатиякість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безпечність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стабільність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вміщу</w:t>
            </w:r>
            <w:proofErr w:type="gramStart"/>
            <w:r>
              <w:rPr>
                <w:rFonts w:ascii="Times New Roman" w:eastAsia="Calibri" w:hAnsi="Times New Roman" w:cs="Times New Roman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7" w:rsidRDefault="00316277" w:rsidP="00CF36A7">
            <w:pPr>
              <w:spacing w:after="200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7" w:rsidRDefault="00316277" w:rsidP="00CF36A7">
            <w:pPr>
              <w:spacing w:after="200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</w:tbl>
    <w:p w:rsidR="00AD7BE3" w:rsidRPr="00AD7BE3" w:rsidRDefault="00AD7BE3" w:rsidP="00AD7BE3">
      <w:pPr>
        <w:spacing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E64DF" w:rsidRDefault="00BE64DF" w:rsidP="00BE64D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C4107C" w:rsidRPr="00BE64DF" w:rsidRDefault="00C4107C" w:rsidP="00BE64D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3457A" w:rsidRPr="00FB3C53" w:rsidRDefault="00CB191E" w:rsidP="000434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C5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162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ИРІШИВ</w:t>
      </w:r>
      <w:r w:rsidR="00E4409F" w:rsidRPr="00FB3C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511F" w:rsidRPr="00CF36A7" w:rsidRDefault="0008511F" w:rsidP="00CF36A7">
      <w:pPr>
        <w:pStyle w:val="a6"/>
        <w:numPr>
          <w:ilvl w:val="0"/>
          <w:numId w:val="5"/>
        </w:numPr>
        <w:ind w:left="0" w:firstLine="66"/>
        <w:rPr>
          <w:rFonts w:ascii="Times New Roman" w:eastAsia="Times New Roman" w:hAnsi="Times New Roman" w:cs="Times New Roman"/>
          <w:lang w:val="ru-RU"/>
        </w:rPr>
      </w:pPr>
      <w:proofErr w:type="spellStart"/>
      <w:r w:rsidRPr="00CF36A7">
        <w:rPr>
          <w:rFonts w:ascii="Times New Roman" w:eastAsia="Times New Roman" w:hAnsi="Times New Roman" w:cs="Times New Roman"/>
        </w:rPr>
        <w:t>Зробити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CF36A7">
        <w:rPr>
          <w:rFonts w:ascii="Times New Roman" w:eastAsia="Times New Roman" w:hAnsi="Times New Roman" w:cs="Times New Roman"/>
        </w:rPr>
        <w:t>зміни</w:t>
      </w:r>
      <w:proofErr w:type="spellEnd"/>
      <w:r w:rsidRPr="00CF36A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CF36A7">
        <w:rPr>
          <w:rFonts w:ascii="Times New Roman" w:eastAsia="Times New Roman" w:hAnsi="Times New Roman" w:cs="Times New Roman"/>
        </w:rPr>
        <w:t>тендерної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CF36A7">
        <w:rPr>
          <w:rFonts w:ascii="Times New Roman" w:eastAsia="Times New Roman" w:hAnsi="Times New Roman" w:cs="Times New Roman"/>
        </w:rPr>
        <w:t>документації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r w:rsidRPr="00CF36A7">
        <w:rPr>
          <w:rFonts w:ascii="Times New Roman" w:eastAsia="Times New Roman" w:hAnsi="Times New Roman" w:cs="Times New Roman"/>
          <w:lang w:val="ru-RU"/>
        </w:rPr>
        <w:t xml:space="preserve">для </w:t>
      </w:r>
      <w:proofErr w:type="spellStart"/>
      <w:r w:rsidRPr="00CF36A7">
        <w:rPr>
          <w:rFonts w:ascii="Times New Roman" w:eastAsia="Times New Roman" w:hAnsi="Times New Roman" w:cs="Times New Roman"/>
          <w:lang w:val="ru-RU"/>
        </w:rPr>
        <w:t>процедури</w:t>
      </w:r>
      <w:proofErr w:type="spellEnd"/>
      <w:r w:rsidR="00467462">
        <w:rPr>
          <w:rFonts w:ascii="Times New Roman" w:eastAsia="Times New Roman" w:hAnsi="Times New Roman" w:cs="Times New Roman"/>
          <w:lang w:val="ru-RU"/>
        </w:rPr>
        <w:t xml:space="preserve"> </w:t>
      </w:r>
      <w:r w:rsidRPr="00CF36A7">
        <w:rPr>
          <w:rFonts w:ascii="Times New Roman" w:eastAsia="Times New Roman" w:hAnsi="Times New Roman" w:cs="Times New Roman"/>
          <w:lang w:val="ru-RU"/>
        </w:rPr>
        <w:t>закупі</w:t>
      </w:r>
      <w:proofErr w:type="gramStart"/>
      <w:r w:rsidRPr="00CF36A7">
        <w:rPr>
          <w:rFonts w:ascii="Times New Roman" w:eastAsia="Times New Roman" w:hAnsi="Times New Roman" w:cs="Times New Roman"/>
          <w:lang w:val="ru-RU"/>
        </w:rPr>
        <w:t>вл</w:t>
      </w:r>
      <w:proofErr w:type="gramEnd"/>
      <w:r w:rsidRPr="00CF36A7">
        <w:rPr>
          <w:rFonts w:ascii="Times New Roman" w:eastAsia="Times New Roman" w:hAnsi="Times New Roman" w:cs="Times New Roman"/>
          <w:lang w:val="ru-RU"/>
        </w:rPr>
        <w:t>і</w:t>
      </w:r>
      <w:r w:rsidR="00CF36A7" w:rsidRPr="00CF36A7">
        <w:rPr>
          <w:rFonts w:ascii="Times New Roman" w:eastAsia="Times New Roman" w:hAnsi="Times New Roman" w:cs="Times New Roman"/>
          <w:lang w:val="ru-RU"/>
        </w:rPr>
        <w:t xml:space="preserve"> UA-2024-01-19-013130-a </w:t>
      </w:r>
      <w:proofErr w:type="spellStart"/>
      <w:r w:rsidRPr="00CF36A7">
        <w:rPr>
          <w:rFonts w:ascii="Times New Roman" w:eastAsia="Times New Roman" w:hAnsi="Times New Roman" w:cs="Times New Roman"/>
          <w:lang w:val="ru-RU"/>
        </w:rPr>
        <w:t>Відкриті</w:t>
      </w:r>
      <w:proofErr w:type="spellEnd"/>
      <w:r w:rsidRPr="00CF36A7">
        <w:rPr>
          <w:rFonts w:ascii="Times New Roman" w:eastAsia="Times New Roman" w:hAnsi="Times New Roman" w:cs="Times New Roman"/>
          <w:lang w:val="ru-RU"/>
        </w:rPr>
        <w:t xml:space="preserve"> торги </w:t>
      </w:r>
      <w:proofErr w:type="spellStart"/>
      <w:r w:rsidRPr="00CF36A7">
        <w:rPr>
          <w:rFonts w:ascii="Times New Roman" w:eastAsia="Times New Roman" w:hAnsi="Times New Roman" w:cs="Times New Roman"/>
          <w:lang w:val="ru-RU"/>
        </w:rPr>
        <w:t>з</w:t>
      </w:r>
      <w:proofErr w:type="spellEnd"/>
      <w:r w:rsidRPr="00CF36A7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F36A7">
        <w:rPr>
          <w:rFonts w:ascii="Times New Roman" w:eastAsia="Times New Roman" w:hAnsi="Times New Roman" w:cs="Times New Roman"/>
          <w:lang w:val="ru-RU"/>
        </w:rPr>
        <w:t>особливостями</w:t>
      </w:r>
      <w:proofErr w:type="spellEnd"/>
      <w:r w:rsidRPr="00CF36A7">
        <w:rPr>
          <w:rFonts w:ascii="Times New Roman" w:eastAsia="Times New Roman" w:hAnsi="Times New Roman" w:cs="Times New Roman"/>
          <w:lang w:val="ru-RU"/>
        </w:rPr>
        <w:t xml:space="preserve"> - код ДК 021:2015: </w:t>
      </w:r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33120000-7</w:t>
      </w:r>
      <w:r w:rsidR="00CF36A7" w:rsidRPr="00CF36A7">
        <w:rPr>
          <w:rFonts w:ascii="Times New Roman" w:hAnsi="Times New Roman" w:cs="Times New Roman"/>
          <w:color w:val="777777"/>
          <w:shd w:val="clear" w:color="auto" w:fill="FDFEFD"/>
        </w:rPr>
        <w:t> </w:t>
      </w:r>
      <w:r w:rsidR="00467462">
        <w:rPr>
          <w:rFonts w:ascii="Times New Roman" w:hAnsi="Times New Roman" w:cs="Times New Roman"/>
          <w:color w:val="777777"/>
          <w:shd w:val="clear" w:color="auto" w:fill="FDFEFD"/>
        </w:rPr>
        <w:t>–</w:t>
      </w:r>
      <w:r w:rsidR="00CF36A7" w:rsidRPr="00CF36A7">
        <w:rPr>
          <w:rFonts w:ascii="Times New Roman" w:hAnsi="Times New Roman" w:cs="Times New Roman"/>
          <w:color w:val="777777"/>
          <w:shd w:val="clear" w:color="auto" w:fill="FDFEFD"/>
        </w:rPr>
        <w:t> </w:t>
      </w:r>
      <w:proofErr w:type="spellStart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Системи</w:t>
      </w:r>
      <w:proofErr w:type="spellEnd"/>
      <w:r w:rsidR="004674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реєстрації</w:t>
      </w:r>
      <w:proofErr w:type="spellEnd"/>
      <w:r w:rsidR="004674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медичної</w:t>
      </w:r>
      <w:proofErr w:type="spellEnd"/>
      <w:r w:rsidR="004674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інформації</w:t>
      </w:r>
      <w:proofErr w:type="spellEnd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дослідне</w:t>
      </w:r>
      <w:proofErr w:type="spellEnd"/>
      <w:r w:rsidR="004674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F36A7" w:rsidRPr="00CF36A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обладнання</w:t>
      </w:r>
      <w:proofErr w:type="spellEnd"/>
    </w:p>
    <w:p w:rsidR="0008511F" w:rsidRPr="0008511F" w:rsidRDefault="0008511F" w:rsidP="0008511F">
      <w:pPr>
        <w:pStyle w:val="a6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Забезпечити</w:t>
      </w:r>
      <w:proofErr w:type="spellEnd"/>
      <w:r w:rsidR="0046746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електронній</w:t>
      </w:r>
      <w:proofErr w:type="spellEnd"/>
      <w:r w:rsidR="0046746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системі</w:t>
      </w:r>
      <w:proofErr w:type="spellEnd"/>
      <w:r w:rsidR="0046746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закупівель</w:t>
      </w:r>
      <w:proofErr w:type="spellEnd"/>
      <w:r w:rsidR="0046746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Тендерну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змінами</w:t>
      </w:r>
      <w:proofErr w:type="spellEnd"/>
      <w:r>
        <w:rPr>
          <w:rFonts w:ascii="Times New Roman" w:eastAsia="Times New Roman" w:hAnsi="Times New Roman" w:cs="Times New Roman"/>
        </w:rPr>
        <w:t xml:space="preserve">) та в </w:t>
      </w:r>
      <w:proofErr w:type="spellStart"/>
      <w:r>
        <w:rPr>
          <w:rFonts w:ascii="Times New Roman" w:eastAsia="Times New Roman" w:hAnsi="Times New Roman" w:cs="Times New Roman"/>
        </w:rPr>
        <w:t>окремому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перелік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 w:rsidR="00467462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вносяться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8511F" w:rsidRDefault="0008511F" w:rsidP="0008511F">
      <w:pPr>
        <w:rPr>
          <w:rFonts w:ascii="Times New Roman" w:eastAsia="Times New Roman" w:hAnsi="Times New Roman" w:cs="Times New Roman"/>
          <w:lang w:val="ru-RU"/>
        </w:rPr>
      </w:pPr>
    </w:p>
    <w:p w:rsidR="0008511F" w:rsidRPr="0008511F" w:rsidRDefault="0008511F" w:rsidP="0008511F">
      <w:pPr>
        <w:rPr>
          <w:rFonts w:ascii="Times New Roman" w:eastAsia="Times New Roman" w:hAnsi="Times New Roman" w:cs="Times New Roman"/>
          <w:lang w:val="ru-RU"/>
        </w:rPr>
      </w:pPr>
    </w:p>
    <w:p w:rsidR="000753C1" w:rsidRPr="0008511F" w:rsidRDefault="000753C1" w:rsidP="00FB3C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374C" w:rsidRDefault="00C7374C" w:rsidP="00C7374C">
      <w:pPr>
        <w:pStyle w:val="ShiftAlt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Уповноважена особа</w:t>
      </w:r>
    </w:p>
    <w:tbl>
      <w:tblPr>
        <w:tblStyle w:val="a7"/>
        <w:tblW w:w="105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342"/>
        <w:gridCol w:w="1152"/>
        <w:gridCol w:w="2612"/>
      </w:tblGrid>
      <w:tr w:rsidR="00C7374C" w:rsidTr="00C7374C">
        <w:tc>
          <w:tcPr>
            <w:tcW w:w="4395" w:type="dxa"/>
            <w:hideMark/>
          </w:tcPr>
          <w:p w:rsidR="00C7374C" w:rsidRDefault="00C7374C">
            <w:pPr>
              <w:ind w:right="-284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КНП БСР "Бородянська ЦРЛ" </w:t>
            </w:r>
          </w:p>
          <w:p w:rsidR="00C7374C" w:rsidRDefault="00C7374C">
            <w:pPr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       (найменування замовника)</w:t>
            </w:r>
          </w:p>
        </w:tc>
        <w:tc>
          <w:tcPr>
            <w:tcW w:w="2342" w:type="dxa"/>
            <w:hideMark/>
          </w:tcPr>
          <w:p w:rsidR="00C7374C" w:rsidRDefault="00C7374C">
            <w:pPr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:rsidR="00C7374C" w:rsidRDefault="00C7374C" w:rsidP="00C7374C">
            <w:pPr>
              <w:pStyle w:val="ShiftAlt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 xml:space="preserve">          (підпис)</w:t>
            </w:r>
          </w:p>
        </w:tc>
        <w:tc>
          <w:tcPr>
            <w:tcW w:w="1152" w:type="dxa"/>
            <w:hideMark/>
          </w:tcPr>
          <w:p w:rsidR="00C7374C" w:rsidRDefault="00C7374C">
            <w:pPr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612" w:type="dxa"/>
            <w:hideMark/>
          </w:tcPr>
          <w:p w:rsidR="00C7374C" w:rsidRDefault="00C7374C">
            <w:pPr>
              <w:ind w:left="367" w:right="-589" w:hanging="367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Олег КАТАШОВ</w:t>
            </w:r>
          </w:p>
          <w:p w:rsidR="00C7374C" w:rsidRDefault="00C7374C">
            <w:pPr>
              <w:ind w:left="367" w:right="-589" w:hanging="3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        ( ПІП )</w:t>
            </w:r>
          </w:p>
        </w:tc>
      </w:tr>
    </w:tbl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Pr="000434C4" w:rsidRDefault="001B141D">
      <w:pPr>
        <w:rPr>
          <w:lang w:val="uk-UA"/>
        </w:rPr>
      </w:pPr>
    </w:p>
    <w:sectPr w:rsidR="001B141D" w:rsidRPr="000434C4" w:rsidSect="00316277">
      <w:pgSz w:w="11909" w:h="16834"/>
      <w:pgMar w:top="568" w:right="852" w:bottom="28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C86"/>
    <w:multiLevelType w:val="hybridMultilevel"/>
    <w:tmpl w:val="7618049E"/>
    <w:lvl w:ilvl="0" w:tplc="6C94EEBE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CA1010"/>
    <w:multiLevelType w:val="hybridMultilevel"/>
    <w:tmpl w:val="BC20AB00"/>
    <w:lvl w:ilvl="0" w:tplc="64C0971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28365D7"/>
    <w:multiLevelType w:val="hybridMultilevel"/>
    <w:tmpl w:val="4CD4C7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37D9"/>
    <w:multiLevelType w:val="hybridMultilevel"/>
    <w:tmpl w:val="2FB0FC44"/>
    <w:lvl w:ilvl="0" w:tplc="42DC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457A"/>
    <w:rsid w:val="0002349B"/>
    <w:rsid w:val="000434C4"/>
    <w:rsid w:val="000744C5"/>
    <w:rsid w:val="000753C1"/>
    <w:rsid w:val="0008511F"/>
    <w:rsid w:val="001A789D"/>
    <w:rsid w:val="001B141D"/>
    <w:rsid w:val="0023457A"/>
    <w:rsid w:val="00254550"/>
    <w:rsid w:val="002C1D63"/>
    <w:rsid w:val="00316277"/>
    <w:rsid w:val="003A7699"/>
    <w:rsid w:val="00436818"/>
    <w:rsid w:val="00467462"/>
    <w:rsid w:val="004872DD"/>
    <w:rsid w:val="005C4C5A"/>
    <w:rsid w:val="00712E22"/>
    <w:rsid w:val="007E7425"/>
    <w:rsid w:val="008615B6"/>
    <w:rsid w:val="009135A9"/>
    <w:rsid w:val="009304C4"/>
    <w:rsid w:val="009957CA"/>
    <w:rsid w:val="00A24A51"/>
    <w:rsid w:val="00AD7BE3"/>
    <w:rsid w:val="00B54D34"/>
    <w:rsid w:val="00BB1971"/>
    <w:rsid w:val="00BE64DF"/>
    <w:rsid w:val="00BF25AF"/>
    <w:rsid w:val="00C4107C"/>
    <w:rsid w:val="00C7374C"/>
    <w:rsid w:val="00CB0435"/>
    <w:rsid w:val="00CB191E"/>
    <w:rsid w:val="00CC2F28"/>
    <w:rsid w:val="00CF36A7"/>
    <w:rsid w:val="00E06CEA"/>
    <w:rsid w:val="00E4409F"/>
    <w:rsid w:val="00E72E5C"/>
    <w:rsid w:val="00F01017"/>
    <w:rsid w:val="00FB3C53"/>
    <w:rsid w:val="00FD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4DF"/>
  </w:style>
  <w:style w:type="paragraph" w:styleId="1">
    <w:name w:val="heading 1"/>
    <w:basedOn w:val="a"/>
    <w:next w:val="a"/>
    <w:link w:val="10"/>
    <w:uiPriority w:val="9"/>
    <w:qFormat/>
    <w:rsid w:val="001A78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A78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A78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A78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A78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A78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7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78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A78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A7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7E742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7E7425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7E7425"/>
    <w:pPr>
      <w:ind w:left="720"/>
      <w:contextualSpacing/>
    </w:pPr>
  </w:style>
  <w:style w:type="character" w:customStyle="1" w:styleId="Bold">
    <w:name w:val="Bold"/>
    <w:rsid w:val="00CB191E"/>
    <w:rPr>
      <w:rFonts w:ascii="Times New Roman" w:hAnsi="Times New Roman"/>
      <w:b/>
      <w:bCs/>
    </w:rPr>
  </w:style>
  <w:style w:type="character" w:customStyle="1" w:styleId="js-apiid">
    <w:name w:val="js-apiid"/>
    <w:basedOn w:val="a0"/>
    <w:rsid w:val="009957CA"/>
  </w:style>
  <w:style w:type="table" w:styleId="a7">
    <w:name w:val="Table Grid"/>
    <w:basedOn w:val="a1"/>
    <w:rsid w:val="00BB1971"/>
    <w:pPr>
      <w:spacing w:line="240" w:lineRule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CB0435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B0435"/>
    <w:rPr>
      <w:sz w:val="40"/>
      <w:szCs w:val="40"/>
    </w:rPr>
  </w:style>
  <w:style w:type="table" w:customStyle="1" w:styleId="11">
    <w:name w:val="Сетка таблицы1"/>
    <w:basedOn w:val="a1"/>
    <w:next w:val="a7"/>
    <w:uiPriority w:val="59"/>
    <w:rsid w:val="00AD7BE3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D7BE3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7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4D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7E742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7E7425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7E7425"/>
    <w:pPr>
      <w:ind w:left="720"/>
      <w:contextualSpacing/>
    </w:pPr>
  </w:style>
  <w:style w:type="character" w:customStyle="1" w:styleId="Bold">
    <w:name w:val="Bold"/>
    <w:rsid w:val="00CB191E"/>
    <w:rPr>
      <w:rFonts w:ascii="Times New Roman" w:hAnsi="Times New Roman"/>
      <w:b/>
      <w:bCs/>
    </w:rPr>
  </w:style>
  <w:style w:type="character" w:customStyle="1" w:styleId="js-apiid">
    <w:name w:val="js-apiid"/>
    <w:basedOn w:val="a0"/>
    <w:rsid w:val="009957CA"/>
  </w:style>
  <w:style w:type="table" w:styleId="a7">
    <w:name w:val="Table Grid"/>
    <w:basedOn w:val="a1"/>
    <w:rsid w:val="00BB1971"/>
    <w:pPr>
      <w:spacing w:line="240" w:lineRule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CB0435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B0435"/>
    <w:rPr>
      <w:sz w:val="40"/>
      <w:szCs w:val="40"/>
    </w:rPr>
  </w:style>
  <w:style w:type="table" w:customStyle="1" w:styleId="11">
    <w:name w:val="Сетка таблицы1"/>
    <w:basedOn w:val="a1"/>
    <w:next w:val="a7"/>
    <w:uiPriority w:val="59"/>
    <w:rsid w:val="00AD7BE3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D7BE3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7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4325-DCF2-4381-9DAC-2436F43B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7</cp:revision>
  <cp:lastPrinted>2024-01-23T09:58:00Z</cp:lastPrinted>
  <dcterms:created xsi:type="dcterms:W3CDTF">2024-01-22T14:51:00Z</dcterms:created>
  <dcterms:modified xsi:type="dcterms:W3CDTF">2024-01-23T11:12:00Z</dcterms:modified>
</cp:coreProperties>
</file>