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66" w:rsidRPr="00053727" w:rsidRDefault="00892666" w:rsidP="00892666">
      <w:pPr>
        <w:ind w:left="5660" w:firstLine="700"/>
        <w:jc w:val="right"/>
        <w:rPr>
          <w:rFonts w:ascii="Times New Roman" w:hAnsi="Times New Roman" w:cs="Times New Roman"/>
        </w:rPr>
      </w:pPr>
      <w:r w:rsidRPr="00053727">
        <w:rPr>
          <w:rFonts w:ascii="Times New Roman" w:hAnsi="Times New Roman" w:cs="Times New Roman"/>
          <w:b/>
          <w:color w:val="000000"/>
        </w:rPr>
        <w:t>ДОДАТОК 1</w:t>
      </w:r>
    </w:p>
    <w:p w:rsidR="00892666" w:rsidRPr="00053727" w:rsidRDefault="00892666" w:rsidP="00892666">
      <w:pPr>
        <w:ind w:left="5660" w:firstLine="700"/>
        <w:jc w:val="right"/>
        <w:rPr>
          <w:rFonts w:ascii="Times New Roman" w:hAnsi="Times New Roman" w:cs="Times New Roman"/>
        </w:rPr>
      </w:pPr>
      <w:r w:rsidRPr="00053727">
        <w:rPr>
          <w:rFonts w:ascii="Times New Roman" w:hAnsi="Times New Roman" w:cs="Times New Roman"/>
          <w:i/>
          <w:color w:val="000000"/>
        </w:rPr>
        <w:t>до тендерної документації</w:t>
      </w:r>
    </w:p>
    <w:p w:rsidR="00892666" w:rsidRPr="00053727" w:rsidRDefault="00892666" w:rsidP="00892666">
      <w:pPr>
        <w:ind w:left="5660" w:firstLine="700"/>
        <w:jc w:val="both"/>
        <w:rPr>
          <w:rFonts w:ascii="Times New Roman" w:hAnsi="Times New Roman" w:cs="Times New Roman"/>
        </w:rPr>
      </w:pPr>
      <w:r w:rsidRPr="00053727">
        <w:rPr>
          <w:rFonts w:ascii="Times New Roman" w:hAnsi="Times New Roman" w:cs="Times New Roman"/>
          <w:i/>
          <w:color w:val="000000"/>
        </w:rPr>
        <w:t> </w:t>
      </w:r>
    </w:p>
    <w:p w:rsidR="00892666" w:rsidRPr="00053727" w:rsidRDefault="00892666" w:rsidP="00892666">
      <w:pPr>
        <w:numPr>
          <w:ilvl w:val="0"/>
          <w:numId w:val="3"/>
        </w:numPr>
        <w:shd w:val="clear" w:color="auto" w:fill="FFFFFF"/>
        <w:spacing w:after="0" w:line="240" w:lineRule="auto"/>
        <w:ind w:left="502"/>
        <w:jc w:val="both"/>
        <w:rPr>
          <w:rFonts w:ascii="Times New Roman" w:hAnsi="Times New Roman" w:cs="Times New Roman"/>
          <w:b/>
          <w:color w:val="000000"/>
          <w:sz w:val="24"/>
          <w:szCs w:val="24"/>
        </w:rPr>
      </w:pPr>
      <w:r w:rsidRPr="00053727">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92666" w:rsidRPr="00053727" w:rsidRDefault="00892666" w:rsidP="00892666">
      <w:pPr>
        <w:ind w:left="885"/>
        <w:jc w:val="center"/>
        <w:rPr>
          <w:rFonts w:ascii="Times New Roman" w:hAnsi="Times New Roman" w:cs="Times New Roman"/>
          <w:b/>
          <w:i/>
          <w:color w:val="4A86E8"/>
          <w:sz w:val="24"/>
          <w:szCs w:val="24"/>
        </w:rPr>
      </w:pPr>
    </w:p>
    <w:p w:rsidR="00892666" w:rsidRPr="00053727" w:rsidRDefault="00892666" w:rsidP="00892666">
      <w:pPr>
        <w:ind w:left="885"/>
        <w:jc w:val="center"/>
        <w:rPr>
          <w:rFonts w:ascii="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92666" w:rsidRPr="00053727" w:rsidTr="009F0F9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2666" w:rsidRPr="00053727" w:rsidRDefault="00892666" w:rsidP="009F0F94">
            <w:pPr>
              <w:spacing w:before="240"/>
              <w:jc w:val="center"/>
              <w:rPr>
                <w:rFonts w:ascii="Times New Roman" w:hAnsi="Times New Roman" w:cs="Times New Roman"/>
                <w:sz w:val="24"/>
                <w:szCs w:val="24"/>
              </w:rPr>
            </w:pPr>
            <w:r w:rsidRPr="00053727">
              <w:rPr>
                <w:rFonts w:ascii="Times New Roman" w:hAnsi="Times New Roman" w:cs="Times New Roman"/>
                <w:b/>
                <w:color w:val="000000"/>
                <w:sz w:val="24"/>
                <w:szCs w:val="24"/>
              </w:rPr>
              <w:t xml:space="preserve">№ </w:t>
            </w:r>
            <w:r w:rsidRPr="00053727">
              <w:rPr>
                <w:rFonts w:ascii="Times New Roman" w:hAnsi="Times New Roman" w:cs="Times New Roman"/>
                <w:b/>
                <w:sz w:val="24"/>
                <w:szCs w:val="24"/>
              </w:rPr>
              <w:t>з</w:t>
            </w:r>
            <w:r w:rsidRPr="00053727">
              <w:rPr>
                <w:rFonts w:ascii="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2666" w:rsidRPr="00053727" w:rsidRDefault="00892666" w:rsidP="009F0F94">
            <w:pPr>
              <w:spacing w:before="240"/>
              <w:jc w:val="center"/>
              <w:rPr>
                <w:rFonts w:ascii="Times New Roman" w:hAnsi="Times New Roman" w:cs="Times New Roman"/>
                <w:sz w:val="24"/>
                <w:szCs w:val="24"/>
              </w:rPr>
            </w:pPr>
            <w:r w:rsidRPr="00053727">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2666" w:rsidRPr="00053727" w:rsidRDefault="00892666" w:rsidP="009F0F94">
            <w:pPr>
              <w:spacing w:before="240"/>
              <w:jc w:val="center"/>
              <w:rPr>
                <w:rFonts w:ascii="Times New Roman" w:hAnsi="Times New Roman" w:cs="Times New Roman"/>
                <w:sz w:val="24"/>
                <w:szCs w:val="24"/>
              </w:rPr>
            </w:pPr>
            <w:r w:rsidRPr="00053727">
              <w:rPr>
                <w:rFonts w:ascii="Times New Roman" w:hAnsi="Times New Roman" w:cs="Times New Roman"/>
                <w:b/>
                <w:color w:val="000000"/>
                <w:sz w:val="24"/>
                <w:szCs w:val="24"/>
              </w:rPr>
              <w:t xml:space="preserve">Документи та </w:t>
            </w:r>
            <w:r w:rsidRPr="00053727">
              <w:rPr>
                <w:rFonts w:ascii="Times New Roman" w:hAnsi="Times New Roman" w:cs="Times New Roman"/>
                <w:b/>
                <w:sz w:val="24"/>
                <w:szCs w:val="24"/>
              </w:rPr>
              <w:t>інформація</w:t>
            </w:r>
            <w:r w:rsidRPr="00053727">
              <w:rPr>
                <w:rFonts w:ascii="Times New Roman" w:hAnsi="Times New Roman" w:cs="Times New Roman"/>
                <w:b/>
                <w:color w:val="000000"/>
                <w:sz w:val="24"/>
                <w:szCs w:val="24"/>
              </w:rPr>
              <w:t>, які підтверджують відповідність Учасника кваліфікаційним критеріям**</w:t>
            </w:r>
          </w:p>
        </w:tc>
      </w:tr>
      <w:tr w:rsidR="00892666" w:rsidRPr="00053727" w:rsidTr="009F0F94">
        <w:trPr>
          <w:trHeight w:val="93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center"/>
              <w:rPr>
                <w:rFonts w:ascii="Times New Roman" w:hAnsi="Times New Roman" w:cs="Times New Roman"/>
                <w:sz w:val="24"/>
                <w:szCs w:val="24"/>
              </w:rPr>
            </w:pPr>
            <w:r w:rsidRPr="00053727">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b/>
                <w:color w:val="000000"/>
                <w:sz w:val="24"/>
                <w:szCs w:val="24"/>
              </w:rPr>
              <w:t>Наявність обладнання, матеріально-технічної бази та технологій</w:t>
            </w:r>
          </w:p>
          <w:p w:rsidR="00892666" w:rsidRPr="00053727" w:rsidRDefault="00892666" w:rsidP="009F0F94">
            <w:pPr>
              <w:spacing w:before="120" w:after="240"/>
              <w:jc w:val="both"/>
              <w:rPr>
                <w:rFonts w:ascii="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shd w:val="clear" w:color="auto" w:fill="FFFFFF"/>
              <w:jc w:val="both"/>
              <w:rPr>
                <w:rFonts w:ascii="Times New Roman" w:hAnsi="Times New Roman" w:cs="Times New Roman"/>
                <w:sz w:val="24"/>
                <w:szCs w:val="24"/>
              </w:rPr>
            </w:pPr>
            <w:r w:rsidRPr="00053727">
              <w:rPr>
                <w:rFonts w:ascii="Times New Roman" w:hAnsi="Times New Roman" w:cs="Times New Roman"/>
                <w:sz w:val="24"/>
                <w:szCs w:val="24"/>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 а саме</w:t>
            </w:r>
          </w:p>
          <w:p w:rsidR="00892666" w:rsidRPr="00053727" w:rsidRDefault="00892666" w:rsidP="00892666">
            <w:pPr>
              <w:pStyle w:val="a3"/>
              <w:numPr>
                <w:ilvl w:val="1"/>
                <w:numId w:val="4"/>
              </w:numPr>
              <w:jc w:val="both"/>
              <w:rPr>
                <w:rStyle w:val="fontstyle01"/>
              </w:rPr>
            </w:pPr>
            <w:r w:rsidRPr="00053727">
              <w:rPr>
                <w:rStyle w:val="fontstyle01"/>
              </w:rPr>
              <w:t xml:space="preserve">  в обов’язковому порядку Учасник повинен надати інформацію  про наявність в Учасника:</w:t>
            </w:r>
          </w:p>
          <w:p w:rsidR="00892666" w:rsidRPr="00053727" w:rsidRDefault="00892666" w:rsidP="009F0F94">
            <w:pPr>
              <w:pStyle w:val="a3"/>
              <w:ind w:left="570"/>
              <w:jc w:val="both"/>
              <w:rPr>
                <w:rStyle w:val="fontstyle01"/>
              </w:rPr>
            </w:pPr>
            <w:r w:rsidRPr="00053727">
              <w:rPr>
                <w:rStyle w:val="fontstyle01"/>
              </w:rPr>
              <w:t xml:space="preserve">   -газоаналізатору для аналізу димових газів;</w:t>
            </w:r>
          </w:p>
          <w:p w:rsidR="00892666" w:rsidRPr="00053727" w:rsidRDefault="00892666" w:rsidP="009F0F94">
            <w:pPr>
              <w:pStyle w:val="a3"/>
              <w:ind w:left="570"/>
              <w:jc w:val="both"/>
              <w:rPr>
                <w:rStyle w:val="fontstyle01"/>
              </w:rPr>
            </w:pPr>
            <w:r w:rsidRPr="00053727">
              <w:rPr>
                <w:rStyle w:val="fontstyle01"/>
              </w:rPr>
              <w:t xml:space="preserve">   -вимірювача диференційного тиску газу;</w:t>
            </w:r>
          </w:p>
          <w:p w:rsidR="00892666" w:rsidRPr="00053727" w:rsidRDefault="00892666" w:rsidP="009F0F94">
            <w:pPr>
              <w:pStyle w:val="a3"/>
              <w:ind w:left="570"/>
              <w:jc w:val="both"/>
              <w:rPr>
                <w:rStyle w:val="fontstyle01"/>
              </w:rPr>
            </w:pPr>
            <w:r w:rsidRPr="00053727">
              <w:rPr>
                <w:rStyle w:val="fontstyle01"/>
              </w:rPr>
              <w:t xml:space="preserve">   -детектора витоків горючих газів,</w:t>
            </w:r>
          </w:p>
          <w:p w:rsidR="00892666" w:rsidRPr="00053727" w:rsidRDefault="00892666" w:rsidP="009F0F94">
            <w:pPr>
              <w:spacing w:before="240"/>
              <w:jc w:val="both"/>
              <w:rPr>
                <w:rStyle w:val="fontstyle01"/>
              </w:rPr>
            </w:pPr>
            <w:r w:rsidRPr="00053727">
              <w:rPr>
                <w:rStyle w:val="fontstyle01"/>
              </w:rPr>
              <w:t xml:space="preserve">   -іншого спеціального обладнання,  пристроїв, устаткування, необхідного для надання послуг з технічного обслуговування системи газопостачання та газового обладнання (перелік послуг міститься у додатку № 2 </w:t>
            </w:r>
            <w:r w:rsidRPr="00053727">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92666" w:rsidRPr="00053727" w:rsidRDefault="00892666" w:rsidP="009F0F94">
            <w:pPr>
              <w:pStyle w:val="a3"/>
              <w:ind w:left="570"/>
              <w:jc w:val="both"/>
              <w:rPr>
                <w:rStyle w:val="fontstyle01"/>
              </w:rPr>
            </w:pPr>
            <w:r w:rsidRPr="00053727">
              <w:rPr>
                <w:rStyle w:val="fontstyle01"/>
              </w:rPr>
              <w:t xml:space="preserve">   -автотранспорту.</w:t>
            </w:r>
          </w:p>
          <w:p w:rsidR="00892666" w:rsidRPr="00053727" w:rsidRDefault="00892666" w:rsidP="009F0F94">
            <w:pPr>
              <w:jc w:val="both"/>
              <w:rPr>
                <w:rFonts w:ascii="Times New Roman" w:hAnsi="Times New Roman" w:cs="Times New Roman"/>
                <w:color w:val="FF0000"/>
                <w:sz w:val="24"/>
                <w:szCs w:val="24"/>
              </w:rPr>
            </w:pPr>
            <w:r w:rsidRPr="00053727">
              <w:rPr>
                <w:rFonts w:ascii="Times New Roman" w:hAnsi="Times New Roman" w:cs="Times New Roman"/>
                <w:sz w:val="24"/>
                <w:szCs w:val="24"/>
              </w:rPr>
              <w:t>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r w:rsidRPr="00053727">
              <w:rPr>
                <w:rFonts w:ascii="Times New Roman" w:hAnsi="Times New Roman" w:cs="Times New Roman"/>
                <w:color w:val="FF0000"/>
                <w:sz w:val="24"/>
                <w:szCs w:val="24"/>
              </w:rPr>
              <w:t xml:space="preserve">  </w:t>
            </w:r>
          </w:p>
          <w:p w:rsidR="00892666" w:rsidRPr="00053727" w:rsidRDefault="00892666" w:rsidP="009F0F94">
            <w:pPr>
              <w:pStyle w:val="a3"/>
              <w:ind w:left="570"/>
              <w:jc w:val="both"/>
              <w:rPr>
                <w:rFonts w:ascii="Times New Roman" w:hAnsi="Times New Roman" w:cs="Times New Roman"/>
              </w:rPr>
            </w:pPr>
            <w:r w:rsidRPr="00053727">
              <w:rPr>
                <w:rStyle w:val="fontstyle01"/>
              </w:rPr>
              <w:t xml:space="preserve">Додатково, на кожний зазначений в довідці засіб вимірювальної техніки учасником надається </w:t>
            </w:r>
            <w:r w:rsidRPr="00053727">
              <w:rPr>
                <w:rStyle w:val="fontstyle01"/>
                <w:b/>
              </w:rPr>
              <w:t>свідоцтво про його повірку або перевірку,</w:t>
            </w:r>
            <w:r w:rsidRPr="00053727">
              <w:rPr>
                <w:rStyle w:val="fontstyle01"/>
              </w:rPr>
              <w:t xml:space="preserve"> яке дійсне на день розкриття пропозицій, якщо отримання</w:t>
            </w:r>
            <w:r w:rsidRPr="00053727">
              <w:rPr>
                <w:rFonts w:ascii="Times New Roman" w:hAnsi="Times New Roman" w:cs="Times New Roman"/>
                <w:color w:val="000000"/>
              </w:rPr>
              <w:br/>
            </w:r>
            <w:r w:rsidRPr="00053727">
              <w:rPr>
                <w:rStyle w:val="fontstyle01"/>
              </w:rPr>
              <w:t>такого свідоцтва передбачено діючим законодавством України.</w:t>
            </w:r>
            <w:r w:rsidRPr="00053727">
              <w:rPr>
                <w:rFonts w:ascii="Times New Roman" w:hAnsi="Times New Roman" w:cs="Times New Roman"/>
                <w:color w:val="000000"/>
              </w:rPr>
              <w:br/>
            </w:r>
            <w:r w:rsidRPr="00053727">
              <w:rPr>
                <w:rStyle w:val="fontstyle01"/>
              </w:rPr>
              <w:t>У разі наявності в учасника вимірювальної техніки, яка не</w:t>
            </w:r>
            <w:r w:rsidRPr="00053727">
              <w:rPr>
                <w:rFonts w:ascii="Times New Roman" w:hAnsi="Times New Roman" w:cs="Times New Roman"/>
                <w:color w:val="000000"/>
              </w:rPr>
              <w:br/>
            </w:r>
            <w:r w:rsidRPr="00053727">
              <w:rPr>
                <w:rStyle w:val="fontstyle01"/>
              </w:rPr>
              <w:lastRenderedPageBreak/>
              <w:t>підлягає періодичній повірці, учасником надається довідка з такою інформацією в довільній формі.</w:t>
            </w:r>
          </w:p>
          <w:p w:rsidR="00892666" w:rsidRPr="00053727" w:rsidRDefault="00892666" w:rsidP="009F0F94">
            <w:pPr>
              <w:rPr>
                <w:rFonts w:ascii="Times New Roman" w:hAnsi="Times New Roman" w:cs="Times New Roman"/>
              </w:rPr>
            </w:pPr>
            <w:r w:rsidRPr="00053727">
              <w:rPr>
                <w:rStyle w:val="fontstyle01"/>
              </w:rPr>
              <w:t>У разі залучення до надання послуг обладнання або матеріально-технічної бази, які не є власністю учасника та вказані в довідці, Учасником надаються копії документів, що підтверджують право користування майном (договори управління/оренди тощо).</w:t>
            </w:r>
            <w:r w:rsidRPr="00053727">
              <w:rPr>
                <w:rFonts w:ascii="Times New Roman" w:hAnsi="Times New Roman" w:cs="Times New Roman"/>
                <w:color w:val="000000"/>
              </w:rPr>
              <w:br/>
            </w:r>
            <w:r w:rsidRPr="00053727">
              <w:rPr>
                <w:rFonts w:ascii="Times New Roman" w:hAnsi="Times New Roman" w:cs="Times New Roman"/>
                <w:i/>
                <w:iCs/>
                <w:color w:val="000000"/>
              </w:rPr>
              <w:br/>
            </w:r>
            <w:r w:rsidRPr="00053727">
              <w:rPr>
                <w:rStyle w:val="fontstyle01"/>
              </w:rPr>
              <w:t xml:space="preserve">У разі використання  орендованого обладнання та матеріально-технічної бази Учасник повинен надати </w:t>
            </w:r>
            <w:proofErr w:type="spellStart"/>
            <w:r w:rsidRPr="00053727">
              <w:rPr>
                <w:rStyle w:val="fontstyle01"/>
              </w:rPr>
              <w:t>скан</w:t>
            </w:r>
            <w:proofErr w:type="spellEnd"/>
            <w:r w:rsidRPr="00053727">
              <w:rPr>
                <w:rStyle w:val="fontstyle01"/>
              </w:rPr>
              <w:t>-копії відповідного(них) діючого(</w:t>
            </w:r>
            <w:proofErr w:type="spellStart"/>
            <w:r w:rsidRPr="00053727">
              <w:rPr>
                <w:rStyle w:val="fontstyle01"/>
              </w:rPr>
              <w:t>ів</w:t>
            </w:r>
            <w:proofErr w:type="spellEnd"/>
            <w:r w:rsidRPr="00053727">
              <w:rPr>
                <w:rStyle w:val="fontstyle01"/>
              </w:rPr>
              <w:t>) договору(</w:t>
            </w:r>
            <w:proofErr w:type="spellStart"/>
            <w:r w:rsidRPr="00053727">
              <w:rPr>
                <w:rStyle w:val="fontstyle01"/>
              </w:rPr>
              <w:t>ів</w:t>
            </w:r>
            <w:proofErr w:type="spellEnd"/>
            <w:r w:rsidRPr="00053727">
              <w:rPr>
                <w:rStyle w:val="fontstyle01"/>
              </w:rPr>
              <w:t>) оренди.</w:t>
            </w:r>
          </w:p>
          <w:p w:rsidR="00892666" w:rsidRPr="00053727" w:rsidRDefault="00892666" w:rsidP="009F0F94">
            <w:pPr>
              <w:jc w:val="both"/>
              <w:rPr>
                <w:rFonts w:ascii="Times New Roman" w:hAnsi="Times New Roman" w:cs="Times New Roman"/>
                <w:color w:val="FF0000"/>
                <w:sz w:val="24"/>
                <w:szCs w:val="24"/>
              </w:rPr>
            </w:pPr>
          </w:p>
        </w:tc>
      </w:tr>
      <w:tr w:rsidR="00892666" w:rsidRPr="00053727" w:rsidTr="009F0F94">
        <w:trPr>
          <w:trHeight w:val="148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center"/>
              <w:rPr>
                <w:rFonts w:ascii="Times New Roman" w:hAnsi="Times New Roman" w:cs="Times New Roman"/>
              </w:rPr>
            </w:pPr>
            <w:r w:rsidRPr="00053727">
              <w:rPr>
                <w:rFonts w:ascii="Times New Roman" w:hAnsi="Times New Roman" w:cs="Times New Roman"/>
                <w:b/>
                <w:color w:val="00000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rPr>
                <w:rFonts w:ascii="Times New Roman" w:hAnsi="Times New Roman" w:cs="Times New Roman"/>
              </w:rPr>
            </w:pPr>
            <w:r w:rsidRPr="00053727">
              <w:rPr>
                <w:rFonts w:ascii="Times New Roman" w:hAnsi="Times New Roman" w:cs="Times New Roman"/>
                <w:b/>
                <w:color w:val="000000"/>
              </w:rPr>
              <w:t>Наявність працівників відповідної кваліфікації, які мають необхідні знання та досвід</w:t>
            </w:r>
          </w:p>
          <w:p w:rsidR="00892666" w:rsidRPr="00053727" w:rsidRDefault="00892666" w:rsidP="009F0F94">
            <w:pPr>
              <w:spacing w:before="120" w:after="240"/>
              <w:jc w:val="both"/>
              <w:rPr>
                <w:rFonts w:ascii="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both"/>
              <w:rPr>
                <w:rFonts w:ascii="Times New Roman" w:hAnsi="Times New Roman" w:cs="Times New Roman"/>
                <w:sz w:val="24"/>
                <w:szCs w:val="24"/>
              </w:rPr>
            </w:pPr>
            <w:r w:rsidRPr="00053727">
              <w:rPr>
                <w:rFonts w:ascii="Times New Roman" w:hAnsi="Times New Roman" w:cs="Times New Roman"/>
                <w:sz w:val="24"/>
                <w:szCs w:val="24"/>
              </w:rPr>
              <w:t>2.1. Довідка про наявність працівників відповідної кваліфікації (не менше двох), які мають необхідні знання та досвід, за формою Таблиці 1.</w:t>
            </w:r>
          </w:p>
          <w:p w:rsidR="00892666" w:rsidRPr="00053727" w:rsidRDefault="00892666" w:rsidP="009F0F94">
            <w:pPr>
              <w:jc w:val="right"/>
              <w:rPr>
                <w:rFonts w:ascii="Times New Roman" w:hAnsi="Times New Roman" w:cs="Times New Roman"/>
                <w:sz w:val="24"/>
                <w:szCs w:val="24"/>
              </w:rPr>
            </w:pPr>
            <w:r w:rsidRPr="00053727">
              <w:rPr>
                <w:rFonts w:ascii="Times New Roman" w:hAnsi="Times New Roman" w:cs="Times New Roman"/>
                <w:sz w:val="24"/>
                <w:szCs w:val="24"/>
              </w:rPr>
              <w:t>Таблиця 1  </w:t>
            </w:r>
          </w:p>
          <w:tbl>
            <w:tblPr>
              <w:tblW w:w="6288" w:type="dxa"/>
              <w:tblLayout w:type="fixed"/>
              <w:tblLook w:val="0400" w:firstRow="0" w:lastRow="0" w:firstColumn="0" w:lastColumn="0" w:noHBand="0" w:noVBand="1"/>
            </w:tblPr>
            <w:tblGrid>
              <w:gridCol w:w="640"/>
              <w:gridCol w:w="886"/>
              <w:gridCol w:w="894"/>
              <w:gridCol w:w="2545"/>
              <w:gridCol w:w="1323"/>
            </w:tblGrid>
            <w:tr w:rsidR="00892666" w:rsidRPr="00053727" w:rsidTr="009F0F94">
              <w:tc>
                <w:tcPr>
                  <w:tcW w:w="6288" w:type="dxa"/>
                  <w:gridSpan w:val="5"/>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jc w:val="center"/>
                    <w:rPr>
                      <w:rFonts w:ascii="Times New Roman" w:hAnsi="Times New Roman" w:cs="Times New Roman"/>
                      <w:sz w:val="24"/>
                      <w:szCs w:val="24"/>
                    </w:rPr>
                  </w:pPr>
                  <w:r w:rsidRPr="00053727">
                    <w:rPr>
                      <w:rFonts w:ascii="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892666" w:rsidRPr="00053727" w:rsidTr="009F0F94">
              <w:tc>
                <w:tcPr>
                  <w:tcW w:w="640"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sz w:val="24"/>
                      <w:szCs w:val="24"/>
                    </w:rPr>
                    <w:t>ПІБ</w:t>
                  </w:r>
                </w:p>
              </w:tc>
              <w:tc>
                <w:tcPr>
                  <w:tcW w:w="886"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sz w:val="24"/>
                      <w:szCs w:val="24"/>
                    </w:rPr>
                    <w:t>Кваліфікація/</w:t>
                  </w:r>
                </w:p>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r w:rsidRPr="00053727">
                    <w:rPr>
                      <w:rFonts w:ascii="Times New Roman" w:hAnsi="Times New Roman" w:cs="Times New Roman"/>
                      <w:sz w:val="24"/>
                      <w:szCs w:val="24"/>
                    </w:rPr>
                    <w:t xml:space="preserve">Наявність допуску </w:t>
                  </w:r>
                  <w:r w:rsidRPr="00053727">
                    <w:rPr>
                      <w:rStyle w:val="fontstyle01"/>
                    </w:rPr>
                    <w:t>на проведення робіт з технічного обслуговування системи газопостачання  та газового обладнання</w:t>
                  </w:r>
                </w:p>
              </w:tc>
            </w:tr>
            <w:tr w:rsidR="00892666" w:rsidRPr="00053727" w:rsidTr="009F0F94">
              <w:tc>
                <w:tcPr>
                  <w:tcW w:w="640"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892666" w:rsidRPr="00053727" w:rsidRDefault="00892666" w:rsidP="009F0F94">
                  <w:pPr>
                    <w:rPr>
                      <w:rFonts w:ascii="Times New Roman" w:hAnsi="Times New Roman" w:cs="Times New Roman"/>
                      <w:sz w:val="24"/>
                      <w:szCs w:val="24"/>
                    </w:rPr>
                  </w:pPr>
                </w:p>
              </w:tc>
            </w:tr>
          </w:tbl>
          <w:p w:rsidR="00892666" w:rsidRPr="00053727" w:rsidRDefault="00892666" w:rsidP="009F0F94">
            <w:pPr>
              <w:jc w:val="both"/>
              <w:rPr>
                <w:rFonts w:ascii="Times New Roman" w:hAnsi="Times New Roman" w:cs="Times New Roman"/>
                <w:i/>
                <w:sz w:val="24"/>
                <w:szCs w:val="24"/>
              </w:rPr>
            </w:pPr>
            <w:r w:rsidRPr="00053727">
              <w:rPr>
                <w:rFonts w:ascii="Times New Roman" w:hAnsi="Times New Roman" w:cs="Times New Roman"/>
                <w:i/>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892666" w:rsidRPr="00053727" w:rsidRDefault="00892666" w:rsidP="009F0F94">
            <w:pPr>
              <w:jc w:val="both"/>
              <w:rPr>
                <w:rStyle w:val="fontstyle01"/>
                <w:b/>
              </w:rPr>
            </w:pPr>
            <w:r w:rsidRPr="00053727">
              <w:rPr>
                <w:rStyle w:val="fontstyle01"/>
              </w:rPr>
              <w:t xml:space="preserve">У довідці  </w:t>
            </w:r>
            <w:r w:rsidRPr="00053727">
              <w:rPr>
                <w:rStyle w:val="fontstyle21"/>
              </w:rPr>
              <w:t xml:space="preserve">обов’язково вказати , чи </w:t>
            </w:r>
            <w:r w:rsidRPr="00053727">
              <w:rPr>
                <w:rFonts w:ascii="Times New Roman" w:hAnsi="Times New Roman" w:cs="Times New Roman"/>
                <w:b/>
                <w:bCs/>
                <w:color w:val="000000"/>
              </w:rPr>
              <w:br/>
            </w:r>
            <w:r w:rsidRPr="00053727">
              <w:rPr>
                <w:rStyle w:val="fontstyle01"/>
              </w:rPr>
              <w:t xml:space="preserve"> працівники, які надаватимуть послуги,  пройшли перевірку знань з охорони праці та чи є у них відповідні допуски на проведення робіт з технічного обслуговування системи газопостачання  та газового обладнання</w:t>
            </w:r>
            <w:r w:rsidRPr="00053727">
              <w:rPr>
                <w:rFonts w:ascii="Times New Roman" w:hAnsi="Times New Roman" w:cs="Times New Roman"/>
                <w:color w:val="000000"/>
              </w:rPr>
              <w:br/>
            </w:r>
            <w:r w:rsidRPr="00053727">
              <w:rPr>
                <w:rStyle w:val="fontstyle01"/>
              </w:rPr>
              <w:t>(не менше двох працівників);</w:t>
            </w:r>
            <w:r w:rsidRPr="00053727">
              <w:rPr>
                <w:rFonts w:ascii="Times New Roman" w:hAnsi="Times New Roman" w:cs="Times New Roman"/>
                <w:color w:val="000000"/>
              </w:rPr>
              <w:br/>
            </w:r>
          </w:p>
          <w:p w:rsidR="00892666" w:rsidRPr="00053727" w:rsidRDefault="00892666" w:rsidP="009F0F94">
            <w:pPr>
              <w:jc w:val="both"/>
              <w:rPr>
                <w:rFonts w:ascii="Times New Roman" w:hAnsi="Times New Roman" w:cs="Times New Roman"/>
                <w:i/>
              </w:rPr>
            </w:pPr>
            <w:r w:rsidRPr="00053727">
              <w:rPr>
                <w:rStyle w:val="fontstyle01"/>
                <w:b/>
              </w:rPr>
              <w:t>Примітка:</w:t>
            </w:r>
            <w:r w:rsidRPr="00053727">
              <w:rPr>
                <w:rStyle w:val="fontstyle01"/>
              </w:rPr>
              <w:t xml:space="preserve"> </w:t>
            </w:r>
            <w:r w:rsidRPr="00053727">
              <w:rPr>
                <w:rStyle w:val="fontstyle01"/>
                <w:i/>
              </w:rPr>
              <w:t>слюсар з експлуатації та ремонту газового устаткування та слюсар контрольно-вимірювальних приладів та автоматики повинні бути  не нижче третього розряду</w:t>
            </w:r>
          </w:p>
          <w:p w:rsidR="00892666" w:rsidRPr="00053727" w:rsidRDefault="00892666" w:rsidP="009F0F94">
            <w:pPr>
              <w:jc w:val="both"/>
              <w:rPr>
                <w:rFonts w:ascii="Times New Roman" w:hAnsi="Times New Roman" w:cs="Times New Roman"/>
              </w:rPr>
            </w:pPr>
            <w:r w:rsidRPr="00053727">
              <w:rPr>
                <w:rFonts w:ascii="Times New Roman" w:hAnsi="Times New Roman" w:cs="Times New Roman"/>
                <w:sz w:val="24"/>
                <w:szCs w:val="24"/>
              </w:rPr>
              <w:t xml:space="preserve">2.2. До довідки додати документ на кожного працівника </w:t>
            </w:r>
            <w:r w:rsidRPr="00053727">
              <w:rPr>
                <w:rFonts w:ascii="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053727">
              <w:rPr>
                <w:rFonts w:ascii="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892666" w:rsidRPr="00053727" w:rsidTr="009F0F9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center"/>
              <w:rPr>
                <w:rFonts w:ascii="Times New Roman" w:hAnsi="Times New Roman" w:cs="Times New Roman"/>
              </w:rPr>
            </w:pPr>
            <w:r w:rsidRPr="00053727">
              <w:rPr>
                <w:rFonts w:ascii="Times New Roman" w:hAnsi="Times New Roman" w:cs="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rPr>
                <w:rFonts w:ascii="Times New Roman" w:hAnsi="Times New Roman" w:cs="Times New Roman"/>
              </w:rPr>
            </w:pPr>
            <w:r w:rsidRPr="00053727">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both"/>
              <w:rPr>
                <w:rFonts w:ascii="Times New Roman" w:hAnsi="Times New Roman" w:cs="Times New Roman"/>
              </w:rPr>
            </w:pPr>
            <w:r w:rsidRPr="00053727">
              <w:rPr>
                <w:rFonts w:ascii="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892666" w:rsidRPr="00053727" w:rsidRDefault="00892666" w:rsidP="009F0F94">
            <w:pPr>
              <w:jc w:val="both"/>
              <w:rPr>
                <w:rStyle w:val="a9"/>
                <w:rFonts w:ascii="Times New Roman" w:hAnsi="Times New Roman" w:cs="Times New Roman"/>
              </w:rPr>
            </w:pPr>
            <w:r w:rsidRPr="00053727">
              <w:rPr>
                <w:rFonts w:ascii="Times New Roman" w:hAnsi="Times New Roman" w:cs="Times New Roman"/>
              </w:rPr>
              <w:t xml:space="preserve">3.1.1.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53727">
              <w:rPr>
                <w:rFonts w:ascii="Times New Roman" w:hAnsi="Times New Roman" w:cs="Times New Roman"/>
                <w:b/>
              </w:rPr>
              <w:t xml:space="preserve">аналогічним вважається договір </w:t>
            </w:r>
            <w:r w:rsidRPr="00053727">
              <w:rPr>
                <w:rStyle w:val="a9"/>
                <w:rFonts w:ascii="Times New Roman" w:hAnsi="Times New Roman" w:cs="Times New Roman"/>
              </w:rPr>
              <w:t xml:space="preserve"> з надання  ідентичних  або тотожних  послуг;</w:t>
            </w:r>
          </w:p>
          <w:p w:rsidR="00892666" w:rsidRPr="00053727" w:rsidRDefault="00892666" w:rsidP="009F0F94">
            <w:pPr>
              <w:jc w:val="both"/>
              <w:rPr>
                <w:rFonts w:ascii="Times New Roman" w:hAnsi="Times New Roman" w:cs="Times New Roman"/>
              </w:rPr>
            </w:pPr>
            <w:r w:rsidRPr="00053727">
              <w:rPr>
                <w:rFonts w:ascii="Times New Roman" w:hAnsi="Times New Roman" w:cs="Times New Roman"/>
              </w:rPr>
              <w:t>3.1.2. не менше 1 копії договору, зазначеного в довідці в повному обсязі,</w:t>
            </w:r>
          </w:p>
          <w:p w:rsidR="00892666" w:rsidRPr="00053727" w:rsidRDefault="00892666" w:rsidP="009F0F94">
            <w:pPr>
              <w:jc w:val="both"/>
              <w:rPr>
                <w:rFonts w:ascii="Times New Roman" w:hAnsi="Times New Roman" w:cs="Times New Roman"/>
                <w:i/>
              </w:rPr>
            </w:pPr>
            <w:r w:rsidRPr="00053727">
              <w:rPr>
                <w:rFonts w:ascii="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92666" w:rsidRPr="00053727" w:rsidRDefault="00892666" w:rsidP="009F0F94">
            <w:pPr>
              <w:jc w:val="both"/>
              <w:rPr>
                <w:rFonts w:ascii="Times New Roman" w:hAnsi="Times New Roman" w:cs="Times New Roman"/>
              </w:rPr>
            </w:pPr>
            <w:r w:rsidRPr="00053727">
              <w:rPr>
                <w:rFonts w:ascii="Times New Roman" w:hAnsi="Times New Roman" w:cs="Times New Roman"/>
                <w:i/>
              </w:rPr>
              <w:t>Інформація та документи можуть надаватися про частково виконаний  договір, дія якого не закінчена.</w:t>
            </w:r>
          </w:p>
        </w:tc>
      </w:tr>
      <w:tr w:rsidR="00892666" w:rsidRPr="00053727" w:rsidTr="009F0F9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center"/>
              <w:rPr>
                <w:rFonts w:ascii="Times New Roman" w:hAnsi="Times New Roman" w:cs="Times New Roman"/>
              </w:rPr>
            </w:pPr>
            <w:r w:rsidRPr="00053727">
              <w:rPr>
                <w:rFonts w:ascii="Times New Roman" w:hAnsi="Times New Roman" w:cs="Times New Roman"/>
                <w:b/>
                <w:color w:val="00000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rPr>
                <w:rFonts w:ascii="Times New Roman" w:hAnsi="Times New Roman" w:cs="Times New Roman"/>
              </w:rPr>
            </w:pPr>
            <w:r w:rsidRPr="00053727">
              <w:rPr>
                <w:rFonts w:ascii="Times New Roman" w:hAnsi="Times New Roman" w:cs="Times New Roman"/>
                <w:b/>
                <w:color w:val="000000"/>
              </w:rPr>
              <w:t>Наявність фінансової спроможності</w:t>
            </w:r>
          </w:p>
          <w:p w:rsidR="00892666" w:rsidRPr="00053727" w:rsidRDefault="00892666" w:rsidP="009F0F94">
            <w:pPr>
              <w:jc w:val="both"/>
              <w:rPr>
                <w:rFonts w:ascii="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both"/>
              <w:rPr>
                <w:rFonts w:ascii="Times New Roman" w:hAnsi="Times New Roman" w:cs="Times New Roman"/>
              </w:rPr>
            </w:pPr>
            <w:r w:rsidRPr="00053727">
              <w:rPr>
                <w:rFonts w:ascii="Times New Roman" w:hAnsi="Times New Roman" w:cs="Times New Roman"/>
                <w:color w:val="000000"/>
              </w:rPr>
              <w:t>Не вимагається</w:t>
            </w:r>
          </w:p>
          <w:p w:rsidR="00892666" w:rsidRPr="00053727" w:rsidRDefault="00892666" w:rsidP="009F0F94">
            <w:pPr>
              <w:rPr>
                <w:rFonts w:ascii="Times New Roman" w:hAnsi="Times New Roman" w:cs="Times New Roman"/>
              </w:rPr>
            </w:pPr>
          </w:p>
        </w:tc>
      </w:tr>
    </w:tbl>
    <w:p w:rsidR="00892666" w:rsidRPr="00053727" w:rsidRDefault="00892666" w:rsidP="00892666">
      <w:pPr>
        <w:spacing w:before="240"/>
        <w:ind w:firstLine="720"/>
        <w:jc w:val="both"/>
        <w:rPr>
          <w:rFonts w:ascii="Times New Roman" w:hAnsi="Times New Roman" w:cs="Times New Roman"/>
        </w:rPr>
      </w:pPr>
      <w:r w:rsidRPr="00053727">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2666" w:rsidRPr="00053727" w:rsidRDefault="00892666" w:rsidP="00892666">
      <w:pPr>
        <w:spacing w:before="20" w:after="20"/>
        <w:jc w:val="both"/>
        <w:rPr>
          <w:rFonts w:ascii="Times New Roman" w:hAnsi="Times New Roman" w:cs="Times New Roman"/>
          <w:b/>
        </w:rPr>
      </w:pPr>
    </w:p>
    <w:p w:rsidR="00892666" w:rsidRPr="00053727" w:rsidRDefault="00892666" w:rsidP="00892666">
      <w:pPr>
        <w:spacing w:before="20" w:after="20"/>
        <w:jc w:val="both"/>
        <w:rPr>
          <w:rFonts w:ascii="Times New Roman" w:hAnsi="Times New Roman" w:cs="Times New Roman"/>
        </w:rPr>
      </w:pPr>
      <w:r w:rsidRPr="00053727">
        <w:rPr>
          <w:rFonts w:ascii="Times New Roman" w:hAnsi="Times New Roman" w:cs="Times New Roman"/>
          <w:b/>
        </w:rPr>
        <w:t xml:space="preserve">2. Підтвердження відповідності УЧАСНИКА </w:t>
      </w:r>
      <w:r w:rsidRPr="00053727">
        <w:rPr>
          <w:rFonts w:ascii="Times New Roman" w:hAnsi="Times New Roman" w:cs="Times New Roman"/>
        </w:rPr>
        <w:t>(в тому числі для об’єднання учасників як учасника процедури)  вимогам, визначеним у пункті 44 Особливостей.</w:t>
      </w:r>
    </w:p>
    <w:p w:rsidR="00892666" w:rsidRPr="00053727" w:rsidRDefault="00892666" w:rsidP="00892666">
      <w:pPr>
        <w:ind w:firstLine="567"/>
        <w:jc w:val="both"/>
        <w:rPr>
          <w:rFonts w:ascii="Times New Roman" w:hAnsi="Times New Roman" w:cs="Times New Roman"/>
          <w:b/>
        </w:rPr>
      </w:pPr>
      <w:r w:rsidRPr="00053727">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53727">
        <w:rPr>
          <w:rFonts w:ascii="Times New Roman" w:hAnsi="Times New Roman" w:cs="Times New Roman"/>
        </w:rPr>
        <w:t>закупівель</w:t>
      </w:r>
      <w:proofErr w:type="spellEnd"/>
      <w:r w:rsidRPr="00053727">
        <w:rPr>
          <w:rFonts w:ascii="Times New Roman" w:hAnsi="Times New Roman" w:cs="Times New Roman"/>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92666" w:rsidRPr="00053727" w:rsidRDefault="00892666" w:rsidP="00892666">
      <w:pPr>
        <w:widowControl w:val="0"/>
        <w:ind w:firstLine="567"/>
        <w:jc w:val="both"/>
        <w:rPr>
          <w:rFonts w:ascii="Times New Roman" w:hAnsi="Times New Roman" w:cs="Times New Roman"/>
        </w:rPr>
      </w:pPr>
      <w:r w:rsidRPr="00053727">
        <w:rPr>
          <w:rFonts w:ascii="Times New Roman" w:hAnsi="Times New Roman" w:cs="Times New Roman"/>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053727">
        <w:rPr>
          <w:rFonts w:ascii="Times New Roman" w:hAnsi="Times New Roman" w:cs="Times New Roman"/>
          <w:b/>
        </w:rPr>
        <w:t>шляхом самостійного декларування відсутності таких підстав</w:t>
      </w:r>
      <w:r w:rsidRPr="00053727">
        <w:rPr>
          <w:rFonts w:ascii="Times New Roman" w:hAnsi="Times New Roman" w:cs="Times New Roman"/>
        </w:rPr>
        <w:t xml:space="preserve"> в електронній системі </w:t>
      </w:r>
      <w:proofErr w:type="spellStart"/>
      <w:r w:rsidRPr="00053727">
        <w:rPr>
          <w:rFonts w:ascii="Times New Roman" w:hAnsi="Times New Roman" w:cs="Times New Roman"/>
        </w:rPr>
        <w:t>закупівель</w:t>
      </w:r>
      <w:proofErr w:type="spellEnd"/>
      <w:r w:rsidRPr="00053727">
        <w:rPr>
          <w:rFonts w:ascii="Times New Roman" w:hAnsi="Times New Roman" w:cs="Times New Roman"/>
        </w:rPr>
        <w:t xml:space="preserve"> під час подання тендерної пропозиції.</w:t>
      </w:r>
    </w:p>
    <w:p w:rsidR="00892666" w:rsidRPr="00053727" w:rsidRDefault="00892666" w:rsidP="00892666">
      <w:pPr>
        <w:widowControl w:val="0"/>
        <w:ind w:firstLine="567"/>
        <w:jc w:val="both"/>
        <w:rPr>
          <w:rFonts w:ascii="Times New Roman" w:hAnsi="Times New Roman" w:cs="Times New Roman"/>
        </w:rPr>
      </w:pPr>
      <w:r w:rsidRPr="00053727">
        <w:rPr>
          <w:rFonts w:ascii="Times New Roman" w:hAnsi="Times New Roman" w:cs="Times New Roman"/>
        </w:rPr>
        <w:t xml:space="preserve">Учасник  повинен надати </w:t>
      </w:r>
      <w:r w:rsidRPr="00053727">
        <w:rPr>
          <w:rFonts w:ascii="Times New Roman" w:hAnsi="Times New Roman" w:cs="Times New Roman"/>
          <w:b/>
        </w:rPr>
        <w:t>довідку в довільній формі</w:t>
      </w:r>
      <w:r w:rsidRPr="00053727">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2666" w:rsidRPr="00053727" w:rsidRDefault="00892666" w:rsidP="00892666">
      <w:pPr>
        <w:widowControl w:val="0"/>
        <w:ind w:firstLine="567"/>
        <w:jc w:val="both"/>
        <w:rPr>
          <w:rFonts w:ascii="Times New Roman" w:hAnsi="Times New Roman" w:cs="Times New Roman"/>
        </w:rPr>
      </w:pPr>
      <w:r w:rsidRPr="00053727">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53727">
        <w:rPr>
          <w:rFonts w:ascii="Times New Roman" w:hAnsi="Times New Roman" w:cs="Times New Roman"/>
          <w:i/>
        </w:rPr>
        <w:t>(у разі застосування таких критеріїв до учасника процедури закупівлі)</w:t>
      </w:r>
      <w:r w:rsidRPr="00053727">
        <w:rPr>
          <w:rFonts w:ascii="Times New Roman" w:hAnsi="Times New Roman" w:cs="Times New Roman"/>
        </w:rPr>
        <w:t>, замовник перевіряє таких суб’єктів господарювання на відсутність підстав, визначених цим пунктом.</w:t>
      </w:r>
    </w:p>
    <w:p w:rsidR="00892666" w:rsidRPr="00053727" w:rsidRDefault="00892666" w:rsidP="00892666">
      <w:pPr>
        <w:spacing w:before="20" w:after="20"/>
        <w:jc w:val="both"/>
        <w:rPr>
          <w:rFonts w:ascii="Times New Roman" w:hAnsi="Times New Roman" w:cs="Times New Roman"/>
        </w:rPr>
      </w:pPr>
    </w:p>
    <w:p w:rsidR="00892666" w:rsidRPr="00053727" w:rsidRDefault="00892666" w:rsidP="00892666">
      <w:pPr>
        <w:widowControl w:val="0"/>
        <w:pBdr>
          <w:top w:val="nil"/>
          <w:left w:val="nil"/>
          <w:bottom w:val="nil"/>
          <w:right w:val="nil"/>
          <w:between w:val="nil"/>
        </w:pBdr>
        <w:ind w:firstLine="567"/>
        <w:jc w:val="both"/>
        <w:rPr>
          <w:rFonts w:ascii="Times New Roman" w:hAnsi="Times New Roman" w:cs="Times New Roman"/>
        </w:rPr>
      </w:pPr>
    </w:p>
    <w:p w:rsidR="00892666" w:rsidRPr="00053727" w:rsidRDefault="00892666" w:rsidP="00892666">
      <w:pPr>
        <w:widowControl w:val="0"/>
        <w:pBdr>
          <w:top w:val="nil"/>
          <w:left w:val="nil"/>
          <w:bottom w:val="nil"/>
          <w:right w:val="nil"/>
          <w:between w:val="nil"/>
        </w:pBdr>
        <w:ind w:firstLine="567"/>
        <w:jc w:val="both"/>
        <w:rPr>
          <w:rFonts w:ascii="Times New Roman" w:hAnsi="Times New Roman" w:cs="Times New Roman"/>
          <w:b/>
        </w:rPr>
      </w:pPr>
      <w:r w:rsidRPr="00053727">
        <w:rPr>
          <w:rFonts w:ascii="Times New Roman" w:hAnsi="Times New Roman" w:cs="Times New Roman"/>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2666" w:rsidRPr="00053727" w:rsidRDefault="00892666" w:rsidP="00892666">
      <w:pPr>
        <w:spacing w:after="80"/>
        <w:jc w:val="both"/>
        <w:rPr>
          <w:rFonts w:ascii="Times New Roman" w:hAnsi="Times New Roman" w:cs="Times New Roman"/>
          <w:color w:val="00B050"/>
          <w:highlight w:val="yellow"/>
        </w:rPr>
      </w:pPr>
    </w:p>
    <w:p w:rsidR="00892666" w:rsidRPr="00053727" w:rsidRDefault="00892666" w:rsidP="00892666">
      <w:pPr>
        <w:pBdr>
          <w:top w:val="nil"/>
          <w:left w:val="nil"/>
          <w:bottom w:val="nil"/>
          <w:right w:val="nil"/>
          <w:between w:val="nil"/>
        </w:pBdr>
        <w:jc w:val="both"/>
        <w:rPr>
          <w:rFonts w:ascii="Times New Roman" w:hAnsi="Times New Roman" w:cs="Times New Roman"/>
          <w:b/>
        </w:rPr>
      </w:pPr>
      <w:r w:rsidRPr="00053727">
        <w:rPr>
          <w:rFonts w:ascii="Times New Roman" w:hAnsi="Times New Roman" w:cs="Times New Roman"/>
          <w:b/>
        </w:rPr>
        <w:t xml:space="preserve">3. </w:t>
      </w:r>
      <w:r w:rsidRPr="00053727">
        <w:rPr>
          <w:rFonts w:ascii="Times New Roman" w:hAnsi="Times New Roman" w:cs="Times New Roman"/>
          <w:b/>
          <w:color w:val="000000"/>
        </w:rPr>
        <w:t xml:space="preserve">Перелік документів та інформації  для підтвердження відповідності ПЕРЕМОЖЦЯ вимогам, </w:t>
      </w:r>
      <w:r w:rsidRPr="00053727">
        <w:rPr>
          <w:rFonts w:ascii="Times New Roman" w:hAnsi="Times New Roman" w:cs="Times New Roman"/>
          <w:b/>
        </w:rPr>
        <w:t>визначеним у пункті 44 Особливостей:</w:t>
      </w:r>
    </w:p>
    <w:p w:rsidR="00892666" w:rsidRPr="00053727" w:rsidRDefault="00892666" w:rsidP="00892666">
      <w:pPr>
        <w:widowControl w:val="0"/>
        <w:pBdr>
          <w:top w:val="nil"/>
          <w:left w:val="nil"/>
          <w:bottom w:val="nil"/>
          <w:right w:val="nil"/>
          <w:between w:val="nil"/>
        </w:pBdr>
        <w:ind w:firstLine="567"/>
        <w:jc w:val="both"/>
        <w:rPr>
          <w:rFonts w:ascii="Times New Roman" w:hAnsi="Times New Roman" w:cs="Times New Roman"/>
        </w:rPr>
      </w:pPr>
      <w:r w:rsidRPr="0005372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053727">
        <w:rPr>
          <w:rFonts w:ascii="Times New Roman" w:hAnsi="Times New Roman" w:cs="Times New Roman"/>
        </w:rPr>
        <w:t>закупівель</w:t>
      </w:r>
      <w:proofErr w:type="spellEnd"/>
      <w:r w:rsidRPr="00053727">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3727">
        <w:rPr>
          <w:rFonts w:ascii="Times New Roman" w:hAnsi="Times New Roman" w:cs="Times New Roman"/>
        </w:rPr>
        <w:t>закупівель</w:t>
      </w:r>
      <w:proofErr w:type="spellEnd"/>
      <w:r w:rsidRPr="00053727">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92666" w:rsidRPr="00053727" w:rsidRDefault="00892666" w:rsidP="00892666">
      <w:pPr>
        <w:widowControl w:val="0"/>
        <w:pBdr>
          <w:top w:val="nil"/>
          <w:left w:val="nil"/>
          <w:bottom w:val="nil"/>
          <w:right w:val="nil"/>
          <w:between w:val="nil"/>
        </w:pBdr>
        <w:ind w:firstLine="567"/>
        <w:jc w:val="both"/>
        <w:rPr>
          <w:rFonts w:ascii="Times New Roman" w:hAnsi="Times New Roman" w:cs="Times New Roman"/>
        </w:rPr>
      </w:pPr>
      <w:r w:rsidRPr="00053727">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2666" w:rsidRPr="00053727" w:rsidRDefault="00892666" w:rsidP="00892666">
      <w:pPr>
        <w:rPr>
          <w:rFonts w:ascii="Times New Roman" w:hAnsi="Times New Roman" w:cs="Times New Roman"/>
          <w:b/>
          <w:highlight w:val="yellow"/>
        </w:rPr>
      </w:pPr>
    </w:p>
    <w:p w:rsidR="00892666" w:rsidRDefault="00892666" w:rsidP="00892666">
      <w:pPr>
        <w:rPr>
          <w:rFonts w:ascii="Times New Roman" w:hAnsi="Times New Roman" w:cs="Times New Roman"/>
        </w:rPr>
      </w:pPr>
      <w:r w:rsidRPr="00053727">
        <w:rPr>
          <w:rFonts w:ascii="Times New Roman" w:hAnsi="Times New Roman" w:cs="Times New Roman"/>
        </w:rPr>
        <w:t> </w:t>
      </w:r>
    </w:p>
    <w:p w:rsidR="00892666" w:rsidRDefault="00892666" w:rsidP="00892666">
      <w:pPr>
        <w:rPr>
          <w:rFonts w:ascii="Times New Roman" w:hAnsi="Times New Roman" w:cs="Times New Roman"/>
        </w:rPr>
      </w:pPr>
    </w:p>
    <w:p w:rsidR="00892666" w:rsidRDefault="00892666" w:rsidP="00892666">
      <w:pPr>
        <w:rPr>
          <w:rFonts w:ascii="Times New Roman" w:hAnsi="Times New Roman" w:cs="Times New Roman"/>
        </w:rPr>
      </w:pPr>
    </w:p>
    <w:p w:rsidR="00892666" w:rsidRDefault="00892666" w:rsidP="00892666">
      <w:pPr>
        <w:rPr>
          <w:rFonts w:ascii="Times New Roman" w:hAnsi="Times New Roman" w:cs="Times New Roman"/>
        </w:rPr>
      </w:pPr>
    </w:p>
    <w:p w:rsidR="00892666" w:rsidRPr="00053727" w:rsidRDefault="00892666" w:rsidP="00892666">
      <w:pPr>
        <w:rPr>
          <w:rFonts w:ascii="Times New Roman" w:hAnsi="Times New Roman" w:cs="Times New Roman"/>
          <w:b/>
        </w:rPr>
      </w:pPr>
      <w:r w:rsidRPr="00053727">
        <w:rPr>
          <w:rFonts w:ascii="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92666" w:rsidRPr="00053727" w:rsidTr="009F0F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w:t>
            </w:r>
          </w:p>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b/>
              </w:rPr>
            </w:pPr>
            <w:r w:rsidRPr="00053727">
              <w:rPr>
                <w:rFonts w:ascii="Times New Roman" w:hAnsi="Times New Roman" w:cs="Times New Roman"/>
                <w:b/>
              </w:rPr>
              <w:t>Вимоги згідно п. 44 Особливостей</w:t>
            </w:r>
          </w:p>
          <w:p w:rsidR="00892666" w:rsidRPr="00053727" w:rsidRDefault="00892666" w:rsidP="009F0F94">
            <w:pPr>
              <w:ind w:left="100"/>
              <w:jc w:val="center"/>
              <w:rPr>
                <w:rFonts w:ascii="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b/>
              </w:rPr>
            </w:pPr>
            <w:r w:rsidRPr="00053727">
              <w:rPr>
                <w:rFonts w:ascii="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892666" w:rsidRPr="00053727" w:rsidTr="009F0F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rPr>
            </w:pPr>
            <w:r w:rsidRPr="0005372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2666" w:rsidRPr="00053727" w:rsidRDefault="00892666" w:rsidP="009F0F94">
            <w:pPr>
              <w:jc w:val="both"/>
              <w:rPr>
                <w:rFonts w:ascii="Times New Roman" w:hAnsi="Times New Roman" w:cs="Times New Roman"/>
                <w:b/>
              </w:rPr>
            </w:pPr>
            <w:r w:rsidRPr="00053727">
              <w:rPr>
                <w:rFonts w:ascii="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right="140"/>
              <w:jc w:val="both"/>
              <w:rPr>
                <w:rFonts w:ascii="Times New Roman" w:hAnsi="Times New Roman" w:cs="Times New Roman"/>
              </w:rPr>
            </w:pPr>
            <w:r w:rsidRPr="00053727">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727">
              <w:rPr>
                <w:rFonts w:ascii="Times New Roman" w:hAnsi="Times New Roman" w:cs="Times New Roman"/>
              </w:rPr>
              <w:t>керівника</w:t>
            </w:r>
            <w:r w:rsidRPr="00053727">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53727">
              <w:rPr>
                <w:rFonts w:ascii="Times New Roman" w:hAnsi="Times New Roman" w:cs="Times New Roman"/>
                <w:b/>
              </w:rPr>
              <w:t>вебресурсі</w:t>
            </w:r>
            <w:proofErr w:type="spellEnd"/>
            <w:r w:rsidRPr="00053727">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92666" w:rsidRPr="00053727" w:rsidTr="009F0F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rPr>
            </w:pPr>
            <w:r w:rsidRPr="00053727">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2666" w:rsidRPr="00053727" w:rsidRDefault="00892666" w:rsidP="009F0F94">
            <w:pPr>
              <w:ind w:right="140"/>
              <w:jc w:val="both"/>
              <w:rPr>
                <w:rFonts w:ascii="Times New Roman" w:hAnsi="Times New Roman" w:cs="Times New Roman"/>
              </w:rPr>
            </w:pPr>
            <w:r w:rsidRPr="00053727">
              <w:rPr>
                <w:rFonts w:ascii="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both"/>
              <w:rPr>
                <w:rFonts w:ascii="Times New Roman" w:hAnsi="Times New Roman" w:cs="Times New Roman"/>
                <w:b/>
              </w:rPr>
            </w:pPr>
            <w:r w:rsidRPr="00053727">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53727">
              <w:rPr>
                <w:rFonts w:ascii="Times New Roman" w:hAnsi="Times New Roman" w:cs="Times New Roman"/>
              </w:rPr>
              <w:t>керівника</w:t>
            </w:r>
            <w:r w:rsidRPr="00053727">
              <w:rPr>
                <w:rFonts w:ascii="Times New Roman" w:hAnsi="Times New Roman" w:cs="Times New Roman"/>
                <w:b/>
              </w:rPr>
              <w:t xml:space="preserve"> учасника процедури закупівлі. </w:t>
            </w:r>
          </w:p>
          <w:p w:rsidR="00892666" w:rsidRPr="00053727" w:rsidRDefault="00892666" w:rsidP="009F0F94">
            <w:pPr>
              <w:jc w:val="both"/>
              <w:rPr>
                <w:rFonts w:ascii="Times New Roman" w:hAnsi="Times New Roman" w:cs="Times New Roman"/>
                <w:b/>
              </w:rPr>
            </w:pPr>
          </w:p>
          <w:p w:rsidR="00892666" w:rsidRPr="00053727" w:rsidRDefault="00892666" w:rsidP="009F0F94">
            <w:pPr>
              <w:jc w:val="both"/>
              <w:rPr>
                <w:rFonts w:ascii="Times New Roman" w:hAnsi="Times New Roman" w:cs="Times New Roman"/>
              </w:rPr>
            </w:pPr>
            <w:r w:rsidRPr="00053727">
              <w:rPr>
                <w:rFonts w:ascii="Times New Roman" w:hAnsi="Times New Roman" w:cs="Times New Roman"/>
                <w:b/>
              </w:rPr>
              <w:t xml:space="preserve">Документ повинен бути не більше </w:t>
            </w:r>
            <w:proofErr w:type="spellStart"/>
            <w:r w:rsidRPr="00053727">
              <w:rPr>
                <w:rFonts w:ascii="Times New Roman" w:hAnsi="Times New Roman" w:cs="Times New Roman"/>
                <w:b/>
              </w:rPr>
              <w:t>тридцятиденної</w:t>
            </w:r>
            <w:proofErr w:type="spellEnd"/>
            <w:r w:rsidRPr="00053727">
              <w:rPr>
                <w:rFonts w:ascii="Times New Roman" w:hAnsi="Times New Roman" w:cs="Times New Roman"/>
                <w:b/>
              </w:rPr>
              <w:t xml:space="preserve"> давнини від дати подання документа.</w:t>
            </w:r>
            <w:r w:rsidRPr="00053727">
              <w:rPr>
                <w:rFonts w:ascii="Times New Roman" w:hAnsi="Times New Roman" w:cs="Times New Roman"/>
              </w:rPr>
              <w:t> </w:t>
            </w:r>
          </w:p>
        </w:tc>
      </w:tr>
      <w:tr w:rsidR="00892666" w:rsidRPr="00053727" w:rsidTr="009F0F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rPr>
            </w:pPr>
            <w:r w:rsidRPr="0005372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666" w:rsidRPr="00053727" w:rsidRDefault="00892666" w:rsidP="009F0F94">
            <w:pPr>
              <w:jc w:val="both"/>
              <w:rPr>
                <w:rFonts w:ascii="Times New Roman" w:hAnsi="Times New Roman" w:cs="Times New Roman"/>
                <w:b/>
              </w:rPr>
            </w:pPr>
            <w:r w:rsidRPr="00053727">
              <w:rPr>
                <w:rFonts w:ascii="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line="276" w:lineRule="auto"/>
              <w:rPr>
                <w:rFonts w:ascii="Times New Roman" w:hAnsi="Times New Roman" w:cs="Times New Roman"/>
                <w:b/>
              </w:rPr>
            </w:pPr>
          </w:p>
        </w:tc>
      </w:tr>
      <w:tr w:rsidR="00892666" w:rsidRPr="00053727" w:rsidTr="009F0F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b/>
              </w:rPr>
            </w:pPr>
            <w:r w:rsidRPr="00053727">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pBdr>
                <w:top w:val="nil"/>
                <w:left w:val="nil"/>
                <w:bottom w:val="nil"/>
                <w:right w:val="nil"/>
                <w:between w:val="nil"/>
              </w:pBdr>
              <w:jc w:val="both"/>
              <w:rPr>
                <w:rFonts w:ascii="Times New Roman" w:hAnsi="Times New Roman" w:cs="Times New Roman"/>
              </w:rPr>
            </w:pPr>
            <w:r w:rsidRPr="00053727">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2666" w:rsidRPr="00053727" w:rsidRDefault="00892666" w:rsidP="009F0F94">
            <w:pPr>
              <w:pBdr>
                <w:top w:val="nil"/>
                <w:left w:val="nil"/>
                <w:bottom w:val="nil"/>
                <w:right w:val="nil"/>
                <w:between w:val="nil"/>
              </w:pBdr>
              <w:jc w:val="both"/>
              <w:rPr>
                <w:rFonts w:ascii="Times New Roman" w:hAnsi="Times New Roman" w:cs="Times New Roman"/>
                <w:b/>
              </w:rPr>
            </w:pPr>
            <w:r w:rsidRPr="00053727">
              <w:rPr>
                <w:rFonts w:ascii="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pBdr>
                <w:top w:val="nil"/>
                <w:left w:val="nil"/>
                <w:bottom w:val="nil"/>
                <w:right w:val="nil"/>
                <w:between w:val="nil"/>
              </w:pBdr>
              <w:spacing w:after="348"/>
              <w:jc w:val="both"/>
              <w:rPr>
                <w:rFonts w:ascii="Times New Roman" w:hAnsi="Times New Roman" w:cs="Times New Roman"/>
              </w:rPr>
            </w:pPr>
            <w:r w:rsidRPr="00053727">
              <w:rPr>
                <w:rFonts w:ascii="Times New Roman" w:hAnsi="Times New Roman" w:cs="Times New Roman"/>
                <w:b/>
              </w:rPr>
              <w:t>Довідка в довільній формі</w:t>
            </w:r>
            <w:r w:rsidRPr="00053727">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2666" w:rsidRPr="00053727" w:rsidRDefault="00892666" w:rsidP="00892666">
      <w:pPr>
        <w:rPr>
          <w:rFonts w:ascii="Times New Roman" w:hAnsi="Times New Roman" w:cs="Times New Roman"/>
          <w:b/>
          <w:color w:val="000000"/>
        </w:rPr>
      </w:pPr>
    </w:p>
    <w:p w:rsidR="00892666" w:rsidRPr="00053727" w:rsidRDefault="00892666" w:rsidP="00892666">
      <w:pPr>
        <w:spacing w:before="240"/>
        <w:jc w:val="center"/>
        <w:rPr>
          <w:rFonts w:ascii="Times New Roman" w:hAnsi="Times New Roman" w:cs="Times New Roman"/>
        </w:rPr>
      </w:pPr>
      <w:r w:rsidRPr="00053727">
        <w:rPr>
          <w:rFonts w:ascii="Times New Roman" w:hAnsi="Times New Roman" w:cs="Times New Roman"/>
          <w:b/>
          <w:color w:val="000000"/>
        </w:rPr>
        <w:t>3.2. Документи, які надаються ПЕРЕМОЖЦЕМ (фізичною особою чи фізичною особою</w:t>
      </w:r>
      <w:r w:rsidRPr="00053727">
        <w:rPr>
          <w:rFonts w:ascii="Times New Roman" w:hAnsi="Times New Roman" w:cs="Times New Roman"/>
          <w:b/>
        </w:rPr>
        <w:t xml:space="preserve"> — </w:t>
      </w:r>
      <w:r w:rsidRPr="00053727">
        <w:rPr>
          <w:rFonts w:ascii="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92666" w:rsidRPr="00053727" w:rsidTr="009F0F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color w:val="000000"/>
              </w:rPr>
              <w:t>№</w:t>
            </w:r>
          </w:p>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з</w:t>
            </w:r>
            <w:r w:rsidRPr="00053727">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 xml:space="preserve">Вимоги </w:t>
            </w:r>
            <w:r w:rsidRPr="00053727">
              <w:rPr>
                <w:rFonts w:ascii="Times New Roman" w:hAnsi="Times New Roman" w:cs="Times New Roman"/>
              </w:rPr>
              <w:t>згідно пункту 44 Особливостей</w:t>
            </w:r>
          </w:p>
          <w:p w:rsidR="00892666" w:rsidRPr="00053727" w:rsidRDefault="00892666" w:rsidP="009F0F94">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 xml:space="preserve">Переможець торгів на виконання вимоги </w:t>
            </w:r>
            <w:r w:rsidRPr="00053727">
              <w:rPr>
                <w:rFonts w:ascii="Times New Roman" w:hAnsi="Times New Roman" w:cs="Times New Roman"/>
              </w:rPr>
              <w:t>згідно пункту 44 Особливостей</w:t>
            </w:r>
            <w:r w:rsidRPr="00053727">
              <w:rPr>
                <w:rFonts w:ascii="Times New Roman" w:hAnsi="Times New Roman" w:cs="Times New Roman"/>
                <w:b/>
              </w:rPr>
              <w:t xml:space="preserve"> (підтвердження відсутності підстав) повинен надати таку інформацію:</w:t>
            </w:r>
          </w:p>
        </w:tc>
      </w:tr>
      <w:tr w:rsidR="00892666" w:rsidRPr="00053727" w:rsidTr="009F0F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rPr>
            </w:pPr>
            <w:r w:rsidRPr="0005372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2666" w:rsidRPr="00053727" w:rsidRDefault="00892666" w:rsidP="009F0F94">
            <w:pPr>
              <w:jc w:val="both"/>
              <w:rPr>
                <w:rFonts w:ascii="Times New Roman" w:hAnsi="Times New Roman" w:cs="Times New Roman"/>
                <w:b/>
              </w:rPr>
            </w:pPr>
            <w:r w:rsidRPr="00053727">
              <w:rPr>
                <w:rFonts w:ascii="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right="140"/>
              <w:jc w:val="both"/>
              <w:rPr>
                <w:rFonts w:ascii="Times New Roman" w:hAnsi="Times New Roman" w:cs="Times New Roman"/>
              </w:rPr>
            </w:pPr>
            <w:r w:rsidRPr="00053727">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53727">
              <w:rPr>
                <w:rFonts w:ascii="Times New Roman" w:hAnsi="Times New Roman" w:cs="Times New Roman"/>
                <w:b/>
              </w:rPr>
              <w:t>вебресурсі</w:t>
            </w:r>
            <w:proofErr w:type="spellEnd"/>
            <w:r w:rsidRPr="00053727">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92666" w:rsidRPr="00053727" w:rsidTr="009F0F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rPr>
            </w:pPr>
            <w:r w:rsidRPr="00053727">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b/>
              </w:rPr>
            </w:pPr>
            <w:r w:rsidRPr="00053727">
              <w:rPr>
                <w:rFonts w:ascii="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2666" w:rsidRPr="00053727" w:rsidRDefault="00892666" w:rsidP="009F0F94">
            <w:pPr>
              <w:jc w:val="both"/>
              <w:rPr>
                <w:rFonts w:ascii="Times New Roman" w:hAnsi="Times New Roman" w:cs="Times New Roman"/>
                <w:b/>
              </w:rPr>
            </w:pPr>
            <w:r w:rsidRPr="00053727">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92666" w:rsidRPr="00053727" w:rsidRDefault="00892666" w:rsidP="009F0F94">
            <w:pPr>
              <w:jc w:val="both"/>
              <w:rPr>
                <w:rFonts w:ascii="Times New Roman" w:hAnsi="Times New Roman" w:cs="Times New Roman"/>
                <w:b/>
              </w:rPr>
            </w:pPr>
          </w:p>
          <w:p w:rsidR="00892666" w:rsidRPr="00053727" w:rsidRDefault="00892666" w:rsidP="009F0F94">
            <w:pPr>
              <w:jc w:val="both"/>
              <w:rPr>
                <w:rFonts w:ascii="Times New Roman" w:hAnsi="Times New Roman" w:cs="Times New Roman"/>
              </w:rPr>
            </w:pPr>
            <w:r w:rsidRPr="00053727">
              <w:rPr>
                <w:rFonts w:ascii="Times New Roman" w:hAnsi="Times New Roman" w:cs="Times New Roman"/>
                <w:b/>
              </w:rPr>
              <w:t xml:space="preserve">Документ повинен бути не більше </w:t>
            </w:r>
            <w:proofErr w:type="spellStart"/>
            <w:r w:rsidRPr="00053727">
              <w:rPr>
                <w:rFonts w:ascii="Times New Roman" w:hAnsi="Times New Roman" w:cs="Times New Roman"/>
                <w:b/>
              </w:rPr>
              <w:t>тридцятиденної</w:t>
            </w:r>
            <w:proofErr w:type="spellEnd"/>
            <w:r w:rsidRPr="00053727">
              <w:rPr>
                <w:rFonts w:ascii="Times New Roman" w:hAnsi="Times New Roman" w:cs="Times New Roman"/>
                <w:b/>
              </w:rPr>
              <w:t xml:space="preserve"> давнини від дати подання документа.</w:t>
            </w:r>
            <w:r w:rsidRPr="00053727">
              <w:rPr>
                <w:rFonts w:ascii="Times New Roman" w:hAnsi="Times New Roman" w:cs="Times New Roman"/>
              </w:rPr>
              <w:t> </w:t>
            </w:r>
          </w:p>
        </w:tc>
      </w:tr>
      <w:tr w:rsidR="00892666" w:rsidRPr="00053727" w:rsidTr="009F0F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before="120"/>
              <w:jc w:val="both"/>
              <w:rPr>
                <w:rFonts w:ascii="Times New Roman" w:hAnsi="Times New Roman" w:cs="Times New Roman"/>
              </w:rPr>
            </w:pPr>
            <w:r w:rsidRPr="0005372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2666" w:rsidRPr="00053727" w:rsidRDefault="00892666" w:rsidP="009F0F94">
            <w:pPr>
              <w:jc w:val="both"/>
              <w:rPr>
                <w:rFonts w:ascii="Times New Roman" w:hAnsi="Times New Roman" w:cs="Times New Roman"/>
              </w:rPr>
            </w:pPr>
            <w:r w:rsidRPr="00053727">
              <w:rPr>
                <w:rFonts w:ascii="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2666" w:rsidRPr="00053727" w:rsidRDefault="00892666" w:rsidP="009F0F94">
            <w:pPr>
              <w:widowControl w:val="0"/>
              <w:pBdr>
                <w:top w:val="nil"/>
                <w:left w:val="nil"/>
                <w:bottom w:val="nil"/>
                <w:right w:val="nil"/>
                <w:between w:val="nil"/>
              </w:pBdr>
              <w:spacing w:line="276" w:lineRule="auto"/>
              <w:rPr>
                <w:rFonts w:ascii="Times New Roman" w:hAnsi="Times New Roman" w:cs="Times New Roman"/>
              </w:rPr>
            </w:pPr>
          </w:p>
        </w:tc>
      </w:tr>
      <w:tr w:rsidR="00892666" w:rsidRPr="00053727" w:rsidTr="009F0F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b/>
              </w:rPr>
            </w:pPr>
            <w:r w:rsidRPr="00053727">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pBdr>
                <w:top w:val="nil"/>
                <w:left w:val="nil"/>
                <w:bottom w:val="nil"/>
                <w:right w:val="nil"/>
                <w:between w:val="nil"/>
              </w:pBdr>
              <w:jc w:val="both"/>
              <w:rPr>
                <w:rFonts w:ascii="Times New Roman" w:hAnsi="Times New Roman" w:cs="Times New Roman"/>
              </w:rPr>
            </w:pPr>
            <w:r w:rsidRPr="00053727">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2666" w:rsidRPr="00053727" w:rsidRDefault="00892666" w:rsidP="009F0F94">
            <w:pPr>
              <w:pBdr>
                <w:top w:val="nil"/>
                <w:left w:val="nil"/>
                <w:bottom w:val="nil"/>
                <w:right w:val="nil"/>
                <w:between w:val="nil"/>
              </w:pBdr>
              <w:jc w:val="both"/>
              <w:rPr>
                <w:rFonts w:ascii="Times New Roman" w:hAnsi="Times New Roman" w:cs="Times New Roman"/>
                <w:b/>
                <w:highlight w:val="yellow"/>
              </w:rPr>
            </w:pPr>
            <w:r w:rsidRPr="00053727">
              <w:rPr>
                <w:rFonts w:ascii="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pBdr>
                <w:top w:val="nil"/>
                <w:left w:val="nil"/>
                <w:bottom w:val="nil"/>
                <w:right w:val="nil"/>
                <w:between w:val="nil"/>
              </w:pBdr>
              <w:spacing w:after="348"/>
              <w:jc w:val="both"/>
              <w:rPr>
                <w:rFonts w:ascii="Times New Roman" w:hAnsi="Times New Roman" w:cs="Times New Roman"/>
                <w:highlight w:val="yellow"/>
              </w:rPr>
            </w:pPr>
            <w:r w:rsidRPr="00053727">
              <w:rPr>
                <w:rFonts w:ascii="Times New Roman" w:hAnsi="Times New Roman" w:cs="Times New Roman"/>
                <w:b/>
              </w:rPr>
              <w:t>Довідка в довільній формі</w:t>
            </w:r>
            <w:r w:rsidRPr="00053727">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2666" w:rsidRPr="00053727" w:rsidRDefault="00892666" w:rsidP="00892666">
      <w:pPr>
        <w:shd w:val="clear" w:color="auto" w:fill="FFFFFF"/>
        <w:rPr>
          <w:rFonts w:ascii="Times New Roman" w:hAnsi="Times New Roman" w:cs="Times New Roman"/>
        </w:rPr>
      </w:pPr>
    </w:p>
    <w:p w:rsidR="00892666" w:rsidRPr="00053727" w:rsidRDefault="00892666" w:rsidP="00892666">
      <w:pPr>
        <w:shd w:val="clear" w:color="auto" w:fill="FFFFFF"/>
        <w:rPr>
          <w:rFonts w:ascii="Times New Roman" w:hAnsi="Times New Roman" w:cs="Times New Roman"/>
        </w:rPr>
      </w:pPr>
      <w:r w:rsidRPr="00053727">
        <w:rPr>
          <w:rFonts w:ascii="Times New Roman" w:hAnsi="Times New Roman" w:cs="Times New Roman"/>
          <w:b/>
          <w:color w:val="000000"/>
        </w:rPr>
        <w:t xml:space="preserve">4. Інша інформація встановлена відповідно до законодавства (для УЧАСНИКІВ </w:t>
      </w:r>
      <w:r w:rsidRPr="00053727">
        <w:rPr>
          <w:rFonts w:ascii="Times New Roman" w:hAnsi="Times New Roman" w:cs="Times New Roman"/>
          <w:b/>
        </w:rPr>
        <w:t>—</w:t>
      </w:r>
      <w:r w:rsidRPr="00053727">
        <w:rPr>
          <w:rFonts w:ascii="Times New Roman" w:hAnsi="Times New Roman" w:cs="Times New Roman"/>
          <w:b/>
          <w:color w:val="000000"/>
        </w:rPr>
        <w:t xml:space="preserve"> юридичних осіб, фізичних осіб та фізичних осіб</w:t>
      </w:r>
      <w:r w:rsidRPr="00053727">
        <w:rPr>
          <w:rFonts w:ascii="Times New Roman" w:hAnsi="Times New Roman" w:cs="Times New Roman"/>
          <w:b/>
        </w:rPr>
        <w:t xml:space="preserve"> — </w:t>
      </w:r>
      <w:r w:rsidRPr="00053727">
        <w:rPr>
          <w:rFonts w:ascii="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892666" w:rsidRPr="00053727" w:rsidTr="009F0F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2666" w:rsidRPr="00053727" w:rsidRDefault="00892666" w:rsidP="009F0F94">
            <w:pPr>
              <w:ind w:left="100"/>
              <w:jc w:val="center"/>
              <w:rPr>
                <w:rFonts w:ascii="Times New Roman" w:hAnsi="Times New Roman" w:cs="Times New Roman"/>
              </w:rPr>
            </w:pPr>
            <w:r w:rsidRPr="00053727">
              <w:rPr>
                <w:rFonts w:ascii="Times New Roman" w:hAnsi="Times New Roman" w:cs="Times New Roman"/>
                <w:b/>
                <w:color w:val="000000"/>
              </w:rPr>
              <w:t>Інші документи від Учасника:</w:t>
            </w:r>
          </w:p>
        </w:tc>
      </w:tr>
      <w:tr w:rsidR="00892666" w:rsidRPr="00053727" w:rsidTr="009F0F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rPr>
                <w:rFonts w:ascii="Times New Roman" w:hAnsi="Times New Roman" w:cs="Times New Roman"/>
              </w:rPr>
            </w:pPr>
            <w:r w:rsidRPr="00053727">
              <w:rPr>
                <w:rFonts w:ascii="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jc w:val="both"/>
              <w:rPr>
                <w:rFonts w:ascii="Times New Roman" w:hAnsi="Times New Roman" w:cs="Times New Roman"/>
              </w:rPr>
            </w:pPr>
            <w:r w:rsidRPr="00053727">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3727">
              <w:rPr>
                <w:rFonts w:ascii="Times New Roman" w:hAnsi="Times New Roman" w:cs="Times New Roman"/>
              </w:rPr>
              <w:t xml:space="preserve">— </w:t>
            </w:r>
            <w:r w:rsidRPr="00053727">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92666" w:rsidRPr="00053727" w:rsidTr="009F0F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spacing w:before="240"/>
              <w:ind w:left="100"/>
              <w:rPr>
                <w:rFonts w:ascii="Times New Roman" w:hAnsi="Times New Roman" w:cs="Times New Roman"/>
              </w:rPr>
            </w:pPr>
            <w:r w:rsidRPr="00053727">
              <w:rPr>
                <w:rFonts w:ascii="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2666" w:rsidRPr="00053727" w:rsidRDefault="00892666" w:rsidP="009F0F94">
            <w:pPr>
              <w:ind w:left="100" w:right="120" w:hanging="20"/>
              <w:jc w:val="both"/>
              <w:rPr>
                <w:rFonts w:ascii="Times New Roman" w:hAnsi="Times New Roman" w:cs="Times New Roman"/>
              </w:rPr>
            </w:pPr>
            <w:r w:rsidRPr="00053727">
              <w:rPr>
                <w:rFonts w:ascii="Times New Roman" w:hAnsi="Times New Roman" w:cs="Times New Roman"/>
                <w:b/>
                <w:color w:val="000000"/>
              </w:rPr>
              <w:t xml:space="preserve">Достовірна інформація у вигляді довідки довільної форми, </w:t>
            </w:r>
            <w:r w:rsidRPr="00053727">
              <w:rPr>
                <w:rFonts w:ascii="Times New Roman" w:hAnsi="Times New Roman" w:cs="Times New Roman"/>
              </w:rPr>
              <w:t>у</w:t>
            </w:r>
            <w:r w:rsidRPr="00053727">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53727">
              <w:rPr>
                <w:rFonts w:ascii="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892666" w:rsidRPr="00053727" w:rsidRDefault="00892666" w:rsidP="00892666">
      <w:pPr>
        <w:spacing w:before="120" w:after="240"/>
        <w:jc w:val="both"/>
        <w:rPr>
          <w:rFonts w:ascii="Times New Roman" w:hAnsi="Times New Roman" w:cs="Times New Roman"/>
        </w:rPr>
      </w:pPr>
    </w:p>
    <w:p w:rsidR="00892666" w:rsidRPr="00053727" w:rsidRDefault="00892666" w:rsidP="00892666">
      <w:pPr>
        <w:spacing w:before="240"/>
        <w:jc w:val="both"/>
        <w:rPr>
          <w:rFonts w:ascii="Times New Roman" w:hAnsi="Times New Roman" w:cs="Times New Roman"/>
        </w:rPr>
      </w:pPr>
    </w:p>
    <w:p w:rsidR="00892666" w:rsidRPr="00053727" w:rsidRDefault="00892666" w:rsidP="00892666">
      <w:pPr>
        <w:widowControl w:val="0"/>
        <w:tabs>
          <w:tab w:val="left" w:pos="1080"/>
        </w:tabs>
        <w:spacing w:line="276" w:lineRule="auto"/>
        <w:jc w:val="both"/>
        <w:rPr>
          <w:rFonts w:ascii="Times New Roman" w:hAnsi="Times New Roman" w:cs="Times New Roman"/>
          <w:b/>
          <w:bCs/>
          <w:sz w:val="24"/>
          <w:szCs w:val="24"/>
        </w:rPr>
      </w:pPr>
    </w:p>
    <w:p w:rsidR="00892666" w:rsidRPr="00053727" w:rsidRDefault="00892666" w:rsidP="00892666">
      <w:pPr>
        <w:tabs>
          <w:tab w:val="left" w:pos="2160"/>
          <w:tab w:val="left" w:pos="3600"/>
        </w:tabs>
        <w:jc w:val="both"/>
        <w:rPr>
          <w:rFonts w:ascii="Times New Roman" w:hAnsi="Times New Roman" w:cs="Times New Roman"/>
          <w:b/>
          <w:bCs/>
          <w:iCs/>
          <w:sz w:val="24"/>
          <w:szCs w:val="24"/>
        </w:rPr>
      </w:pPr>
      <w:r w:rsidRPr="00053727">
        <w:rPr>
          <w:rFonts w:ascii="Times New Roman" w:hAnsi="Times New Roman" w:cs="Times New Roman"/>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rsidR="00892666" w:rsidRPr="00053727" w:rsidRDefault="00892666" w:rsidP="00892666">
      <w:pPr>
        <w:tabs>
          <w:tab w:val="left" w:pos="2160"/>
          <w:tab w:val="left" w:pos="3600"/>
        </w:tabs>
        <w:jc w:val="both"/>
        <w:rPr>
          <w:rFonts w:ascii="Times New Roman" w:hAnsi="Times New Roman" w:cs="Times New Roman"/>
          <w:b/>
          <w:bCs/>
          <w:i/>
          <w:sz w:val="24"/>
          <w:szCs w:val="24"/>
        </w:rPr>
      </w:pPr>
      <w:r w:rsidRPr="00053727">
        <w:rPr>
          <w:rFonts w:ascii="Times New Roman" w:hAnsi="Times New Roman" w:cs="Times New Roman"/>
          <w:b/>
          <w:bCs/>
          <w:iCs/>
          <w:sz w:val="24"/>
          <w:szCs w:val="24"/>
        </w:rPr>
        <w:t xml:space="preserve">- </w:t>
      </w:r>
      <w:r w:rsidRPr="00053727">
        <w:rPr>
          <w:rFonts w:ascii="Times New Roman" w:hAnsi="Times New Roman" w:cs="Times New Roman"/>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rsidR="00892666" w:rsidRPr="00053727" w:rsidRDefault="00892666" w:rsidP="00892666">
      <w:pPr>
        <w:jc w:val="both"/>
        <w:rPr>
          <w:rFonts w:ascii="Times New Roman" w:hAnsi="Times New Roman" w:cs="Times New Roman"/>
          <w:b/>
          <w:i/>
          <w:iCs/>
          <w:sz w:val="24"/>
          <w:szCs w:val="24"/>
        </w:rPr>
      </w:pPr>
      <w:r w:rsidRPr="00053727">
        <w:rPr>
          <w:rFonts w:ascii="Times New Roman" w:hAnsi="Times New Roman" w:cs="Times New Roman"/>
          <w:b/>
          <w:i/>
          <w:iCs/>
          <w:sz w:val="24"/>
          <w:szCs w:val="24"/>
        </w:rPr>
        <w:t>Примітки:</w:t>
      </w:r>
    </w:p>
    <w:p w:rsidR="00892666" w:rsidRPr="00053727" w:rsidRDefault="00892666" w:rsidP="00892666">
      <w:pPr>
        <w:jc w:val="both"/>
        <w:rPr>
          <w:rFonts w:ascii="Times New Roman" w:hAnsi="Times New Roman" w:cs="Times New Roman"/>
          <w:i/>
          <w:sz w:val="24"/>
          <w:szCs w:val="24"/>
        </w:rPr>
      </w:pPr>
      <w:r w:rsidRPr="00053727">
        <w:rPr>
          <w:rFonts w:ascii="Times New Roman" w:hAnsi="Times New Roman" w:cs="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2666" w:rsidRPr="00053727" w:rsidRDefault="00892666" w:rsidP="00892666">
      <w:pPr>
        <w:keepNext/>
        <w:jc w:val="both"/>
        <w:rPr>
          <w:rFonts w:ascii="Times New Roman" w:hAnsi="Times New Roman" w:cs="Times New Roman"/>
          <w:b/>
          <w:bCs/>
          <w:i/>
          <w:sz w:val="24"/>
          <w:szCs w:val="24"/>
        </w:rPr>
      </w:pPr>
      <w:r w:rsidRPr="00053727">
        <w:rPr>
          <w:rFonts w:ascii="Times New Roman" w:hAnsi="Times New Roman" w:cs="Times New Roman"/>
          <w:i/>
          <w:iCs/>
          <w:sz w:val="24"/>
          <w:szCs w:val="24"/>
        </w:rPr>
        <w:t xml:space="preserve">- </w:t>
      </w:r>
      <w:r w:rsidRPr="00053727">
        <w:rPr>
          <w:rFonts w:ascii="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92666" w:rsidRPr="00053727" w:rsidRDefault="00892666" w:rsidP="00892666">
      <w:pPr>
        <w:jc w:val="both"/>
        <w:rPr>
          <w:rFonts w:ascii="Times New Roman" w:hAnsi="Times New Roman" w:cs="Times New Roman"/>
          <w:i/>
        </w:rPr>
      </w:pPr>
      <w:r w:rsidRPr="00053727">
        <w:rPr>
          <w:rFonts w:ascii="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sidRPr="00053727">
        <w:rPr>
          <w:rFonts w:ascii="Times New Roman" w:eastAsia="Arial" w:hAnsi="Times New Roman" w:cs="Times New Roman"/>
          <w:i/>
          <w:sz w:val="24"/>
          <w:szCs w:val="24"/>
        </w:rPr>
        <w:t xml:space="preserve"> самостійно перевірити достовірність наданої інформації користуючись відкритими джерелами. У </w:t>
      </w:r>
      <w:r w:rsidRPr="00053727">
        <w:rPr>
          <w:rFonts w:ascii="Times New Roman" w:hAnsi="Times New Roman" w:cs="Times New Roman"/>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rsidR="00892666" w:rsidRPr="00053727" w:rsidRDefault="00892666" w:rsidP="00892666">
      <w:pPr>
        <w:widowControl w:val="0"/>
        <w:suppressAutoHyphens/>
        <w:spacing w:before="240"/>
        <w:jc w:val="both"/>
        <w:rPr>
          <w:rFonts w:ascii="Times New Roman" w:hAnsi="Times New Roman" w:cs="Times New Roman"/>
        </w:rPr>
      </w:pPr>
    </w:p>
    <w:p w:rsidR="00892666" w:rsidRPr="00053727" w:rsidRDefault="00892666" w:rsidP="00892666">
      <w:pPr>
        <w:widowControl w:val="0"/>
        <w:tabs>
          <w:tab w:val="left" w:pos="1080"/>
        </w:tabs>
        <w:jc w:val="both"/>
        <w:rPr>
          <w:rFonts w:ascii="Times New Roman" w:hAnsi="Times New Roman" w:cs="Times New Roman"/>
          <w:b/>
          <w:bCs/>
          <w:sz w:val="24"/>
          <w:szCs w:val="24"/>
        </w:rPr>
      </w:pPr>
    </w:p>
    <w:p w:rsidR="00892666" w:rsidRPr="00053727" w:rsidRDefault="00892666" w:rsidP="00892666">
      <w:pPr>
        <w:widowControl w:val="0"/>
        <w:tabs>
          <w:tab w:val="left" w:pos="1080"/>
        </w:tabs>
        <w:jc w:val="both"/>
        <w:rPr>
          <w:rFonts w:ascii="Times New Roman" w:hAnsi="Times New Roman" w:cs="Times New Roman"/>
          <w:b/>
          <w:bCs/>
          <w:sz w:val="24"/>
          <w:szCs w:val="24"/>
        </w:rPr>
      </w:pPr>
      <w:r w:rsidRPr="00053727">
        <w:rPr>
          <w:rFonts w:ascii="Times New Roman" w:hAnsi="Times New Roman" w:cs="Times New Roman"/>
          <w:b/>
          <w:bCs/>
          <w:sz w:val="24"/>
          <w:szCs w:val="24"/>
        </w:rPr>
        <w:t>3. Інші документи (для учасників - юридичних осіб та фізичних осіб-підприємців)</w:t>
      </w:r>
    </w:p>
    <w:p w:rsidR="00892666" w:rsidRPr="00053727" w:rsidRDefault="00892666" w:rsidP="00892666">
      <w:pPr>
        <w:widowControl w:val="0"/>
        <w:tabs>
          <w:tab w:val="left" w:pos="1080"/>
        </w:tabs>
        <w:jc w:val="both"/>
        <w:rPr>
          <w:rFonts w:ascii="Times New Roman" w:hAnsi="Times New Roman" w:cs="Times New Roman"/>
          <w:b/>
          <w:bCs/>
          <w:sz w:val="24"/>
          <w:szCs w:val="24"/>
        </w:rPr>
      </w:pPr>
    </w:p>
    <w:p w:rsidR="00892666" w:rsidRPr="00053727" w:rsidRDefault="00892666" w:rsidP="00892666">
      <w:pPr>
        <w:widowControl w:val="0"/>
        <w:tabs>
          <w:tab w:val="left" w:pos="1080"/>
        </w:tabs>
        <w:jc w:val="both"/>
        <w:rPr>
          <w:rFonts w:ascii="Times New Roman" w:hAnsi="Times New Roman" w:cs="Times New Roman"/>
          <w:b/>
          <w:bCs/>
          <w:sz w:val="24"/>
          <w:szCs w:val="24"/>
        </w:rPr>
      </w:pPr>
    </w:p>
    <w:tbl>
      <w:tblPr>
        <w:tblW w:w="4900" w:type="pct"/>
        <w:tblLook w:val="04A0" w:firstRow="1" w:lastRow="0" w:firstColumn="1" w:lastColumn="0" w:noHBand="0" w:noVBand="1"/>
      </w:tblPr>
      <w:tblGrid>
        <w:gridCol w:w="534"/>
        <w:gridCol w:w="2501"/>
        <w:gridCol w:w="6401"/>
      </w:tblGrid>
      <w:tr w:rsidR="00892666" w:rsidRPr="00053727" w:rsidTr="009F0F94">
        <w:trPr>
          <w:trHeight w:val="375"/>
        </w:trPr>
        <w:tc>
          <w:tcPr>
            <w:tcW w:w="283" w:type="pct"/>
            <w:tcBorders>
              <w:top w:val="single" w:sz="4" w:space="0" w:color="000000"/>
              <w:left w:val="single" w:sz="4" w:space="0" w:color="000000"/>
              <w:bottom w:val="single" w:sz="4" w:space="0" w:color="000000"/>
              <w:right w:val="nil"/>
            </w:tcBorders>
            <w:shd w:val="clear" w:color="auto" w:fill="auto"/>
          </w:tcPr>
          <w:p w:rsidR="00892666" w:rsidRPr="00053727" w:rsidRDefault="00892666" w:rsidP="009F0F94">
            <w:pPr>
              <w:widowControl w:val="0"/>
              <w:rPr>
                <w:rFonts w:ascii="Times New Roman" w:hAnsi="Times New Roman" w:cs="Times New Roman"/>
                <w:b/>
                <w:bCs/>
                <w:color w:val="000000"/>
                <w:lang w:eastAsia="en-US"/>
              </w:rPr>
            </w:pPr>
            <w:r w:rsidRPr="00053727">
              <w:rPr>
                <w:rFonts w:ascii="Times New Roman" w:hAnsi="Times New Roman" w:cs="Times New Roman"/>
                <w:b/>
                <w:bCs/>
                <w:color w:val="000000"/>
                <w:lang w:eastAsia="en-US"/>
              </w:rPr>
              <w:t>1.</w:t>
            </w:r>
          </w:p>
        </w:tc>
        <w:tc>
          <w:tcPr>
            <w:tcW w:w="1325" w:type="pct"/>
            <w:tcBorders>
              <w:top w:val="single" w:sz="4" w:space="0" w:color="000000"/>
              <w:left w:val="single" w:sz="4" w:space="0" w:color="000000"/>
              <w:bottom w:val="single" w:sz="4" w:space="0" w:color="000000"/>
              <w:right w:val="nil"/>
            </w:tcBorders>
            <w:shd w:val="clear" w:color="auto" w:fill="auto"/>
          </w:tcPr>
          <w:p w:rsidR="00892666" w:rsidRPr="00053727" w:rsidRDefault="00892666" w:rsidP="009F0F94">
            <w:pPr>
              <w:widowControl w:val="0"/>
              <w:rPr>
                <w:rFonts w:ascii="Times New Roman" w:hAnsi="Times New Roman" w:cs="Times New Roman"/>
                <w:b/>
                <w:color w:val="000000"/>
                <w:sz w:val="24"/>
                <w:szCs w:val="24"/>
                <w:lang w:eastAsia="en-US"/>
              </w:rPr>
            </w:pPr>
            <w:r w:rsidRPr="00053727">
              <w:rPr>
                <w:rFonts w:ascii="Times New Roman" w:hAnsi="Times New Roman" w:cs="Times New Roman"/>
                <w:b/>
                <w:color w:val="000000"/>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shd w:val="clear" w:color="auto" w:fill="auto"/>
          </w:tcPr>
          <w:p w:rsidR="00892666" w:rsidRPr="00053727" w:rsidRDefault="00892666" w:rsidP="009F0F94">
            <w:pPr>
              <w:ind w:firstLine="163"/>
              <w:jc w:val="both"/>
              <w:rPr>
                <w:rFonts w:ascii="Times New Roman" w:hAnsi="Times New Roman" w:cs="Times New Roman"/>
                <w:color w:val="000000"/>
              </w:rPr>
            </w:pPr>
            <w:r w:rsidRPr="00053727">
              <w:rPr>
                <w:rFonts w:ascii="Times New Roman" w:hAnsi="Times New Roman" w:cs="Times New Roman"/>
                <w:color w:val="000000"/>
              </w:rPr>
              <w:t>3.1.1. Відомості про учасника за встановленою формою:</w:t>
            </w:r>
          </w:p>
          <w:p w:rsidR="00892666" w:rsidRPr="00053727" w:rsidRDefault="00892666" w:rsidP="009F0F94">
            <w:pPr>
              <w:pStyle w:val="aa"/>
              <w:ind w:firstLine="163"/>
              <w:jc w:val="center"/>
              <w:rPr>
                <w:rFonts w:ascii="Times New Roman" w:hAnsi="Times New Roman" w:cs="Times New Roman"/>
                <w:b/>
                <w:color w:val="000000"/>
                <w:sz w:val="24"/>
                <w:szCs w:val="24"/>
                <w:lang w:val="uk-UA"/>
              </w:rPr>
            </w:pPr>
            <w:r w:rsidRPr="00053727">
              <w:rPr>
                <w:rFonts w:ascii="Times New Roman" w:hAnsi="Times New Roman" w:cs="Times New Roman"/>
                <w:b/>
                <w:color w:val="000000"/>
                <w:sz w:val="24"/>
                <w:szCs w:val="24"/>
                <w:lang w:val="uk-UA"/>
              </w:rPr>
              <w:t>Форма “ВІДОМОСТІ ПРО УЧАСНИКА”.</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Повна та скорочена назва учасника:</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Назва документа, яким затверджено Статут учасника, його номер та дата (для юридичних осіб):</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Місце та дата проведення державної реєстрації учасника:</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 xml:space="preserve">Статус учасника </w:t>
            </w:r>
            <w:r w:rsidRPr="00053727">
              <w:rPr>
                <w:rFonts w:ascii="Times New Roman" w:hAnsi="Times New Roman" w:cs="Times New Roman"/>
                <w:color w:val="000000"/>
                <w:sz w:val="24"/>
                <w:szCs w:val="24"/>
                <w:u w:val="single"/>
                <w:lang w:val="uk-UA"/>
              </w:rPr>
              <w:t>(виробник або надавач послуг або виконавець робіт, дилер, представник або ін.)</w:t>
            </w:r>
            <w:r w:rsidRPr="00053727">
              <w:rPr>
                <w:rFonts w:ascii="Times New Roman" w:hAnsi="Times New Roman" w:cs="Times New Roman"/>
                <w:color w:val="000000"/>
                <w:sz w:val="24"/>
                <w:szCs w:val="24"/>
                <w:lang w:val="uk-UA"/>
              </w:rPr>
              <w:t>:</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Організаційно-правова форма:</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Форма власності:</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Юридична адреса:</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 xml:space="preserve">Поштова адреса: </w:t>
            </w:r>
          </w:p>
          <w:p w:rsidR="00892666" w:rsidRPr="00053727" w:rsidRDefault="00892666" w:rsidP="00892666">
            <w:pPr>
              <w:pStyle w:val="aa"/>
              <w:numPr>
                <w:ilvl w:val="0"/>
                <w:numId w:val="1"/>
              </w:numPr>
              <w:ind w:left="0" w:firstLine="163"/>
              <w:jc w:val="both"/>
              <w:rPr>
                <w:rFonts w:ascii="Times New Roman" w:hAnsi="Times New Roman" w:cs="Times New Roman"/>
                <w:color w:val="000000"/>
                <w:sz w:val="24"/>
                <w:szCs w:val="24"/>
                <w:lang w:val="uk-UA"/>
              </w:rPr>
            </w:pPr>
            <w:r w:rsidRPr="00053727">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053727">
              <w:rPr>
                <w:rFonts w:ascii="Times New Roman" w:hAnsi="Times New Roman" w:cs="Times New Roman"/>
                <w:i/>
                <w:color w:val="000000"/>
                <w:sz w:val="24"/>
                <w:szCs w:val="24"/>
                <w:lang w:val="uk-UA"/>
              </w:rPr>
              <w:t xml:space="preserve">у даному пункті зазначаються реквізити банку (банків) у якому (яких) обслуговується </w:t>
            </w:r>
          </w:p>
        </w:tc>
      </w:tr>
      <w:tr w:rsidR="00892666" w:rsidRPr="00053727" w:rsidTr="009F0F94">
        <w:trPr>
          <w:trHeight w:val="375"/>
        </w:trPr>
        <w:tc>
          <w:tcPr>
            <w:tcW w:w="283" w:type="pct"/>
            <w:tcBorders>
              <w:top w:val="single" w:sz="4" w:space="0" w:color="000000"/>
              <w:left w:val="single" w:sz="4" w:space="0" w:color="000000"/>
              <w:bottom w:val="single" w:sz="4" w:space="0" w:color="000000"/>
              <w:right w:val="nil"/>
            </w:tcBorders>
            <w:shd w:val="clear" w:color="auto" w:fill="auto"/>
          </w:tcPr>
          <w:p w:rsidR="00892666" w:rsidRPr="00053727" w:rsidRDefault="00892666" w:rsidP="009F0F94">
            <w:pPr>
              <w:widowControl w:val="0"/>
              <w:jc w:val="center"/>
              <w:rPr>
                <w:rFonts w:ascii="Times New Roman" w:hAnsi="Times New Roman" w:cs="Times New Roman"/>
                <w:b/>
                <w:bCs/>
                <w:color w:val="000000"/>
              </w:rPr>
            </w:pPr>
            <w:r w:rsidRPr="00053727">
              <w:rPr>
                <w:rFonts w:ascii="Times New Roman" w:hAnsi="Times New Roman" w:cs="Times New Roman"/>
                <w:b/>
                <w:bCs/>
                <w:color w:val="000000"/>
              </w:rPr>
              <w:t>2.</w:t>
            </w:r>
          </w:p>
        </w:tc>
        <w:tc>
          <w:tcPr>
            <w:tcW w:w="1325" w:type="pct"/>
            <w:tcBorders>
              <w:top w:val="single" w:sz="4" w:space="0" w:color="000000"/>
              <w:left w:val="single" w:sz="4" w:space="0" w:color="000000"/>
              <w:bottom w:val="single" w:sz="4" w:space="0" w:color="000000"/>
              <w:right w:val="nil"/>
            </w:tcBorders>
            <w:shd w:val="clear" w:color="auto" w:fill="auto"/>
          </w:tcPr>
          <w:p w:rsidR="00892666" w:rsidRPr="00053727" w:rsidRDefault="00892666" w:rsidP="009F0F94">
            <w:pPr>
              <w:widowControl w:val="0"/>
              <w:rPr>
                <w:rFonts w:ascii="Times New Roman" w:hAnsi="Times New Roman" w:cs="Times New Roman"/>
                <w:b/>
                <w:color w:val="000000"/>
                <w:sz w:val="24"/>
                <w:szCs w:val="24"/>
                <w:lang w:eastAsia="en-US"/>
              </w:rPr>
            </w:pPr>
            <w:r w:rsidRPr="00053727">
              <w:rPr>
                <w:rFonts w:ascii="Times New Roman" w:hAnsi="Times New Roman" w:cs="Times New Roman"/>
                <w:b/>
                <w:color w:val="000000"/>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shd w:val="clear" w:color="auto" w:fill="auto"/>
          </w:tcPr>
          <w:p w:rsidR="00892666" w:rsidRPr="00053727" w:rsidRDefault="00892666" w:rsidP="009F0F94">
            <w:pPr>
              <w:ind w:firstLine="175"/>
              <w:jc w:val="both"/>
              <w:rPr>
                <w:rFonts w:ascii="Times New Roman" w:hAnsi="Times New Roman" w:cs="Times New Roman"/>
                <w:color w:val="000000"/>
                <w:bdr w:val="none" w:sz="0" w:space="0" w:color="auto" w:frame="1"/>
              </w:rPr>
            </w:pPr>
            <w:r w:rsidRPr="00053727">
              <w:rPr>
                <w:rFonts w:ascii="Times New Roman" w:hAnsi="Times New Roman" w:cs="Times New Roman"/>
                <w:color w:val="000000"/>
                <w:bdr w:val="none" w:sz="0" w:space="0" w:color="auto" w:frame="1"/>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892666" w:rsidRPr="00053727" w:rsidRDefault="00892666" w:rsidP="009F0F94">
            <w:pPr>
              <w:pStyle w:val="a8"/>
              <w:ind w:firstLine="163"/>
              <w:jc w:val="both"/>
              <w:rPr>
                <w:rFonts w:ascii="Times New Roman" w:hAnsi="Times New Roman" w:cs="Times New Roman"/>
                <w:color w:val="000000"/>
                <w:sz w:val="24"/>
                <w:szCs w:val="24"/>
              </w:rPr>
            </w:pPr>
            <w:r w:rsidRPr="00053727">
              <w:rPr>
                <w:rFonts w:ascii="Times New Roman" w:hAnsi="Times New Roman" w:cs="Times New Roman"/>
                <w:color w:val="000000"/>
                <w:sz w:val="24"/>
                <w:szCs w:val="24"/>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892666" w:rsidRPr="00053727" w:rsidRDefault="00892666" w:rsidP="009F0F94">
            <w:pPr>
              <w:pStyle w:val="a8"/>
              <w:ind w:firstLine="163"/>
              <w:jc w:val="both"/>
              <w:rPr>
                <w:rFonts w:ascii="Times New Roman" w:hAnsi="Times New Roman" w:cs="Times New Roman"/>
                <w:color w:val="000000"/>
                <w:sz w:val="24"/>
                <w:szCs w:val="24"/>
              </w:rPr>
            </w:pPr>
            <w:r w:rsidRPr="00053727">
              <w:rPr>
                <w:rFonts w:ascii="Times New Roman" w:hAnsi="Times New Roman" w:cs="Times New Roman"/>
                <w:color w:val="000000"/>
                <w:sz w:val="24"/>
                <w:szCs w:val="24"/>
              </w:rPr>
              <w:t>Довідка в довільній формі або відповідно до взірця:</w:t>
            </w:r>
          </w:p>
          <w:p w:rsidR="00892666" w:rsidRPr="00053727" w:rsidRDefault="00892666" w:rsidP="009F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rPr>
            </w:pPr>
          </w:p>
          <w:p w:rsidR="00892666" w:rsidRPr="00053727" w:rsidRDefault="00892666" w:rsidP="009F0F94">
            <w:pPr>
              <w:tabs>
                <w:tab w:val="left" w:pos="3345"/>
              </w:tabs>
              <w:jc w:val="center"/>
              <w:rPr>
                <w:rFonts w:ascii="Times New Roman" w:hAnsi="Times New Roman" w:cs="Times New Roman"/>
                <w:b/>
                <w:color w:val="000000"/>
                <w:sz w:val="24"/>
                <w:szCs w:val="24"/>
              </w:rPr>
            </w:pPr>
            <w:r w:rsidRPr="00053727">
              <w:rPr>
                <w:rFonts w:ascii="Times New Roman" w:hAnsi="Times New Roman" w:cs="Times New Roman"/>
                <w:b/>
                <w:color w:val="000000"/>
                <w:sz w:val="24"/>
                <w:szCs w:val="24"/>
              </w:rPr>
              <w:t>Лист-згода на обробку персональних даних</w:t>
            </w:r>
          </w:p>
          <w:p w:rsidR="00892666" w:rsidRPr="00053727" w:rsidRDefault="00892666" w:rsidP="009F0F94">
            <w:pPr>
              <w:tabs>
                <w:tab w:val="left" w:pos="3345"/>
              </w:tabs>
              <w:rPr>
                <w:rFonts w:ascii="Times New Roman" w:hAnsi="Times New Roman" w:cs="Times New Roman"/>
                <w:color w:val="000000"/>
              </w:rPr>
            </w:pPr>
          </w:p>
          <w:p w:rsidR="00892666" w:rsidRPr="00053727" w:rsidRDefault="00892666" w:rsidP="009F0F94">
            <w:pPr>
              <w:tabs>
                <w:tab w:val="left" w:pos="0"/>
              </w:tabs>
              <w:jc w:val="both"/>
              <w:rPr>
                <w:rFonts w:ascii="Times New Roman" w:hAnsi="Times New Roman" w:cs="Times New Roman"/>
                <w:color w:val="000000"/>
              </w:rPr>
            </w:pPr>
            <w:r w:rsidRPr="00053727">
              <w:rPr>
                <w:rFonts w:ascii="Times New Roman" w:hAnsi="Times New Roman" w:cs="Times New Roman"/>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53727">
              <w:rPr>
                <w:rFonts w:ascii="Times New Roman" w:hAnsi="Times New Roman" w:cs="Times New Roman"/>
                <w:color w:val="000000"/>
              </w:rPr>
              <w:t>т.ч</w:t>
            </w:r>
            <w:proofErr w:type="spellEnd"/>
            <w:r w:rsidRPr="00053727">
              <w:rPr>
                <w:rFonts w:ascii="Times New Roman" w:hAnsi="Times New Roman" w:cs="Times New Roman"/>
                <w:color w:val="000000"/>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892666" w:rsidRPr="00053727" w:rsidRDefault="00892666" w:rsidP="009F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892666" w:rsidRPr="00053727" w:rsidRDefault="00892666" w:rsidP="009F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i/>
                <w:color w:val="000000"/>
              </w:rPr>
            </w:pPr>
            <w:r w:rsidRPr="00053727">
              <w:rPr>
                <w:rFonts w:ascii="Times New Roman" w:hAnsi="Times New Roman" w:cs="Times New Roman"/>
                <w:i/>
                <w:color w:val="000000"/>
              </w:rPr>
              <w:t>Посада, прізвище, ініціали, підпис уповноваженої особи учасника, завірені печаткою (у разі використання)</w:t>
            </w:r>
          </w:p>
          <w:p w:rsidR="00892666" w:rsidRPr="00053727" w:rsidRDefault="00892666" w:rsidP="009F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892666" w:rsidRPr="00053727" w:rsidRDefault="00892666" w:rsidP="009F0F94">
            <w:pPr>
              <w:pStyle w:val="a8"/>
              <w:ind w:firstLine="163"/>
              <w:jc w:val="both"/>
              <w:rPr>
                <w:rFonts w:ascii="Times New Roman" w:hAnsi="Times New Roman" w:cs="Times New Roman"/>
                <w:color w:val="000000"/>
                <w:sz w:val="24"/>
                <w:szCs w:val="24"/>
              </w:rPr>
            </w:pPr>
            <w:r w:rsidRPr="00053727">
              <w:rPr>
                <w:rFonts w:ascii="Times New Roman" w:hAnsi="Times New Roman" w:cs="Times New Roman"/>
                <w:color w:val="000000"/>
                <w:sz w:val="24"/>
                <w:szCs w:val="24"/>
              </w:rPr>
              <w:t xml:space="preserve"> </w:t>
            </w:r>
          </w:p>
        </w:tc>
      </w:tr>
    </w:tbl>
    <w:p w:rsidR="00892666" w:rsidRPr="00053727" w:rsidRDefault="00892666" w:rsidP="00892666">
      <w:pPr>
        <w:widowControl w:val="0"/>
        <w:tabs>
          <w:tab w:val="left" w:pos="1080"/>
        </w:tabs>
        <w:jc w:val="both"/>
        <w:rPr>
          <w:rFonts w:ascii="Times New Roman" w:hAnsi="Times New Roman" w:cs="Times New Roman"/>
        </w:rPr>
      </w:pPr>
    </w:p>
    <w:p w:rsidR="00892666" w:rsidRPr="00053727" w:rsidRDefault="00892666" w:rsidP="00892666">
      <w:pPr>
        <w:suppressAutoHyphens/>
        <w:jc w:val="both"/>
        <w:rPr>
          <w:rFonts w:ascii="Times New Roman" w:hAnsi="Times New Roman" w:cs="Times New Roman"/>
        </w:rPr>
      </w:pPr>
      <w:r w:rsidRPr="00053727">
        <w:rPr>
          <w:rFonts w:ascii="Times New Roman" w:eastAsia="font299" w:hAnsi="Times New Roman" w:cs="Times New Roman"/>
          <w:kern w:val="2"/>
          <w:lang w:eastAsia="ru-RU"/>
        </w:rPr>
        <w:t>.</w:t>
      </w:r>
    </w:p>
    <w:p w:rsidR="00892666" w:rsidRPr="00053727" w:rsidRDefault="00892666" w:rsidP="00892666">
      <w:pPr>
        <w:widowControl w:val="0"/>
        <w:suppressAutoHyphens/>
        <w:ind w:right="105"/>
        <w:textAlignment w:val="baseline"/>
        <w:rPr>
          <w:rFonts w:ascii="Times New Roman" w:hAnsi="Times New Roman" w:cs="Times New Roman"/>
          <w:b/>
          <w:lang w:eastAsia="ar-SA"/>
        </w:rPr>
      </w:pPr>
    </w:p>
    <w:p w:rsidR="00892666" w:rsidRPr="00053727" w:rsidRDefault="00892666" w:rsidP="00892666">
      <w:pPr>
        <w:shd w:val="clear" w:color="auto" w:fill="FFFFFF"/>
        <w:ind w:right="283"/>
        <w:jc w:val="both"/>
        <w:textAlignment w:val="baseline"/>
        <w:rPr>
          <w:rFonts w:ascii="Times New Roman" w:hAnsi="Times New Roman" w:cs="Times New Roman"/>
        </w:rPr>
      </w:pPr>
    </w:p>
    <w:tbl>
      <w:tblPr>
        <w:tblW w:w="981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5"/>
        <w:gridCol w:w="9105"/>
      </w:tblGrid>
      <w:tr w:rsidR="00892666" w:rsidRPr="00053727" w:rsidTr="009F0F94">
        <w:tc>
          <w:tcPr>
            <w:tcW w:w="9810" w:type="dxa"/>
            <w:gridSpan w:val="2"/>
            <w:tcBorders>
              <w:top w:val="inset" w:sz="6" w:space="0" w:color="auto"/>
              <w:left w:val="inset" w:sz="6" w:space="0" w:color="auto"/>
              <w:bottom w:val="inset" w:sz="6" w:space="0" w:color="auto"/>
              <w:right w:val="inset" w:sz="6" w:space="0" w:color="auto"/>
            </w:tcBorders>
            <w:shd w:val="pct20" w:color="auto" w:fill="auto"/>
            <w:hideMark/>
          </w:tcPr>
          <w:p w:rsidR="00892666" w:rsidRPr="00053727" w:rsidRDefault="00892666" w:rsidP="009F0F94">
            <w:pPr>
              <w:jc w:val="center"/>
              <w:rPr>
                <w:rFonts w:ascii="Times New Roman" w:hAnsi="Times New Roman" w:cs="Times New Roman"/>
                <w:b/>
                <w:sz w:val="24"/>
                <w:szCs w:val="24"/>
              </w:rPr>
            </w:pPr>
            <w:r w:rsidRPr="00053727">
              <w:rPr>
                <w:rFonts w:ascii="Times New Roman" w:hAnsi="Times New Roman" w:cs="Times New Roman"/>
                <w:b/>
                <w:sz w:val="24"/>
                <w:szCs w:val="24"/>
              </w:rPr>
              <w:t>Інші документи, які має надати учасник:</w:t>
            </w:r>
          </w:p>
        </w:tc>
      </w:tr>
      <w:tr w:rsidR="00892666" w:rsidRPr="00053727" w:rsidTr="009F0F94">
        <w:tc>
          <w:tcPr>
            <w:tcW w:w="7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rPr>
                <w:rFonts w:ascii="Times New Roman" w:hAnsi="Times New Roman" w:cs="Times New Roman"/>
              </w:rPr>
            </w:pPr>
            <w:r w:rsidRPr="00053727">
              <w:rPr>
                <w:rFonts w:ascii="Times New Roman" w:hAnsi="Times New Roman" w:cs="Times New Roman"/>
              </w:rPr>
              <w:t>1</w:t>
            </w:r>
          </w:p>
        </w:tc>
        <w:tc>
          <w:tcPr>
            <w:tcW w:w="91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jc w:val="both"/>
              <w:rPr>
                <w:rFonts w:ascii="Times New Roman" w:hAnsi="Times New Roman" w:cs="Times New Roman"/>
                <w:sz w:val="24"/>
                <w:szCs w:val="24"/>
              </w:rPr>
            </w:pPr>
            <w:r w:rsidRPr="00053727">
              <w:rPr>
                <w:rFonts w:ascii="Times New Roman" w:hAnsi="Times New Roman" w:cs="Times New Roman"/>
                <w:b/>
                <w:sz w:val="24"/>
                <w:szCs w:val="24"/>
              </w:rPr>
              <w:t>Копія статуту</w:t>
            </w:r>
            <w:r w:rsidRPr="00053727">
              <w:rPr>
                <w:rFonts w:ascii="Times New Roman" w:hAnsi="Times New Roman" w:cs="Times New Roman"/>
                <w:sz w:val="24"/>
                <w:szCs w:val="24"/>
              </w:rPr>
              <w:t xml:space="preserve"> або іншого установчого документу (остання зареєстрована редакція)- </w:t>
            </w:r>
            <w:r w:rsidRPr="00053727">
              <w:rPr>
                <w:rFonts w:ascii="Times New Roman" w:hAnsi="Times New Roman" w:cs="Times New Roman"/>
                <w:b/>
                <w:i/>
                <w:sz w:val="24"/>
                <w:szCs w:val="24"/>
              </w:rPr>
              <w:t>для юридичних осіб</w:t>
            </w:r>
            <w:r w:rsidRPr="00053727">
              <w:rPr>
                <w:rFonts w:ascii="Times New Roman" w:hAnsi="Times New Roman" w:cs="Times New Roman"/>
                <w:sz w:val="24"/>
                <w:szCs w:val="24"/>
              </w:rPr>
              <w:t>.</w:t>
            </w:r>
          </w:p>
          <w:p w:rsidR="00892666" w:rsidRPr="00053727" w:rsidRDefault="00892666" w:rsidP="009F0F94">
            <w:pPr>
              <w:jc w:val="both"/>
              <w:rPr>
                <w:rFonts w:ascii="Times New Roman" w:hAnsi="Times New Roman" w:cs="Times New Roman"/>
                <w:sz w:val="24"/>
                <w:szCs w:val="24"/>
              </w:rPr>
            </w:pPr>
            <w:r w:rsidRPr="00053727">
              <w:rPr>
                <w:rFonts w:ascii="Times New Roman" w:hAnsi="Times New Roman" w:cs="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892666" w:rsidRPr="00053727" w:rsidTr="009F0F94">
        <w:tc>
          <w:tcPr>
            <w:tcW w:w="7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rPr>
                <w:rFonts w:ascii="Times New Roman" w:hAnsi="Times New Roman" w:cs="Times New Roman"/>
              </w:rPr>
            </w:pPr>
            <w:r w:rsidRPr="00053727">
              <w:rPr>
                <w:rFonts w:ascii="Times New Roman" w:hAnsi="Times New Roman" w:cs="Times New Roman"/>
              </w:rPr>
              <w:t>2</w:t>
            </w:r>
          </w:p>
        </w:tc>
        <w:tc>
          <w:tcPr>
            <w:tcW w:w="91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jc w:val="both"/>
              <w:rPr>
                <w:rFonts w:ascii="Times New Roman" w:eastAsia="SimSun" w:hAnsi="Times New Roman" w:cs="Times New Roman"/>
                <w:i/>
                <w:sz w:val="24"/>
                <w:szCs w:val="24"/>
              </w:rPr>
            </w:pPr>
            <w:r w:rsidRPr="00053727">
              <w:rPr>
                <w:rFonts w:ascii="Times New Roman" w:hAnsi="Times New Roman" w:cs="Times New Roman"/>
                <w:sz w:val="24"/>
                <w:szCs w:val="24"/>
              </w:rPr>
              <w:t>- к</w:t>
            </w:r>
            <w:r w:rsidRPr="00053727">
              <w:rPr>
                <w:rFonts w:ascii="Times New Roman" w:eastAsia="SimSun" w:hAnsi="Times New Roman" w:cs="Times New Roman"/>
                <w:sz w:val="24"/>
                <w:szCs w:val="24"/>
              </w:rPr>
              <w:t xml:space="preserve">опія свідоцтва про реєстрацію податку на додану вартість (копія витягу з реєстру платників податку на додану вартість) - </w:t>
            </w:r>
            <w:r w:rsidRPr="00053727">
              <w:rPr>
                <w:rFonts w:ascii="Times New Roman" w:eastAsia="SimSun" w:hAnsi="Times New Roman" w:cs="Times New Roman"/>
                <w:b/>
                <w:i/>
                <w:sz w:val="24"/>
                <w:szCs w:val="24"/>
              </w:rPr>
              <w:t>для учасників-платників ПДВ</w:t>
            </w:r>
            <w:r w:rsidRPr="00053727">
              <w:rPr>
                <w:rFonts w:ascii="Times New Roman" w:eastAsia="SimSun" w:hAnsi="Times New Roman" w:cs="Times New Roman"/>
                <w:i/>
                <w:sz w:val="24"/>
                <w:szCs w:val="24"/>
              </w:rPr>
              <w:t>.</w:t>
            </w:r>
          </w:p>
          <w:p w:rsidR="00892666" w:rsidRPr="00053727" w:rsidRDefault="00892666" w:rsidP="009F0F94">
            <w:pPr>
              <w:jc w:val="both"/>
              <w:rPr>
                <w:rFonts w:ascii="Times New Roman" w:eastAsia="SimSun" w:hAnsi="Times New Roman" w:cs="Times New Roman"/>
                <w:i/>
                <w:sz w:val="24"/>
                <w:szCs w:val="24"/>
              </w:rPr>
            </w:pPr>
            <w:r w:rsidRPr="00053727">
              <w:rPr>
                <w:rFonts w:ascii="Times New Roman" w:eastAsia="SimSun" w:hAnsi="Times New Roman" w:cs="Times New Roman"/>
                <w:sz w:val="24"/>
                <w:szCs w:val="24"/>
              </w:rPr>
              <w:t xml:space="preserve">- копія свідоцтва платника  єдиного податку (копія витягу з реєстру платників єдиного податку) - </w:t>
            </w:r>
            <w:r w:rsidRPr="00053727">
              <w:rPr>
                <w:rFonts w:ascii="Times New Roman" w:eastAsia="SimSun" w:hAnsi="Times New Roman" w:cs="Times New Roman"/>
                <w:b/>
                <w:i/>
                <w:sz w:val="24"/>
                <w:szCs w:val="24"/>
              </w:rPr>
              <w:t>для учасників- платників єдиного податку</w:t>
            </w:r>
            <w:r w:rsidRPr="00053727">
              <w:rPr>
                <w:rFonts w:ascii="Times New Roman" w:eastAsia="SimSun" w:hAnsi="Times New Roman" w:cs="Times New Roman"/>
                <w:i/>
                <w:sz w:val="24"/>
                <w:szCs w:val="24"/>
              </w:rPr>
              <w:t>.</w:t>
            </w:r>
          </w:p>
          <w:p w:rsidR="00892666" w:rsidRPr="00053727" w:rsidRDefault="00892666" w:rsidP="009F0F94">
            <w:pPr>
              <w:jc w:val="both"/>
              <w:rPr>
                <w:rFonts w:ascii="Times New Roman" w:eastAsia="SimSun" w:hAnsi="Times New Roman" w:cs="Times New Roman"/>
                <w:i/>
                <w:sz w:val="24"/>
                <w:szCs w:val="24"/>
              </w:rPr>
            </w:pPr>
            <w:r w:rsidRPr="00053727">
              <w:rPr>
                <w:rFonts w:ascii="Times New Roman" w:eastAsia="SimSun" w:hAnsi="Times New Roman" w:cs="Times New Roman"/>
                <w:sz w:val="24"/>
                <w:szCs w:val="24"/>
              </w:rPr>
              <w:t xml:space="preserve">У разі, якщо учасник не є платником ПДВ або платником єдиного податку - надати </w:t>
            </w:r>
            <w:r w:rsidRPr="00053727">
              <w:rPr>
                <w:rFonts w:ascii="Times New Roman" w:eastAsia="SimSun" w:hAnsi="Times New Roman" w:cs="Times New Roman"/>
                <w:b/>
                <w:i/>
                <w:iCs/>
                <w:sz w:val="24"/>
                <w:szCs w:val="24"/>
                <w:u w:val="single"/>
              </w:rPr>
              <w:t>лист-пояснення</w:t>
            </w:r>
            <w:r w:rsidRPr="00053727">
              <w:rPr>
                <w:rFonts w:ascii="Times New Roman" w:eastAsia="SimSun" w:hAnsi="Times New Roman" w:cs="Times New Roman"/>
                <w:sz w:val="24"/>
                <w:szCs w:val="24"/>
              </w:rPr>
              <w:t xml:space="preserve"> із зазначенням підстави ненадання документу/</w:t>
            </w:r>
            <w:proofErr w:type="spellStart"/>
            <w:r w:rsidRPr="00053727">
              <w:rPr>
                <w:rFonts w:ascii="Times New Roman" w:eastAsia="SimSun" w:hAnsi="Times New Roman" w:cs="Times New Roman"/>
                <w:sz w:val="24"/>
                <w:szCs w:val="24"/>
              </w:rPr>
              <w:t>ів</w:t>
            </w:r>
            <w:proofErr w:type="spellEnd"/>
            <w:r w:rsidRPr="00053727">
              <w:rPr>
                <w:rFonts w:ascii="Times New Roman" w:eastAsia="SimSun" w:hAnsi="Times New Roman" w:cs="Times New Roman"/>
                <w:sz w:val="24"/>
                <w:szCs w:val="24"/>
              </w:rPr>
              <w:t>.</w:t>
            </w:r>
          </w:p>
        </w:tc>
      </w:tr>
      <w:tr w:rsidR="00892666" w:rsidRPr="00053727" w:rsidTr="009F0F94">
        <w:tc>
          <w:tcPr>
            <w:tcW w:w="7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rPr>
                <w:rFonts w:ascii="Times New Roman" w:hAnsi="Times New Roman" w:cs="Times New Roman"/>
              </w:rPr>
            </w:pPr>
            <w:r w:rsidRPr="00053727">
              <w:rPr>
                <w:rFonts w:ascii="Times New Roman" w:hAnsi="Times New Roman" w:cs="Times New Roman"/>
              </w:rPr>
              <w:t>3</w:t>
            </w:r>
          </w:p>
        </w:tc>
        <w:tc>
          <w:tcPr>
            <w:tcW w:w="91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tabs>
                <w:tab w:val="left" w:pos="1080"/>
              </w:tabs>
              <w:snapToGrid w:val="0"/>
              <w:jc w:val="both"/>
              <w:rPr>
                <w:rFonts w:ascii="Times New Roman" w:hAnsi="Times New Roman" w:cs="Times New Roman"/>
                <w:b/>
                <w:i/>
                <w:iCs/>
                <w:sz w:val="24"/>
                <w:szCs w:val="24"/>
              </w:rPr>
            </w:pPr>
            <w:r w:rsidRPr="00053727">
              <w:rPr>
                <w:rFonts w:ascii="Times New Roman" w:hAnsi="Times New Roman" w:cs="Times New Roman"/>
                <w:sz w:val="24"/>
                <w:szCs w:val="24"/>
              </w:rPr>
              <w:t>-</w:t>
            </w:r>
            <w:r w:rsidRPr="00053727">
              <w:rPr>
                <w:rFonts w:ascii="Times New Roman" w:hAnsi="Times New Roman" w:cs="Times New Roman"/>
                <w:b/>
                <w:sz w:val="24"/>
                <w:szCs w:val="24"/>
              </w:rPr>
              <w:t>копія довідки про присвоєння ідентифікаційного коду</w:t>
            </w:r>
            <w:r w:rsidRPr="00053727">
              <w:rPr>
                <w:rFonts w:ascii="Times New Roman" w:hAnsi="Times New Roman" w:cs="Times New Roman"/>
                <w:sz w:val="24"/>
                <w:szCs w:val="24"/>
              </w:rPr>
              <w:t xml:space="preserve">, </w:t>
            </w:r>
            <w:r w:rsidRPr="00053727">
              <w:rPr>
                <w:rFonts w:ascii="Times New Roman" w:eastAsia="SimSun" w:hAnsi="Times New Roman" w:cs="Times New Roman"/>
                <w:sz w:val="24"/>
                <w:szCs w:val="24"/>
              </w:rPr>
              <w:t xml:space="preserve">у разі відсутності з релігійних переконань, копію </w:t>
            </w:r>
            <w:proofErr w:type="spellStart"/>
            <w:r w:rsidRPr="00053727">
              <w:rPr>
                <w:rFonts w:ascii="Times New Roman" w:eastAsia="SimSun" w:hAnsi="Times New Roman" w:cs="Times New Roman"/>
                <w:sz w:val="24"/>
                <w:szCs w:val="24"/>
              </w:rPr>
              <w:t>стор</w:t>
            </w:r>
            <w:proofErr w:type="spellEnd"/>
            <w:r w:rsidRPr="00053727">
              <w:rPr>
                <w:rFonts w:ascii="Times New Roman" w:eastAsia="SimSun" w:hAnsi="Times New Roman" w:cs="Times New Roman"/>
                <w:sz w:val="24"/>
                <w:szCs w:val="24"/>
              </w:rPr>
              <w:t xml:space="preserve">. паспорта з відповідною відміткою </w:t>
            </w:r>
            <w:r w:rsidRPr="00053727">
              <w:rPr>
                <w:rFonts w:ascii="Times New Roman" w:hAnsi="Times New Roman" w:cs="Times New Roman"/>
                <w:sz w:val="24"/>
                <w:szCs w:val="24"/>
              </w:rPr>
              <w:t xml:space="preserve">або лист-пояснення </w:t>
            </w:r>
            <w:r w:rsidRPr="00053727">
              <w:rPr>
                <w:rFonts w:ascii="Times New Roman" w:eastAsia="SimSun" w:hAnsi="Times New Roman" w:cs="Times New Roman"/>
                <w:sz w:val="24"/>
                <w:szCs w:val="24"/>
              </w:rPr>
              <w:t>із зазначенням законодавчих підстав ненадання документу</w:t>
            </w:r>
            <w:r w:rsidRPr="00053727">
              <w:rPr>
                <w:rFonts w:ascii="Times New Roman" w:hAnsi="Times New Roman" w:cs="Times New Roman"/>
                <w:sz w:val="24"/>
                <w:szCs w:val="24"/>
              </w:rPr>
              <w:t xml:space="preserve"> </w:t>
            </w:r>
            <w:r w:rsidRPr="00053727">
              <w:rPr>
                <w:rFonts w:ascii="Times New Roman" w:hAnsi="Times New Roman" w:cs="Times New Roman"/>
                <w:i/>
                <w:iCs/>
                <w:sz w:val="24"/>
                <w:szCs w:val="24"/>
              </w:rPr>
              <w:t xml:space="preserve">- </w:t>
            </w:r>
            <w:r w:rsidRPr="00053727">
              <w:rPr>
                <w:rFonts w:ascii="Times New Roman" w:hAnsi="Times New Roman" w:cs="Times New Roman"/>
                <w:b/>
                <w:i/>
                <w:iCs/>
                <w:sz w:val="24"/>
                <w:szCs w:val="24"/>
              </w:rPr>
              <w:t>для фізичних осіб, фізичних осіб- підприємців</w:t>
            </w:r>
          </w:p>
          <w:p w:rsidR="00892666" w:rsidRPr="00053727" w:rsidRDefault="00892666" w:rsidP="009F0F94">
            <w:pPr>
              <w:tabs>
                <w:tab w:val="left" w:pos="1080"/>
              </w:tabs>
              <w:snapToGrid w:val="0"/>
              <w:jc w:val="both"/>
              <w:rPr>
                <w:rFonts w:ascii="Times New Roman" w:hAnsi="Times New Roman" w:cs="Times New Roman"/>
                <w:i/>
                <w:iCs/>
              </w:rPr>
            </w:pPr>
            <w:r w:rsidRPr="00053727">
              <w:rPr>
                <w:rFonts w:ascii="Times New Roman" w:hAnsi="Times New Roman" w:cs="Times New Roman"/>
                <w:b/>
                <w:bCs/>
              </w:rPr>
              <w:t>та</w:t>
            </w:r>
            <w:r w:rsidRPr="00053727">
              <w:rPr>
                <w:rFonts w:ascii="Times New Roman" w:hAnsi="Times New Roman" w:cs="Times New Roman"/>
                <w:i/>
                <w:iCs/>
              </w:rPr>
              <w:t xml:space="preserve"> </w:t>
            </w:r>
          </w:p>
          <w:p w:rsidR="00892666" w:rsidRPr="00053727" w:rsidRDefault="00892666" w:rsidP="009F0F94">
            <w:pPr>
              <w:pStyle w:val="1"/>
              <w:widowControl w:val="0"/>
              <w:snapToGrid w:val="0"/>
              <w:spacing w:line="240" w:lineRule="auto"/>
              <w:ind w:left="34" w:right="113" w:hanging="21"/>
              <w:contextualSpacing/>
              <w:jc w:val="both"/>
              <w:rPr>
                <w:rFonts w:ascii="Times New Roman" w:eastAsia="SimSun" w:hAnsi="Times New Roman" w:cs="Times New Roman"/>
                <w:color w:val="auto"/>
                <w:sz w:val="24"/>
                <w:szCs w:val="24"/>
                <w:lang w:val="uk-UA"/>
              </w:rPr>
            </w:pPr>
            <w:r w:rsidRPr="00053727">
              <w:rPr>
                <w:rFonts w:ascii="Times New Roman" w:eastAsia="Calibri" w:hAnsi="Times New Roman" w:cs="Times New Roman"/>
                <w:color w:val="auto"/>
                <w:sz w:val="24"/>
                <w:szCs w:val="24"/>
                <w:lang w:val="uk-UA"/>
              </w:rPr>
              <w:t>-</w:t>
            </w:r>
            <w:r w:rsidRPr="00053727">
              <w:rPr>
                <w:rFonts w:ascii="Times New Roman" w:eastAsia="Calibri" w:hAnsi="Times New Roman" w:cs="Times New Roman"/>
                <w:b/>
                <w:color w:val="auto"/>
                <w:sz w:val="24"/>
                <w:szCs w:val="24"/>
                <w:lang w:val="uk-UA"/>
              </w:rPr>
              <w:t>с</w:t>
            </w:r>
            <w:r w:rsidRPr="00053727">
              <w:rPr>
                <w:rFonts w:ascii="Times New Roman" w:hAnsi="Times New Roman" w:cs="Times New Roman"/>
                <w:b/>
                <w:bCs/>
                <w:iCs/>
                <w:color w:val="auto"/>
                <w:sz w:val="24"/>
                <w:szCs w:val="24"/>
                <w:lang w:val="uk-UA"/>
              </w:rPr>
              <w:t>канована копія паспорту громадянина України</w:t>
            </w:r>
            <w:r w:rsidRPr="00053727">
              <w:rPr>
                <w:rFonts w:ascii="Times New Roman" w:hAnsi="Times New Roman" w:cs="Times New Roman"/>
                <w:bCs/>
                <w:iCs/>
                <w:color w:val="auto"/>
                <w:sz w:val="24"/>
                <w:szCs w:val="24"/>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053727">
              <w:rPr>
                <w:rFonts w:ascii="Times New Roman" w:hAnsi="Times New Roman" w:cs="Times New Roman"/>
                <w:bCs/>
                <w:iCs/>
                <w:color w:val="auto"/>
                <w:sz w:val="24"/>
                <w:szCs w:val="24"/>
                <w:lang w:val="en-US"/>
              </w:rPr>
              <w:t>VI</w:t>
            </w:r>
            <w:r w:rsidRPr="00053727">
              <w:rPr>
                <w:rFonts w:ascii="Times New Roman" w:hAnsi="Times New Roman" w:cs="Times New Roman"/>
                <w:bCs/>
                <w:iCs/>
                <w:color w:val="auto"/>
                <w:sz w:val="24"/>
                <w:szCs w:val="24"/>
                <w:lang w:val="uk-UA"/>
              </w:rPr>
              <w:t xml:space="preserve"> (із змінами) -</w:t>
            </w:r>
            <w:r w:rsidRPr="00053727">
              <w:rPr>
                <w:rFonts w:ascii="Times New Roman" w:eastAsia="Calibri" w:hAnsi="Times New Roman" w:cs="Times New Roman"/>
                <w:i/>
                <w:color w:val="auto"/>
                <w:sz w:val="24"/>
                <w:szCs w:val="24"/>
                <w:lang w:val="uk-UA"/>
              </w:rPr>
              <w:t xml:space="preserve"> для фізичних осіб,  фізичних осіб- підприємців.</w:t>
            </w:r>
          </w:p>
        </w:tc>
      </w:tr>
      <w:tr w:rsidR="00892666" w:rsidRPr="00053727" w:rsidTr="009F0F94">
        <w:trPr>
          <w:trHeight w:val="345"/>
        </w:trPr>
        <w:tc>
          <w:tcPr>
            <w:tcW w:w="7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rPr>
                <w:rFonts w:ascii="Times New Roman" w:hAnsi="Times New Roman" w:cs="Times New Roman"/>
              </w:rPr>
            </w:pPr>
            <w:r w:rsidRPr="00053727">
              <w:rPr>
                <w:rFonts w:ascii="Times New Roman" w:hAnsi="Times New Roman" w:cs="Times New Roman"/>
              </w:rPr>
              <w:t>4</w:t>
            </w:r>
          </w:p>
        </w:tc>
        <w:tc>
          <w:tcPr>
            <w:tcW w:w="91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jc w:val="both"/>
              <w:rPr>
                <w:rFonts w:ascii="Times New Roman" w:hAnsi="Times New Roman" w:cs="Times New Roman"/>
                <w:b/>
                <w:sz w:val="24"/>
                <w:szCs w:val="24"/>
              </w:rPr>
            </w:pPr>
            <w:r w:rsidRPr="00053727">
              <w:rPr>
                <w:rFonts w:ascii="Times New Roman" w:hAnsi="Times New Roman" w:cs="Times New Roman"/>
                <w:b/>
                <w:i/>
                <w:iCs/>
                <w:sz w:val="24"/>
                <w:szCs w:val="24"/>
              </w:rPr>
              <w:t>Повноваження щодо підпису документів тендерної пропозиції уповноваженої особи учасника процедури закупівлі підтверджується</w:t>
            </w:r>
            <w:r w:rsidRPr="00053727">
              <w:rPr>
                <w:rFonts w:ascii="Times New Roman" w:hAnsi="Times New Roman" w:cs="Times New Roman"/>
                <w:b/>
                <w:sz w:val="24"/>
                <w:szCs w:val="24"/>
              </w:rPr>
              <w:t xml:space="preserve">: </w:t>
            </w:r>
          </w:p>
          <w:p w:rsidR="00892666" w:rsidRPr="00053727" w:rsidRDefault="00892666" w:rsidP="00892666">
            <w:pPr>
              <w:pStyle w:val="a5"/>
              <w:numPr>
                <w:ilvl w:val="0"/>
                <w:numId w:val="2"/>
              </w:numPr>
              <w:spacing w:before="0" w:beforeAutospacing="0" w:after="0" w:afterAutospacing="0"/>
              <w:contextualSpacing/>
              <w:jc w:val="both"/>
              <w:rPr>
                <w:b/>
              </w:rPr>
            </w:pPr>
            <w:r w:rsidRPr="00053727">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053727">
              <w:rPr>
                <w:b/>
              </w:rPr>
              <w:t xml:space="preserve">розпорядчий документ про призначення (обрання) на посаду відповідної особи (наказ про призначення та/ або протокол зборів засновників, тощо); </w:t>
            </w:r>
          </w:p>
          <w:p w:rsidR="00892666" w:rsidRPr="00053727" w:rsidRDefault="00892666" w:rsidP="00892666">
            <w:pPr>
              <w:pStyle w:val="a5"/>
              <w:numPr>
                <w:ilvl w:val="0"/>
                <w:numId w:val="2"/>
              </w:numPr>
              <w:spacing w:before="0" w:beforeAutospacing="0" w:after="0" w:afterAutospacing="0"/>
              <w:contextualSpacing/>
              <w:jc w:val="both"/>
            </w:pPr>
            <w:r w:rsidRPr="00053727">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92666" w:rsidRPr="00053727" w:rsidTr="009F0F94">
        <w:trPr>
          <w:trHeight w:val="345"/>
        </w:trPr>
        <w:tc>
          <w:tcPr>
            <w:tcW w:w="7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rPr>
                <w:rFonts w:ascii="Times New Roman" w:hAnsi="Times New Roman" w:cs="Times New Roman"/>
              </w:rPr>
            </w:pPr>
            <w:r w:rsidRPr="00053727">
              <w:rPr>
                <w:rFonts w:ascii="Times New Roman" w:hAnsi="Times New Roman" w:cs="Times New Roman"/>
              </w:rPr>
              <w:t>5</w:t>
            </w:r>
          </w:p>
        </w:tc>
        <w:tc>
          <w:tcPr>
            <w:tcW w:w="9105" w:type="dxa"/>
            <w:tcBorders>
              <w:top w:val="inset" w:sz="6" w:space="0" w:color="auto"/>
              <w:left w:val="inset" w:sz="6" w:space="0" w:color="auto"/>
              <w:bottom w:val="inset" w:sz="6" w:space="0" w:color="auto"/>
              <w:right w:val="inset" w:sz="6" w:space="0" w:color="auto"/>
            </w:tcBorders>
            <w:hideMark/>
          </w:tcPr>
          <w:p w:rsidR="00892666" w:rsidRPr="00053727" w:rsidRDefault="00892666" w:rsidP="009F0F94">
            <w:pPr>
              <w:jc w:val="both"/>
              <w:rPr>
                <w:rFonts w:ascii="Times New Roman" w:hAnsi="Times New Roman" w:cs="Times New Roman"/>
                <w:i/>
                <w:iCs/>
                <w:sz w:val="24"/>
                <w:szCs w:val="24"/>
              </w:rPr>
            </w:pPr>
            <w:r w:rsidRPr="00053727">
              <w:rPr>
                <w:rFonts w:ascii="Times New Roman" w:hAnsi="Times New Roman" w:cs="Times New Roman"/>
                <w:sz w:val="24"/>
                <w:szCs w:val="24"/>
              </w:rPr>
              <w:t xml:space="preserve">Достовірна інформація у вигляді </w:t>
            </w:r>
            <w:r w:rsidRPr="00053727">
              <w:rPr>
                <w:rFonts w:ascii="Times New Roman" w:hAnsi="Times New Roman" w:cs="Times New Roman"/>
                <w:b/>
                <w:sz w:val="24"/>
                <w:szCs w:val="24"/>
              </w:rPr>
              <w:t>довідки довільної форми</w:t>
            </w:r>
            <w:r w:rsidRPr="00053727">
              <w:rPr>
                <w:rFonts w:ascii="Times New Roman" w:hAnsi="Times New Roman" w:cs="Times New Roman"/>
                <w:sz w:val="24"/>
                <w:szCs w:val="24"/>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053727">
              <w:rPr>
                <w:rFonts w:ascii="Times New Roman" w:hAnsi="Times New Roman" w:cs="Times New Roman"/>
                <w:i/>
                <w:iCs/>
                <w:sz w:val="24"/>
                <w:szCs w:val="24"/>
              </w:rPr>
              <w:t>якщо отримання дозволу або ліцензії на провадження такого виду діяльності передбачено законом.</w:t>
            </w:r>
          </w:p>
          <w:p w:rsidR="00892666" w:rsidRPr="00053727" w:rsidRDefault="00892666" w:rsidP="009F0F94">
            <w:pPr>
              <w:jc w:val="both"/>
              <w:rPr>
                <w:rFonts w:ascii="Times New Roman" w:hAnsi="Times New Roman" w:cs="Times New Roman"/>
                <w:i/>
                <w:iCs/>
                <w:sz w:val="24"/>
                <w:szCs w:val="24"/>
              </w:rPr>
            </w:pPr>
            <w:r w:rsidRPr="00053727">
              <w:rPr>
                <w:rFonts w:ascii="Times New Roman" w:hAnsi="Times New Roman" w:cs="Times New Roman"/>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892666" w:rsidRPr="00053727" w:rsidRDefault="00892666" w:rsidP="00892666">
      <w:pPr>
        <w:widowControl w:val="0"/>
        <w:suppressAutoHyphens/>
        <w:ind w:right="105"/>
        <w:textAlignment w:val="baseline"/>
        <w:rPr>
          <w:rFonts w:ascii="Times New Roman" w:hAnsi="Times New Roman" w:cs="Times New Roman"/>
          <w:b/>
          <w:lang w:eastAsia="ar-SA"/>
        </w:rPr>
      </w:pPr>
    </w:p>
    <w:p w:rsidR="00892666" w:rsidRPr="00053727" w:rsidRDefault="00892666" w:rsidP="00892666">
      <w:pPr>
        <w:widowControl w:val="0"/>
        <w:tabs>
          <w:tab w:val="left" w:pos="1080"/>
        </w:tabs>
        <w:suppressAutoHyphens/>
        <w:jc w:val="both"/>
        <w:rPr>
          <w:rFonts w:ascii="Times New Roman" w:hAnsi="Times New Roman" w:cs="Times New Roman"/>
        </w:rPr>
      </w:pPr>
      <w:r w:rsidRPr="00053727">
        <w:rPr>
          <w:rFonts w:ascii="Times New Roman" w:eastAsia="font299" w:hAnsi="Times New Roman" w:cs="Times New Roman"/>
          <w:b/>
          <w:bCs/>
          <w:i/>
          <w:kern w:val="2"/>
        </w:rPr>
        <w:t>Примітки</w:t>
      </w:r>
    </w:p>
    <w:p w:rsidR="00892666" w:rsidRPr="00053727" w:rsidRDefault="00892666" w:rsidP="00892666">
      <w:pPr>
        <w:widowControl w:val="0"/>
        <w:tabs>
          <w:tab w:val="left" w:pos="1080"/>
        </w:tabs>
        <w:suppressAutoHyphens/>
        <w:jc w:val="both"/>
        <w:rPr>
          <w:rFonts w:ascii="Times New Roman" w:hAnsi="Times New Roman" w:cs="Times New Roman"/>
        </w:rPr>
      </w:pPr>
      <w:r w:rsidRPr="00053727">
        <w:rPr>
          <w:rFonts w:ascii="Times New Roman" w:eastAsia="font299" w:hAnsi="Times New Roman" w:cs="Times New Roman"/>
          <w:kern w:val="2"/>
        </w:rPr>
        <w:t xml:space="preserve">1. </w:t>
      </w:r>
      <w:r w:rsidRPr="00053727">
        <w:rPr>
          <w:rFonts w:ascii="Times New Roman" w:eastAsia="font299" w:hAnsi="Times New Roman" w:cs="Times New Roman"/>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053727">
        <w:rPr>
          <w:rFonts w:ascii="Times New Roman" w:eastAsia="Arial" w:hAnsi="Times New Roman" w:cs="Times New Roman"/>
          <w:i/>
          <w:iCs/>
          <w:kern w:val="2"/>
          <w:lang w:val="ru-RU" w:eastAsia="ar-SA"/>
        </w:rPr>
        <w:t xml:space="preserve">у </w:t>
      </w:r>
      <w:proofErr w:type="spellStart"/>
      <w:r w:rsidRPr="00053727">
        <w:rPr>
          <w:rFonts w:ascii="Times New Roman" w:eastAsia="Arial" w:hAnsi="Times New Roman" w:cs="Times New Roman"/>
          <w:i/>
          <w:iCs/>
          <w:kern w:val="2"/>
          <w:lang w:val="ru-RU" w:eastAsia="ar-SA"/>
        </w:rPr>
        <w:t>разі</w:t>
      </w:r>
      <w:proofErr w:type="spellEnd"/>
      <w:r w:rsidRPr="00053727">
        <w:rPr>
          <w:rFonts w:ascii="Times New Roman" w:eastAsia="Arial" w:hAnsi="Times New Roman" w:cs="Times New Roman"/>
          <w:i/>
          <w:iCs/>
          <w:kern w:val="2"/>
          <w:lang w:val="ru-RU" w:eastAsia="ar-SA"/>
        </w:rPr>
        <w:t xml:space="preserve"> </w:t>
      </w:r>
      <w:proofErr w:type="spellStart"/>
      <w:r w:rsidRPr="00053727">
        <w:rPr>
          <w:rFonts w:ascii="Times New Roman" w:eastAsia="Arial" w:hAnsi="Times New Roman" w:cs="Times New Roman"/>
          <w:i/>
          <w:iCs/>
          <w:kern w:val="2"/>
          <w:lang w:val="ru-RU" w:eastAsia="ar-SA"/>
        </w:rPr>
        <w:t>використання</w:t>
      </w:r>
      <w:proofErr w:type="spellEnd"/>
      <w:r w:rsidRPr="00053727">
        <w:rPr>
          <w:rFonts w:ascii="Times New Roman" w:eastAsia="font299" w:hAnsi="Times New Roman" w:cs="Times New Roman"/>
          <w:kern w:val="2"/>
          <w:lang w:eastAsia="ru-RU"/>
        </w:rPr>
        <w:t xml:space="preserve">), в якому зазначає законодавчі підстави ненадання відповідних документів </w:t>
      </w:r>
      <w:proofErr w:type="spellStart"/>
      <w:r w:rsidRPr="00053727">
        <w:rPr>
          <w:rFonts w:ascii="Times New Roman" w:eastAsia="Arial" w:hAnsi="Times New Roman" w:cs="Times New Roman"/>
          <w:kern w:val="2"/>
          <w:lang w:val="ru-RU" w:eastAsia="ru-RU"/>
        </w:rPr>
        <w:t>або</w:t>
      </w:r>
      <w:proofErr w:type="spellEnd"/>
      <w:r w:rsidRPr="00053727">
        <w:rPr>
          <w:rFonts w:ascii="Times New Roman" w:eastAsia="Arial" w:hAnsi="Times New Roman" w:cs="Times New Roman"/>
          <w:kern w:val="2"/>
          <w:lang w:val="ru-RU" w:eastAsia="ru-RU"/>
        </w:rPr>
        <w:t xml:space="preserve"> </w:t>
      </w:r>
      <w:proofErr w:type="spellStart"/>
      <w:r w:rsidRPr="00053727">
        <w:rPr>
          <w:rFonts w:ascii="Times New Roman" w:eastAsia="SimSun" w:hAnsi="Times New Roman" w:cs="Times New Roman"/>
          <w:kern w:val="2"/>
          <w:lang w:val="ru-RU" w:eastAsia="ru-RU"/>
        </w:rPr>
        <w:t>копію</w:t>
      </w:r>
      <w:proofErr w:type="spellEnd"/>
      <w:r w:rsidRPr="00053727">
        <w:rPr>
          <w:rFonts w:ascii="Times New Roman" w:eastAsia="SimSun" w:hAnsi="Times New Roman" w:cs="Times New Roman"/>
          <w:kern w:val="2"/>
          <w:lang w:val="ru-RU" w:eastAsia="ru-RU"/>
        </w:rPr>
        <w:t>/</w:t>
      </w:r>
      <w:proofErr w:type="spellStart"/>
      <w:r w:rsidRPr="00053727">
        <w:rPr>
          <w:rFonts w:ascii="Times New Roman" w:eastAsia="SimSun" w:hAnsi="Times New Roman" w:cs="Times New Roman"/>
          <w:kern w:val="2"/>
          <w:lang w:val="ru-RU" w:eastAsia="ru-RU"/>
        </w:rPr>
        <w:t>ії</w:t>
      </w:r>
      <w:proofErr w:type="spellEnd"/>
      <w:r w:rsidRPr="00053727">
        <w:rPr>
          <w:rFonts w:ascii="Times New Roman" w:eastAsia="SimSun" w:hAnsi="Times New Roman" w:cs="Times New Roman"/>
          <w:kern w:val="2"/>
          <w:lang w:val="ru-RU" w:eastAsia="ru-RU"/>
        </w:rPr>
        <w:t xml:space="preserve"> </w:t>
      </w:r>
      <w:proofErr w:type="spellStart"/>
      <w:r w:rsidRPr="00053727">
        <w:rPr>
          <w:rFonts w:ascii="Times New Roman" w:eastAsia="SimSun" w:hAnsi="Times New Roman" w:cs="Times New Roman"/>
          <w:kern w:val="2"/>
          <w:lang w:val="ru-RU" w:eastAsia="ru-RU"/>
        </w:rPr>
        <w:t>роз'яснення</w:t>
      </w:r>
      <w:proofErr w:type="spellEnd"/>
      <w:r w:rsidRPr="00053727">
        <w:rPr>
          <w:rFonts w:ascii="Times New Roman" w:eastAsia="SimSun" w:hAnsi="Times New Roman" w:cs="Times New Roman"/>
          <w:kern w:val="2"/>
          <w:lang w:val="ru-RU" w:eastAsia="ru-RU"/>
        </w:rPr>
        <w:t>/</w:t>
      </w:r>
      <w:proofErr w:type="spellStart"/>
      <w:r w:rsidRPr="00053727">
        <w:rPr>
          <w:rFonts w:ascii="Times New Roman" w:eastAsia="SimSun" w:hAnsi="Times New Roman" w:cs="Times New Roman"/>
          <w:kern w:val="2"/>
          <w:lang w:val="ru-RU" w:eastAsia="ru-RU"/>
        </w:rPr>
        <w:t>нь</w:t>
      </w:r>
      <w:proofErr w:type="spellEnd"/>
      <w:r w:rsidRPr="00053727">
        <w:rPr>
          <w:rFonts w:ascii="Times New Roman" w:eastAsia="SimSun" w:hAnsi="Times New Roman" w:cs="Times New Roman"/>
          <w:kern w:val="2"/>
          <w:lang w:val="ru-RU" w:eastAsia="ru-RU"/>
        </w:rPr>
        <w:t xml:space="preserve"> </w:t>
      </w:r>
      <w:proofErr w:type="spellStart"/>
      <w:r w:rsidRPr="00053727">
        <w:rPr>
          <w:rFonts w:ascii="Times New Roman" w:eastAsia="SimSun" w:hAnsi="Times New Roman" w:cs="Times New Roman"/>
          <w:kern w:val="2"/>
          <w:lang w:val="ru-RU" w:eastAsia="ru-RU"/>
        </w:rPr>
        <w:t>державних</w:t>
      </w:r>
      <w:proofErr w:type="spellEnd"/>
      <w:r w:rsidRPr="00053727">
        <w:rPr>
          <w:rFonts w:ascii="Times New Roman" w:eastAsia="SimSun" w:hAnsi="Times New Roman" w:cs="Times New Roman"/>
          <w:kern w:val="2"/>
          <w:lang w:val="ru-RU" w:eastAsia="ru-RU"/>
        </w:rPr>
        <w:t xml:space="preserve"> </w:t>
      </w:r>
      <w:proofErr w:type="spellStart"/>
      <w:r w:rsidRPr="00053727">
        <w:rPr>
          <w:rFonts w:ascii="Times New Roman" w:eastAsia="SimSun" w:hAnsi="Times New Roman" w:cs="Times New Roman"/>
          <w:kern w:val="2"/>
          <w:lang w:val="ru-RU" w:eastAsia="ru-RU"/>
        </w:rPr>
        <w:t>органів</w:t>
      </w:r>
      <w:proofErr w:type="spellEnd"/>
      <w:r w:rsidRPr="00053727">
        <w:rPr>
          <w:rFonts w:ascii="Times New Roman" w:eastAsia="SimSun" w:hAnsi="Times New Roman" w:cs="Times New Roman"/>
          <w:kern w:val="2"/>
          <w:lang w:eastAsia="ru-RU"/>
        </w:rPr>
        <w:t>.</w:t>
      </w:r>
    </w:p>
    <w:p w:rsidR="00892666" w:rsidRPr="00053727" w:rsidRDefault="00892666" w:rsidP="00892666">
      <w:pPr>
        <w:suppressAutoHyphens/>
        <w:jc w:val="both"/>
        <w:textAlignment w:val="baseline"/>
        <w:rPr>
          <w:rFonts w:ascii="Times New Roman" w:hAnsi="Times New Roman" w:cs="Times New Roman"/>
        </w:rPr>
      </w:pPr>
      <w:r w:rsidRPr="00053727">
        <w:rPr>
          <w:rFonts w:ascii="Times New Roman" w:eastAsia="font299" w:hAnsi="Times New Roman" w:cs="Times New Roman"/>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2666" w:rsidRPr="00053727" w:rsidRDefault="00892666" w:rsidP="00892666">
      <w:pPr>
        <w:shd w:val="clear" w:color="auto" w:fill="FFFFFF"/>
        <w:spacing w:before="120"/>
        <w:jc w:val="both"/>
        <w:rPr>
          <w:rFonts w:ascii="Times New Roman" w:hAnsi="Times New Roman" w:cs="Times New Roman"/>
        </w:rPr>
      </w:pPr>
      <w:r w:rsidRPr="00053727">
        <w:rPr>
          <w:rFonts w:ascii="Times New Roman" w:eastAsia="font299" w:hAnsi="Times New Roman" w:cs="Times New Roman"/>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2666" w:rsidRPr="00053727" w:rsidRDefault="00892666" w:rsidP="00892666">
      <w:pPr>
        <w:shd w:val="clear" w:color="auto" w:fill="FFFFFF"/>
        <w:rPr>
          <w:rFonts w:ascii="Times New Roman" w:hAnsi="Times New Roman" w:cs="Times New Roman"/>
        </w:rPr>
      </w:pPr>
      <w:r w:rsidRPr="00053727">
        <w:rPr>
          <w:rFonts w:ascii="Times New Roman" w:hAnsi="Times New Roman" w:cs="Times New Roman"/>
        </w:rPr>
        <w:t> </w:t>
      </w: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892666" w:rsidRPr="00053727" w:rsidRDefault="00892666" w:rsidP="00892666">
      <w:pPr>
        <w:ind w:right="329"/>
        <w:jc w:val="right"/>
        <w:rPr>
          <w:rFonts w:ascii="Times New Roman" w:hAnsi="Times New Roman" w:cs="Times New Roman"/>
          <w:b/>
          <w:color w:val="000000"/>
          <w:sz w:val="24"/>
          <w:szCs w:val="24"/>
          <w:lang w:eastAsia="ru-RU"/>
        </w:rPr>
      </w:pPr>
    </w:p>
    <w:p w:rsidR="00015E09" w:rsidRDefault="00015E09">
      <w:bookmarkStart w:id="0" w:name="_GoBack"/>
      <w:bookmarkEnd w:id="0"/>
    </w:p>
    <w:sectPr w:rsidR="00015E09">
      <w:footerReference w:type="defaul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58" w:rsidRDefault="006E6558">
      <w:pPr>
        <w:spacing w:after="0" w:line="240" w:lineRule="auto"/>
      </w:pPr>
      <w:r>
        <w:separator/>
      </w:r>
    </w:p>
  </w:endnote>
  <w:endnote w:type="continuationSeparator" w:id="0">
    <w:p w:rsidR="006E6558" w:rsidRDefault="006E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299">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DA" w:rsidRDefault="008926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61E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DA" w:rsidRDefault="006E65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58" w:rsidRDefault="006E6558">
      <w:pPr>
        <w:spacing w:after="0" w:line="240" w:lineRule="auto"/>
      </w:pPr>
      <w:r>
        <w:separator/>
      </w:r>
    </w:p>
  </w:footnote>
  <w:footnote w:type="continuationSeparator" w:id="0">
    <w:p w:rsidR="006E6558" w:rsidRDefault="006E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39202EFA"/>
    <w:multiLevelType w:val="multilevel"/>
    <w:tmpl w:val="AF84FA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45C8534C"/>
    <w:multiLevelType w:val="multilevel"/>
    <w:tmpl w:val="8EA001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AB45E4"/>
    <w:multiLevelType w:val="hybridMultilevel"/>
    <w:tmpl w:val="532057F6"/>
    <w:lvl w:ilvl="0" w:tplc="AEFA5460">
      <w:start w:val="1"/>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1"/>
    <w:rsid w:val="00015E09"/>
    <w:rsid w:val="006E6558"/>
    <w:rsid w:val="00892666"/>
    <w:rsid w:val="00C861E8"/>
    <w:rsid w:val="00EE0D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07BD"/>
  <w15:chartTrackingRefBased/>
  <w15:docId w15:val="{A9632742-405E-4936-9FAD-986BA0AF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66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1 Буллет,Список уровня 2,Chapter10,Bullet Number,Bullet 1,Use Case List Paragraph,lp1,lp11,List Paragraph11,Elenco Normale"/>
    <w:basedOn w:val="a"/>
    <w:link w:val="a4"/>
    <w:qFormat/>
    <w:rsid w:val="00892666"/>
    <w:pPr>
      <w:ind w:left="720"/>
      <w:contextualSpacing/>
    </w:p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Интернет), Знак2,Знак5 Знак"/>
    <w:basedOn w:val="a"/>
    <w:link w:val="a6"/>
    <w:qFormat/>
    <w:rsid w:val="00892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
    <w:link w:val="a5"/>
    <w:qFormat/>
    <w:locked/>
    <w:rsid w:val="00892666"/>
    <w:rPr>
      <w:rFonts w:ascii="Times New Roman" w:eastAsia="Times New Roman" w:hAnsi="Times New Roman" w:cs="Times New Roman"/>
      <w:sz w:val="24"/>
      <w:szCs w:val="24"/>
      <w:lang w:eastAsia="uk-UA"/>
    </w:rPr>
  </w:style>
  <w:style w:type="character" w:customStyle="1" w:styleId="a4">
    <w:name w:val="Абзац списка Знак"/>
    <w:aliases w:val="название табл/рис Знак,AC List 01 Знак,1 Буллет Знак,Список уровня 2 Знак,Chapter10 Знак,Bullet Number Знак,Bullet 1 Знак,Use Case List Paragraph Знак,lp1 Знак,lp11 Знак,List Paragraph11 Знак,Elenco Normale Знак"/>
    <w:link w:val="a3"/>
    <w:rsid w:val="00892666"/>
    <w:rPr>
      <w:rFonts w:ascii="Calibri" w:eastAsia="Calibri" w:hAnsi="Calibri" w:cs="Calibri"/>
      <w:lang w:eastAsia="uk-UA"/>
    </w:rPr>
  </w:style>
  <w:style w:type="character" w:customStyle="1" w:styleId="a7">
    <w:name w:val="Без интервала Знак"/>
    <w:aliases w:val="ТNR AMPU Знак"/>
    <w:link w:val="a8"/>
    <w:locked/>
    <w:rsid w:val="00892666"/>
    <w:rPr>
      <w:rFonts w:ascii="Arial" w:eastAsia="Times New Roman" w:hAnsi="Arial" w:cs="Arial"/>
      <w:sz w:val="28"/>
      <w:szCs w:val="28"/>
      <w:bdr w:val="none" w:sz="0" w:space="0" w:color="auto" w:frame="1"/>
      <w:lang w:eastAsia="ru-RU"/>
    </w:rPr>
  </w:style>
  <w:style w:type="paragraph" w:styleId="a8">
    <w:name w:val="No Spacing"/>
    <w:aliases w:val="ТNR AMPU"/>
    <w:link w:val="a7"/>
    <w:qFormat/>
    <w:rsid w:val="00892666"/>
    <w:pPr>
      <w:spacing w:after="0" w:line="240" w:lineRule="auto"/>
    </w:pPr>
    <w:rPr>
      <w:rFonts w:ascii="Arial" w:eastAsia="Times New Roman" w:hAnsi="Arial" w:cs="Arial"/>
      <w:sz w:val="28"/>
      <w:szCs w:val="28"/>
      <w:bdr w:val="none" w:sz="0" w:space="0" w:color="auto" w:frame="1"/>
      <w:lang w:eastAsia="ru-RU"/>
    </w:rPr>
  </w:style>
  <w:style w:type="character" w:styleId="a9">
    <w:name w:val="Strong"/>
    <w:basedOn w:val="a0"/>
    <w:uiPriority w:val="22"/>
    <w:qFormat/>
    <w:rsid w:val="00892666"/>
    <w:rPr>
      <w:b/>
      <w:bCs/>
    </w:rPr>
  </w:style>
  <w:style w:type="paragraph" w:customStyle="1" w:styleId="1">
    <w:name w:val="Обычный1"/>
    <w:uiPriority w:val="99"/>
    <w:qFormat/>
    <w:rsid w:val="00892666"/>
    <w:pPr>
      <w:spacing w:after="0" w:line="276" w:lineRule="auto"/>
    </w:pPr>
    <w:rPr>
      <w:rFonts w:ascii="Arial" w:eastAsia="Arial" w:hAnsi="Arial" w:cs="Arial"/>
      <w:color w:val="000000"/>
      <w:lang w:val="ru-RU" w:eastAsia="ru-RU"/>
    </w:rPr>
  </w:style>
  <w:style w:type="paragraph" w:customStyle="1" w:styleId="aa">
    <w:name w:val="Знак Знак Знак Знак Знак"/>
    <w:basedOn w:val="a"/>
    <w:rsid w:val="00892666"/>
    <w:pPr>
      <w:spacing w:after="0" w:line="240" w:lineRule="auto"/>
    </w:pPr>
    <w:rPr>
      <w:rFonts w:ascii="Verdana" w:eastAsia="Times New Roman" w:hAnsi="Verdana" w:cs="Verdana"/>
      <w:sz w:val="20"/>
      <w:szCs w:val="20"/>
      <w:lang w:val="en-US" w:eastAsia="en-US"/>
    </w:rPr>
  </w:style>
  <w:style w:type="character" w:customStyle="1" w:styleId="fontstyle01">
    <w:name w:val="fontstyle01"/>
    <w:rsid w:val="00892666"/>
    <w:rPr>
      <w:rFonts w:ascii="Times New Roman" w:hAnsi="Times New Roman" w:cs="Times New Roman" w:hint="default"/>
      <w:b w:val="0"/>
      <w:bCs w:val="0"/>
      <w:i w:val="0"/>
      <w:iCs w:val="0"/>
      <w:color w:val="000000"/>
      <w:sz w:val="24"/>
      <w:szCs w:val="24"/>
    </w:rPr>
  </w:style>
  <w:style w:type="character" w:customStyle="1" w:styleId="fontstyle21">
    <w:name w:val="fontstyle21"/>
    <w:rsid w:val="00892666"/>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16100</Words>
  <Characters>9178</Characters>
  <Application>Microsoft Office Word</Application>
  <DocSecurity>0</DocSecurity>
  <Lines>76</Lines>
  <Paragraphs>50</Paragraphs>
  <ScaleCrop>false</ScaleCrop>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2024-05-03T08:02:00Z</dcterms:created>
  <dcterms:modified xsi:type="dcterms:W3CDTF">2024-05-03T08:13:00Z</dcterms:modified>
</cp:coreProperties>
</file>