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ЗАКУПІВЛЮ </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w:t>
      </w:r>
    </w:p>
    <w:p w:rsidR="00D41F92" w:rsidRDefault="007E4D80">
      <w:pPr>
        <w:tabs>
          <w:tab w:val="left" w:pos="6840"/>
        </w:tabs>
        <w:spacing w:after="0" w:line="240" w:lineRule="auto"/>
        <w:ind w:left="-284" w:righ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D3022D">
        <w:rPr>
          <w:rFonts w:ascii="Times New Roman" w:eastAsia="Times New Roman" w:hAnsi="Times New Roman" w:cs="Times New Roman"/>
          <w:sz w:val="24"/>
          <w:szCs w:val="24"/>
        </w:rPr>
        <w:t>Старокостянтинів</w:t>
      </w:r>
      <w:r>
        <w:rPr>
          <w:rFonts w:ascii="Times New Roman" w:eastAsia="Times New Roman" w:hAnsi="Times New Roman" w:cs="Times New Roman"/>
          <w:sz w:val="24"/>
          <w:szCs w:val="24"/>
        </w:rPr>
        <w:tab/>
        <w:t>«_____» _______2024 року</w:t>
      </w:r>
    </w:p>
    <w:p w:rsidR="00D41F92" w:rsidRDefault="00D41F92">
      <w:pPr>
        <w:tabs>
          <w:tab w:val="left" w:pos="6840"/>
        </w:tabs>
        <w:spacing w:after="0" w:line="240" w:lineRule="auto"/>
        <w:ind w:left="-284" w:right="-142"/>
        <w:rPr>
          <w:rFonts w:ascii="Times New Roman" w:eastAsia="Times New Roman" w:hAnsi="Times New Roman" w:cs="Times New Roman"/>
          <w:b/>
          <w:sz w:val="24"/>
          <w:szCs w:val="24"/>
        </w:rPr>
      </w:pP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Замовник: </w:t>
      </w:r>
      <w:r w:rsidR="00D3022D" w:rsidRPr="00D3022D">
        <w:rPr>
          <w:rFonts w:ascii="Times New Roman" w:hAnsi="Times New Roman" w:cs="Times New Roman"/>
          <w:b/>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w:t>
      </w:r>
      <w:r>
        <w:rPr>
          <w:rFonts w:ascii="Times New Roman" w:eastAsia="Times New Roman" w:hAnsi="Times New Roman" w:cs="Times New Roman"/>
          <w:sz w:val="24"/>
          <w:szCs w:val="24"/>
        </w:rPr>
        <w:t xml:space="preserve"> з однієї сторони, та </w:t>
      </w:r>
      <w:r>
        <w:rPr>
          <w:rFonts w:ascii="Times New Roman" w:eastAsia="Times New Roman" w:hAnsi="Times New Roman" w:cs="Times New Roman"/>
          <w:b/>
          <w:sz w:val="24"/>
          <w:szCs w:val="24"/>
        </w:rPr>
        <w:t>Постачальник: __________________________________________</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що діє на підставі Статуту,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особі _____________________________________________, з другої сторони, надалі – Сторони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 кожна окремо –  Сторона</w:t>
      </w:r>
      <w:r>
        <w:rPr>
          <w:rFonts w:ascii="Times New Roman" w:eastAsia="Times New Roman" w:hAnsi="Times New Roman" w:cs="Times New Roman"/>
          <w:color w:val="000000"/>
          <w:sz w:val="24"/>
          <w:szCs w:val="24"/>
        </w:rPr>
        <w:t xml:space="preserve">, керуючись чинним законодавством України,  </w:t>
      </w:r>
      <w:r>
        <w:rPr>
          <w:rFonts w:ascii="Times New Roman" w:eastAsia="Times New Roman" w:hAnsi="Times New Roman" w:cs="Times New Roman"/>
          <w:sz w:val="24"/>
          <w:szCs w:val="24"/>
        </w:rPr>
        <w:t xml:space="preserve">відповідно до Закону України «Про публічні закупівлі», постанови Кабінету міністрів України «Про затвердження Порядку формування та використання електронного каталогу» від 14.09.2020 № 822 (зі змінами та доповненнями) (далі – ПКМУ №822) та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норм Цивільного (далі – ЦК) та Господарського кодексів (далі – ГК) України, </w:t>
      </w:r>
      <w:r>
        <w:rPr>
          <w:rFonts w:ascii="Times New Roman" w:eastAsia="Times New Roman" w:hAnsi="Times New Roman" w:cs="Times New Roman"/>
          <w:color w:val="000000"/>
          <w:sz w:val="24"/>
          <w:szCs w:val="24"/>
        </w:rPr>
        <w:t>уклали цей Договір про наступне (далі – Договір):</w:t>
      </w:r>
    </w:p>
    <w:p w:rsidR="00D41F92" w:rsidRDefault="007E4D80">
      <w:pPr>
        <w:tabs>
          <w:tab w:val="left" w:pos="6840"/>
        </w:tabs>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ПРЕДМЕТ ДОГОВОРУ</w:t>
      </w:r>
    </w:p>
    <w:p w:rsidR="00D41F92" w:rsidRDefault="007E4D80">
      <w:pPr>
        <w:tabs>
          <w:tab w:val="left" w:pos="0"/>
          <w:tab w:val="left" w:pos="5387"/>
        </w:tabs>
        <w:spacing w:after="0" w:line="240" w:lineRule="auto"/>
        <w:ind w:left="-284" w:right="-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товари, що є предметом договору </w:t>
      </w:r>
      <w:r>
        <w:rPr>
          <w:rFonts w:ascii="Times New Roman" w:eastAsia="Times New Roman" w:hAnsi="Times New Roman" w:cs="Times New Roman"/>
          <w:b/>
          <w:sz w:val="24"/>
          <w:szCs w:val="24"/>
        </w:rPr>
        <w:t xml:space="preserve">за ДК 021:2015 Єдиного закупівельного словника: код ___________ _______________________(_____________________________ ______________________) </w:t>
      </w:r>
      <w:r>
        <w:rPr>
          <w:rFonts w:ascii="Times New Roman" w:eastAsia="Times New Roman" w:hAnsi="Times New Roman" w:cs="Times New Roman"/>
          <w:sz w:val="24"/>
          <w:szCs w:val="24"/>
        </w:rPr>
        <w:t>(далі – Товар),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 Замовник зобов’язується прийняти Товар та оплатити його на умовах даного Договору.</w:t>
      </w:r>
    </w:p>
    <w:p w:rsidR="00D41F92" w:rsidRDefault="007E4D80">
      <w:pPr>
        <w:tabs>
          <w:tab w:val="left" w:pos="0"/>
        </w:tabs>
        <w:spacing w:after="0" w:line="240" w:lineRule="auto"/>
        <w:ind w:left="-284" w:right="-142"/>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1.2. Постачальник передає Замовнику Товар в асортименті, кількості та по цінах, які зазначені у видаткових накладних, що відповідає вимогам Специфікації (Додатку №1 до Договору) та є його невід’ємними частинами.</w:t>
      </w:r>
    </w:p>
    <w:p w:rsidR="00D41F92" w:rsidRDefault="007E4D80">
      <w:pPr>
        <w:tabs>
          <w:tab w:val="left" w:pos="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Товару, що є предметом цього Договору, може бути зменшений залежно від реального фінансування Замовника.</w:t>
      </w:r>
    </w:p>
    <w:p w:rsidR="00D41F92" w:rsidRDefault="007E4D80">
      <w:pPr>
        <w:tabs>
          <w:tab w:val="left" w:pos="7125"/>
        </w:tabs>
        <w:spacing w:after="0" w:line="240" w:lineRule="auto"/>
        <w:ind w:left="-284" w:right="-142"/>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1.4. Товар, який поставляється Постачальником, не повинен бути походженням з Російської Федерації/Республіки Білорусь/Ісламської Республіки Іран</w:t>
      </w:r>
      <w:r w:rsidR="00D3022D">
        <w:rPr>
          <w:rFonts w:ascii="Times New Roman" w:eastAsia="Times New Roman" w:hAnsi="Times New Roman" w:cs="Times New Roman"/>
          <w:sz w:val="24"/>
          <w:szCs w:val="24"/>
        </w:rPr>
        <w:t>.</w:t>
      </w:r>
    </w:p>
    <w:p w:rsidR="00D41F92" w:rsidRDefault="00D3022D">
      <w:pPr>
        <w:tabs>
          <w:tab w:val="left" w:pos="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E4D80">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41F92" w:rsidRDefault="007E4D80">
      <w:pPr>
        <w:tabs>
          <w:tab w:val="left" w:pos="6840"/>
        </w:tabs>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ТОВАРУ</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 xml:space="preserve">2.1. Якість Товару повинна відповідати діючим на момент виробництва вимогам нормативно-технічної документації та супроводжуватись під час кожної поставки необхідними діючими реєстраційними посвідченнями, та/або сертифікатами якості, та/або  сертифікатами відповідності/деклараціями про відповідність,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(оригіналами чи копіями, завіреними мокрою печаткою та підписом відповідальної особи), та обов’язковість якої для даного виду Товару визначена чинним законодавством України. </w:t>
      </w:r>
    </w:p>
    <w:p w:rsidR="00D41F92" w:rsidRDefault="007E4D80">
      <w:pPr>
        <w:tabs>
          <w:tab w:val="left" w:pos="7125"/>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гарантує що:</w:t>
      </w:r>
    </w:p>
    <w:p w:rsidR="00D41F92" w:rsidRDefault="007E4D80">
      <w:pPr>
        <w:tabs>
          <w:tab w:val="left" w:pos="7125"/>
        </w:tabs>
        <w:spacing w:after="0" w:line="240" w:lineRule="auto"/>
        <w:ind w:left="-284" w:right="-142"/>
        <w:jc w:val="both"/>
        <w:rPr>
          <w:rFonts w:ascii="Times New Roman" w:eastAsia="Times New Roman" w:hAnsi="Times New Roman" w:cs="Times New Roman"/>
          <w:sz w:val="24"/>
          <w:szCs w:val="24"/>
          <w:highlight w:val="white"/>
        </w:rPr>
      </w:pPr>
      <w:bookmarkStart w:id="3" w:name="_heading=h.2et92p0" w:colFirst="0" w:colLast="0"/>
      <w:bookmarkEnd w:id="3"/>
      <w:proofErr w:type="spellStart"/>
      <w:r>
        <w:rPr>
          <w:rFonts w:ascii="Times New Roman" w:eastAsia="Times New Roman" w:hAnsi="Times New Roman" w:cs="Times New Roman"/>
          <w:sz w:val="24"/>
          <w:szCs w:val="24"/>
          <w:highlight w:val="white"/>
        </w:rPr>
        <w:t>-характеристики</w:t>
      </w:r>
      <w:proofErr w:type="spellEnd"/>
      <w:r>
        <w:rPr>
          <w:rFonts w:ascii="Times New Roman" w:eastAsia="Times New Roman" w:hAnsi="Times New Roman" w:cs="Times New Roman"/>
          <w:sz w:val="24"/>
          <w:szCs w:val="24"/>
          <w:highlight w:val="white"/>
        </w:rPr>
        <w:t xml:space="preserve"> Товару, який передається Замовнику, відповідають характеристикам Товару та їх допустимим значенням в межах специфікації Товару, що зазначена в </w:t>
      </w:r>
      <w:proofErr w:type="spellStart"/>
      <w:r>
        <w:rPr>
          <w:rFonts w:ascii="Times New Roman" w:eastAsia="Times New Roman" w:hAnsi="Times New Roman" w:cs="Times New Roman"/>
          <w:sz w:val="24"/>
          <w:szCs w:val="24"/>
          <w:highlight w:val="white"/>
        </w:rPr>
        <w:t>проєкті</w:t>
      </w:r>
      <w:proofErr w:type="spellEnd"/>
      <w:r>
        <w:rPr>
          <w:rFonts w:ascii="Times New Roman" w:eastAsia="Times New Roman" w:hAnsi="Times New Roman" w:cs="Times New Roman"/>
          <w:sz w:val="24"/>
          <w:szCs w:val="24"/>
          <w:highlight w:val="white"/>
        </w:rPr>
        <w:t xml:space="preserve"> Договору та в електронному каталозі електронної системи закупівель;</w:t>
      </w:r>
    </w:p>
    <w:p w:rsidR="00D41F92" w:rsidRDefault="007E4D80">
      <w:pPr>
        <w:tabs>
          <w:tab w:val="left" w:pos="7125"/>
        </w:tabs>
        <w:spacing w:after="0" w:line="240" w:lineRule="auto"/>
        <w:ind w:left="-284" w:right="-14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-якість</w:t>
      </w:r>
      <w:proofErr w:type="spellEnd"/>
      <w:r>
        <w:rPr>
          <w:rFonts w:ascii="Times New Roman" w:eastAsia="Times New Roman" w:hAnsi="Times New Roman" w:cs="Times New Roman"/>
          <w:sz w:val="24"/>
          <w:szCs w:val="24"/>
          <w:highlight w:val="white"/>
        </w:rPr>
        <w:t xml:space="preserve"> Товару, який передається Замовнику, діє протягом строку, придатного для використання, встановленого виробником Товару та вказаного в документах;</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 термін придатності Товару на момент поставки до має становити не менше 80% від загального терміну придатності, визначеного виробником та вказаного на заводській упаковці Товару, а також у супровідній документації від виробника на кожну партію Товару, або не менше 24 місяців. Поставка з меншим терміном придатності відбувається за згодою сторін;</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 передається Замовнику в упаковці, яка забезпечує його схоронність за визначених умов зберігання та транспортування. Упаковка Товару не повинна бути пошкодженою, наявні на </w:t>
      </w:r>
      <w:r>
        <w:rPr>
          <w:rFonts w:ascii="Times New Roman" w:eastAsia="Times New Roman" w:hAnsi="Times New Roman" w:cs="Times New Roman"/>
          <w:sz w:val="24"/>
          <w:szCs w:val="24"/>
        </w:rPr>
        <w:lastRenderedPageBreak/>
        <w:t>Товарі написи та етикетки повинні легко зчитуватись. Товар повинен мати необхідну інформацію згідно вимог чинних нормативно-правових актів.</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sz w:val="24"/>
          <w:szCs w:val="24"/>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 (п’яти) робочих днів замінити такий Товар на якісний.</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Постачальник зобов'язаний за свій рахунок усунути дефекти, виявлені в Товарі протягом гарантійного строку, визначеного п. 2.2.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його зберігання і використання.</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6" w:name="_heading=h.1t3h5sf" w:colFirst="0" w:colLast="0"/>
      <w:bookmarkEnd w:id="6"/>
      <w:r>
        <w:rPr>
          <w:rFonts w:ascii="Times New Roman" w:eastAsia="Times New Roman" w:hAnsi="Times New Roman" w:cs="Times New Roman"/>
          <w:sz w:val="24"/>
          <w:szCs w:val="24"/>
        </w:rPr>
        <w:t>2.5.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Гарантії Постачальника не розповсюджуються на випадки недотримання Замовником правил зберігання.</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УМОВИ ПОСТАВКИ ТОВАРУ</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Поставка Товару  здійснюється до 31.12.2024 року дрібнооптовими партіями на підставі заявок від Замовника. Строк поставки Товару повинен становити не більше 5 (п’яти) робочих днів з моменту отримання Постачальником заявки на електрону адресу</w:t>
      </w:r>
      <w:r w:rsidR="00D3022D">
        <w:rPr>
          <w:rFonts w:ascii="Times New Roman" w:eastAsia="Times New Roman" w:hAnsi="Times New Roman" w:cs="Times New Roman"/>
          <w:sz w:val="24"/>
          <w:szCs w:val="24"/>
        </w:rPr>
        <w:t xml:space="preserve"> або телефонний номер </w:t>
      </w:r>
      <w:r>
        <w:rPr>
          <w:rFonts w:ascii="Times New Roman" w:eastAsia="Times New Roman" w:hAnsi="Times New Roman" w:cs="Times New Roman"/>
          <w:sz w:val="24"/>
          <w:szCs w:val="24"/>
        </w:rPr>
        <w:t>від Замовника. Постачальник зобов’язується на виконання термінових заявок протягом 3 (трьох) робочих днів на невелику кількість Товару. Кількість таких  заявок необмежена.</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3.2. Поставка Товару здійснюється власними силами та за власний рахунок Постачальника за ад</w:t>
      </w:r>
      <w:r w:rsidR="00D3022D">
        <w:rPr>
          <w:rFonts w:ascii="Times New Roman" w:eastAsia="Times New Roman" w:hAnsi="Times New Roman" w:cs="Times New Roman"/>
          <w:sz w:val="24"/>
          <w:szCs w:val="24"/>
        </w:rPr>
        <w:t>ресою: м. Старокостянтинів, вул. Захисників України,47</w:t>
      </w:r>
      <w:r>
        <w:rPr>
          <w:rFonts w:ascii="Times New Roman" w:eastAsia="Times New Roman" w:hAnsi="Times New Roman" w:cs="Times New Roman"/>
          <w:sz w:val="24"/>
          <w:szCs w:val="24"/>
        </w:rPr>
        <w:t xml:space="preserve"> до місця проведення вхідного контролю якості Товару. Завантажувально-розвантажувальні роботи проводяться силами та за рахунок Постачальника.</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rsidR="00D41F92" w:rsidRDefault="007E4D80">
      <w:pPr>
        <w:pBdr>
          <w:top w:val="nil"/>
          <w:left w:val="nil"/>
          <w:bottom w:val="nil"/>
          <w:right w:val="nil"/>
          <w:between w:val="nil"/>
        </w:pBdr>
        <w:tabs>
          <w:tab w:val="left" w:pos="284"/>
          <w:tab w:val="left" w:pos="426"/>
        </w:tabs>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Постачання Товару здійснюється Постачальником з недопущенням поставки Товару службами доставки, кур’єрськими службами тощо.</w:t>
      </w:r>
    </w:p>
    <w:p w:rsidR="00D41F92" w:rsidRDefault="007E4D80">
      <w:pPr>
        <w:numPr>
          <w:ilvl w:val="1"/>
          <w:numId w:val="1"/>
        </w:numPr>
        <w:pBdr>
          <w:top w:val="nil"/>
          <w:left w:val="nil"/>
          <w:bottom w:val="nil"/>
          <w:right w:val="nil"/>
          <w:between w:val="nil"/>
        </w:pBdr>
        <w:tabs>
          <w:tab w:val="left" w:pos="284"/>
          <w:tab w:val="left" w:pos="426"/>
        </w:tabs>
        <w:spacing w:after="0" w:line="240" w:lineRule="auto"/>
        <w:ind w:left="-284" w:right="-14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Постачальник разом з Товаром передає Замовнику наступні документи в належно оформленому вигляді під час кожної поставки:</w:t>
      </w:r>
    </w:p>
    <w:p w:rsidR="00D41F92" w:rsidRDefault="007E4D80">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-видаткову</w:t>
      </w:r>
      <w:proofErr w:type="spellEnd"/>
      <w:r>
        <w:rPr>
          <w:rFonts w:ascii="Times New Roman" w:eastAsia="Times New Roman" w:hAnsi="Times New Roman" w:cs="Times New Roman"/>
          <w:i/>
          <w:sz w:val="24"/>
          <w:szCs w:val="24"/>
        </w:rPr>
        <w:t xml:space="preserve"> накладну у трьох примірниках;</w:t>
      </w:r>
    </w:p>
    <w:p w:rsidR="00D41F92" w:rsidRDefault="007E4D80">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-документи</w:t>
      </w:r>
      <w:proofErr w:type="spellEnd"/>
      <w:r>
        <w:rPr>
          <w:rFonts w:ascii="Times New Roman" w:eastAsia="Times New Roman" w:hAnsi="Times New Roman" w:cs="Times New Roman"/>
          <w:i/>
          <w:sz w:val="24"/>
          <w:szCs w:val="24"/>
        </w:rPr>
        <w:t>, що підтверджують якість Товару;</w:t>
      </w:r>
    </w:p>
    <w:p w:rsidR="00D41F92" w:rsidRDefault="007E4D80">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-інструкцію</w:t>
      </w:r>
      <w:proofErr w:type="spellEnd"/>
      <w:r>
        <w:rPr>
          <w:rFonts w:ascii="Times New Roman" w:eastAsia="Times New Roman" w:hAnsi="Times New Roman" w:cs="Times New Roman"/>
          <w:i/>
          <w:sz w:val="24"/>
          <w:szCs w:val="24"/>
        </w:rPr>
        <w:t xml:space="preserve"> з використання.</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ЦІНА ТОВАРУ І СУМА ДОГОВОРУ</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оплачує Товар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Сума, визначена у договорі, вказується в національній валюті України - гривні з зазначенням податку на додану вартість.</w:t>
      </w:r>
    </w:p>
    <w:p w:rsidR="00D41F92" w:rsidRDefault="007E4D80">
      <w:pPr>
        <w:tabs>
          <w:tab w:val="left" w:pos="5529"/>
        </w:tabs>
        <w:spacing w:after="0" w:line="240" w:lineRule="auto"/>
        <w:ind w:left="-284" w:right="-142"/>
        <w:jc w:val="both"/>
        <w:rPr>
          <w:rFonts w:ascii="Times New Roman" w:eastAsia="Times New Roman" w:hAnsi="Times New Roman" w:cs="Times New Roman"/>
          <w:sz w:val="24"/>
          <w:szCs w:val="24"/>
        </w:rPr>
      </w:pPr>
      <w:bookmarkStart w:id="8" w:name="_heading=h.17dp8vu" w:colFirst="0" w:colLast="0"/>
      <w:bookmarkEnd w:id="8"/>
      <w:r>
        <w:rPr>
          <w:rFonts w:ascii="Times New Roman" w:eastAsia="Times New Roman" w:hAnsi="Times New Roman" w:cs="Times New Roman"/>
          <w:sz w:val="24"/>
          <w:szCs w:val="24"/>
        </w:rPr>
        <w:t xml:space="preserve">4.3. Загальна сума цього Договору становить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_____________ грн. (</w:t>
      </w:r>
      <w:proofErr w:type="spellStart"/>
      <w:r>
        <w:rPr>
          <w:rFonts w:ascii="Times New Roman" w:eastAsia="Times New Roman" w:hAnsi="Times New Roman" w:cs="Times New Roman"/>
          <w:sz w:val="24"/>
          <w:szCs w:val="24"/>
        </w:rPr>
        <w:t>______</w:t>
      </w:r>
      <w:r>
        <w:rPr>
          <w:rFonts w:ascii="Times New Roman" w:eastAsia="Times New Roman" w:hAnsi="Times New Roman" w:cs="Times New Roman"/>
          <w:i/>
          <w:sz w:val="24"/>
          <w:szCs w:val="24"/>
          <w:u w:val="single"/>
        </w:rPr>
        <w:t>су</w:t>
      </w:r>
      <w:proofErr w:type="spellEnd"/>
      <w:r>
        <w:rPr>
          <w:rFonts w:ascii="Times New Roman" w:eastAsia="Times New Roman" w:hAnsi="Times New Roman" w:cs="Times New Roman"/>
          <w:i/>
          <w:sz w:val="24"/>
          <w:szCs w:val="24"/>
          <w:u w:val="single"/>
        </w:rPr>
        <w:t>ма прописом</w:t>
      </w:r>
      <w:r>
        <w:rPr>
          <w:rFonts w:ascii="Times New Roman" w:eastAsia="Times New Roman" w:hAnsi="Times New Roman" w:cs="Times New Roman"/>
          <w:sz w:val="24"/>
          <w:szCs w:val="24"/>
        </w:rPr>
        <w:t xml:space="preserve"> гривень </w:t>
      </w:r>
      <w:proofErr w:type="spellStart"/>
      <w:r>
        <w:rPr>
          <w:rFonts w:ascii="Times New Roman" w:eastAsia="Times New Roman" w:hAnsi="Times New Roman" w:cs="Times New Roman"/>
          <w:sz w:val="24"/>
          <w:szCs w:val="24"/>
        </w:rPr>
        <w:t>__________копій</w:t>
      </w:r>
      <w:proofErr w:type="spellEnd"/>
      <w:r>
        <w:rPr>
          <w:rFonts w:ascii="Times New Roman" w:eastAsia="Times New Roman" w:hAnsi="Times New Roman" w:cs="Times New Roman"/>
          <w:sz w:val="24"/>
          <w:szCs w:val="24"/>
        </w:rPr>
        <w:t>ок), у тому числі ПДВ: ________________грн. (</w:t>
      </w:r>
      <w:proofErr w:type="spellStart"/>
      <w:r>
        <w:rPr>
          <w:rFonts w:ascii="Times New Roman" w:eastAsia="Times New Roman" w:hAnsi="Times New Roman" w:cs="Times New Roman"/>
          <w:sz w:val="24"/>
          <w:szCs w:val="24"/>
        </w:rPr>
        <w:t>________</w:t>
      </w:r>
      <w:r>
        <w:rPr>
          <w:rFonts w:ascii="Times New Roman" w:eastAsia="Times New Roman" w:hAnsi="Times New Roman" w:cs="Times New Roman"/>
          <w:i/>
          <w:sz w:val="24"/>
          <w:szCs w:val="24"/>
          <w:u w:val="single"/>
        </w:rPr>
        <w:t>су</w:t>
      </w:r>
      <w:proofErr w:type="spellEnd"/>
      <w:r>
        <w:rPr>
          <w:rFonts w:ascii="Times New Roman" w:eastAsia="Times New Roman" w:hAnsi="Times New Roman" w:cs="Times New Roman"/>
          <w:i/>
          <w:sz w:val="24"/>
          <w:szCs w:val="24"/>
          <w:u w:val="single"/>
        </w:rPr>
        <w:t xml:space="preserve">ма прописом </w:t>
      </w:r>
      <w:r>
        <w:rPr>
          <w:rFonts w:ascii="Times New Roman" w:eastAsia="Times New Roman" w:hAnsi="Times New Roman" w:cs="Times New Roman"/>
          <w:sz w:val="24"/>
          <w:szCs w:val="24"/>
          <w:u w:val="single"/>
        </w:rPr>
        <w:t xml:space="preserve">гривень </w:t>
      </w:r>
      <w:proofErr w:type="spellStart"/>
      <w:r>
        <w:rPr>
          <w:rFonts w:ascii="Times New Roman" w:eastAsia="Times New Roman" w:hAnsi="Times New Roman" w:cs="Times New Roman"/>
          <w:sz w:val="24"/>
          <w:szCs w:val="24"/>
        </w:rPr>
        <w:t>_________копій</w:t>
      </w:r>
      <w:proofErr w:type="spellEnd"/>
      <w:r>
        <w:rPr>
          <w:rFonts w:ascii="Times New Roman" w:eastAsia="Times New Roman" w:hAnsi="Times New Roman" w:cs="Times New Roman"/>
          <w:sz w:val="24"/>
          <w:szCs w:val="24"/>
        </w:rPr>
        <w:t>ок).</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9" w:name="_heading=h.3rdcrjn" w:colFirst="0" w:colLast="0"/>
      <w:bookmarkEnd w:id="9"/>
      <w:r>
        <w:rPr>
          <w:rFonts w:ascii="Times New Roman" w:eastAsia="Times New Roman" w:hAnsi="Times New Roman" w:cs="Times New Roman"/>
          <w:sz w:val="24"/>
          <w:szCs w:val="24"/>
        </w:rPr>
        <w:t>Кількість та ціна Товару за одиницю зазначається в Специфікації (Додаток №1) та видаткових накладних, які є невід’ємними частинами цього Договору.</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10" w:name="_heading=h.26in1rg" w:colFirst="0" w:colLast="0"/>
      <w:bookmarkEnd w:id="10"/>
      <w:r>
        <w:rPr>
          <w:rFonts w:ascii="Times New Roman" w:eastAsia="Times New Roman" w:hAnsi="Times New Roman" w:cs="Times New Roman"/>
          <w:sz w:val="24"/>
          <w:szCs w:val="24"/>
        </w:rPr>
        <w:t>4.4. Ціна на Товар визначена з урахуванням усіх податків, зборів, платежів та інших витрат (навантаження, пакування, сировину, транспортування, розвантаження).</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ПОРЯДОК ЗДІЙСНЕННЯ ОПЛАТИ</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Оплата Замовником за фактично поставлений Товар, який зазначений у видатковій накладній та відповідає Специфікації (Додаток №1), здійснюється шляхом безготівкового перерахунку на рахунок Постачальника протягом </w:t>
      </w:r>
      <w:r w:rsidR="00D3022D">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календарних днів з дати поставки Товару, при наявності коштів на рахунку Замовника та по мірі надходження коштів на розрахунковий рахунок Замовника.</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rsidR="00D41F92" w:rsidRDefault="007E4D80">
      <w:pPr>
        <w:shd w:val="clear" w:color="auto" w:fill="FFFFFF"/>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w:t>
      </w:r>
      <w:r>
        <w:rPr>
          <w:rFonts w:ascii="Times New Roman" w:eastAsia="Times New Roman" w:hAnsi="Times New Roman" w:cs="Times New Roman"/>
          <w:sz w:val="24"/>
          <w:szCs w:val="24"/>
        </w:rPr>
        <w:lastRenderedPageBreak/>
        <w:t>Замовник зобов’язаний попередити Постачальника про недоліки в одержаних видаткових накладних протягом двох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rsidR="00D41F92" w:rsidRDefault="007E4D80">
      <w:pPr>
        <w:tabs>
          <w:tab w:val="left" w:pos="6840"/>
        </w:tabs>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ПЕРЕДАЧА І ПРИЙМАННЯ ТОВАРУ</w:t>
      </w:r>
    </w:p>
    <w:p w:rsidR="00D41F92" w:rsidRDefault="007E4D80">
      <w:pPr>
        <w:spacing w:after="0" w:line="240" w:lineRule="auto"/>
        <w:ind w:left="-284" w:right="-142"/>
        <w:jc w:val="both"/>
        <w:rPr>
          <w:rFonts w:ascii="Times New Roman" w:eastAsia="Times New Roman" w:hAnsi="Times New Roman" w:cs="Times New Roman"/>
        </w:rPr>
      </w:pPr>
      <w:bookmarkStart w:id="11" w:name="_heading=h.lnxbz9" w:colFirst="0" w:colLast="0"/>
      <w:bookmarkEnd w:id="11"/>
      <w:r>
        <w:rPr>
          <w:rFonts w:ascii="Times New Roman" w:eastAsia="Times New Roman" w:hAnsi="Times New Roman" w:cs="Times New Roman"/>
        </w:rPr>
        <w:t>6.1. Передача-приймання Товару по кількості та по якості здійснюється</w:t>
      </w:r>
      <w:r>
        <w:rPr>
          <w:rFonts w:ascii="Times New Roman" w:eastAsia="Times New Roman" w:hAnsi="Times New Roman" w:cs="Times New Roman"/>
          <w:sz w:val="24"/>
          <w:szCs w:val="24"/>
        </w:rPr>
        <w:t xml:space="preserve"> </w:t>
      </w:r>
      <w:r>
        <w:rPr>
          <w:rFonts w:ascii="Times New Roman" w:eastAsia="Times New Roman" w:hAnsi="Times New Roman" w:cs="Times New Roman"/>
        </w:rPr>
        <w:t>уповноваженими представниками обох Сторін відповідно до видаткових накладних та до документів, що засвідчують його якість (декларацій, сертифікатів якості, інших документів, передбачених чинним законодавством та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з обов’язковим виконанням вхідного контролю та візуального огляду. Зі сторони Постачальника це може бути водій та/або експедитор. У разі виявлення недостачі, невідповідності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 (п’яти) робочих днів замінити такий Товар на якісний. При цьому водій та/або експедитор має право на підписання Актів невідповідності Товару, або на передачу їх керівництву Постачальника для підписання, або для доведення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rsidR="00D41F92" w:rsidRDefault="007E4D80">
      <w:pPr>
        <w:spacing w:after="0" w:line="240" w:lineRule="auto"/>
        <w:ind w:left="-284" w:right="-142"/>
        <w:jc w:val="both"/>
        <w:rPr>
          <w:rFonts w:ascii="Times New Roman" w:eastAsia="Times New Roman" w:hAnsi="Times New Roman" w:cs="Times New Roman"/>
        </w:rPr>
      </w:pPr>
      <w:r>
        <w:rPr>
          <w:rFonts w:ascii="Times New Roman" w:eastAsia="Times New Roman" w:hAnsi="Times New Roman" w:cs="Times New Roman"/>
        </w:rPr>
        <w:t>6.2. Право власності на Товар переходить від Постачальника до Замовника з моменту підписання видаткових накладних.</w:t>
      </w:r>
    </w:p>
    <w:p w:rsidR="00D41F92" w:rsidRDefault="007E4D80">
      <w:pPr>
        <w:spacing w:after="0" w:line="240" w:lineRule="auto"/>
        <w:ind w:left="-284" w:right="-142"/>
        <w:jc w:val="both"/>
        <w:rPr>
          <w:rFonts w:ascii="Times New Roman" w:eastAsia="Times New Roman" w:hAnsi="Times New Roman" w:cs="Times New Roman"/>
        </w:rPr>
      </w:pPr>
      <w:r>
        <w:rPr>
          <w:rFonts w:ascii="Times New Roman" w:eastAsia="Times New Roman" w:hAnsi="Times New Roman" w:cs="Times New Roman"/>
        </w:rPr>
        <w:t xml:space="preserve">6.3. З моменту прийняття Товару Замовник має 5 (п’ять) робочих днів на перевірку відповідності Товару умовам специфікації Оголошення про проведення процедури закупівлі та цього Договору. У разі виявлення Товару, який не відповідає Специфікації оголошення про проведення процедури закупівлі та цього Договору (нестача, некомплектність товару; невідповідність за номенклатурою, формою випуску, фасуванням, торговельною назвою; невідповідна якість, відсутність документів, що засвідчують якість товару тощо), Замовник складає відповідний Акт, який є підставою для </w:t>
      </w:r>
      <w:proofErr w:type="spellStart"/>
      <w:r>
        <w:rPr>
          <w:rFonts w:ascii="Times New Roman" w:eastAsia="Times New Roman" w:hAnsi="Times New Roman" w:cs="Times New Roman"/>
        </w:rPr>
        <w:t>допоставки</w:t>
      </w:r>
      <w:proofErr w:type="spellEnd"/>
      <w:r>
        <w:rPr>
          <w:rFonts w:ascii="Times New Roman" w:eastAsia="Times New Roman" w:hAnsi="Times New Roman" w:cs="Times New Roman"/>
        </w:rPr>
        <w:t xml:space="preserve"> та/або заміни, та/або повернення невідповідного товару Постачальнику. </w:t>
      </w:r>
    </w:p>
    <w:p w:rsidR="00D41F92" w:rsidRDefault="007E4D80">
      <w:pPr>
        <w:spacing w:after="0" w:line="240" w:lineRule="auto"/>
        <w:ind w:left="-284" w:right="-142"/>
        <w:jc w:val="both"/>
        <w:rPr>
          <w:rFonts w:ascii="Times New Roman" w:eastAsia="Times New Roman" w:hAnsi="Times New Roman" w:cs="Times New Roman"/>
        </w:rPr>
      </w:pPr>
      <w:r>
        <w:rPr>
          <w:rFonts w:ascii="Times New Roman" w:eastAsia="Times New Roman" w:hAnsi="Times New Roman" w:cs="Times New Roman"/>
        </w:rPr>
        <w:t>6.4. У разі настан</w:t>
      </w:r>
      <w:r w:rsidR="007F7C77">
        <w:rPr>
          <w:rFonts w:ascii="Times New Roman" w:eastAsia="Times New Roman" w:hAnsi="Times New Roman" w:cs="Times New Roman"/>
        </w:rPr>
        <w:t>ня обставин, передбачених п. 6.3</w:t>
      </w:r>
      <w:r>
        <w:rPr>
          <w:rFonts w:ascii="Times New Roman" w:eastAsia="Times New Roman" w:hAnsi="Times New Roman" w:cs="Times New Roman"/>
        </w:rPr>
        <w:t>. цього Договору, Замовник має право достроково розірвати цей Договір в односторонньому порядку, що не звільняє Постачальника від сплати неустойки та пені згідно розділу 10 цього Договору. У випадку прийняття Замовником рішення про дострокове розірвання Договору в односторонньому порядку, Договір вважається розірваним з моменту відправки відповідного повідомлення Замовником на електронну пошту Постачальника.</w:t>
      </w:r>
    </w:p>
    <w:p w:rsidR="00D41F92" w:rsidRDefault="007E4D80">
      <w:pPr>
        <w:spacing w:after="0" w:line="240" w:lineRule="auto"/>
        <w:ind w:left="-284" w:right="-142"/>
        <w:jc w:val="both"/>
        <w:rPr>
          <w:rFonts w:ascii="Times New Roman" w:eastAsia="Times New Roman" w:hAnsi="Times New Roman" w:cs="Times New Roman"/>
        </w:rPr>
      </w:pPr>
      <w:r>
        <w:rPr>
          <w:rFonts w:ascii="Times New Roman" w:eastAsia="Times New Roman" w:hAnsi="Times New Roman" w:cs="Times New Roman"/>
        </w:rPr>
        <w:t xml:space="preserve">6.5. Усі витрати, пов'язані із доставкою, заміною або поверненням товару неналежної якості несе Постачальник. У разі настання обставин, передбачених п. 5.2. цього Договору, та повернення товару Замовником, Постачальник зобов'язується самостійно та за власний рахунок забрати у Замовника товар, що підлягає поверненню. </w:t>
      </w:r>
    </w:p>
    <w:p w:rsidR="00D41F92" w:rsidRDefault="007E4D80">
      <w:pPr>
        <w:tabs>
          <w:tab w:val="left" w:pos="6840"/>
        </w:tabs>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ПАКУВАННЯ ТА МАРКУВАННЯ</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Товар повинен передаватися Замовнику в </w:t>
      </w:r>
      <w:proofErr w:type="spellStart"/>
      <w:r>
        <w:rPr>
          <w:rFonts w:ascii="Times New Roman" w:eastAsia="Times New Roman" w:hAnsi="Times New Roman" w:cs="Times New Roman"/>
          <w:sz w:val="24"/>
          <w:szCs w:val="24"/>
        </w:rPr>
        <w:t>спожитковому</w:t>
      </w:r>
      <w:proofErr w:type="spellEnd"/>
      <w:r>
        <w:rPr>
          <w:rFonts w:ascii="Times New Roman" w:eastAsia="Times New Roman" w:hAnsi="Times New Roman" w:cs="Times New Roman"/>
          <w:sz w:val="24"/>
          <w:szCs w:val="24"/>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На вторинному пакуванні повинна бути зазначена інформація про Товар у відповідності до встановлених норм та правил.</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На кожній індивідуальній упаковці повинно бути таке маркування українською мовою: найменування Товару, дозування або розмір, номер серії (партії),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ПРАВА ТА ОБОВ’ЯЗКИ СТОРІН</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Замовник  зобов'язаний:</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поставлений Товар;</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та в повному обсязі сплачувати за поставлений Товар, з урахуванням п. 5.1., п. 5.2., п. 5.3 Договору;</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Замовник  має право: </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контролювати поставку Товару  у строки, встановлені цим Договором;</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Постачальник зобов'язаний:</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поставку  Товарів у строки, встановлені цим Договором;</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поставку Товарів з зазначеними характеристиками у відповідності із визначеними вимогами.</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Постачальник має право:</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своєчасно та в повному обсязі отримувати кошти за поставлений Товар, з урахуванням п. 5.1., п. 5.2., п. 5.3 Договору;</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дострокову поставку Товару за погодженням Замовника.</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ФОРС-МАЖОРНІ ОБСТАВИНИ</w:t>
      </w:r>
    </w:p>
    <w:p w:rsidR="00D41F92" w:rsidRDefault="007E4D80">
      <w:pPr>
        <w:tabs>
          <w:tab w:val="left" w:pos="0"/>
          <w:tab w:val="left" w:pos="284"/>
          <w:tab w:val="left" w:pos="708"/>
        </w:tabs>
        <w:spacing w:after="0" w:line="240" w:lineRule="auto"/>
        <w:ind w:left="-284" w:right="-14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9.1. </w:t>
      </w:r>
      <w:r>
        <w:rPr>
          <w:rFonts w:ascii="Times New Roman" w:eastAsia="Times New Roman" w:hAnsi="Times New Roman" w:cs="Times New Roman"/>
          <w:sz w:val="24"/>
          <w:szCs w:val="24"/>
        </w:rPr>
        <w:tab/>
        <w:t>Зважаючи на те, що доставка Товару здійснюються у період воєнного стану, Постачальник усвідомлює усі ризики, пов’язані із постачанням і бере на себе зобов’язання на їх виконання у випадку, якщо не відбудеться загострення бойових дій на території виконання зобов'язання (місто Київ та область) чи території виробників та/або постачальників Товару або відбудеться техногенна, екологічна катастрофа, спровокована застосуванням зброї масового ураження.</w:t>
      </w:r>
    </w:p>
    <w:p w:rsidR="00D41F92" w:rsidRDefault="007E4D80">
      <w:pPr>
        <w:shd w:val="clear" w:color="auto" w:fill="FFFFFF"/>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41F92" w:rsidRDefault="007E4D80">
      <w:pPr>
        <w:shd w:val="clear" w:color="auto" w:fill="FFFFFF"/>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ВІДПОВІДАЛЬНІСТЬ СТОРІН</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За порушення умов Договору щодо якості (комплектності) товарів Постачальником на вимогу Замовника сплачується пеня у розмірі 20 (двадцяти) відсотків вартості неякісних (некомплектних) товарів. Сплата пені не звільняє Постачальника від обов’язку замінити неякісний (некомплектний) товар товаром належної якості в строк, передбачений п.2.3 Договору. </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10.3. За порушення строків виконання зобов’язання з оплати Товару Замовником на вимогу Постачальника сплачується пеня у розмірі подвійної облікової ставки НБУ, діючої в період прострочення, від суми договору, за кожний день прострочення, з урахуванням п. 5.2; п. 5.3 цього Договору.</w:t>
      </w:r>
    </w:p>
    <w:p w:rsidR="00D41F92" w:rsidRDefault="007E4D80">
      <w:pPr>
        <w:spacing w:after="0" w:line="240" w:lineRule="auto"/>
        <w:ind w:left="-284" w:right="-142"/>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10.4.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поставленого Товару/ виконаних робіт/ наданих послуг;</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007F7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за адресою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w:t>
      </w:r>
      <w:r>
        <w:rPr>
          <w:rFonts w:ascii="Times New Roman" w:eastAsia="Times New Roman" w:hAnsi="Times New Roman" w:cs="Times New Roman"/>
          <w:sz w:val="24"/>
          <w:szCs w:val="24"/>
        </w:rPr>
        <w:lastRenderedPageBreak/>
        <w:t>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за адресою Постачальника, зазначену в цьому Договорі про закупівлю.</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Згідно ч.1 ст.615 ЦК у разі порушення зобов’язань однією зі Сторін -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rsidR="00D41F92" w:rsidRDefault="007E4D80">
      <w:pPr>
        <w:spacing w:after="0" w:line="240" w:lineRule="auto"/>
        <w:ind w:left="-284" w:right="-142"/>
        <w:jc w:val="both"/>
        <w:rPr>
          <w:rFonts w:ascii="Times New Roman" w:eastAsia="Times New Roman" w:hAnsi="Times New Roman" w:cs="Times New Roman"/>
          <w:b/>
          <w:i/>
          <w:sz w:val="24"/>
          <w:szCs w:val="24"/>
        </w:rPr>
      </w:pPr>
      <w:bookmarkStart w:id="14" w:name="_heading=h.2jxsxqh" w:colFirst="0" w:colLast="0"/>
      <w:bookmarkEnd w:id="14"/>
      <w:r>
        <w:rPr>
          <w:rFonts w:ascii="Times New Roman" w:eastAsia="Times New Roman" w:hAnsi="Times New Roman" w:cs="Times New Roman"/>
          <w:sz w:val="24"/>
          <w:szCs w:val="24"/>
        </w:rPr>
        <w:t>10.6.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Pr>
          <w:rFonts w:ascii="Times New Roman" w:eastAsia="Times New Roman" w:hAnsi="Times New Roman" w:cs="Times New Roman"/>
          <w:sz w:val="24"/>
          <w:szCs w:val="24"/>
          <w:highlight w:val="white"/>
        </w:rPr>
        <w:t>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11.3. Термін розгляду претензії становить 20 календарних днів з дня її одержання.</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Про результати розгляду претензії Сторона, що її заявила, повинна бути повідомлена в письмовому вигляді.</w:t>
      </w:r>
    </w:p>
    <w:p w:rsidR="00D41F92" w:rsidRDefault="007E4D80">
      <w:pPr>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разі недосягнення Сторонами згоди спори (розбіжності) вирішуються у судовому порядку за місцем знаходження Замовника.</w:t>
      </w: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ЗМІН УМОВ ДОГОВОРУ</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Зміни до Договору про закупівлю можуть вноситись у випадках, що не суперечать чинному законодавству України (що регламентує здійснення публічних закупівель)  та  оформлюються в такій самій формі, що й договір про закупівлю, а саме у письмовій формі шляхом укладення додаткової угоди.</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 як в усній, так і в письмовій формі.</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У разі зміни Договору зобов'язання Сторін змінюються відповідно до змінених умов.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Усі суперечки, які можуть виникнути із Договору, Сторони будуть вирішувати шляхом переговорів.</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Pr>
          <w:rFonts w:ascii="Times New Roman" w:eastAsia="Times New Roman" w:hAnsi="Times New Roman" w:cs="Times New Roman"/>
          <w:b/>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 xml:space="preserve">затверджених </w:t>
      </w:r>
      <w:r>
        <w:rPr>
          <w:rFonts w:ascii="Times New Roman" w:eastAsia="Times New Roman" w:hAnsi="Times New Roman" w:cs="Times New Roman"/>
          <w:b/>
          <w:sz w:val="24"/>
          <w:szCs w:val="24"/>
        </w:rPr>
        <w:t>постановою КМУ від 12 жовтня 2022 року № 1178</w:t>
      </w:r>
      <w:r>
        <w:rPr>
          <w:rFonts w:ascii="Times New Roman" w:eastAsia="Times New Roman" w:hAnsi="Times New Roman" w:cs="Times New Roman"/>
          <w:sz w:val="24"/>
          <w:szCs w:val="24"/>
        </w:rPr>
        <w:t xml:space="preserve"> (зі змінами та доповненнями), а саме:</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w:t>
      </w:r>
      <w:hyperlink r:id="rId7" w:anchor="n1778">
        <w:r>
          <w:rPr>
            <w:rFonts w:ascii="Times New Roman" w:eastAsia="Times New Roman" w:hAnsi="Times New Roman" w:cs="Times New Roman"/>
            <w:color w:val="0563C1"/>
            <w:sz w:val="24"/>
            <w:szCs w:val="24"/>
            <w:u w:val="single"/>
          </w:rPr>
          <w:t>частини шостої</w:t>
        </w:r>
      </w:hyperlink>
      <w:r>
        <w:rPr>
          <w:rFonts w:ascii="Times New Roman" w:eastAsia="Times New Roman" w:hAnsi="Times New Roman" w:cs="Times New Roman"/>
          <w:sz w:val="24"/>
          <w:szCs w:val="24"/>
        </w:rPr>
        <w:t xml:space="preserve"> статті 41 Закону </w:t>
      </w:r>
      <w:proofErr w:type="spellStart"/>
      <w:r>
        <w:rPr>
          <w:rFonts w:ascii="Times New Roman" w:eastAsia="Times New Roman" w:hAnsi="Times New Roman" w:cs="Times New Roman"/>
          <w:sz w:val="24"/>
          <w:szCs w:val="24"/>
        </w:rPr>
        <w:t>Закону</w:t>
      </w:r>
      <w:proofErr w:type="spellEnd"/>
      <w:r>
        <w:rPr>
          <w:rFonts w:ascii="Times New Roman" w:eastAsia="Times New Roman" w:hAnsi="Times New Roman" w:cs="Times New Roman"/>
          <w:sz w:val="24"/>
          <w:szCs w:val="24"/>
        </w:rPr>
        <w:t xml:space="preserve">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r>
          <w:rPr>
            <w:rFonts w:ascii="Times New Roman" w:eastAsia="Times New Roman" w:hAnsi="Times New Roman" w:cs="Times New Roman"/>
            <w:color w:val="0563C1"/>
            <w:sz w:val="24"/>
            <w:szCs w:val="24"/>
            <w:u w:val="single"/>
          </w:rPr>
          <w:t>№ 382</w:t>
        </w:r>
      </w:hyperlink>
      <w:r>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41F92" w:rsidRDefault="007E4D80">
      <w:pPr>
        <w:tabs>
          <w:tab w:val="left" w:pos="3540"/>
        </w:tabs>
        <w:spacing w:after="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D41F92" w:rsidRDefault="007E4D80">
      <w:pPr>
        <w:spacing w:after="0" w:line="240" w:lineRule="auto"/>
        <w:ind w:left="-284" w:right="-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ІНШІ </w:t>
      </w:r>
      <w:r>
        <w:rPr>
          <w:rFonts w:ascii="Times New Roman" w:eastAsia="Times New Roman" w:hAnsi="Times New Roman" w:cs="Times New Roman"/>
          <w:b/>
          <w:sz w:val="24"/>
          <w:szCs w:val="24"/>
        </w:rPr>
        <w:t>УМОВИ</w:t>
      </w:r>
    </w:p>
    <w:p w:rsidR="00D41F92" w:rsidRDefault="007E4D80">
      <w:pPr>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Після укладання договір про закупівлю набуває обов'язкової сили для Сторін і має виконуватись ними відповідно до його умов. </w:t>
      </w:r>
    </w:p>
    <w:p w:rsidR="00D41F92" w:rsidRDefault="007E4D80">
      <w:pPr>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Будь-які фінансові зобов’язання Замовника щодо виконання даного Договору виникають виключно у випадку відповідних фінансових асигнувань.</w:t>
      </w:r>
    </w:p>
    <w:p w:rsidR="00D41F92" w:rsidRDefault="007E4D80">
      <w:pPr>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41F92" w:rsidRDefault="007E4D80">
      <w:pPr>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Жодна із Сторін не має права передавати свої зобов’язання за цим Договором іншій особі без отримання письмової згоди інших Сторін.</w:t>
      </w:r>
    </w:p>
    <w:p w:rsidR="00D41F92" w:rsidRDefault="007E4D80">
      <w:pPr>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Цей Договір укладається і підписується у 2 (двох) примірниках, що мають однакову юридичну силу. </w:t>
      </w:r>
    </w:p>
    <w:p w:rsidR="00D41F92" w:rsidRDefault="007E4D80">
      <w:pPr>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D41F92" w:rsidRDefault="007E4D80">
      <w:pPr>
        <w:shd w:val="clear" w:color="auto" w:fill="FFFFFF"/>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13.7. Підписуючи цей Договір Постачальник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Pr>
          <w:rFonts w:ascii="Times New Roman" w:eastAsia="Times New Roman" w:hAnsi="Times New Roman" w:cs="Times New Roman"/>
          <w:color w:val="000000"/>
          <w:sz w:val="24"/>
          <w:szCs w:val="24"/>
        </w:rPr>
        <w:lastRenderedPageBreak/>
        <w:t>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1F92" w:rsidRDefault="007E4D80">
      <w:pPr>
        <w:shd w:val="clear" w:color="auto" w:fill="FFFFFF"/>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1F92" w:rsidRDefault="007E4D80">
      <w:pPr>
        <w:shd w:val="clear" w:color="auto" w:fill="FFFFFF"/>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b/>
          <w:sz w:val="24"/>
          <w:szCs w:val="24"/>
        </w:rPr>
        <w:t>СТРОК</w:t>
      </w:r>
      <w:r>
        <w:rPr>
          <w:rFonts w:ascii="Times New Roman" w:eastAsia="Times New Roman" w:hAnsi="Times New Roman" w:cs="Times New Roman"/>
          <w:b/>
          <w:color w:val="000000"/>
          <w:sz w:val="24"/>
          <w:szCs w:val="24"/>
        </w:rPr>
        <w:t xml:space="preserve"> ДІЇ </w:t>
      </w:r>
      <w:r>
        <w:rPr>
          <w:rFonts w:ascii="Times New Roman" w:eastAsia="Times New Roman" w:hAnsi="Times New Roman" w:cs="Times New Roman"/>
          <w:b/>
          <w:sz w:val="24"/>
          <w:szCs w:val="24"/>
        </w:rPr>
        <w:t>ДОГОВОРУ</w:t>
      </w:r>
    </w:p>
    <w:p w:rsidR="00D41F92" w:rsidRDefault="007E4D80">
      <w:pPr>
        <w:shd w:val="clear" w:color="auto" w:fill="FFFFFF"/>
        <w:tabs>
          <w:tab w:val="left" w:pos="0"/>
        </w:tabs>
        <w:spacing w:after="0" w:line="240" w:lineRule="auto"/>
        <w:ind w:left="-28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Даний Договір вступає в дію з моменту його підписання і скріплення печатками уповноваженими представниками Сторін та діє до 31.12.2024 року, але в будь - якому випадку до повного виконання сторонами своїх зобов’язань.</w:t>
      </w:r>
    </w:p>
    <w:p w:rsidR="00D41F92" w:rsidRDefault="007E4D80">
      <w:pPr>
        <w:spacing w:after="0" w:line="240" w:lineRule="auto"/>
        <w:ind w:left="-284" w:right="-142"/>
        <w:jc w:val="center"/>
        <w:rPr>
          <w:rFonts w:ascii="Times New Roman" w:eastAsia="Times New Roman" w:hAnsi="Times New Roman" w:cs="Times New Roman"/>
          <w:b/>
          <w:color w:val="000000"/>
          <w:sz w:val="24"/>
          <w:szCs w:val="24"/>
        </w:rPr>
      </w:pPr>
      <w:bookmarkStart w:id="15" w:name="_heading=h.qsh70q" w:colFirst="0" w:colLast="0"/>
      <w:bookmarkEnd w:id="15"/>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b/>
          <w:sz w:val="24"/>
          <w:szCs w:val="24"/>
        </w:rPr>
        <w:t>ДОДАТКИ*</w:t>
      </w:r>
      <w:r>
        <w:rPr>
          <w:rFonts w:ascii="Times New Roman" w:eastAsia="Times New Roman" w:hAnsi="Times New Roman" w:cs="Times New Roman"/>
          <w:b/>
          <w:color w:val="000000"/>
          <w:sz w:val="24"/>
          <w:szCs w:val="24"/>
        </w:rPr>
        <w:t xml:space="preserve"> ДО ДОГОВОРУ</w:t>
      </w:r>
    </w:p>
    <w:p w:rsidR="00D41F92" w:rsidRDefault="007E4D80">
      <w:pPr>
        <w:shd w:val="clear" w:color="auto" w:fill="FFFFFF"/>
        <w:spacing w:after="0" w:line="240" w:lineRule="auto"/>
        <w:ind w:left="-284" w:right="-142"/>
        <w:rPr>
          <w:rFonts w:ascii="Times New Roman" w:eastAsia="Times New Roman" w:hAnsi="Times New Roman" w:cs="Times New Roman"/>
          <w:color w:val="000000"/>
          <w:sz w:val="24"/>
          <w:szCs w:val="24"/>
        </w:rPr>
      </w:pPr>
      <w:bookmarkStart w:id="16" w:name="_heading=h.3as4poj" w:colFirst="0" w:colLast="0"/>
      <w:bookmarkEnd w:id="16"/>
      <w:r>
        <w:rPr>
          <w:rFonts w:ascii="Times New Roman" w:eastAsia="Times New Roman" w:hAnsi="Times New Roman" w:cs="Times New Roman"/>
          <w:color w:val="000000"/>
          <w:sz w:val="24"/>
          <w:szCs w:val="24"/>
        </w:rPr>
        <w:t xml:space="preserve">15.1. Невід’ємною частиною цього Договору є: </w:t>
      </w:r>
    </w:p>
    <w:p w:rsidR="00D41F92" w:rsidRDefault="007E4D80">
      <w:pPr>
        <w:shd w:val="clear" w:color="auto" w:fill="FFFFFF"/>
        <w:spacing w:after="0" w:line="240" w:lineRule="auto"/>
        <w:ind w:left="-284" w:right="-142"/>
        <w:rPr>
          <w:rFonts w:ascii="Times New Roman" w:eastAsia="Times New Roman" w:hAnsi="Times New Roman" w:cs="Times New Roman"/>
          <w:color w:val="000000"/>
          <w:sz w:val="24"/>
          <w:szCs w:val="24"/>
        </w:rPr>
      </w:pPr>
      <w:bookmarkStart w:id="17" w:name="_heading=h.1pxezwc" w:colFirst="0" w:colLast="0"/>
      <w:bookmarkEnd w:id="17"/>
      <w:r>
        <w:rPr>
          <w:rFonts w:ascii="Times New Roman" w:eastAsia="Times New Roman" w:hAnsi="Times New Roman" w:cs="Times New Roman"/>
          <w:color w:val="000000"/>
          <w:sz w:val="24"/>
          <w:szCs w:val="24"/>
        </w:rPr>
        <w:t xml:space="preserve">Додаток №1: Специфікація; </w:t>
      </w:r>
    </w:p>
    <w:p w:rsidR="00D41F92" w:rsidRDefault="00D41F92">
      <w:pPr>
        <w:spacing w:after="0" w:line="240" w:lineRule="auto"/>
        <w:rPr>
          <w:rFonts w:ascii="Times New Roman" w:eastAsia="Times New Roman" w:hAnsi="Times New Roman" w:cs="Times New Roman"/>
          <w:i/>
          <w:color w:val="4F81BD"/>
          <w:sz w:val="24"/>
          <w:szCs w:val="24"/>
        </w:rPr>
      </w:pPr>
    </w:p>
    <w:p w:rsidR="00D41F92" w:rsidRDefault="007E4D80">
      <w:pPr>
        <w:spacing w:after="0" w:line="240" w:lineRule="auto"/>
        <w:ind w:left="-284"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Pr>
          <w:rFonts w:ascii="Times New Roman" w:eastAsia="Times New Roman" w:hAnsi="Times New Roman" w:cs="Times New Roman"/>
          <w:b/>
          <w:color w:val="000000"/>
          <w:sz w:val="24"/>
          <w:szCs w:val="24"/>
        </w:rPr>
        <w:t>ЮРИДИЧНІ</w:t>
      </w:r>
      <w:r>
        <w:rPr>
          <w:rFonts w:ascii="Times New Roman" w:eastAsia="Times New Roman" w:hAnsi="Times New Roman" w:cs="Times New Roman"/>
          <w:b/>
          <w:sz w:val="24"/>
          <w:szCs w:val="24"/>
        </w:rPr>
        <w:t xml:space="preserve"> АДРЕСИ ТА РЕКВІЗИТИ СТОРІН</w:t>
      </w:r>
    </w:p>
    <w:p w:rsidR="00D41F92" w:rsidRDefault="00D41F92">
      <w:pPr>
        <w:tabs>
          <w:tab w:val="left" w:pos="5358"/>
          <w:tab w:val="left" w:pos="5710"/>
        </w:tabs>
        <w:spacing w:after="0" w:line="240" w:lineRule="auto"/>
        <w:ind w:right="-142"/>
        <w:rPr>
          <w:rFonts w:ascii="Times New Roman" w:eastAsia="Times New Roman" w:hAnsi="Times New Roman" w:cs="Times New Roman"/>
          <w:b/>
          <w:color w:val="000000"/>
          <w:sz w:val="24"/>
          <w:szCs w:val="24"/>
        </w:rPr>
      </w:pPr>
    </w:p>
    <w:p w:rsidR="007F7C77" w:rsidRPr="0050273B" w:rsidRDefault="007F7C77" w:rsidP="007F7C77">
      <w:pPr>
        <w:pBdr>
          <w:top w:val="nil"/>
          <w:left w:val="nil"/>
          <w:bottom w:val="nil"/>
          <w:right w:val="nil"/>
          <w:between w:val="nil"/>
        </w:pBdr>
        <w:tabs>
          <w:tab w:val="left" w:pos="6156"/>
        </w:tabs>
        <w:spacing w:after="0"/>
        <w:ind w:left="720"/>
        <w:jc w:val="both"/>
        <w:rPr>
          <w:rFonts w:ascii="Times New Roman" w:hAnsi="Times New Roman" w:cs="Times New Roman"/>
          <w:b/>
          <w:color w:val="000000"/>
          <w:lang w:val="ru-RU"/>
        </w:rPr>
      </w:pPr>
      <w:r>
        <w:rPr>
          <w:rFonts w:ascii="Times New Roman" w:hAnsi="Times New Roman" w:cs="Times New Roman"/>
          <w:b/>
          <w:color w:val="000000"/>
          <w:lang w:val="ru-RU"/>
        </w:rPr>
        <w:t>ЗАМОВНИК:</w:t>
      </w:r>
      <w:r>
        <w:rPr>
          <w:rFonts w:ascii="Times New Roman" w:hAnsi="Times New Roman" w:cs="Times New Roman"/>
          <w:b/>
          <w:color w:val="000000"/>
          <w:lang w:val="ru-RU"/>
        </w:rPr>
        <w:tab/>
        <w:t>ПОСТАЧАЛЬНИК:</w:t>
      </w:r>
    </w:p>
    <w:p w:rsidR="007F7C77" w:rsidRDefault="007F7C77" w:rsidP="007F7C77">
      <w:pPr>
        <w:pBdr>
          <w:top w:val="nil"/>
          <w:left w:val="nil"/>
          <w:bottom w:val="nil"/>
          <w:right w:val="nil"/>
          <w:between w:val="nil"/>
        </w:pBdr>
        <w:spacing w:after="0"/>
        <w:rPr>
          <w:rFonts w:ascii="Times New Roman" w:hAnsi="Times New Roman" w:cs="Times New Roman"/>
          <w:b/>
          <w:color w:val="000000"/>
          <w:lang w:val="ru-RU"/>
        </w:rPr>
      </w:pPr>
      <w:r w:rsidRPr="0050273B">
        <w:rPr>
          <w:rFonts w:ascii="Times New Roman" w:hAnsi="Times New Roman" w:cs="Times New Roman"/>
          <w:b/>
          <w:color w:val="000000"/>
          <w:lang w:val="ru-RU"/>
        </w:rPr>
        <w:t xml:space="preserve">КНП Старокостянтинівська </w:t>
      </w:r>
      <w:proofErr w:type="spellStart"/>
      <w:r w:rsidRPr="0050273B">
        <w:rPr>
          <w:rFonts w:ascii="Times New Roman" w:hAnsi="Times New Roman" w:cs="Times New Roman"/>
          <w:b/>
          <w:color w:val="000000"/>
          <w:lang w:val="ru-RU"/>
        </w:rPr>
        <w:t>багатопрофільна</w:t>
      </w:r>
      <w:proofErr w:type="spellEnd"/>
      <w:r w:rsidRPr="0050273B">
        <w:rPr>
          <w:rFonts w:ascii="Times New Roman" w:hAnsi="Times New Roman" w:cs="Times New Roman"/>
          <w:b/>
          <w:color w:val="000000"/>
          <w:lang w:val="ru-RU"/>
        </w:rPr>
        <w:t xml:space="preserve"> </w:t>
      </w:r>
    </w:p>
    <w:p w:rsidR="007F7C77" w:rsidRPr="0050273B" w:rsidRDefault="007F7C77" w:rsidP="007F7C77">
      <w:pPr>
        <w:pBdr>
          <w:top w:val="nil"/>
          <w:left w:val="nil"/>
          <w:bottom w:val="nil"/>
          <w:right w:val="nil"/>
          <w:between w:val="nil"/>
        </w:pBdr>
        <w:spacing w:after="0"/>
        <w:rPr>
          <w:rFonts w:ascii="Times New Roman" w:hAnsi="Times New Roman" w:cs="Times New Roman"/>
          <w:b/>
          <w:color w:val="000000"/>
          <w:lang w:val="ru-RU"/>
        </w:rPr>
      </w:pPr>
      <w:proofErr w:type="spellStart"/>
      <w:proofErr w:type="gramStart"/>
      <w:r w:rsidRPr="0050273B">
        <w:rPr>
          <w:rFonts w:ascii="Times New Roman" w:hAnsi="Times New Roman" w:cs="Times New Roman"/>
          <w:b/>
          <w:color w:val="000000"/>
          <w:lang w:val="ru-RU"/>
        </w:rPr>
        <w:t>л</w:t>
      </w:r>
      <w:proofErr w:type="gramEnd"/>
      <w:r w:rsidRPr="0050273B">
        <w:rPr>
          <w:rFonts w:ascii="Times New Roman" w:hAnsi="Times New Roman" w:cs="Times New Roman"/>
          <w:b/>
          <w:color w:val="000000"/>
          <w:lang w:val="ru-RU"/>
        </w:rPr>
        <w:t>ікарня</w:t>
      </w:r>
      <w:proofErr w:type="spellEnd"/>
    </w:p>
    <w:p w:rsidR="007F7C77" w:rsidRPr="0050273B" w:rsidRDefault="007F7C77" w:rsidP="007F7C77">
      <w:pPr>
        <w:pBdr>
          <w:top w:val="nil"/>
          <w:left w:val="nil"/>
          <w:bottom w:val="nil"/>
          <w:right w:val="nil"/>
          <w:between w:val="nil"/>
        </w:pBdr>
        <w:spacing w:after="0"/>
        <w:rPr>
          <w:rFonts w:ascii="Times New Roman" w:hAnsi="Times New Roman" w:cs="Times New Roman"/>
          <w:color w:val="000000"/>
          <w:lang w:val="ru-RU"/>
        </w:rPr>
      </w:pPr>
      <w:r w:rsidRPr="0050273B">
        <w:rPr>
          <w:rFonts w:ascii="Times New Roman" w:hAnsi="Times New Roman" w:cs="Times New Roman"/>
          <w:color w:val="000000"/>
          <w:lang w:val="ru-RU"/>
        </w:rPr>
        <w:t xml:space="preserve">3100, </w:t>
      </w:r>
      <w:proofErr w:type="spellStart"/>
      <w:r w:rsidRPr="0050273B">
        <w:rPr>
          <w:rFonts w:ascii="Times New Roman" w:hAnsi="Times New Roman" w:cs="Times New Roman"/>
          <w:color w:val="000000"/>
          <w:lang w:val="ru-RU"/>
        </w:rPr>
        <w:t>Хмельницька</w:t>
      </w:r>
      <w:proofErr w:type="spellEnd"/>
      <w:r w:rsidRPr="0050273B">
        <w:rPr>
          <w:rFonts w:ascii="Times New Roman" w:hAnsi="Times New Roman" w:cs="Times New Roman"/>
          <w:color w:val="000000"/>
          <w:lang w:val="ru-RU"/>
        </w:rPr>
        <w:t xml:space="preserve"> </w:t>
      </w:r>
      <w:proofErr w:type="spellStart"/>
      <w:proofErr w:type="gramStart"/>
      <w:r w:rsidRPr="0050273B">
        <w:rPr>
          <w:rFonts w:ascii="Times New Roman" w:hAnsi="Times New Roman" w:cs="Times New Roman"/>
          <w:color w:val="000000"/>
          <w:lang w:val="ru-RU"/>
        </w:rPr>
        <w:t>обл</w:t>
      </w:r>
      <w:proofErr w:type="spellEnd"/>
      <w:proofErr w:type="gramEnd"/>
    </w:p>
    <w:p w:rsidR="007F7C77" w:rsidRPr="0050273B" w:rsidRDefault="007F7C77" w:rsidP="007F7C77">
      <w:pPr>
        <w:pBdr>
          <w:top w:val="nil"/>
          <w:left w:val="nil"/>
          <w:bottom w:val="nil"/>
          <w:right w:val="nil"/>
          <w:between w:val="nil"/>
        </w:pBdr>
        <w:spacing w:after="0"/>
        <w:rPr>
          <w:rFonts w:ascii="Times New Roman" w:hAnsi="Times New Roman" w:cs="Times New Roman"/>
          <w:color w:val="000000"/>
          <w:lang w:val="ru-RU"/>
        </w:rPr>
      </w:pPr>
      <w:r w:rsidRPr="0050273B">
        <w:rPr>
          <w:rFonts w:ascii="Times New Roman" w:hAnsi="Times New Roman" w:cs="Times New Roman"/>
          <w:color w:val="000000"/>
          <w:lang w:val="ru-RU"/>
        </w:rPr>
        <w:t>м</w:t>
      </w:r>
      <w:proofErr w:type="gramStart"/>
      <w:r w:rsidRPr="0050273B">
        <w:rPr>
          <w:rFonts w:ascii="Times New Roman" w:hAnsi="Times New Roman" w:cs="Times New Roman"/>
          <w:color w:val="000000"/>
          <w:lang w:val="ru-RU"/>
        </w:rPr>
        <w:t>.С</w:t>
      </w:r>
      <w:proofErr w:type="gramEnd"/>
      <w:r w:rsidRPr="0050273B">
        <w:rPr>
          <w:rFonts w:ascii="Times New Roman" w:hAnsi="Times New Roman" w:cs="Times New Roman"/>
          <w:color w:val="000000"/>
          <w:lang w:val="ru-RU"/>
        </w:rPr>
        <w:t xml:space="preserve">тарокостянтинів, </w:t>
      </w:r>
      <w:proofErr w:type="spellStart"/>
      <w:r w:rsidRPr="0050273B">
        <w:rPr>
          <w:rFonts w:ascii="Times New Roman" w:hAnsi="Times New Roman" w:cs="Times New Roman"/>
          <w:color w:val="000000"/>
          <w:lang w:val="ru-RU"/>
        </w:rPr>
        <w:t>вул</w:t>
      </w:r>
      <w:proofErr w:type="spellEnd"/>
      <w:r w:rsidRPr="0050273B">
        <w:rPr>
          <w:rFonts w:ascii="Times New Roman" w:hAnsi="Times New Roman" w:cs="Times New Roman"/>
          <w:color w:val="000000"/>
          <w:lang w:val="ru-RU"/>
        </w:rPr>
        <w:t xml:space="preserve">. </w:t>
      </w:r>
      <w:proofErr w:type="spellStart"/>
      <w:r w:rsidRPr="0050273B">
        <w:rPr>
          <w:rFonts w:ascii="Times New Roman" w:hAnsi="Times New Roman" w:cs="Times New Roman"/>
          <w:color w:val="000000"/>
          <w:lang w:val="ru-RU"/>
        </w:rPr>
        <w:t>Захисників</w:t>
      </w:r>
      <w:proofErr w:type="spellEnd"/>
      <w:r w:rsidRPr="0050273B">
        <w:rPr>
          <w:rFonts w:ascii="Times New Roman" w:hAnsi="Times New Roman" w:cs="Times New Roman"/>
          <w:color w:val="000000"/>
          <w:lang w:val="ru-RU"/>
        </w:rPr>
        <w:t xml:space="preserve"> України,47</w:t>
      </w:r>
    </w:p>
    <w:p w:rsidR="007F7C77" w:rsidRDefault="007F7C77" w:rsidP="007F7C77">
      <w:pPr>
        <w:pBdr>
          <w:top w:val="nil"/>
          <w:left w:val="nil"/>
          <w:bottom w:val="nil"/>
          <w:right w:val="nil"/>
          <w:between w:val="nil"/>
        </w:pBdr>
        <w:spacing w:after="0"/>
        <w:rPr>
          <w:rFonts w:ascii="Times New Roman" w:hAnsi="Times New Roman" w:cs="Times New Roman"/>
          <w:color w:val="000000"/>
          <w:lang w:val="ru-RU"/>
        </w:rPr>
      </w:pPr>
      <w:r w:rsidRPr="0050273B">
        <w:rPr>
          <w:rFonts w:ascii="Times New Roman" w:hAnsi="Times New Roman" w:cs="Times New Roman"/>
          <w:color w:val="000000"/>
        </w:rPr>
        <w:t>IBAN</w:t>
      </w:r>
      <w:r w:rsidRPr="0050273B">
        <w:rPr>
          <w:rFonts w:ascii="Times New Roman" w:hAnsi="Times New Roman" w:cs="Times New Roman"/>
          <w:color w:val="000000"/>
          <w:lang w:val="ru-RU"/>
        </w:rPr>
        <w:t xml:space="preserve"> </w:t>
      </w:r>
    </w:p>
    <w:p w:rsidR="007F7C77" w:rsidRPr="0050273B" w:rsidRDefault="007F7C77" w:rsidP="007F7C77">
      <w:pPr>
        <w:pBdr>
          <w:top w:val="nil"/>
          <w:left w:val="nil"/>
          <w:bottom w:val="nil"/>
          <w:right w:val="nil"/>
          <w:between w:val="nil"/>
        </w:pBdr>
        <w:spacing w:after="0"/>
        <w:rPr>
          <w:rFonts w:ascii="Times New Roman" w:hAnsi="Times New Roman" w:cs="Times New Roman"/>
          <w:color w:val="000000"/>
          <w:lang w:val="ru-RU"/>
        </w:rPr>
      </w:pPr>
      <w:r>
        <w:rPr>
          <w:rFonts w:ascii="Times New Roman" w:hAnsi="Times New Roman" w:cs="Times New Roman"/>
          <w:color w:val="000000"/>
          <w:lang w:val="ru-RU"/>
        </w:rPr>
        <w:t>в</w:t>
      </w:r>
    </w:p>
    <w:p w:rsidR="007F7C77" w:rsidRPr="0050273B" w:rsidRDefault="007F7C77" w:rsidP="007F7C77">
      <w:pPr>
        <w:pBdr>
          <w:top w:val="nil"/>
          <w:left w:val="nil"/>
          <w:bottom w:val="nil"/>
          <w:right w:val="nil"/>
          <w:between w:val="nil"/>
        </w:pBdr>
        <w:spacing w:after="0"/>
        <w:rPr>
          <w:rFonts w:ascii="Times New Roman" w:hAnsi="Times New Roman" w:cs="Times New Roman"/>
          <w:color w:val="000000"/>
          <w:lang w:val="ru-RU"/>
        </w:rPr>
      </w:pPr>
      <w:r w:rsidRPr="0050273B">
        <w:rPr>
          <w:rFonts w:ascii="Times New Roman" w:hAnsi="Times New Roman" w:cs="Times New Roman"/>
          <w:color w:val="000000"/>
          <w:lang w:val="ru-RU"/>
        </w:rPr>
        <w:t xml:space="preserve">МФО </w:t>
      </w:r>
    </w:p>
    <w:p w:rsidR="007F7C77" w:rsidRPr="0050273B" w:rsidRDefault="007F7C77" w:rsidP="007F7C77">
      <w:pPr>
        <w:pBdr>
          <w:top w:val="nil"/>
          <w:left w:val="nil"/>
          <w:bottom w:val="nil"/>
          <w:right w:val="nil"/>
          <w:between w:val="nil"/>
        </w:pBdr>
        <w:spacing w:after="0"/>
        <w:rPr>
          <w:rFonts w:ascii="Times New Roman" w:hAnsi="Times New Roman" w:cs="Times New Roman"/>
          <w:color w:val="000000"/>
          <w:lang w:val="ru-RU"/>
        </w:rPr>
      </w:pPr>
      <w:r w:rsidRPr="0050273B">
        <w:rPr>
          <w:rFonts w:ascii="Times New Roman" w:hAnsi="Times New Roman" w:cs="Times New Roman"/>
          <w:color w:val="000000"/>
          <w:lang w:val="ru-RU"/>
        </w:rPr>
        <w:t xml:space="preserve">тел.: </w:t>
      </w:r>
      <w:r w:rsidRPr="0050273B">
        <w:rPr>
          <w:rFonts w:ascii="Times New Roman" w:hAnsi="Times New Roman" w:cs="Times New Roman"/>
          <w:bCs/>
          <w:lang w:val="ru-RU"/>
        </w:rPr>
        <w:t>(03854) 3-22-76</w:t>
      </w:r>
      <w:r w:rsidRPr="0050273B">
        <w:rPr>
          <w:rFonts w:ascii="Times New Roman" w:hAnsi="Times New Roman" w:cs="Times New Roman"/>
          <w:color w:val="000000"/>
          <w:lang w:val="ru-RU"/>
        </w:rPr>
        <w:t xml:space="preserve"> </w:t>
      </w:r>
    </w:p>
    <w:p w:rsidR="007F7C77" w:rsidRPr="0050273B" w:rsidRDefault="007F7C77" w:rsidP="007F7C77">
      <w:pPr>
        <w:pBdr>
          <w:top w:val="nil"/>
          <w:left w:val="nil"/>
          <w:bottom w:val="nil"/>
          <w:right w:val="nil"/>
          <w:between w:val="nil"/>
        </w:pBdr>
        <w:spacing w:after="0"/>
        <w:rPr>
          <w:rFonts w:ascii="Times New Roman" w:hAnsi="Times New Roman" w:cs="Times New Roman"/>
          <w:color w:val="000000"/>
          <w:lang w:val="ru-RU"/>
        </w:rPr>
      </w:pPr>
      <w:r w:rsidRPr="0050273B">
        <w:rPr>
          <w:rFonts w:ascii="Times New Roman" w:hAnsi="Times New Roman" w:cs="Times New Roman"/>
          <w:color w:val="000000"/>
          <w:lang w:val="ru-RU"/>
        </w:rPr>
        <w:t>код ЄДРПОУ 02004479</w:t>
      </w:r>
    </w:p>
    <w:p w:rsidR="007F7C77" w:rsidRPr="0050273B" w:rsidRDefault="007F7C77" w:rsidP="007F7C77">
      <w:pPr>
        <w:shd w:val="clear" w:color="auto" w:fill="FFFFFF"/>
        <w:spacing w:after="0"/>
        <w:rPr>
          <w:rFonts w:ascii="Times New Roman" w:hAnsi="Times New Roman" w:cs="Times New Roman"/>
          <w:bCs/>
        </w:rPr>
      </w:pPr>
      <w:r w:rsidRPr="0050273B">
        <w:rPr>
          <w:rFonts w:ascii="Times New Roman" w:hAnsi="Times New Roman" w:cs="Times New Roman"/>
          <w:bCs/>
          <w:lang w:val="ru-RU"/>
        </w:rPr>
        <w:t>І</w:t>
      </w:r>
      <w:proofErr w:type="gramStart"/>
      <w:r w:rsidRPr="0050273B">
        <w:rPr>
          <w:rFonts w:ascii="Times New Roman" w:hAnsi="Times New Roman" w:cs="Times New Roman"/>
          <w:bCs/>
          <w:lang w:val="ru-RU"/>
        </w:rPr>
        <w:t>ПН</w:t>
      </w:r>
      <w:proofErr w:type="gramEnd"/>
      <w:r w:rsidRPr="00271063">
        <w:rPr>
          <w:rFonts w:ascii="Times New Roman" w:hAnsi="Times New Roman" w:cs="Times New Roman"/>
          <w:bCs/>
        </w:rPr>
        <w:t xml:space="preserve"> 020044722301</w:t>
      </w:r>
    </w:p>
    <w:p w:rsidR="007F7C77" w:rsidRPr="00271063" w:rsidRDefault="007F7C77" w:rsidP="007F7C77">
      <w:pPr>
        <w:pBdr>
          <w:top w:val="nil"/>
          <w:left w:val="nil"/>
          <w:bottom w:val="nil"/>
          <w:right w:val="nil"/>
          <w:between w:val="nil"/>
        </w:pBdr>
        <w:spacing w:after="0"/>
        <w:rPr>
          <w:rFonts w:ascii="Times New Roman" w:hAnsi="Times New Roman" w:cs="Times New Roman"/>
          <w:color w:val="000000"/>
        </w:rPr>
      </w:pPr>
      <w:r w:rsidRPr="0050273B">
        <w:rPr>
          <w:rFonts w:ascii="Times New Roman" w:hAnsi="Times New Roman" w:cs="Times New Roman"/>
          <w:color w:val="000000"/>
        </w:rPr>
        <w:t>E</w:t>
      </w:r>
      <w:r w:rsidRPr="00271063">
        <w:rPr>
          <w:rFonts w:ascii="Times New Roman" w:hAnsi="Times New Roman" w:cs="Times New Roman"/>
          <w:color w:val="000000"/>
        </w:rPr>
        <w:t>-</w:t>
      </w:r>
      <w:r w:rsidRPr="0050273B">
        <w:rPr>
          <w:rFonts w:ascii="Times New Roman" w:hAnsi="Times New Roman" w:cs="Times New Roman"/>
          <w:color w:val="000000"/>
        </w:rPr>
        <w:t>mail</w:t>
      </w:r>
      <w:r w:rsidRPr="00271063">
        <w:rPr>
          <w:rFonts w:ascii="Times New Roman" w:hAnsi="Times New Roman" w:cs="Times New Roman"/>
          <w:color w:val="000000"/>
        </w:rPr>
        <w:t>:</w:t>
      </w:r>
      <w:r w:rsidRPr="00271063">
        <w:rPr>
          <w:rFonts w:ascii="Times New Roman" w:hAnsi="Times New Roman" w:cs="Times New Roman"/>
        </w:rPr>
        <w:t xml:space="preserve"> </w:t>
      </w:r>
      <w:hyperlink r:id="rId9" w:history="1">
        <w:r w:rsidRPr="0050273B">
          <w:rPr>
            <w:rFonts w:ascii="Times New Roman" w:hAnsi="Times New Roman" w:cs="Times New Roman"/>
            <w:color w:val="0000FF"/>
            <w:u w:val="single"/>
            <w:shd w:val="clear" w:color="auto" w:fill="FFFFFF"/>
          </w:rPr>
          <w:t>crl</w:t>
        </w:r>
        <w:r w:rsidRPr="00271063">
          <w:rPr>
            <w:rFonts w:ascii="Times New Roman" w:hAnsi="Times New Roman" w:cs="Times New Roman"/>
            <w:color w:val="0000FF"/>
            <w:u w:val="single"/>
            <w:shd w:val="clear" w:color="auto" w:fill="FFFFFF"/>
          </w:rPr>
          <w:t>_</w:t>
        </w:r>
        <w:r w:rsidRPr="0050273B">
          <w:rPr>
            <w:rFonts w:ascii="Times New Roman" w:hAnsi="Times New Roman" w:cs="Times New Roman"/>
            <w:color w:val="0000FF"/>
            <w:u w:val="single"/>
            <w:shd w:val="clear" w:color="auto" w:fill="FFFFFF"/>
          </w:rPr>
          <w:t>st</w:t>
        </w:r>
        <w:r w:rsidRPr="00271063">
          <w:rPr>
            <w:rFonts w:ascii="Times New Roman" w:hAnsi="Times New Roman" w:cs="Times New Roman"/>
            <w:color w:val="0000FF"/>
            <w:u w:val="single"/>
            <w:shd w:val="clear" w:color="auto" w:fill="FFFFFF"/>
          </w:rPr>
          <w:t>@</w:t>
        </w:r>
        <w:r w:rsidRPr="0050273B">
          <w:rPr>
            <w:rFonts w:ascii="Times New Roman" w:hAnsi="Times New Roman" w:cs="Times New Roman"/>
            <w:color w:val="0000FF"/>
            <w:u w:val="single"/>
            <w:shd w:val="clear" w:color="auto" w:fill="FFFFFF"/>
          </w:rPr>
          <w:t>ukr</w:t>
        </w:r>
        <w:r w:rsidRPr="00271063">
          <w:rPr>
            <w:rFonts w:ascii="Times New Roman" w:hAnsi="Times New Roman" w:cs="Times New Roman"/>
            <w:color w:val="0000FF"/>
            <w:u w:val="single"/>
            <w:shd w:val="clear" w:color="auto" w:fill="FFFFFF"/>
          </w:rPr>
          <w:t>.</w:t>
        </w:r>
        <w:r w:rsidRPr="0050273B">
          <w:rPr>
            <w:rFonts w:ascii="Times New Roman" w:hAnsi="Times New Roman" w:cs="Times New Roman"/>
            <w:color w:val="0000FF"/>
            <w:u w:val="single"/>
            <w:shd w:val="clear" w:color="auto" w:fill="FFFFFF"/>
          </w:rPr>
          <w:t>net</w:t>
        </w:r>
      </w:hyperlink>
    </w:p>
    <w:p w:rsidR="007F7C77" w:rsidRPr="0050273B" w:rsidRDefault="007F7C77" w:rsidP="007F7C77">
      <w:pPr>
        <w:pBdr>
          <w:top w:val="nil"/>
          <w:left w:val="nil"/>
          <w:bottom w:val="nil"/>
          <w:right w:val="nil"/>
          <w:between w:val="nil"/>
        </w:pBdr>
        <w:spacing w:after="0"/>
        <w:rPr>
          <w:rFonts w:ascii="Times New Roman" w:hAnsi="Times New Roman" w:cs="Times New Roman"/>
          <w:b/>
          <w:color w:val="000000"/>
        </w:rPr>
      </w:pPr>
    </w:p>
    <w:p w:rsidR="007F7C77" w:rsidRPr="0050273B" w:rsidRDefault="007F7C77" w:rsidP="007F7C77">
      <w:pPr>
        <w:pBdr>
          <w:top w:val="nil"/>
          <w:left w:val="nil"/>
          <w:bottom w:val="nil"/>
          <w:right w:val="nil"/>
          <w:between w:val="nil"/>
        </w:pBdr>
        <w:spacing w:after="0"/>
        <w:rPr>
          <w:rFonts w:ascii="Times New Roman" w:hAnsi="Times New Roman" w:cs="Times New Roman"/>
          <w:b/>
          <w:color w:val="000000"/>
        </w:rPr>
      </w:pPr>
    </w:p>
    <w:p w:rsidR="007F7C77" w:rsidRPr="0050273B" w:rsidRDefault="007F7C77" w:rsidP="007F7C77">
      <w:pPr>
        <w:pBdr>
          <w:top w:val="nil"/>
          <w:left w:val="nil"/>
          <w:bottom w:val="nil"/>
          <w:right w:val="nil"/>
          <w:between w:val="nil"/>
        </w:pBdr>
        <w:spacing w:after="0"/>
        <w:rPr>
          <w:rFonts w:ascii="Times New Roman" w:hAnsi="Times New Roman" w:cs="Times New Roman"/>
          <w:b/>
          <w:color w:val="000000"/>
        </w:rPr>
      </w:pPr>
    </w:p>
    <w:p w:rsidR="007F7C77" w:rsidRPr="0050273B" w:rsidRDefault="007F7C77" w:rsidP="007F7C77">
      <w:pPr>
        <w:pBdr>
          <w:top w:val="nil"/>
          <w:left w:val="nil"/>
          <w:bottom w:val="nil"/>
          <w:right w:val="nil"/>
          <w:between w:val="nil"/>
        </w:pBdr>
        <w:rPr>
          <w:rFonts w:ascii="Times New Roman" w:hAnsi="Times New Roman" w:cs="Times New Roman"/>
          <w:b/>
          <w:color w:val="000000"/>
        </w:rPr>
      </w:pPr>
    </w:p>
    <w:p w:rsidR="007F7C77" w:rsidRPr="0050273B" w:rsidRDefault="007F7C77" w:rsidP="007F7C77">
      <w:pPr>
        <w:pBdr>
          <w:top w:val="nil"/>
          <w:left w:val="nil"/>
          <w:bottom w:val="nil"/>
          <w:right w:val="nil"/>
          <w:between w:val="nil"/>
        </w:pBdr>
        <w:rPr>
          <w:rFonts w:ascii="Times New Roman" w:hAnsi="Times New Roman" w:cs="Times New Roman"/>
          <w:b/>
          <w:color w:val="000000"/>
        </w:rPr>
      </w:pPr>
      <w:r w:rsidRPr="0050273B">
        <w:rPr>
          <w:rFonts w:ascii="Times New Roman" w:hAnsi="Times New Roman" w:cs="Times New Roman"/>
          <w:b/>
          <w:color w:val="000000"/>
        </w:rPr>
        <w:t xml:space="preserve">Директор          </w:t>
      </w:r>
      <w:r>
        <w:rPr>
          <w:rFonts w:ascii="Times New Roman" w:hAnsi="Times New Roman" w:cs="Times New Roman"/>
          <w:b/>
          <w:color w:val="000000"/>
        </w:rPr>
        <w:t xml:space="preserve">                          </w:t>
      </w:r>
      <w:r w:rsidRPr="0050273B">
        <w:rPr>
          <w:rFonts w:ascii="Times New Roman" w:hAnsi="Times New Roman" w:cs="Times New Roman"/>
          <w:b/>
          <w:color w:val="000000"/>
        </w:rPr>
        <w:t>Людмила Гнатюк</w:t>
      </w:r>
    </w:p>
    <w:p w:rsidR="007F7C77" w:rsidRDefault="007F7C77">
      <w:pPr>
        <w:tabs>
          <w:tab w:val="left" w:pos="5358"/>
          <w:tab w:val="left" w:pos="5710"/>
        </w:tabs>
        <w:spacing w:after="0" w:line="240" w:lineRule="auto"/>
        <w:ind w:right="-142"/>
        <w:rPr>
          <w:rFonts w:ascii="Times New Roman" w:eastAsia="Times New Roman" w:hAnsi="Times New Roman" w:cs="Times New Roman"/>
          <w:b/>
          <w:color w:val="000000"/>
          <w:sz w:val="24"/>
          <w:szCs w:val="24"/>
        </w:rPr>
        <w:sectPr w:rsidR="007F7C77">
          <w:pgSz w:w="11906" w:h="16838"/>
          <w:pgMar w:top="567" w:right="850" w:bottom="284" w:left="1417" w:header="284" w:footer="708" w:gutter="0"/>
          <w:pgNumType w:start="1"/>
          <w:cols w:space="720"/>
        </w:sectPr>
      </w:pPr>
    </w:p>
    <w:p w:rsidR="00D41F92" w:rsidRDefault="00D41F92">
      <w:pPr>
        <w:tabs>
          <w:tab w:val="left" w:pos="5358"/>
          <w:tab w:val="left" w:pos="5710"/>
        </w:tabs>
        <w:spacing w:after="0" w:line="240" w:lineRule="auto"/>
        <w:ind w:right="-142"/>
        <w:rPr>
          <w:rFonts w:ascii="Times New Roman" w:eastAsia="Times New Roman" w:hAnsi="Times New Roman" w:cs="Times New Roman"/>
          <w:b/>
          <w:color w:val="000000"/>
          <w:sz w:val="24"/>
          <w:szCs w:val="24"/>
        </w:rPr>
      </w:pPr>
    </w:p>
    <w:p w:rsidR="00D41F92" w:rsidRDefault="007E4D80">
      <w:pPr>
        <w:tabs>
          <w:tab w:val="left" w:pos="5358"/>
          <w:tab w:val="left" w:pos="5710"/>
        </w:tabs>
        <w:spacing w:after="0" w:line="240" w:lineRule="auto"/>
        <w:ind w:left="-284" w:right="-142"/>
        <w:jc w:val="right"/>
        <w:rPr>
          <w:rFonts w:ascii="Times New Roman" w:eastAsia="Times New Roman" w:hAnsi="Times New Roman" w:cs="Times New Roman"/>
          <w:b/>
          <w:color w:val="000000"/>
          <w:sz w:val="24"/>
          <w:szCs w:val="24"/>
        </w:rPr>
      </w:pPr>
      <w:bookmarkStart w:id="18" w:name="_heading=h.147n2zr" w:colFirst="0" w:colLast="0"/>
      <w:bookmarkEnd w:id="18"/>
      <w:r>
        <w:rPr>
          <w:rFonts w:ascii="Times New Roman" w:eastAsia="Times New Roman" w:hAnsi="Times New Roman" w:cs="Times New Roman"/>
          <w:b/>
          <w:color w:val="000000"/>
          <w:sz w:val="24"/>
          <w:szCs w:val="24"/>
        </w:rPr>
        <w:t>Додаток №1</w:t>
      </w:r>
    </w:p>
    <w:p w:rsidR="00D41F92" w:rsidRDefault="007E4D80">
      <w:pPr>
        <w:spacing w:after="0" w:line="240" w:lineRule="auto"/>
        <w:ind w:left="-284" w:right="-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Договору № ______ </w:t>
      </w:r>
    </w:p>
    <w:p w:rsidR="00D41F92" w:rsidRDefault="007E4D80">
      <w:pPr>
        <w:spacing w:after="0" w:line="240" w:lineRule="auto"/>
        <w:ind w:left="-284" w:right="-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«____»___________ 2024 р.</w:t>
      </w:r>
    </w:p>
    <w:p w:rsidR="00D41F92" w:rsidRDefault="00D41F92">
      <w:pPr>
        <w:spacing w:after="0" w:line="240" w:lineRule="auto"/>
        <w:ind w:left="-284" w:right="-142"/>
        <w:jc w:val="both"/>
        <w:rPr>
          <w:rFonts w:ascii="Times New Roman" w:eastAsia="Times New Roman" w:hAnsi="Times New Roman" w:cs="Times New Roman"/>
          <w:color w:val="000000"/>
          <w:sz w:val="24"/>
          <w:szCs w:val="24"/>
        </w:rPr>
      </w:pPr>
    </w:p>
    <w:p w:rsidR="00D41F92" w:rsidRDefault="007E4D80">
      <w:pPr>
        <w:spacing w:after="0" w:line="240" w:lineRule="auto"/>
        <w:ind w:left="-284" w:right="-142"/>
        <w:jc w:val="center"/>
        <w:rPr>
          <w:rFonts w:ascii="Times New Roman" w:eastAsia="Times New Roman" w:hAnsi="Times New Roman" w:cs="Times New Roman"/>
          <w:b/>
          <w:color w:val="000000"/>
          <w:sz w:val="24"/>
          <w:szCs w:val="24"/>
        </w:rPr>
      </w:pPr>
      <w:bookmarkStart w:id="19" w:name="_heading=h.3o7alnk" w:colFirst="0" w:colLast="0"/>
      <w:bookmarkEnd w:id="19"/>
      <w:r>
        <w:rPr>
          <w:rFonts w:ascii="Times New Roman" w:eastAsia="Times New Roman" w:hAnsi="Times New Roman" w:cs="Times New Roman"/>
          <w:b/>
          <w:color w:val="000000"/>
          <w:sz w:val="24"/>
          <w:szCs w:val="24"/>
        </w:rPr>
        <w:t>Специфікація</w:t>
      </w:r>
    </w:p>
    <w:p w:rsidR="00D41F92" w:rsidRDefault="00D41F92">
      <w:pPr>
        <w:spacing w:after="0" w:line="240" w:lineRule="auto"/>
        <w:ind w:left="-284" w:right="-142"/>
        <w:jc w:val="center"/>
        <w:rPr>
          <w:rFonts w:ascii="Times New Roman" w:eastAsia="Times New Roman" w:hAnsi="Times New Roman" w:cs="Times New Roman"/>
          <w:b/>
          <w:color w:val="000000"/>
          <w:sz w:val="24"/>
          <w:szCs w:val="24"/>
        </w:rPr>
      </w:pPr>
    </w:p>
    <w:tbl>
      <w:tblPr>
        <w:tblStyle w:val="af5"/>
        <w:tblW w:w="15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2365"/>
        <w:gridCol w:w="1564"/>
        <w:gridCol w:w="1341"/>
        <w:gridCol w:w="1660"/>
        <w:gridCol w:w="1660"/>
        <w:gridCol w:w="1764"/>
        <w:gridCol w:w="1764"/>
        <w:gridCol w:w="1173"/>
        <w:gridCol w:w="903"/>
        <w:gridCol w:w="1141"/>
      </w:tblGrid>
      <w:tr w:rsidR="00D41F92" w:rsidTr="0076201F">
        <w:tc>
          <w:tcPr>
            <w:tcW w:w="506" w:type="dxa"/>
            <w:vAlign w:val="center"/>
          </w:tcPr>
          <w:p w:rsidR="00D41F92" w:rsidRDefault="007E4D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2365" w:type="dxa"/>
            <w:vAlign w:val="center"/>
          </w:tcPr>
          <w:p w:rsidR="00D41F92" w:rsidRDefault="007E4D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товару в електронному каталозі</w:t>
            </w:r>
          </w:p>
        </w:tc>
        <w:tc>
          <w:tcPr>
            <w:tcW w:w="1564"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Торгівельна назва товару, форма випуску</w:t>
            </w:r>
          </w:p>
        </w:tc>
        <w:tc>
          <w:tcPr>
            <w:tcW w:w="1341"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Виробник, країна</w:t>
            </w:r>
          </w:p>
        </w:tc>
        <w:tc>
          <w:tcPr>
            <w:tcW w:w="1660"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Одиниця виміру в електронному каталозі</w:t>
            </w:r>
          </w:p>
        </w:tc>
        <w:tc>
          <w:tcPr>
            <w:tcW w:w="1660"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Кількість одиниць в електронному каталозі</w:t>
            </w:r>
          </w:p>
        </w:tc>
        <w:tc>
          <w:tcPr>
            <w:tcW w:w="1764"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Одиниця виміру (еквівалентна) Постачальника</w:t>
            </w:r>
          </w:p>
        </w:tc>
        <w:tc>
          <w:tcPr>
            <w:tcW w:w="1764"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одиниць (еквівалентна) Постачальника</w:t>
            </w:r>
          </w:p>
        </w:tc>
        <w:tc>
          <w:tcPr>
            <w:tcW w:w="1173"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за одиницю з/ без ПДВ (грн.)</w:t>
            </w:r>
          </w:p>
        </w:tc>
        <w:tc>
          <w:tcPr>
            <w:tcW w:w="903" w:type="dxa"/>
            <w:tcBorders>
              <w:top w:val="single" w:sz="4" w:space="0" w:color="000000"/>
              <w:left w:val="nil"/>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ПДВ (%)</w:t>
            </w:r>
          </w:p>
        </w:tc>
        <w:tc>
          <w:tcPr>
            <w:tcW w:w="1141" w:type="dxa"/>
            <w:tcBorders>
              <w:top w:val="single" w:sz="4" w:space="0" w:color="000000"/>
              <w:left w:val="single" w:sz="4" w:space="0" w:color="000000"/>
              <w:bottom w:val="single" w:sz="4" w:space="0" w:color="000000"/>
              <w:right w:val="single" w:sz="4" w:space="0" w:color="000000"/>
            </w:tcBorders>
            <w:vAlign w:val="center"/>
          </w:tcPr>
          <w:p w:rsidR="00D41F92" w:rsidRDefault="007E4D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Загальна вартість з /без ПДВ</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(грн.)</w:t>
            </w:r>
          </w:p>
        </w:tc>
      </w:tr>
      <w:tr w:rsidR="00D41F92" w:rsidTr="0076201F">
        <w:trPr>
          <w:trHeight w:val="515"/>
        </w:trPr>
        <w:tc>
          <w:tcPr>
            <w:tcW w:w="506"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2365"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564"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w:t>
            </w:r>
          </w:p>
        </w:tc>
        <w:tc>
          <w:tcPr>
            <w:tcW w:w="1341"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w:t>
            </w:r>
          </w:p>
        </w:tc>
        <w:tc>
          <w:tcPr>
            <w:tcW w:w="1660"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w:t>
            </w:r>
          </w:p>
        </w:tc>
        <w:tc>
          <w:tcPr>
            <w:tcW w:w="1660"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w:t>
            </w:r>
          </w:p>
        </w:tc>
        <w:tc>
          <w:tcPr>
            <w:tcW w:w="1764"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w:t>
            </w:r>
          </w:p>
        </w:tc>
        <w:tc>
          <w:tcPr>
            <w:tcW w:w="1764"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w:t>
            </w:r>
          </w:p>
        </w:tc>
        <w:tc>
          <w:tcPr>
            <w:tcW w:w="1173"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9.</w:t>
            </w:r>
          </w:p>
        </w:tc>
        <w:tc>
          <w:tcPr>
            <w:tcW w:w="903"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w:t>
            </w:r>
          </w:p>
        </w:tc>
        <w:tc>
          <w:tcPr>
            <w:tcW w:w="1141" w:type="dxa"/>
          </w:tcPr>
          <w:p w:rsidR="00D41F92" w:rsidRDefault="007E4D80">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11.</w:t>
            </w:r>
          </w:p>
        </w:tc>
      </w:tr>
      <w:tr w:rsidR="00D41F92" w:rsidTr="0076201F">
        <w:trPr>
          <w:trHeight w:val="352"/>
        </w:trPr>
        <w:tc>
          <w:tcPr>
            <w:tcW w:w="506" w:type="dxa"/>
            <w:vAlign w:val="center"/>
          </w:tcPr>
          <w:p w:rsidR="00D41F92" w:rsidRDefault="007E4D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5" w:type="dxa"/>
          </w:tcPr>
          <w:p w:rsidR="00D41F92" w:rsidRDefault="00D41F92">
            <w:pPr>
              <w:spacing w:after="0" w:line="240" w:lineRule="auto"/>
              <w:rPr>
                <w:rFonts w:ascii="Times New Roman" w:eastAsia="Times New Roman" w:hAnsi="Times New Roman" w:cs="Times New Roman"/>
              </w:rPr>
            </w:pPr>
          </w:p>
          <w:p w:rsidR="00D41F92" w:rsidRDefault="00D41F92">
            <w:pPr>
              <w:spacing w:after="0" w:line="240" w:lineRule="auto"/>
              <w:rPr>
                <w:rFonts w:ascii="Times New Roman" w:eastAsia="Times New Roman" w:hAnsi="Times New Roman" w:cs="Times New Roman"/>
              </w:rPr>
            </w:pPr>
          </w:p>
        </w:tc>
        <w:tc>
          <w:tcPr>
            <w:tcW w:w="1564"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1341"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1660"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1660"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1764"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1764"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1173"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903"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c>
          <w:tcPr>
            <w:tcW w:w="1141" w:type="dxa"/>
            <w:vAlign w:val="center"/>
          </w:tcPr>
          <w:p w:rsidR="00D41F92" w:rsidRDefault="00D41F92">
            <w:pPr>
              <w:spacing w:after="0" w:line="240" w:lineRule="auto"/>
              <w:jc w:val="center"/>
              <w:rPr>
                <w:rFonts w:ascii="Times New Roman" w:eastAsia="Times New Roman" w:hAnsi="Times New Roman" w:cs="Times New Roman"/>
                <w:color w:val="000000"/>
                <w:sz w:val="24"/>
                <w:szCs w:val="24"/>
              </w:rPr>
            </w:pPr>
          </w:p>
        </w:tc>
      </w:tr>
    </w:tbl>
    <w:p w:rsidR="00D41F92" w:rsidRDefault="007E4D80">
      <w:pPr>
        <w:spacing w:after="0" w:line="240" w:lineRule="auto"/>
        <w:ind w:left="426"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_____________ грн. (</w:t>
      </w:r>
      <w:proofErr w:type="spellStart"/>
      <w:r>
        <w:rPr>
          <w:rFonts w:ascii="Times New Roman" w:eastAsia="Times New Roman" w:hAnsi="Times New Roman" w:cs="Times New Roman"/>
          <w:color w:val="000000"/>
          <w:sz w:val="24"/>
          <w:szCs w:val="24"/>
        </w:rPr>
        <w:t>______</w:t>
      </w:r>
      <w:r>
        <w:rPr>
          <w:rFonts w:ascii="Times New Roman" w:eastAsia="Times New Roman" w:hAnsi="Times New Roman" w:cs="Times New Roman"/>
          <w:i/>
          <w:color w:val="000000"/>
          <w:sz w:val="24"/>
          <w:szCs w:val="24"/>
          <w:u w:val="single"/>
        </w:rPr>
        <w:t>су</w:t>
      </w:r>
      <w:proofErr w:type="spellEnd"/>
      <w:r>
        <w:rPr>
          <w:rFonts w:ascii="Times New Roman" w:eastAsia="Times New Roman" w:hAnsi="Times New Roman" w:cs="Times New Roman"/>
          <w:i/>
          <w:color w:val="000000"/>
          <w:sz w:val="24"/>
          <w:szCs w:val="24"/>
          <w:u w:val="single"/>
        </w:rPr>
        <w:t>ма прописом</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гривень__________копій</w:t>
      </w:r>
      <w:proofErr w:type="spellEnd"/>
      <w:r>
        <w:rPr>
          <w:rFonts w:ascii="Times New Roman" w:eastAsia="Times New Roman" w:hAnsi="Times New Roman" w:cs="Times New Roman"/>
          <w:color w:val="000000"/>
          <w:sz w:val="24"/>
          <w:szCs w:val="24"/>
        </w:rPr>
        <w:t>ок), у тому числі ПДВ: ________________грн. (</w:t>
      </w:r>
      <w:proofErr w:type="spellStart"/>
      <w:r>
        <w:rPr>
          <w:rFonts w:ascii="Times New Roman" w:eastAsia="Times New Roman" w:hAnsi="Times New Roman" w:cs="Times New Roman"/>
          <w:color w:val="000000"/>
          <w:sz w:val="24"/>
          <w:szCs w:val="24"/>
        </w:rPr>
        <w:t>________</w:t>
      </w:r>
      <w:r>
        <w:rPr>
          <w:rFonts w:ascii="Times New Roman" w:eastAsia="Times New Roman" w:hAnsi="Times New Roman" w:cs="Times New Roman"/>
          <w:i/>
          <w:color w:val="000000"/>
          <w:sz w:val="24"/>
          <w:szCs w:val="24"/>
          <w:u w:val="single"/>
        </w:rPr>
        <w:t>су</w:t>
      </w:r>
      <w:proofErr w:type="spellEnd"/>
      <w:r>
        <w:rPr>
          <w:rFonts w:ascii="Times New Roman" w:eastAsia="Times New Roman" w:hAnsi="Times New Roman" w:cs="Times New Roman"/>
          <w:i/>
          <w:color w:val="000000"/>
          <w:sz w:val="24"/>
          <w:szCs w:val="24"/>
          <w:u w:val="single"/>
        </w:rPr>
        <w:t xml:space="preserve">ма прописом </w:t>
      </w:r>
      <w:proofErr w:type="spellStart"/>
      <w:r>
        <w:rPr>
          <w:rFonts w:ascii="Times New Roman" w:eastAsia="Times New Roman" w:hAnsi="Times New Roman" w:cs="Times New Roman"/>
          <w:color w:val="000000"/>
          <w:sz w:val="24"/>
          <w:szCs w:val="24"/>
          <w:u w:val="single"/>
        </w:rPr>
        <w:t>гривень</w:t>
      </w:r>
      <w:r>
        <w:rPr>
          <w:rFonts w:ascii="Times New Roman" w:eastAsia="Times New Roman" w:hAnsi="Times New Roman" w:cs="Times New Roman"/>
          <w:color w:val="000000"/>
          <w:sz w:val="24"/>
          <w:szCs w:val="24"/>
        </w:rPr>
        <w:t>_________копій</w:t>
      </w:r>
      <w:proofErr w:type="spellEnd"/>
      <w:r>
        <w:rPr>
          <w:rFonts w:ascii="Times New Roman" w:eastAsia="Times New Roman" w:hAnsi="Times New Roman" w:cs="Times New Roman"/>
          <w:color w:val="000000"/>
          <w:sz w:val="24"/>
          <w:szCs w:val="24"/>
        </w:rPr>
        <w:t>ок).</w:t>
      </w:r>
    </w:p>
    <w:p w:rsidR="00D41F92" w:rsidRDefault="007E4D80">
      <w:pPr>
        <w:spacing w:after="0" w:line="240" w:lineRule="auto"/>
        <w:ind w:left="-284" w:right="-142"/>
        <w:jc w:val="center"/>
        <w:rPr>
          <w:rFonts w:ascii="Times New Roman" w:eastAsia="Times New Roman" w:hAnsi="Times New Roman" w:cs="Times New Roman"/>
          <w:b/>
        </w:rPr>
      </w:pPr>
      <w:r>
        <w:rPr>
          <w:rFonts w:ascii="Times New Roman" w:eastAsia="Times New Roman" w:hAnsi="Times New Roman" w:cs="Times New Roman"/>
          <w:b/>
        </w:rPr>
        <w:t xml:space="preserve">(обов’язково зазначити </w:t>
      </w:r>
      <w:r>
        <w:rPr>
          <w:rFonts w:ascii="Times New Roman" w:eastAsia="Times New Roman" w:hAnsi="Times New Roman" w:cs="Times New Roman"/>
          <w:b/>
          <w:u w:val="single"/>
        </w:rPr>
        <w:t xml:space="preserve">з </w:t>
      </w:r>
      <w:r>
        <w:rPr>
          <w:rFonts w:ascii="Times New Roman" w:eastAsia="Times New Roman" w:hAnsi="Times New Roman" w:cs="Times New Roman"/>
          <w:b/>
        </w:rPr>
        <w:t xml:space="preserve"> чи </w:t>
      </w:r>
      <w:r>
        <w:rPr>
          <w:rFonts w:ascii="Times New Roman" w:eastAsia="Times New Roman" w:hAnsi="Times New Roman" w:cs="Times New Roman"/>
          <w:b/>
          <w:u w:val="single"/>
        </w:rPr>
        <w:t xml:space="preserve">без </w:t>
      </w:r>
      <w:r>
        <w:rPr>
          <w:rFonts w:ascii="Times New Roman" w:eastAsia="Times New Roman" w:hAnsi="Times New Roman" w:cs="Times New Roman"/>
          <w:b/>
        </w:rPr>
        <w:t>ПДВ).</w:t>
      </w:r>
      <w:r>
        <w:rPr>
          <w:rFonts w:ascii="Times New Roman" w:eastAsia="Times New Roman" w:hAnsi="Times New Roman" w:cs="Times New Roman"/>
          <w:b/>
        </w:rPr>
        <w:tab/>
      </w:r>
    </w:p>
    <w:p w:rsidR="00D41F92" w:rsidRDefault="00D41F92">
      <w:pPr>
        <w:spacing w:after="0" w:line="240" w:lineRule="auto"/>
        <w:ind w:right="-142"/>
        <w:rPr>
          <w:rFonts w:ascii="Times New Roman" w:eastAsia="Times New Roman" w:hAnsi="Times New Roman" w:cs="Times New Roman"/>
          <w:b/>
          <w:sz w:val="24"/>
          <w:szCs w:val="24"/>
        </w:rPr>
      </w:pPr>
      <w:bookmarkStart w:id="20" w:name="_GoBack"/>
      <w:bookmarkEnd w:id="20"/>
    </w:p>
    <w:tbl>
      <w:tblPr>
        <w:tblStyle w:val="af6"/>
        <w:tblW w:w="12536"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7512"/>
        <w:gridCol w:w="5024"/>
      </w:tblGrid>
      <w:tr w:rsidR="00D41F92">
        <w:tc>
          <w:tcPr>
            <w:tcW w:w="7512" w:type="dxa"/>
          </w:tcPr>
          <w:p w:rsidR="00D41F92" w:rsidRDefault="007E4D80">
            <w:pPr>
              <w:tabs>
                <w:tab w:val="left" w:pos="616"/>
                <w:tab w:val="left" w:pos="9356"/>
              </w:tabs>
              <w:ind w:right="-142"/>
              <w:rPr>
                <w:rFonts w:ascii="Times New Roman" w:eastAsia="Times New Roman" w:hAnsi="Times New Roman" w:cs="Times New Roman"/>
                <w:b/>
                <w:sz w:val="24"/>
                <w:szCs w:val="24"/>
              </w:rPr>
            </w:pPr>
            <w:bookmarkStart w:id="21" w:name="_heading=h.23ckvvd" w:colFirst="0" w:colLast="0"/>
            <w:bookmarkEnd w:id="21"/>
            <w:r>
              <w:rPr>
                <w:rFonts w:ascii="Times New Roman" w:eastAsia="Times New Roman" w:hAnsi="Times New Roman" w:cs="Times New Roman"/>
                <w:b/>
                <w:sz w:val="24"/>
                <w:szCs w:val="24"/>
              </w:rPr>
              <w:t>ЗАМОВНИК:</w:t>
            </w:r>
          </w:p>
          <w:p w:rsidR="00D41F92" w:rsidRDefault="00D41F92">
            <w:pPr>
              <w:tabs>
                <w:tab w:val="left" w:pos="616"/>
                <w:tab w:val="left" w:pos="9356"/>
              </w:tabs>
              <w:rPr>
                <w:rFonts w:ascii="Times New Roman" w:eastAsia="Times New Roman" w:hAnsi="Times New Roman" w:cs="Times New Roman"/>
                <w:b/>
                <w:sz w:val="24"/>
                <w:szCs w:val="24"/>
              </w:rPr>
            </w:pPr>
          </w:p>
          <w:tbl>
            <w:tblPr>
              <w:tblStyle w:val="af7"/>
              <w:tblW w:w="4808" w:type="dxa"/>
              <w:tblInd w:w="0" w:type="dxa"/>
              <w:tblLayout w:type="fixed"/>
              <w:tblLook w:val="0400" w:firstRow="0" w:lastRow="0" w:firstColumn="0" w:lastColumn="0" w:noHBand="0" w:noVBand="1"/>
            </w:tblPr>
            <w:tblGrid>
              <w:gridCol w:w="250"/>
              <w:gridCol w:w="4453"/>
              <w:gridCol w:w="105"/>
            </w:tblGrid>
            <w:tr w:rsidR="00D41F92">
              <w:trPr>
                <w:gridAfter w:val="1"/>
                <w:wAfter w:w="108" w:type="dxa"/>
              </w:trPr>
              <w:tc>
                <w:tcPr>
                  <w:tcW w:w="108" w:type="dxa"/>
                </w:tcPr>
                <w:p w:rsidR="00D41F92" w:rsidRDefault="00D41F9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4592" w:type="dxa"/>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c>
                <w:tcPr>
                  <w:tcW w:w="4808" w:type="dxa"/>
                  <w:gridSpan w:val="3"/>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c>
                <w:tcPr>
                  <w:tcW w:w="4808" w:type="dxa"/>
                  <w:gridSpan w:val="3"/>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rPr>
                <w:trHeight w:val="249"/>
              </w:trPr>
              <w:tc>
                <w:tcPr>
                  <w:tcW w:w="4808" w:type="dxa"/>
                  <w:gridSpan w:val="3"/>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c>
                <w:tcPr>
                  <w:tcW w:w="4808" w:type="dxa"/>
                  <w:gridSpan w:val="3"/>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c>
                <w:tcPr>
                  <w:tcW w:w="4808" w:type="dxa"/>
                  <w:gridSpan w:val="3"/>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rPr>
                <w:trHeight w:val="262"/>
              </w:trPr>
              <w:tc>
                <w:tcPr>
                  <w:tcW w:w="4808" w:type="dxa"/>
                  <w:gridSpan w:val="3"/>
                </w:tcPr>
                <w:p w:rsidR="00D41F92" w:rsidRDefault="00D41F92">
                  <w:pPr>
                    <w:tabs>
                      <w:tab w:val="left" w:pos="616"/>
                      <w:tab w:val="left" w:pos="9356"/>
                    </w:tabs>
                    <w:spacing w:after="0" w:line="240" w:lineRule="auto"/>
                    <w:rPr>
                      <w:rFonts w:ascii="Times New Roman" w:eastAsia="Times New Roman" w:hAnsi="Times New Roman" w:cs="Times New Roman"/>
                      <w:sz w:val="24"/>
                      <w:szCs w:val="24"/>
                    </w:rPr>
                  </w:pPr>
                </w:p>
              </w:tc>
            </w:tr>
            <w:tr w:rsidR="00D41F92">
              <w:trPr>
                <w:trHeight w:val="262"/>
              </w:trPr>
              <w:tc>
                <w:tcPr>
                  <w:tcW w:w="4808" w:type="dxa"/>
                  <w:gridSpan w:val="3"/>
                </w:tcPr>
                <w:p w:rsidR="00D41F92" w:rsidRDefault="00D41F92">
                  <w:pPr>
                    <w:tabs>
                      <w:tab w:val="left" w:pos="0"/>
                      <w:tab w:val="left" w:pos="616"/>
                      <w:tab w:val="left" w:pos="9356"/>
                    </w:tabs>
                    <w:spacing w:after="0" w:line="240" w:lineRule="auto"/>
                    <w:rPr>
                      <w:rFonts w:ascii="Times New Roman" w:eastAsia="Times New Roman" w:hAnsi="Times New Roman" w:cs="Times New Roman"/>
                      <w:sz w:val="24"/>
                      <w:szCs w:val="24"/>
                    </w:rPr>
                  </w:pPr>
                </w:p>
              </w:tc>
            </w:tr>
          </w:tbl>
          <w:p w:rsidR="00D41F92" w:rsidRDefault="00D41F92">
            <w:pPr>
              <w:ind w:right="-142"/>
              <w:jc w:val="center"/>
              <w:rPr>
                <w:rFonts w:ascii="Times New Roman" w:eastAsia="Times New Roman" w:hAnsi="Times New Roman" w:cs="Times New Roman"/>
                <w:b/>
                <w:sz w:val="24"/>
                <w:szCs w:val="24"/>
              </w:rPr>
            </w:pPr>
          </w:p>
        </w:tc>
        <w:tc>
          <w:tcPr>
            <w:tcW w:w="5024" w:type="dxa"/>
          </w:tcPr>
          <w:p w:rsidR="00D41F92" w:rsidRDefault="007E4D80">
            <w:pPr>
              <w:tabs>
                <w:tab w:val="left" w:pos="616"/>
                <w:tab w:val="left" w:pos="9356"/>
              </w:tabs>
              <w:ind w:righ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D41F92" w:rsidRDefault="00D41F92">
            <w:pPr>
              <w:tabs>
                <w:tab w:val="left" w:pos="616"/>
                <w:tab w:val="left" w:pos="9356"/>
              </w:tabs>
              <w:rPr>
                <w:rFonts w:ascii="Times New Roman" w:eastAsia="Times New Roman" w:hAnsi="Times New Roman" w:cs="Times New Roman"/>
                <w:b/>
                <w:sz w:val="24"/>
                <w:szCs w:val="24"/>
              </w:rPr>
            </w:pPr>
          </w:p>
          <w:tbl>
            <w:tblPr>
              <w:tblStyle w:val="af8"/>
              <w:tblW w:w="4808" w:type="dxa"/>
              <w:tblInd w:w="0" w:type="dxa"/>
              <w:tblLayout w:type="fixed"/>
              <w:tblLook w:val="0400" w:firstRow="0" w:lastRow="0" w:firstColumn="0" w:lastColumn="0" w:noHBand="0" w:noVBand="1"/>
            </w:tblPr>
            <w:tblGrid>
              <w:gridCol w:w="4808"/>
            </w:tblGrid>
            <w:tr w:rsidR="00D41F92">
              <w:trPr>
                <w:trHeight w:val="249"/>
              </w:trPr>
              <w:tc>
                <w:tcPr>
                  <w:tcW w:w="4808" w:type="dxa"/>
                </w:tcPr>
                <w:p w:rsidR="00D41F92" w:rsidRDefault="00D41F92">
                  <w:pPr>
                    <w:spacing w:after="0" w:line="240" w:lineRule="auto"/>
                    <w:rPr>
                      <w:rFonts w:ascii="Times New Roman" w:eastAsia="Times New Roman" w:hAnsi="Times New Roman" w:cs="Times New Roman"/>
                      <w:sz w:val="24"/>
                      <w:szCs w:val="24"/>
                    </w:rPr>
                  </w:pPr>
                </w:p>
              </w:tc>
            </w:tr>
            <w:tr w:rsidR="00D41F92">
              <w:tc>
                <w:tcPr>
                  <w:tcW w:w="4808" w:type="dxa"/>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c>
                <w:tcPr>
                  <w:tcW w:w="4808" w:type="dxa"/>
                </w:tcPr>
                <w:p w:rsidR="00D41F92" w:rsidRDefault="00D41F92">
                  <w:pPr>
                    <w:tabs>
                      <w:tab w:val="left" w:pos="616"/>
                    </w:tabs>
                    <w:spacing w:after="0" w:line="240" w:lineRule="auto"/>
                    <w:rPr>
                      <w:rFonts w:ascii="Times New Roman" w:eastAsia="Times New Roman" w:hAnsi="Times New Roman" w:cs="Times New Roman"/>
                      <w:sz w:val="24"/>
                      <w:szCs w:val="24"/>
                    </w:rPr>
                  </w:pPr>
                </w:p>
              </w:tc>
            </w:tr>
            <w:tr w:rsidR="00D41F92">
              <w:trPr>
                <w:trHeight w:val="262"/>
              </w:trPr>
              <w:tc>
                <w:tcPr>
                  <w:tcW w:w="4808" w:type="dxa"/>
                </w:tcPr>
                <w:p w:rsidR="00D41F92" w:rsidRDefault="00D41F92">
                  <w:pPr>
                    <w:tabs>
                      <w:tab w:val="left" w:pos="616"/>
                      <w:tab w:val="left" w:pos="9356"/>
                    </w:tabs>
                    <w:spacing w:after="0" w:line="240" w:lineRule="auto"/>
                    <w:rPr>
                      <w:rFonts w:ascii="Times New Roman" w:eastAsia="Times New Roman" w:hAnsi="Times New Roman" w:cs="Times New Roman"/>
                      <w:sz w:val="24"/>
                      <w:szCs w:val="24"/>
                    </w:rPr>
                  </w:pPr>
                </w:p>
              </w:tc>
            </w:tr>
            <w:tr w:rsidR="00D41F92">
              <w:trPr>
                <w:trHeight w:val="262"/>
              </w:trPr>
              <w:tc>
                <w:tcPr>
                  <w:tcW w:w="4808" w:type="dxa"/>
                </w:tcPr>
                <w:p w:rsidR="00D41F92" w:rsidRDefault="00D41F92">
                  <w:pPr>
                    <w:tabs>
                      <w:tab w:val="left" w:pos="0"/>
                      <w:tab w:val="left" w:pos="616"/>
                      <w:tab w:val="left" w:pos="9356"/>
                    </w:tabs>
                    <w:spacing w:after="0" w:line="240" w:lineRule="auto"/>
                    <w:rPr>
                      <w:rFonts w:ascii="Times New Roman" w:eastAsia="Times New Roman" w:hAnsi="Times New Roman" w:cs="Times New Roman"/>
                      <w:sz w:val="24"/>
                      <w:szCs w:val="24"/>
                    </w:rPr>
                  </w:pPr>
                </w:p>
              </w:tc>
            </w:tr>
          </w:tbl>
          <w:p w:rsidR="00D41F92" w:rsidRDefault="00D41F92">
            <w:pPr>
              <w:ind w:right="-142"/>
              <w:rPr>
                <w:rFonts w:ascii="Times New Roman" w:eastAsia="Times New Roman" w:hAnsi="Times New Roman" w:cs="Times New Roman"/>
                <w:b/>
                <w:sz w:val="24"/>
                <w:szCs w:val="24"/>
              </w:rPr>
            </w:pPr>
          </w:p>
          <w:p w:rsidR="00D41F92" w:rsidRDefault="00D41F92">
            <w:pPr>
              <w:ind w:right="-142"/>
              <w:jc w:val="center"/>
              <w:rPr>
                <w:rFonts w:ascii="Times New Roman" w:eastAsia="Times New Roman" w:hAnsi="Times New Roman" w:cs="Times New Roman"/>
                <w:b/>
                <w:sz w:val="24"/>
                <w:szCs w:val="24"/>
              </w:rPr>
            </w:pPr>
          </w:p>
        </w:tc>
      </w:tr>
    </w:tbl>
    <w:p w:rsidR="00D41F92" w:rsidRDefault="00D41F92">
      <w:pPr>
        <w:spacing w:after="0" w:line="240" w:lineRule="auto"/>
        <w:ind w:right="-142"/>
        <w:rPr>
          <w:rFonts w:ascii="Times New Roman" w:eastAsia="Times New Roman" w:hAnsi="Times New Roman" w:cs="Times New Roman"/>
          <w:b/>
          <w:sz w:val="24"/>
          <w:szCs w:val="24"/>
        </w:rPr>
        <w:sectPr w:rsidR="00D41F92">
          <w:pgSz w:w="16838" w:h="11906" w:orient="landscape"/>
          <w:pgMar w:top="426" w:right="567" w:bottom="709" w:left="567" w:header="284" w:footer="709" w:gutter="0"/>
          <w:cols w:space="720"/>
        </w:sectPr>
      </w:pPr>
    </w:p>
    <w:p w:rsidR="00D41F92" w:rsidRDefault="00D41F92" w:rsidP="00D70A20">
      <w:pPr>
        <w:spacing w:after="0" w:line="240" w:lineRule="auto"/>
        <w:jc w:val="right"/>
      </w:pPr>
    </w:p>
    <w:sectPr w:rsidR="00D41F92">
      <w:pgSz w:w="11906" w:h="16838"/>
      <w:pgMar w:top="567" w:right="850" w:bottom="568" w:left="1417" w:header="284"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85EE6"/>
    <w:multiLevelType w:val="multilevel"/>
    <w:tmpl w:val="E34EBE3E"/>
    <w:lvl w:ilvl="0">
      <w:start w:val="3"/>
      <w:numFmt w:val="decimal"/>
      <w:lvlText w:val="%1."/>
      <w:lvlJc w:val="left"/>
      <w:pPr>
        <w:ind w:left="360" w:hanging="360"/>
      </w:pPr>
    </w:lvl>
    <w:lvl w:ilvl="1">
      <w:start w:val="5"/>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41F92"/>
    <w:rsid w:val="00444F76"/>
    <w:rsid w:val="0076201F"/>
    <w:rsid w:val="007E4D80"/>
    <w:rsid w:val="007F7C77"/>
    <w:rsid w:val="00D3022D"/>
    <w:rsid w:val="00D41F92"/>
    <w:rsid w:val="00D70A20"/>
    <w:rsid w:val="00DF09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5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65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A3E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3E28"/>
    <w:rPr>
      <w:rFonts w:ascii="Segoe UI" w:hAnsi="Segoe UI" w:cs="Segoe UI"/>
      <w:sz w:val="18"/>
      <w:szCs w:val="18"/>
    </w:rPr>
  </w:style>
  <w:style w:type="paragraph" w:styleId="a7">
    <w:name w:val="List Paragraph"/>
    <w:basedOn w:val="a"/>
    <w:uiPriority w:val="34"/>
    <w:qFormat/>
    <w:rsid w:val="00DF793B"/>
    <w:pPr>
      <w:ind w:left="720"/>
      <w:contextualSpacing/>
    </w:pPr>
  </w:style>
  <w:style w:type="paragraph" w:styleId="a8">
    <w:name w:val="header"/>
    <w:basedOn w:val="a"/>
    <w:link w:val="a9"/>
    <w:uiPriority w:val="99"/>
    <w:unhideWhenUsed/>
    <w:rsid w:val="009C54A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9C54A6"/>
  </w:style>
  <w:style w:type="paragraph" w:styleId="aa">
    <w:name w:val="footer"/>
    <w:basedOn w:val="a"/>
    <w:link w:val="ab"/>
    <w:uiPriority w:val="99"/>
    <w:unhideWhenUsed/>
    <w:rsid w:val="009C54A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C54A6"/>
  </w:style>
  <w:style w:type="character" w:styleId="ac">
    <w:name w:val="Hyperlink"/>
    <w:basedOn w:val="a0"/>
    <w:uiPriority w:val="99"/>
    <w:unhideWhenUsed/>
    <w:rsid w:val="00FC04A4"/>
    <w:rPr>
      <w:color w:val="0563C1" w:themeColor="hyperlink"/>
      <w:u w:val="single"/>
    </w:rPr>
  </w:style>
  <w:style w:type="character" w:customStyle="1" w:styleId="UnresolvedMention">
    <w:name w:val="Unresolved Mention"/>
    <w:basedOn w:val="a0"/>
    <w:uiPriority w:val="99"/>
    <w:semiHidden/>
    <w:unhideWhenUsed/>
    <w:rsid w:val="00FC04A4"/>
    <w:rPr>
      <w:color w:val="605E5C"/>
      <w:shd w:val="clear" w:color="auto" w:fill="E1DFDD"/>
    </w:rPr>
  </w:style>
  <w:style w:type="character" w:styleId="ad">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e">
    <w:name w:val="Strong"/>
    <w:basedOn w:val="a0"/>
    <w:uiPriority w:val="22"/>
    <w:qFormat/>
    <w:rsid w:val="00F845A3"/>
    <w:rPr>
      <w:b/>
      <w:bCs/>
    </w:rPr>
  </w:style>
  <w:style w:type="paragraph" w:styleId="af">
    <w:name w:val="Body Text"/>
    <w:basedOn w:val="a"/>
    <w:link w:val="af0"/>
    <w:rsid w:val="00D571F2"/>
    <w:pPr>
      <w:suppressAutoHyphens/>
      <w:spacing w:after="0" w:line="100" w:lineRule="atLeast"/>
    </w:pPr>
    <w:rPr>
      <w:rFonts w:ascii="Times New Roman CYR" w:eastAsia="Times New Roman" w:hAnsi="Times New Roman CYR" w:cs="Times New Roman"/>
      <w:kern w:val="1"/>
      <w:sz w:val="24"/>
      <w:szCs w:val="24"/>
      <w:lang w:eastAsia="x-none"/>
    </w:rPr>
  </w:style>
  <w:style w:type="character" w:customStyle="1" w:styleId="af0">
    <w:name w:val="Основной текст Знак"/>
    <w:basedOn w:val="a0"/>
    <w:link w:val="af"/>
    <w:rsid w:val="00D571F2"/>
    <w:rPr>
      <w:rFonts w:ascii="Times New Roman CYR" w:eastAsia="Times New Roman" w:hAnsi="Times New Roman CYR" w:cs="Times New Roman"/>
      <w:kern w:val="1"/>
      <w:sz w:val="24"/>
      <w:szCs w:val="24"/>
      <w:lang w:eastAsia="x-none"/>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5"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5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65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A3E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3E28"/>
    <w:rPr>
      <w:rFonts w:ascii="Segoe UI" w:hAnsi="Segoe UI" w:cs="Segoe UI"/>
      <w:sz w:val="18"/>
      <w:szCs w:val="18"/>
    </w:rPr>
  </w:style>
  <w:style w:type="paragraph" w:styleId="a7">
    <w:name w:val="List Paragraph"/>
    <w:basedOn w:val="a"/>
    <w:uiPriority w:val="34"/>
    <w:qFormat/>
    <w:rsid w:val="00DF793B"/>
    <w:pPr>
      <w:ind w:left="720"/>
      <w:contextualSpacing/>
    </w:pPr>
  </w:style>
  <w:style w:type="paragraph" w:styleId="a8">
    <w:name w:val="header"/>
    <w:basedOn w:val="a"/>
    <w:link w:val="a9"/>
    <w:uiPriority w:val="99"/>
    <w:unhideWhenUsed/>
    <w:rsid w:val="009C54A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9C54A6"/>
  </w:style>
  <w:style w:type="paragraph" w:styleId="aa">
    <w:name w:val="footer"/>
    <w:basedOn w:val="a"/>
    <w:link w:val="ab"/>
    <w:uiPriority w:val="99"/>
    <w:unhideWhenUsed/>
    <w:rsid w:val="009C54A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C54A6"/>
  </w:style>
  <w:style w:type="character" w:styleId="ac">
    <w:name w:val="Hyperlink"/>
    <w:basedOn w:val="a0"/>
    <w:uiPriority w:val="99"/>
    <w:unhideWhenUsed/>
    <w:rsid w:val="00FC04A4"/>
    <w:rPr>
      <w:color w:val="0563C1" w:themeColor="hyperlink"/>
      <w:u w:val="single"/>
    </w:rPr>
  </w:style>
  <w:style w:type="character" w:customStyle="1" w:styleId="UnresolvedMention">
    <w:name w:val="Unresolved Mention"/>
    <w:basedOn w:val="a0"/>
    <w:uiPriority w:val="99"/>
    <w:semiHidden/>
    <w:unhideWhenUsed/>
    <w:rsid w:val="00FC04A4"/>
    <w:rPr>
      <w:color w:val="605E5C"/>
      <w:shd w:val="clear" w:color="auto" w:fill="E1DFDD"/>
    </w:rPr>
  </w:style>
  <w:style w:type="character" w:styleId="ad">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e">
    <w:name w:val="Strong"/>
    <w:basedOn w:val="a0"/>
    <w:uiPriority w:val="22"/>
    <w:qFormat/>
    <w:rsid w:val="00F845A3"/>
    <w:rPr>
      <w:b/>
      <w:bCs/>
    </w:rPr>
  </w:style>
  <w:style w:type="paragraph" w:styleId="af">
    <w:name w:val="Body Text"/>
    <w:basedOn w:val="a"/>
    <w:link w:val="af0"/>
    <w:rsid w:val="00D571F2"/>
    <w:pPr>
      <w:suppressAutoHyphens/>
      <w:spacing w:after="0" w:line="100" w:lineRule="atLeast"/>
    </w:pPr>
    <w:rPr>
      <w:rFonts w:ascii="Times New Roman CYR" w:eastAsia="Times New Roman" w:hAnsi="Times New Roman CYR" w:cs="Times New Roman"/>
      <w:kern w:val="1"/>
      <w:sz w:val="24"/>
      <w:szCs w:val="24"/>
      <w:lang w:eastAsia="x-none"/>
    </w:rPr>
  </w:style>
  <w:style w:type="character" w:customStyle="1" w:styleId="af0">
    <w:name w:val="Основной текст Знак"/>
    <w:basedOn w:val="a0"/>
    <w:link w:val="af"/>
    <w:rsid w:val="00D571F2"/>
    <w:rPr>
      <w:rFonts w:ascii="Times New Roman CYR" w:eastAsia="Times New Roman" w:hAnsi="Times New Roman CYR" w:cs="Times New Roman"/>
      <w:kern w:val="1"/>
      <w:sz w:val="24"/>
      <w:szCs w:val="24"/>
      <w:lang w:eastAsia="x-none"/>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5"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rl_st@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LFSutBpIZ0YMVlnw7ixWyGlO+w==">CgMxLjAyCWguMzBqMHpsbDIJaC4xZm9iOXRlMgloLjN6bnlzaDcyCWguMmV0OTJwMDIIaC50eWpjd3QyCWguM2R5NnZrbTIJaC4xdDNoNXNmMgloLjRkMzRvZzgyCWguMTdkcDh2dTIJaC4zcmRjcmpuMgloLjI2aW4xcmcyCGgubG54Yno5MgloLjFrc3Y0dXYyCWguNDRzaW5pbzIJaC4yanhzeHFoMghoLnFzaDcwcTIJaC4zYXM0cG9qMgloLjFweGV6d2MyCWguNDl4MmlrNTIJaC4yM2NrdnZkMgloLjE0N24yenIyCWguM283YWxuazIJaC4yM2NrdnZkOAByITFQTUNjc0JRNGxCYlVXbDBabHUydkk2NzZycVZVcnhR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18716</Words>
  <Characters>10669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_</cp:lastModifiedBy>
  <cp:revision>3</cp:revision>
  <dcterms:created xsi:type="dcterms:W3CDTF">2024-04-10T08:51:00Z</dcterms:created>
  <dcterms:modified xsi:type="dcterms:W3CDTF">2024-04-10T09:05:00Z</dcterms:modified>
</cp:coreProperties>
</file>