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proofErr w:type="spellStart"/>
      <w:r w:rsidRPr="007D0998">
        <w:rPr>
          <w:rFonts w:ascii="Times New Roman" w:hAnsi="Times New Roman" w:cs="Times New Roman"/>
          <w:b/>
          <w:sz w:val="20"/>
          <w:szCs w:val="20"/>
          <w:lang w:val="uk-UA"/>
        </w:rPr>
        <w:t>с.Чернин</w:t>
      </w:r>
      <w:proofErr w:type="spellEnd"/>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069866A0" w:rsidR="00E857AE" w:rsidRPr="007D0998" w:rsidRDefault="00E857AE" w:rsidP="00BD5E10">
      <w:pPr>
        <w:pStyle w:val="a5"/>
        <w:shd w:val="clear" w:color="auto" w:fill="FFFFFF"/>
        <w:spacing w:after="0" w:line="240" w:lineRule="auto"/>
        <w:ind w:left="142" w:firstLine="142"/>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 xml:space="preserve">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 </w:t>
      </w:r>
      <w:r w:rsidR="00BD5E10" w:rsidRPr="00BD5E10">
        <w:rPr>
          <w:rFonts w:ascii="Times New Roman" w:hAnsi="Times New Roman" w:cs="Times New Roman"/>
          <w:b/>
          <w:bCs/>
          <w:sz w:val="20"/>
          <w:szCs w:val="20"/>
          <w:lang w:val="uk-UA"/>
        </w:rPr>
        <w:t>03220</w:t>
      </w:r>
      <w:r w:rsidR="00BD5E10">
        <w:rPr>
          <w:rFonts w:ascii="Times New Roman" w:hAnsi="Times New Roman" w:cs="Times New Roman"/>
          <w:b/>
          <w:bCs/>
          <w:sz w:val="20"/>
          <w:szCs w:val="20"/>
          <w:lang w:val="uk-UA"/>
        </w:rPr>
        <w:t xml:space="preserve">000-9 - Овочі, фрукти та горіхи </w:t>
      </w:r>
      <w:r w:rsidR="00BD5E10" w:rsidRPr="00BD5E10">
        <w:rPr>
          <w:rFonts w:ascii="Times New Roman" w:hAnsi="Times New Roman" w:cs="Times New Roman"/>
          <w:b/>
          <w:bCs/>
          <w:sz w:val="20"/>
          <w:szCs w:val="20"/>
          <w:lang w:val="uk-UA"/>
        </w:rPr>
        <w:t>(цибуля, морква)</w:t>
      </w:r>
      <w:r w:rsidR="00BD5E10">
        <w:rPr>
          <w:rFonts w:ascii="Times New Roman" w:hAnsi="Times New Roman" w:cs="Times New Roman"/>
          <w:b/>
          <w:bCs/>
          <w:sz w:val="20"/>
          <w:szCs w:val="20"/>
          <w:lang w:val="uk-UA"/>
        </w:rPr>
        <w:t xml:space="preserve"> </w:t>
      </w:r>
      <w:r w:rsidRPr="007D0998">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сума прописом), в т.ч.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xml:space="preserve">, Київська область, Білоцерківський район, село </w:t>
      </w:r>
      <w:proofErr w:type="spellStart"/>
      <w:r w:rsidR="000F6702" w:rsidRPr="007D0998">
        <w:rPr>
          <w:rFonts w:ascii="Times New Roman" w:hAnsi="Times New Roman" w:cs="Times New Roman"/>
          <w:b/>
          <w:bCs/>
          <w:sz w:val="20"/>
          <w:szCs w:val="20"/>
          <w:lang w:val="uk-UA"/>
        </w:rPr>
        <w:t>Чернин</w:t>
      </w:r>
      <w:proofErr w:type="spellEnd"/>
      <w:r w:rsidR="000F6702" w:rsidRPr="007D0998">
        <w:rPr>
          <w:rFonts w:ascii="Times New Roman" w:hAnsi="Times New Roman" w:cs="Times New Roman"/>
          <w:b/>
          <w:bCs/>
          <w:sz w:val="20"/>
          <w:szCs w:val="20"/>
          <w:lang w:val="uk-UA"/>
        </w:rPr>
        <w:t xml:space="preserve">, вулиця </w:t>
      </w:r>
      <w:proofErr w:type="spellStart"/>
      <w:r w:rsidR="000F6702" w:rsidRPr="007D0998">
        <w:rPr>
          <w:rFonts w:ascii="Times New Roman" w:hAnsi="Times New Roman" w:cs="Times New Roman"/>
          <w:b/>
          <w:bCs/>
          <w:sz w:val="20"/>
          <w:szCs w:val="20"/>
          <w:lang w:val="uk-UA"/>
        </w:rPr>
        <w:t>Лобківка</w:t>
      </w:r>
      <w:proofErr w:type="spellEnd"/>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Доставка Товару до Замовника, навантажувально-розвантажувальні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Поставка (передача) Товару (партії Товару) повинна здійснюватись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1" w:name="_heading=h.26in1rg" w:colFirst="0" w:colLast="0"/>
      <w:bookmarkEnd w:id="1"/>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6">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7">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8">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9">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lastRenderedPageBreak/>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w:t>
      </w:r>
      <w:proofErr w:type="spellStart"/>
      <w:r w:rsidRPr="007D0998">
        <w:rPr>
          <w:rFonts w:ascii="Times New Roman" w:hAnsi="Times New Roman" w:cs="Times New Roman"/>
          <w:sz w:val="20"/>
          <w:szCs w:val="20"/>
          <w:lang w:val="uk-UA"/>
        </w:rPr>
        <w:t>ів</w:t>
      </w:r>
      <w:proofErr w:type="spellEnd"/>
      <w:r w:rsidRPr="007D0998">
        <w:rPr>
          <w:rFonts w:ascii="Times New Roman" w:hAnsi="Times New Roman" w:cs="Times New Roman"/>
          <w:sz w:val="20"/>
          <w:szCs w:val="20"/>
          <w:lang w:val="uk-UA"/>
        </w:rPr>
        <w:t xml:space="preserve">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або листом/</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(завіреними копіями цих довідки/</w:t>
      </w:r>
      <w:proofErr w:type="spellStart"/>
      <w:r w:rsidRPr="007D0998">
        <w:rPr>
          <w:rFonts w:ascii="Times New Roman" w:hAnsi="Times New Roman" w:cs="Times New Roman"/>
          <w:i/>
          <w:sz w:val="20"/>
          <w:szCs w:val="20"/>
          <w:shd w:val="clear" w:color="auto" w:fill="CCCCCC"/>
          <w:lang w:val="uk-UA"/>
        </w:rPr>
        <w:t>ок</w:t>
      </w:r>
      <w:proofErr w:type="spellEnd"/>
      <w:r w:rsidRPr="007D0998">
        <w:rPr>
          <w:rFonts w:ascii="Times New Roman" w:hAnsi="Times New Roman" w:cs="Times New Roman"/>
          <w:i/>
          <w:sz w:val="20"/>
          <w:szCs w:val="20"/>
          <w:shd w:val="clear" w:color="auto" w:fill="CCCCCC"/>
          <w:lang w:val="uk-UA"/>
        </w:rPr>
        <w:t xml:space="preserve"> або листа/</w:t>
      </w:r>
      <w:proofErr w:type="spellStart"/>
      <w:r w:rsidRPr="007D0998">
        <w:rPr>
          <w:rFonts w:ascii="Times New Roman" w:hAnsi="Times New Roman" w:cs="Times New Roman"/>
          <w:i/>
          <w:sz w:val="20"/>
          <w:szCs w:val="20"/>
          <w:shd w:val="clear" w:color="auto" w:fill="CCCCCC"/>
          <w:lang w:val="uk-UA"/>
        </w:rPr>
        <w:t>ів</w:t>
      </w:r>
      <w:proofErr w:type="spellEnd"/>
      <w:r w:rsidRPr="007D0998">
        <w:rPr>
          <w:rFonts w:ascii="Times New Roman" w:hAnsi="Times New Roman" w:cs="Times New Roman"/>
          <w:i/>
          <w:sz w:val="20"/>
          <w:szCs w:val="20"/>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w:t>
      </w:r>
      <w:r w:rsidRPr="007D0998">
        <w:rPr>
          <w:rFonts w:ascii="Times New Roman" w:hAnsi="Times New Roman" w:cs="Times New Roman"/>
          <w:sz w:val="20"/>
          <w:szCs w:val="20"/>
          <w:lang w:val="uk-UA"/>
        </w:rPr>
        <w:lastRenderedPageBreak/>
        <w:t>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386E44D1"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091411" w:rsidRPr="007D0998">
              <w:rPr>
                <w:rFonts w:ascii="Times New Roman" w:hAnsi="Times New Roman" w:cs="Times New Roman"/>
                <w:sz w:val="20"/>
                <w:szCs w:val="20"/>
                <w:lang w:val="uk-UA"/>
              </w:rPr>
              <w:t>09245,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7E1E98B6" w14:textId="3019C73A" w:rsidR="00E857AE" w:rsidRPr="007D0998" w:rsidRDefault="00091411" w:rsidP="00091411">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UA 12820172034420</w:t>
            </w:r>
            <w:r w:rsidR="00BD5E10">
              <w:rPr>
                <w:rFonts w:ascii="Times New Roman" w:hAnsi="Times New Roman" w:cs="Times New Roman"/>
                <w:sz w:val="20"/>
                <w:szCs w:val="20"/>
                <w:lang w:val="uk-UA"/>
              </w:rPr>
              <w:t>0</w:t>
            </w:r>
            <w:r w:rsidRPr="007D0998">
              <w:rPr>
                <w:rFonts w:ascii="Times New Roman" w:hAnsi="Times New Roman" w:cs="Times New Roman"/>
                <w:sz w:val="20"/>
                <w:szCs w:val="20"/>
                <w:lang w:val="uk-UA"/>
              </w:rPr>
              <w:t>003000020086</w:t>
            </w:r>
          </w:p>
          <w:p w14:paraId="76D579D2" w14:textId="5EAAF08D"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Держказначейська</w:t>
            </w:r>
            <w:proofErr w:type="spellEnd"/>
            <w:r w:rsidRPr="007D0998">
              <w:rPr>
                <w:rFonts w:ascii="Times New Roman" w:hAnsi="Times New Roman" w:cs="Times New Roman"/>
                <w:sz w:val="20"/>
                <w:szCs w:val="20"/>
                <w:lang w:val="uk-UA"/>
              </w:rPr>
              <w:t xml:space="preserve">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w:t>
            </w:r>
            <w:proofErr w:type="spellEnd"/>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2" w:name="_heading=h.1y810tw" w:colFirst="0" w:colLast="0"/>
      <w:bookmarkEnd w:id="2"/>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bookmarkStart w:id="3" w:name="_GoBack"/>
      <w:bookmarkEnd w:id="3"/>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4" w:name="_heading=h.1fob9te" w:colFirst="0" w:colLast="0"/>
      <w:bookmarkEnd w:id="4"/>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BD5E10">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5"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BD5E10">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0C5746BB" w:rsidR="00E857AE" w:rsidRPr="007D0998" w:rsidRDefault="00BD5E10" w:rsidP="001F7F1D">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Цибуля</w:t>
            </w:r>
          </w:p>
        </w:tc>
        <w:tc>
          <w:tcPr>
            <w:tcW w:w="1349" w:type="dxa"/>
            <w:vAlign w:val="center"/>
          </w:tcPr>
          <w:p w14:paraId="292F35C7" w14:textId="4CE62447" w:rsidR="00E857AE" w:rsidRP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132EE32C" w14:textId="3C1A2DDB" w:rsidR="00E857AE" w:rsidRPr="007D0998" w:rsidRDefault="00BD5E10"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w:t>
            </w:r>
            <w:r w:rsidR="001F7F1D">
              <w:rPr>
                <w:rFonts w:ascii="Times New Roman" w:hAnsi="Times New Roman" w:cs="Times New Roman"/>
                <w:color w:val="000000"/>
                <w:sz w:val="20"/>
                <w:szCs w:val="20"/>
                <w:lang w:val="uk-UA"/>
              </w:rPr>
              <w:t>00,00</w:t>
            </w:r>
          </w:p>
        </w:tc>
        <w:tc>
          <w:tcPr>
            <w:tcW w:w="1605"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E857AE" w:rsidRPr="007D0998" w14:paraId="4B7ECE90" w14:textId="77777777" w:rsidTr="00BD5E10">
        <w:trPr>
          <w:trHeight w:val="414"/>
        </w:trPr>
        <w:tc>
          <w:tcPr>
            <w:tcW w:w="698" w:type="dxa"/>
            <w:vAlign w:val="center"/>
          </w:tcPr>
          <w:p w14:paraId="1340DFA2"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2</w:t>
            </w:r>
          </w:p>
        </w:tc>
        <w:tc>
          <w:tcPr>
            <w:tcW w:w="3461" w:type="dxa"/>
            <w:vAlign w:val="center"/>
          </w:tcPr>
          <w:p w14:paraId="3ACFF948" w14:textId="299492EB" w:rsidR="00E857AE" w:rsidRPr="007D0998" w:rsidRDefault="00BD5E10"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Морква</w:t>
            </w:r>
          </w:p>
        </w:tc>
        <w:tc>
          <w:tcPr>
            <w:tcW w:w="1349" w:type="dxa"/>
          </w:tcPr>
          <w:p w14:paraId="579B182C" w14:textId="7DA0D80E" w:rsidR="00E857AE"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73FB21BA" w14:textId="7BACD2A4" w:rsidR="00E857AE" w:rsidRPr="007D0998" w:rsidRDefault="00BD5E10"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35</w:t>
            </w:r>
            <w:r w:rsidR="001F7F1D">
              <w:rPr>
                <w:rFonts w:ascii="Times New Roman" w:hAnsi="Times New Roman" w:cs="Times New Roman"/>
                <w:color w:val="000000"/>
                <w:sz w:val="20"/>
                <w:szCs w:val="20"/>
                <w:lang w:val="uk-UA"/>
              </w:rPr>
              <w:t>0,00</w:t>
            </w:r>
          </w:p>
        </w:tc>
        <w:tc>
          <w:tcPr>
            <w:tcW w:w="1605" w:type="dxa"/>
          </w:tcPr>
          <w:p w14:paraId="0449E34C" w14:textId="77777777" w:rsidR="00E857AE" w:rsidRPr="007D0998" w:rsidRDefault="00E857AE" w:rsidP="00E857AE">
            <w:pPr>
              <w:spacing w:after="0" w:line="240" w:lineRule="auto"/>
              <w:jc w:val="right"/>
              <w:rPr>
                <w:rFonts w:ascii="Times New Roman" w:hAnsi="Times New Roman" w:cs="Times New Roman"/>
                <w:color w:val="000000"/>
                <w:sz w:val="20"/>
                <w:szCs w:val="20"/>
                <w:lang w:val="uk-UA"/>
              </w:rPr>
            </w:pPr>
          </w:p>
        </w:tc>
        <w:tc>
          <w:tcPr>
            <w:tcW w:w="1714" w:type="dxa"/>
          </w:tcPr>
          <w:p w14:paraId="21A17E81" w14:textId="77777777" w:rsidR="00E857AE" w:rsidRPr="007D0998" w:rsidRDefault="00E857AE" w:rsidP="00E857AE">
            <w:pPr>
              <w:spacing w:after="0" w:line="240" w:lineRule="auto"/>
              <w:jc w:val="right"/>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4093DA19"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A63365" w:rsidRPr="007D0998">
              <w:rPr>
                <w:rFonts w:ascii="Times New Roman" w:hAnsi="Times New Roman" w:cs="Times New Roman"/>
                <w:sz w:val="20"/>
                <w:szCs w:val="20"/>
                <w:lang w:val="uk-UA"/>
              </w:rPr>
              <w:t>реса: 09245,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Лобківка,22</w:t>
            </w:r>
            <w:r w:rsidR="00E857AE" w:rsidRPr="007D0998">
              <w:rPr>
                <w:rFonts w:ascii="Times New Roman" w:hAnsi="Times New Roman" w:cs="Times New Roman"/>
                <w:sz w:val="20"/>
                <w:szCs w:val="20"/>
                <w:lang w:val="uk-UA"/>
              </w:rPr>
              <w:t xml:space="preserve">   </w:t>
            </w:r>
          </w:p>
          <w:p w14:paraId="3149D6BA" w14:textId="5EF04CD3" w:rsidR="00A63365"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 UA</w:t>
            </w:r>
            <w:r w:rsidR="00A63365" w:rsidRPr="007D0998">
              <w:rPr>
                <w:rFonts w:ascii="Times New Roman" w:hAnsi="Times New Roman" w:cs="Times New Roman"/>
                <w:sz w:val="20"/>
                <w:szCs w:val="20"/>
              </w:rPr>
              <w:t xml:space="preserve"> 128201720344200</w:t>
            </w:r>
            <w:r w:rsidR="00BD5E10">
              <w:rPr>
                <w:rFonts w:ascii="Times New Roman" w:hAnsi="Times New Roman" w:cs="Times New Roman"/>
                <w:sz w:val="20"/>
                <w:szCs w:val="20"/>
                <w:lang w:val="uk-UA"/>
              </w:rPr>
              <w:t>0</w:t>
            </w:r>
            <w:r w:rsidR="00A63365" w:rsidRPr="007D0998">
              <w:rPr>
                <w:rFonts w:ascii="Times New Roman" w:hAnsi="Times New Roman" w:cs="Times New Roman"/>
                <w:sz w:val="20"/>
                <w:szCs w:val="20"/>
              </w:rPr>
              <w:t>03000020086</w:t>
            </w:r>
          </w:p>
          <w:p w14:paraId="16E953C3" w14:textId="0720F135"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w:t>
            </w:r>
            <w:r w:rsidR="00A63365" w:rsidRPr="007D0998">
              <w:rPr>
                <w:rFonts w:ascii="Times New Roman" w:hAnsi="Times New Roman" w:cs="Times New Roman"/>
                <w:sz w:val="20"/>
                <w:szCs w:val="20"/>
                <w:lang w:val="uk-UA"/>
              </w:rPr>
              <w:t>ачейська</w:t>
            </w:r>
            <w:proofErr w:type="spellEnd"/>
            <w:r w:rsidR="00A63365" w:rsidRPr="007D0998">
              <w:rPr>
                <w:rFonts w:ascii="Times New Roman" w:hAnsi="Times New Roman" w:cs="Times New Roman"/>
                <w:sz w:val="20"/>
                <w:szCs w:val="20"/>
                <w:lang w:val="uk-UA"/>
              </w:rPr>
              <w:t xml:space="preserve">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tbip</w:t>
            </w:r>
            <w:proofErr w:type="spellEnd"/>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1D7D1EF0" w14:textId="77777777" w:rsidR="00E857AE" w:rsidRPr="00857FFD" w:rsidRDefault="00E857AE" w:rsidP="00E857AE">
      <w:pPr>
        <w:spacing w:after="0" w:line="240" w:lineRule="auto"/>
        <w:rPr>
          <w:rFonts w:ascii="Times New Roman" w:hAnsi="Times New Roman" w:cs="Times New Roman"/>
          <w:szCs w:val="24"/>
          <w:lang w:val="uk-UA"/>
        </w:rPr>
      </w:pPr>
    </w:p>
    <w:p w14:paraId="6418AF62" w14:textId="77777777" w:rsidR="00E857AE" w:rsidRPr="00857FFD" w:rsidRDefault="00E857AE" w:rsidP="00E857AE">
      <w:pPr>
        <w:spacing w:after="0" w:line="240" w:lineRule="auto"/>
        <w:rPr>
          <w:rFonts w:ascii="Times New Roman" w:hAnsi="Times New Roman" w:cs="Times New Roman"/>
          <w:szCs w:val="24"/>
          <w:lang w:val="uk-UA"/>
        </w:rPr>
      </w:pPr>
    </w:p>
    <w:p w14:paraId="220D2668" w14:textId="77777777" w:rsidR="00E857AE" w:rsidRPr="00857FFD" w:rsidRDefault="00E857AE" w:rsidP="00E857AE">
      <w:pPr>
        <w:spacing w:after="0" w:line="240" w:lineRule="auto"/>
        <w:rPr>
          <w:rFonts w:ascii="Times New Roman" w:hAnsi="Times New Roman" w:cs="Times New Roman"/>
          <w:szCs w:val="24"/>
          <w:lang w:val="uk-UA"/>
        </w:rPr>
      </w:pPr>
    </w:p>
    <w:p w14:paraId="6D873B85" w14:textId="77777777" w:rsidR="00E857AE" w:rsidRPr="00857FFD" w:rsidRDefault="00E857AE" w:rsidP="00E857AE">
      <w:pPr>
        <w:spacing w:after="0" w:line="240" w:lineRule="auto"/>
        <w:rPr>
          <w:rFonts w:ascii="Times New Roman" w:hAnsi="Times New Roman" w:cs="Times New Roman"/>
          <w:szCs w:val="24"/>
          <w:lang w:val="uk-UA"/>
        </w:rPr>
      </w:pPr>
    </w:p>
    <w:p w14:paraId="7803520D" w14:textId="77777777" w:rsidR="00E857AE" w:rsidRPr="00857FFD" w:rsidRDefault="00E857AE" w:rsidP="00E857AE">
      <w:pPr>
        <w:spacing w:after="0" w:line="240" w:lineRule="auto"/>
        <w:rPr>
          <w:rFonts w:ascii="Times New Roman" w:hAnsi="Times New Roman" w:cs="Times New Roman"/>
          <w:szCs w:val="24"/>
          <w:lang w:val="uk-UA"/>
        </w:rPr>
      </w:pPr>
    </w:p>
    <w:p w14:paraId="326FBCED" w14:textId="7D9A15B8" w:rsidR="00E857AE" w:rsidRPr="00857FFD" w:rsidRDefault="00E857AE" w:rsidP="00E857AE">
      <w:pPr>
        <w:spacing w:after="0" w:line="240" w:lineRule="auto"/>
        <w:rPr>
          <w:rFonts w:ascii="Times New Roman" w:hAnsi="Times New Roman" w:cs="Times New Roman"/>
          <w:szCs w:val="24"/>
          <w:lang w:val="uk-UA"/>
        </w:rPr>
      </w:pPr>
    </w:p>
    <w:p w14:paraId="1B401EC5" w14:textId="05E926D7" w:rsidR="00E67A32" w:rsidRPr="00857FFD" w:rsidRDefault="00E67A32" w:rsidP="00E857AE">
      <w:pPr>
        <w:spacing w:after="0" w:line="240" w:lineRule="auto"/>
        <w:rPr>
          <w:rFonts w:ascii="Times New Roman" w:hAnsi="Times New Roman" w:cs="Times New Roman"/>
          <w:szCs w:val="24"/>
          <w:lang w:val="uk-UA"/>
        </w:rPr>
      </w:pPr>
    </w:p>
    <w:p w14:paraId="5C83AD37" w14:textId="42991024" w:rsidR="00E67A32" w:rsidRPr="00857FFD" w:rsidRDefault="00E67A32" w:rsidP="00E857AE">
      <w:pPr>
        <w:spacing w:after="0" w:line="240" w:lineRule="auto"/>
        <w:rPr>
          <w:rFonts w:ascii="Times New Roman" w:hAnsi="Times New Roman" w:cs="Times New Roman"/>
          <w:szCs w:val="24"/>
          <w:lang w:val="uk-UA"/>
        </w:rPr>
      </w:pPr>
    </w:p>
    <w:p w14:paraId="050D03E8" w14:textId="5F5B920D" w:rsidR="00E67A32" w:rsidRPr="00857FFD" w:rsidRDefault="00E67A32" w:rsidP="00E857AE">
      <w:pPr>
        <w:spacing w:after="0" w:line="240" w:lineRule="auto"/>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1F7F1D"/>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3BC2"/>
    <w:rsid w:val="00276739"/>
    <w:rsid w:val="002829EE"/>
    <w:rsid w:val="00283B3D"/>
    <w:rsid w:val="00295E96"/>
    <w:rsid w:val="002A4F46"/>
    <w:rsid w:val="002A74C7"/>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5E10"/>
    <w:rsid w:val="00BD6627"/>
    <w:rsid w:val="00BE6046"/>
    <w:rsid w:val="00BF0AEB"/>
    <w:rsid w:val="00BF1A10"/>
    <w:rsid w:val="00C02022"/>
    <w:rsid w:val="00C03E2C"/>
    <w:rsid w:val="00C06149"/>
    <w:rsid w:val="00C06718"/>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C990-470E-459F-B990-653EC036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10</Pages>
  <Words>7782</Words>
  <Characters>44359</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496</cp:revision>
  <dcterms:created xsi:type="dcterms:W3CDTF">2023-01-27T07:47:00Z</dcterms:created>
  <dcterms:modified xsi:type="dcterms:W3CDTF">2024-01-31T09:23:00Z</dcterms:modified>
</cp:coreProperties>
</file>