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B0" w:rsidRPr="00583B03" w:rsidRDefault="003F0005">
      <w:pPr>
        <w:pStyle w:val="ab"/>
        <w:ind w:firstLine="709"/>
        <w:jc w:val="center"/>
        <w:rPr>
          <w:rFonts w:ascii="Times New Roman" w:hAnsi="Times New Roman" w:cs="Times New Roman"/>
          <w:b/>
          <w:color w:val="auto"/>
          <w:sz w:val="28"/>
          <w:szCs w:val="28"/>
          <w:lang w:val="uk-UA"/>
        </w:rPr>
      </w:pPr>
      <w:r w:rsidRPr="00583B03">
        <w:rPr>
          <w:rFonts w:ascii="Times New Roman" w:hAnsi="Times New Roman" w:cs="Times New Roman"/>
          <w:b/>
          <w:color w:val="auto"/>
          <w:sz w:val="28"/>
          <w:szCs w:val="28"/>
          <w:lang w:val="uk-UA"/>
        </w:rPr>
        <w:t>ЗАХІДНИЙ ОФІС ДЕРЖАУДИТСЛУЖБИ</w:t>
      </w: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AE4DF7">
      <w:pPr>
        <w:pStyle w:val="ab"/>
        <w:ind w:firstLine="709"/>
        <w:jc w:val="both"/>
        <w:rPr>
          <w:rFonts w:ascii="Times New Roman" w:hAnsi="Times New Roman" w:cs="Times New Roman"/>
          <w:color w:val="auto"/>
          <w:szCs w:val="24"/>
        </w:rPr>
      </w:pPr>
      <w:r w:rsidRPr="00583B03">
        <w:rPr>
          <w:rFonts w:ascii="Times New Roman" w:hAnsi="Times New Roman" w:cs="Times New Roman"/>
          <w:noProof/>
          <w:color w:val="auto"/>
          <w:szCs w:val="24"/>
          <w:lang w:val="uk-UA" w:eastAsia="uk-UA"/>
        </w:rPr>
        <mc:AlternateContent>
          <mc:Choice Requires="wps">
            <w:drawing>
              <wp:anchor distT="0" distB="0" distL="114300" distR="114300" simplePos="0" relativeHeight="251657728" behindDoc="0" locked="0" layoutInCell="1" allowOverlap="1" wp14:anchorId="254CC998" wp14:editId="0DDE858B">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5E73A3">
                              <w:trPr>
                                <w:trHeight w:val="2336"/>
                                <w:jc w:val="right"/>
                              </w:trPr>
                              <w:tc>
                                <w:tcPr>
                                  <w:tcW w:w="5360" w:type="dxa"/>
                                  <w:shd w:val="clear" w:color="auto" w:fill="auto"/>
                                </w:tcPr>
                                <w:p w:rsidR="005E73A3" w:rsidRPr="007B702F" w:rsidRDefault="005E73A3" w:rsidP="005D00A4">
                                  <w:pPr>
                                    <w:pStyle w:val="ab"/>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5E73A3" w:rsidRPr="007B702F" w:rsidRDefault="005E73A3" w:rsidP="005D00A4">
                                  <w:pPr>
                                    <w:pStyle w:val="ab"/>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5E73A3" w:rsidRPr="007B702F" w:rsidRDefault="005E73A3" w:rsidP="005D00A4">
                                  <w:pPr>
                                    <w:pStyle w:val="ab"/>
                                    <w:ind w:firstLine="426"/>
                                    <w:jc w:val="both"/>
                                    <w:rPr>
                                      <w:rFonts w:ascii="Times New Roman" w:hAnsi="Times New Roman" w:cs="Times New Roman"/>
                                      <w:b/>
                                      <w:color w:val="auto"/>
                                      <w:sz w:val="20"/>
                                      <w:szCs w:val="20"/>
                                      <w:lang w:val="uk-UA"/>
                                    </w:rPr>
                                  </w:pPr>
                                </w:p>
                                <w:p w:rsidR="005E73A3" w:rsidRDefault="005E73A3" w:rsidP="005D00A4">
                                  <w:pPr>
                                    <w:pStyle w:val="ab"/>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055D42">
                                    <w:rPr>
                                      <w:rFonts w:ascii="Times New Roman" w:hAnsi="Times New Roman" w:cs="Times New Roman"/>
                                      <w:b/>
                                      <w:color w:val="auto"/>
                                      <w:sz w:val="28"/>
                                      <w:szCs w:val="28"/>
                                      <w:lang w:val="uk-UA"/>
                                    </w:rPr>
                                    <w:t>І.Д.ПЯЗА</w:t>
                                  </w:r>
                                </w:p>
                                <w:p w:rsidR="005E73A3" w:rsidRPr="005D00A4" w:rsidRDefault="005E73A3" w:rsidP="005D00A4">
                                  <w:pPr>
                                    <w:pStyle w:val="ab"/>
                                    <w:ind w:firstLine="426"/>
                                    <w:jc w:val="both"/>
                                    <w:rPr>
                                      <w:rFonts w:ascii="Times New Roman" w:hAnsi="Times New Roman" w:cs="Times New Roman"/>
                                      <w:color w:val="auto"/>
                                      <w:sz w:val="20"/>
                                      <w:szCs w:val="20"/>
                                      <w:lang w:val="uk-UA"/>
                                    </w:rPr>
                                  </w:pPr>
                                </w:p>
                                <w:p w:rsidR="005E73A3" w:rsidRPr="00317EEE" w:rsidRDefault="005E73A3" w:rsidP="005D00A4">
                                  <w:pPr>
                                    <w:pStyle w:val="ab"/>
                                    <w:ind w:firstLine="426"/>
                                    <w:jc w:val="both"/>
                                    <w:rPr>
                                      <w:rFonts w:ascii="Times New Roman" w:hAnsi="Times New Roman" w:cs="Times New Roman"/>
                                      <w:color w:val="auto"/>
                                      <w:sz w:val="28"/>
                                      <w:szCs w:val="28"/>
                                    </w:rPr>
                                  </w:pPr>
                                  <w:r w:rsidRPr="00317EEE">
                                    <w:rPr>
                                      <w:rFonts w:ascii="Times New Roman" w:hAnsi="Times New Roman" w:cs="Times New Roman"/>
                                      <w:color w:val="auto"/>
                                      <w:sz w:val="28"/>
                                      <w:szCs w:val="28"/>
                                    </w:rPr>
                                    <w:t>протокол</w:t>
                                  </w:r>
                                </w:p>
                                <w:p w:rsidR="005E73A3" w:rsidRPr="00624F68" w:rsidRDefault="005E73A3" w:rsidP="006557A7">
                                  <w:pPr>
                                    <w:pStyle w:val="ab"/>
                                    <w:ind w:firstLine="426"/>
                                    <w:jc w:val="both"/>
                                    <w:rPr>
                                      <w:rFonts w:ascii="Times New Roman" w:hAnsi="Times New Roman" w:cs="Times New Roman"/>
                                      <w:color w:val="auto"/>
                                      <w:szCs w:val="24"/>
                                      <w:lang w:val="uk-UA"/>
                                    </w:rPr>
                                  </w:pPr>
                                  <w:proofErr w:type="spellStart"/>
                                  <w:r w:rsidRPr="00317EEE">
                                    <w:rPr>
                                      <w:rFonts w:ascii="Times New Roman" w:hAnsi="Times New Roman" w:cs="Times New Roman"/>
                                      <w:color w:val="auto"/>
                                      <w:sz w:val="28"/>
                                      <w:szCs w:val="28"/>
                                    </w:rPr>
                                    <w:t>від</w:t>
                                  </w:r>
                                  <w:proofErr w:type="spellEnd"/>
                                  <w:r w:rsidR="00111C98" w:rsidRPr="00317EEE">
                                    <w:rPr>
                                      <w:rFonts w:ascii="Times New Roman" w:hAnsi="Times New Roman" w:cs="Times New Roman"/>
                                      <w:color w:val="auto"/>
                                      <w:sz w:val="28"/>
                                      <w:szCs w:val="28"/>
                                      <w:lang w:val="uk-UA"/>
                                    </w:rPr>
                                    <w:t xml:space="preserve"> </w:t>
                                  </w:r>
                                  <w:r w:rsidR="006557A7">
                                    <w:rPr>
                                      <w:rFonts w:ascii="Times New Roman" w:hAnsi="Times New Roman" w:cs="Times New Roman"/>
                                      <w:color w:val="auto"/>
                                      <w:sz w:val="28"/>
                                      <w:szCs w:val="28"/>
                                      <w:lang w:val="uk-UA"/>
                                    </w:rPr>
                                    <w:t>02</w:t>
                                  </w:r>
                                  <w:r w:rsidR="00111C98" w:rsidRPr="00317EEE">
                                    <w:rPr>
                                      <w:rFonts w:ascii="Times New Roman" w:hAnsi="Times New Roman" w:cs="Times New Roman"/>
                                      <w:color w:val="auto"/>
                                      <w:sz w:val="28"/>
                                      <w:szCs w:val="28"/>
                                      <w:lang w:val="uk-UA"/>
                                    </w:rPr>
                                    <w:t xml:space="preserve"> </w:t>
                                  </w:r>
                                  <w:r w:rsidR="00282817">
                                    <w:rPr>
                                      <w:rFonts w:ascii="Times New Roman" w:hAnsi="Times New Roman" w:cs="Times New Roman"/>
                                      <w:color w:val="auto"/>
                                      <w:sz w:val="28"/>
                                      <w:szCs w:val="28"/>
                                      <w:lang w:val="uk-UA"/>
                                    </w:rPr>
                                    <w:t>грудня</w:t>
                                  </w:r>
                                  <w:r w:rsidRPr="00317EEE">
                                    <w:rPr>
                                      <w:rFonts w:ascii="Times New Roman" w:hAnsi="Times New Roman" w:cs="Times New Roman"/>
                                      <w:color w:val="auto"/>
                                      <w:sz w:val="28"/>
                                      <w:szCs w:val="28"/>
                                    </w:rPr>
                                    <w:t xml:space="preserve"> 20</w:t>
                                  </w:r>
                                  <w:r w:rsidRPr="00317EEE">
                                    <w:rPr>
                                      <w:rFonts w:ascii="Times New Roman" w:hAnsi="Times New Roman" w:cs="Times New Roman"/>
                                      <w:color w:val="auto"/>
                                      <w:sz w:val="28"/>
                                      <w:szCs w:val="28"/>
                                      <w:lang w:val="en-US"/>
                                    </w:rPr>
                                    <w:t>2</w:t>
                                  </w:r>
                                  <w:r w:rsidRPr="00317EEE">
                                    <w:rPr>
                                      <w:rFonts w:ascii="Times New Roman" w:hAnsi="Times New Roman" w:cs="Times New Roman"/>
                                      <w:color w:val="auto"/>
                                      <w:sz w:val="28"/>
                                      <w:szCs w:val="28"/>
                                      <w:lang w:val="uk-UA"/>
                                    </w:rPr>
                                    <w:t>2</w:t>
                                  </w:r>
                                  <w:r w:rsidRPr="00317EEE">
                                    <w:rPr>
                                      <w:rFonts w:ascii="Times New Roman" w:hAnsi="Times New Roman" w:cs="Times New Roman"/>
                                      <w:color w:val="auto"/>
                                      <w:sz w:val="28"/>
                                      <w:szCs w:val="28"/>
                                    </w:rPr>
                                    <w:t xml:space="preserve"> року №</w:t>
                                  </w:r>
                                  <w:r w:rsidRPr="00317EEE">
                                    <w:rPr>
                                      <w:rFonts w:ascii="Times New Roman" w:hAnsi="Times New Roman" w:cs="Times New Roman"/>
                                      <w:color w:val="auto"/>
                                      <w:sz w:val="28"/>
                                      <w:szCs w:val="28"/>
                                      <w:lang w:val="uk-UA"/>
                                    </w:rPr>
                                    <w:t> </w:t>
                                  </w:r>
                                  <w:r w:rsidR="006557A7">
                                    <w:rPr>
                                      <w:rFonts w:ascii="Times New Roman" w:hAnsi="Times New Roman" w:cs="Times New Roman"/>
                                      <w:color w:val="auto"/>
                                      <w:sz w:val="28"/>
                                      <w:szCs w:val="28"/>
                                      <w:lang w:val="uk-UA"/>
                                    </w:rPr>
                                    <w:t>10</w:t>
                                  </w:r>
                                </w:p>
                              </w:tc>
                            </w:tr>
                          </w:tbl>
                          <w:p w:rsidR="005E73A3" w:rsidRDefault="005E73A3" w:rsidP="005D00A4">
                            <w:pPr>
                              <w:pStyle w:val="ad"/>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5E73A3">
                        <w:trPr>
                          <w:trHeight w:val="2336"/>
                          <w:jc w:val="right"/>
                        </w:trPr>
                        <w:tc>
                          <w:tcPr>
                            <w:tcW w:w="5360" w:type="dxa"/>
                            <w:shd w:val="clear" w:color="auto" w:fill="auto"/>
                          </w:tcPr>
                          <w:p w:rsidR="005E73A3" w:rsidRPr="007B702F" w:rsidRDefault="005E73A3" w:rsidP="005D00A4">
                            <w:pPr>
                              <w:pStyle w:val="ab"/>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5E73A3" w:rsidRPr="007B702F" w:rsidRDefault="005E73A3" w:rsidP="005D00A4">
                            <w:pPr>
                              <w:pStyle w:val="ab"/>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5E73A3" w:rsidRPr="007B702F" w:rsidRDefault="005E73A3" w:rsidP="005D00A4">
                            <w:pPr>
                              <w:pStyle w:val="ab"/>
                              <w:ind w:firstLine="426"/>
                              <w:jc w:val="both"/>
                              <w:rPr>
                                <w:rFonts w:ascii="Times New Roman" w:hAnsi="Times New Roman" w:cs="Times New Roman"/>
                                <w:b/>
                                <w:color w:val="auto"/>
                                <w:sz w:val="20"/>
                                <w:szCs w:val="20"/>
                                <w:lang w:val="uk-UA"/>
                              </w:rPr>
                            </w:pPr>
                          </w:p>
                          <w:p w:rsidR="005E73A3" w:rsidRDefault="005E73A3" w:rsidP="005D00A4">
                            <w:pPr>
                              <w:pStyle w:val="ab"/>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055D42">
                              <w:rPr>
                                <w:rFonts w:ascii="Times New Roman" w:hAnsi="Times New Roman" w:cs="Times New Roman"/>
                                <w:b/>
                                <w:color w:val="auto"/>
                                <w:sz w:val="28"/>
                                <w:szCs w:val="28"/>
                                <w:lang w:val="uk-UA"/>
                              </w:rPr>
                              <w:t>І.Д.ПЯЗА</w:t>
                            </w:r>
                          </w:p>
                          <w:p w:rsidR="005E73A3" w:rsidRPr="005D00A4" w:rsidRDefault="005E73A3" w:rsidP="005D00A4">
                            <w:pPr>
                              <w:pStyle w:val="ab"/>
                              <w:ind w:firstLine="426"/>
                              <w:jc w:val="both"/>
                              <w:rPr>
                                <w:rFonts w:ascii="Times New Roman" w:hAnsi="Times New Roman" w:cs="Times New Roman"/>
                                <w:color w:val="auto"/>
                                <w:sz w:val="20"/>
                                <w:szCs w:val="20"/>
                                <w:lang w:val="uk-UA"/>
                              </w:rPr>
                            </w:pPr>
                          </w:p>
                          <w:p w:rsidR="005E73A3" w:rsidRPr="00317EEE" w:rsidRDefault="005E73A3" w:rsidP="005D00A4">
                            <w:pPr>
                              <w:pStyle w:val="ab"/>
                              <w:ind w:firstLine="426"/>
                              <w:jc w:val="both"/>
                              <w:rPr>
                                <w:rFonts w:ascii="Times New Roman" w:hAnsi="Times New Roman" w:cs="Times New Roman"/>
                                <w:color w:val="auto"/>
                                <w:sz w:val="28"/>
                                <w:szCs w:val="28"/>
                              </w:rPr>
                            </w:pPr>
                            <w:r w:rsidRPr="00317EEE">
                              <w:rPr>
                                <w:rFonts w:ascii="Times New Roman" w:hAnsi="Times New Roman" w:cs="Times New Roman"/>
                                <w:color w:val="auto"/>
                                <w:sz w:val="28"/>
                                <w:szCs w:val="28"/>
                              </w:rPr>
                              <w:t>протокол</w:t>
                            </w:r>
                          </w:p>
                          <w:p w:rsidR="005E73A3" w:rsidRPr="00624F68" w:rsidRDefault="005E73A3" w:rsidP="006557A7">
                            <w:pPr>
                              <w:pStyle w:val="ab"/>
                              <w:ind w:firstLine="426"/>
                              <w:jc w:val="both"/>
                              <w:rPr>
                                <w:rFonts w:ascii="Times New Roman" w:hAnsi="Times New Roman" w:cs="Times New Roman"/>
                                <w:color w:val="auto"/>
                                <w:szCs w:val="24"/>
                                <w:lang w:val="uk-UA"/>
                              </w:rPr>
                            </w:pPr>
                            <w:proofErr w:type="spellStart"/>
                            <w:r w:rsidRPr="00317EEE">
                              <w:rPr>
                                <w:rFonts w:ascii="Times New Roman" w:hAnsi="Times New Roman" w:cs="Times New Roman"/>
                                <w:color w:val="auto"/>
                                <w:sz w:val="28"/>
                                <w:szCs w:val="28"/>
                              </w:rPr>
                              <w:t>від</w:t>
                            </w:r>
                            <w:proofErr w:type="spellEnd"/>
                            <w:r w:rsidR="00111C98" w:rsidRPr="00317EEE">
                              <w:rPr>
                                <w:rFonts w:ascii="Times New Roman" w:hAnsi="Times New Roman" w:cs="Times New Roman"/>
                                <w:color w:val="auto"/>
                                <w:sz w:val="28"/>
                                <w:szCs w:val="28"/>
                                <w:lang w:val="uk-UA"/>
                              </w:rPr>
                              <w:t xml:space="preserve"> </w:t>
                            </w:r>
                            <w:r w:rsidR="006557A7">
                              <w:rPr>
                                <w:rFonts w:ascii="Times New Roman" w:hAnsi="Times New Roman" w:cs="Times New Roman"/>
                                <w:color w:val="auto"/>
                                <w:sz w:val="28"/>
                                <w:szCs w:val="28"/>
                                <w:lang w:val="uk-UA"/>
                              </w:rPr>
                              <w:t>02</w:t>
                            </w:r>
                            <w:r w:rsidR="00111C98" w:rsidRPr="00317EEE">
                              <w:rPr>
                                <w:rFonts w:ascii="Times New Roman" w:hAnsi="Times New Roman" w:cs="Times New Roman"/>
                                <w:color w:val="auto"/>
                                <w:sz w:val="28"/>
                                <w:szCs w:val="28"/>
                                <w:lang w:val="uk-UA"/>
                              </w:rPr>
                              <w:t xml:space="preserve"> </w:t>
                            </w:r>
                            <w:r w:rsidR="00282817">
                              <w:rPr>
                                <w:rFonts w:ascii="Times New Roman" w:hAnsi="Times New Roman" w:cs="Times New Roman"/>
                                <w:color w:val="auto"/>
                                <w:sz w:val="28"/>
                                <w:szCs w:val="28"/>
                                <w:lang w:val="uk-UA"/>
                              </w:rPr>
                              <w:t>грудня</w:t>
                            </w:r>
                            <w:r w:rsidRPr="00317EEE">
                              <w:rPr>
                                <w:rFonts w:ascii="Times New Roman" w:hAnsi="Times New Roman" w:cs="Times New Roman"/>
                                <w:color w:val="auto"/>
                                <w:sz w:val="28"/>
                                <w:szCs w:val="28"/>
                              </w:rPr>
                              <w:t xml:space="preserve"> 20</w:t>
                            </w:r>
                            <w:r w:rsidRPr="00317EEE">
                              <w:rPr>
                                <w:rFonts w:ascii="Times New Roman" w:hAnsi="Times New Roman" w:cs="Times New Roman"/>
                                <w:color w:val="auto"/>
                                <w:sz w:val="28"/>
                                <w:szCs w:val="28"/>
                                <w:lang w:val="en-US"/>
                              </w:rPr>
                              <w:t>2</w:t>
                            </w:r>
                            <w:r w:rsidRPr="00317EEE">
                              <w:rPr>
                                <w:rFonts w:ascii="Times New Roman" w:hAnsi="Times New Roman" w:cs="Times New Roman"/>
                                <w:color w:val="auto"/>
                                <w:sz w:val="28"/>
                                <w:szCs w:val="28"/>
                                <w:lang w:val="uk-UA"/>
                              </w:rPr>
                              <w:t>2</w:t>
                            </w:r>
                            <w:r w:rsidRPr="00317EEE">
                              <w:rPr>
                                <w:rFonts w:ascii="Times New Roman" w:hAnsi="Times New Roman" w:cs="Times New Roman"/>
                                <w:color w:val="auto"/>
                                <w:sz w:val="28"/>
                                <w:szCs w:val="28"/>
                              </w:rPr>
                              <w:t xml:space="preserve"> року №</w:t>
                            </w:r>
                            <w:r w:rsidRPr="00317EEE">
                              <w:rPr>
                                <w:rFonts w:ascii="Times New Roman" w:hAnsi="Times New Roman" w:cs="Times New Roman"/>
                                <w:color w:val="auto"/>
                                <w:sz w:val="28"/>
                                <w:szCs w:val="28"/>
                                <w:lang w:val="uk-UA"/>
                              </w:rPr>
                              <w:t> </w:t>
                            </w:r>
                            <w:r w:rsidR="006557A7">
                              <w:rPr>
                                <w:rFonts w:ascii="Times New Roman" w:hAnsi="Times New Roman" w:cs="Times New Roman"/>
                                <w:color w:val="auto"/>
                                <w:sz w:val="28"/>
                                <w:szCs w:val="28"/>
                                <w:lang w:val="uk-UA"/>
                              </w:rPr>
                              <w:t>10</w:t>
                            </w:r>
                          </w:p>
                        </w:tc>
                      </w:tr>
                    </w:tbl>
                    <w:p w:rsidR="005E73A3" w:rsidRDefault="005E73A3" w:rsidP="005D00A4">
                      <w:pPr>
                        <w:pStyle w:val="ad"/>
                        <w:ind w:firstLine="426"/>
                        <w:rPr>
                          <w:color w:val="auto"/>
                        </w:rPr>
                      </w:pPr>
                    </w:p>
                  </w:txbxContent>
                </v:textbox>
                <w10:wrap anchorx="margin"/>
              </v:rect>
            </w:pict>
          </mc:Fallback>
        </mc:AlternateContent>
      </w: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bookmarkStart w:id="0" w:name="_GoBack"/>
      <w:bookmarkEnd w:id="0"/>
    </w:p>
    <w:p w:rsidR="00E868B0" w:rsidRPr="00583B03" w:rsidRDefault="00E868B0">
      <w:pPr>
        <w:pStyle w:val="ab"/>
        <w:ind w:firstLine="709"/>
        <w:jc w:val="both"/>
        <w:rPr>
          <w:rFonts w:ascii="Times New Roman" w:hAnsi="Times New Roman" w:cs="Times New Roman"/>
          <w:color w:val="auto"/>
          <w:szCs w:val="24"/>
          <w:lang w:val="en-US"/>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676463">
      <w:pPr>
        <w:pStyle w:val="ab"/>
        <w:ind w:firstLine="709"/>
        <w:jc w:val="center"/>
        <w:rPr>
          <w:rFonts w:ascii="Times New Roman" w:hAnsi="Times New Roman" w:cs="Times New Roman"/>
          <w:b/>
          <w:color w:val="auto"/>
          <w:sz w:val="48"/>
          <w:szCs w:val="48"/>
        </w:rPr>
      </w:pPr>
      <w:r w:rsidRPr="00583B03">
        <w:rPr>
          <w:rFonts w:ascii="Times New Roman" w:hAnsi="Times New Roman" w:cs="Times New Roman"/>
          <w:b/>
          <w:color w:val="auto"/>
          <w:sz w:val="48"/>
          <w:szCs w:val="48"/>
        </w:rPr>
        <w:t>ТЕНДЕРНА ДОКУМЕНТАЦІЯ</w:t>
      </w:r>
    </w:p>
    <w:p w:rsidR="00E868B0" w:rsidRPr="00583B03" w:rsidRDefault="00E868B0">
      <w:pPr>
        <w:pStyle w:val="ab"/>
        <w:ind w:firstLine="709"/>
        <w:jc w:val="center"/>
        <w:rPr>
          <w:rFonts w:ascii="Times New Roman" w:hAnsi="Times New Roman" w:cs="Times New Roman"/>
          <w:b/>
          <w:color w:val="auto"/>
          <w:sz w:val="48"/>
          <w:szCs w:val="48"/>
        </w:rPr>
      </w:pPr>
    </w:p>
    <w:p w:rsidR="00E868B0" w:rsidRPr="00583B03" w:rsidRDefault="00676463">
      <w:pPr>
        <w:pStyle w:val="ab"/>
        <w:ind w:firstLine="709"/>
        <w:jc w:val="center"/>
        <w:rPr>
          <w:rFonts w:ascii="Times New Roman" w:hAnsi="Times New Roman" w:cs="Times New Roman"/>
          <w:b/>
          <w:color w:val="auto"/>
          <w:sz w:val="32"/>
          <w:szCs w:val="32"/>
        </w:rPr>
      </w:pPr>
      <w:r w:rsidRPr="00583B03">
        <w:rPr>
          <w:rFonts w:ascii="Times New Roman" w:hAnsi="Times New Roman" w:cs="Times New Roman"/>
          <w:b/>
          <w:color w:val="auto"/>
          <w:sz w:val="32"/>
          <w:szCs w:val="32"/>
          <w:lang w:val="uk-UA"/>
        </w:rPr>
        <w:t xml:space="preserve">Процедура закупівлі: </w:t>
      </w:r>
      <w:r w:rsidRPr="00583B03">
        <w:rPr>
          <w:rFonts w:ascii="Times New Roman" w:hAnsi="Times New Roman" w:cs="Times New Roman"/>
          <w:b/>
          <w:color w:val="auto"/>
          <w:sz w:val="32"/>
          <w:szCs w:val="32"/>
        </w:rPr>
        <w:t>ВІДКРИТІ ТОРГИ</w:t>
      </w:r>
    </w:p>
    <w:p w:rsidR="00E868B0" w:rsidRPr="00583B03" w:rsidRDefault="00E868B0">
      <w:pPr>
        <w:pStyle w:val="ab"/>
        <w:ind w:firstLine="709"/>
        <w:jc w:val="center"/>
        <w:rPr>
          <w:rFonts w:ascii="Times New Roman" w:hAnsi="Times New Roman" w:cs="Times New Roman"/>
          <w:b/>
          <w:color w:val="auto"/>
          <w:sz w:val="48"/>
          <w:szCs w:val="48"/>
        </w:rPr>
      </w:pPr>
    </w:p>
    <w:p w:rsidR="00E868B0" w:rsidRPr="00583B03" w:rsidRDefault="00E868B0">
      <w:pPr>
        <w:pStyle w:val="ab"/>
        <w:ind w:firstLine="709"/>
        <w:jc w:val="center"/>
        <w:rPr>
          <w:rFonts w:ascii="Times New Roman" w:hAnsi="Times New Roman" w:cs="Times New Roman"/>
          <w:b/>
          <w:color w:val="auto"/>
          <w:sz w:val="48"/>
          <w:szCs w:val="48"/>
        </w:rPr>
      </w:pPr>
    </w:p>
    <w:p w:rsidR="00FE2DD7" w:rsidRPr="00583B03" w:rsidRDefault="00676463" w:rsidP="00FE2DD7">
      <w:pPr>
        <w:pStyle w:val="ab"/>
        <w:ind w:firstLine="709"/>
        <w:jc w:val="center"/>
        <w:rPr>
          <w:rFonts w:ascii="Times New Roman" w:hAnsi="Times New Roman" w:cs="Times New Roman"/>
          <w:b/>
          <w:color w:val="auto"/>
          <w:sz w:val="32"/>
          <w:szCs w:val="32"/>
          <w:lang w:val="uk-UA"/>
        </w:rPr>
      </w:pPr>
      <w:r w:rsidRPr="00583B03">
        <w:rPr>
          <w:rFonts w:ascii="Times New Roman" w:hAnsi="Times New Roman" w:cs="Times New Roman"/>
          <w:color w:val="auto"/>
          <w:sz w:val="40"/>
          <w:szCs w:val="40"/>
          <w:lang w:val="uk-UA"/>
        </w:rPr>
        <w:t>Предмет закупівлі</w:t>
      </w:r>
      <w:r w:rsidRPr="00583B03">
        <w:rPr>
          <w:rFonts w:ascii="Times New Roman" w:hAnsi="Times New Roman" w:cs="Times New Roman"/>
          <w:color w:val="auto"/>
          <w:sz w:val="48"/>
          <w:szCs w:val="48"/>
          <w:lang w:val="uk-UA"/>
        </w:rPr>
        <w:t>:</w:t>
      </w:r>
      <w:r w:rsidRPr="00583B03">
        <w:rPr>
          <w:rFonts w:ascii="Times New Roman" w:hAnsi="Times New Roman" w:cs="Times New Roman"/>
          <w:b/>
          <w:color w:val="auto"/>
          <w:sz w:val="48"/>
          <w:szCs w:val="48"/>
          <w:lang w:val="uk-UA"/>
        </w:rPr>
        <w:t xml:space="preserve"> </w:t>
      </w:r>
      <w:r w:rsidR="00AE4DF7" w:rsidRPr="00583B03">
        <w:rPr>
          <w:rFonts w:ascii="Times New Roman" w:hAnsi="Times New Roman" w:cs="Times New Roman"/>
          <w:b/>
          <w:color w:val="auto"/>
          <w:sz w:val="32"/>
          <w:szCs w:val="32"/>
          <w:lang w:val="uk-UA"/>
        </w:rPr>
        <w:t xml:space="preserve">Канцелярське приладдя (Папір </w:t>
      </w:r>
      <w:r w:rsidR="008C6715">
        <w:rPr>
          <w:rFonts w:ascii="Times New Roman" w:hAnsi="Times New Roman" w:cs="Times New Roman"/>
          <w:b/>
          <w:color w:val="auto"/>
          <w:sz w:val="32"/>
          <w:szCs w:val="32"/>
          <w:lang w:val="uk-UA"/>
        </w:rPr>
        <w:t xml:space="preserve">офісний для друку </w:t>
      </w:r>
      <w:r w:rsidR="00AE4DF7" w:rsidRPr="00583B03">
        <w:rPr>
          <w:rFonts w:ascii="Times New Roman" w:hAnsi="Times New Roman" w:cs="Times New Roman"/>
          <w:b/>
          <w:color w:val="auto"/>
          <w:sz w:val="32"/>
          <w:szCs w:val="32"/>
          <w:lang w:val="uk-UA"/>
        </w:rPr>
        <w:t>А4)</w:t>
      </w:r>
    </w:p>
    <w:p w:rsidR="00AE4DF7" w:rsidRPr="00583B03" w:rsidRDefault="00AE4DF7" w:rsidP="00AE4DF7">
      <w:pPr>
        <w:pStyle w:val="ab"/>
        <w:ind w:firstLine="709"/>
        <w:jc w:val="center"/>
        <w:rPr>
          <w:rFonts w:ascii="Times New Roman" w:hAnsi="Times New Roman" w:cs="Times New Roman"/>
          <w:b/>
          <w:color w:val="auto"/>
          <w:sz w:val="32"/>
          <w:szCs w:val="32"/>
          <w:lang w:val="uk-UA"/>
        </w:rPr>
      </w:pPr>
    </w:p>
    <w:p w:rsidR="00E868B0" w:rsidRPr="00583B03" w:rsidRDefault="00FE2DD7" w:rsidP="00AE4DF7">
      <w:pPr>
        <w:pStyle w:val="ab"/>
        <w:ind w:firstLine="709"/>
        <w:jc w:val="center"/>
        <w:rPr>
          <w:rFonts w:ascii="Times New Roman" w:hAnsi="Times New Roman" w:cs="Times New Roman"/>
          <w:b/>
          <w:color w:val="auto"/>
          <w:sz w:val="32"/>
          <w:szCs w:val="32"/>
          <w:lang w:val="uk-UA"/>
        </w:rPr>
      </w:pPr>
      <w:r w:rsidRPr="00583B03">
        <w:rPr>
          <w:rFonts w:ascii="Times New Roman" w:hAnsi="Times New Roman" w:cs="Times New Roman"/>
          <w:b/>
          <w:color w:val="auto"/>
          <w:sz w:val="32"/>
          <w:szCs w:val="32"/>
          <w:lang w:val="uk-UA"/>
        </w:rPr>
        <w:t>(</w:t>
      </w:r>
      <w:r w:rsidR="00AE4DF7" w:rsidRPr="00583B03">
        <w:rPr>
          <w:rFonts w:ascii="Times New Roman" w:hAnsi="Times New Roman" w:cs="Times New Roman"/>
          <w:b/>
          <w:color w:val="auto"/>
          <w:sz w:val="32"/>
          <w:szCs w:val="32"/>
          <w:lang w:val="uk-UA"/>
        </w:rPr>
        <w:t>ДК 021:2015 код 3019</w:t>
      </w:r>
      <w:r w:rsidR="008D15BB">
        <w:rPr>
          <w:rFonts w:ascii="Times New Roman" w:hAnsi="Times New Roman" w:cs="Times New Roman"/>
          <w:b/>
          <w:color w:val="auto"/>
          <w:sz w:val="32"/>
          <w:szCs w:val="32"/>
          <w:lang w:val="uk-UA"/>
        </w:rPr>
        <w:t>7630</w:t>
      </w:r>
      <w:r w:rsidR="00AE4DF7" w:rsidRPr="00583B03">
        <w:rPr>
          <w:rFonts w:ascii="Times New Roman" w:hAnsi="Times New Roman" w:cs="Times New Roman"/>
          <w:b/>
          <w:color w:val="auto"/>
          <w:sz w:val="32"/>
          <w:szCs w:val="32"/>
          <w:lang w:val="uk-UA"/>
        </w:rPr>
        <w:t>-</w:t>
      </w:r>
      <w:r w:rsidR="008D15BB">
        <w:rPr>
          <w:rFonts w:ascii="Times New Roman" w:hAnsi="Times New Roman" w:cs="Times New Roman"/>
          <w:b/>
          <w:color w:val="auto"/>
          <w:sz w:val="32"/>
          <w:szCs w:val="32"/>
          <w:lang w:val="uk-UA"/>
        </w:rPr>
        <w:t>1</w:t>
      </w:r>
      <w:r w:rsidR="00AE4DF7" w:rsidRPr="00583B03">
        <w:rPr>
          <w:rFonts w:ascii="Times New Roman" w:hAnsi="Times New Roman" w:cs="Times New Roman"/>
          <w:b/>
          <w:color w:val="auto"/>
          <w:sz w:val="32"/>
          <w:szCs w:val="32"/>
          <w:lang w:val="uk-UA"/>
        </w:rPr>
        <w:t xml:space="preserve"> </w:t>
      </w:r>
      <w:r w:rsidR="008D15BB">
        <w:rPr>
          <w:rFonts w:ascii="Times New Roman" w:hAnsi="Times New Roman" w:cs="Times New Roman"/>
          <w:b/>
          <w:color w:val="auto"/>
          <w:sz w:val="32"/>
          <w:szCs w:val="32"/>
          <w:lang w:val="uk-UA"/>
        </w:rPr>
        <w:t>Папір офісний А4</w:t>
      </w: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AE4DF7" w:rsidRPr="00583B03" w:rsidRDefault="00AE4DF7" w:rsidP="00AE4DF7">
      <w:pPr>
        <w:jc w:val="center"/>
        <w:rPr>
          <w:b/>
          <w:bCs/>
          <w:color w:val="auto"/>
          <w:sz w:val="32"/>
          <w:szCs w:val="32"/>
          <w:u w:val="single"/>
        </w:rPr>
      </w:pPr>
      <w:r w:rsidRPr="00583B03">
        <w:rPr>
          <w:b/>
          <w:color w:val="auto"/>
          <w:sz w:val="32"/>
          <w:szCs w:val="32"/>
        </w:rPr>
        <w:t xml:space="preserve">  </w:t>
      </w: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91A9D" w:rsidRPr="00583B03" w:rsidRDefault="00E91A9D">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E868B0">
      <w:pPr>
        <w:pStyle w:val="ab"/>
        <w:ind w:firstLine="709"/>
        <w:jc w:val="both"/>
        <w:rPr>
          <w:rFonts w:ascii="Times New Roman" w:hAnsi="Times New Roman" w:cs="Times New Roman"/>
          <w:color w:val="auto"/>
          <w:szCs w:val="24"/>
        </w:rPr>
      </w:pPr>
    </w:p>
    <w:p w:rsidR="00E868B0" w:rsidRPr="00583B03" w:rsidRDefault="00055D42">
      <w:pPr>
        <w:pStyle w:val="ab"/>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Чернівці</w:t>
      </w:r>
      <w:r w:rsidR="00BB5956" w:rsidRPr="00583B03">
        <w:rPr>
          <w:rFonts w:ascii="Times New Roman" w:hAnsi="Times New Roman" w:cs="Times New Roman"/>
          <w:color w:val="auto"/>
          <w:szCs w:val="24"/>
          <w:lang w:val="uk-UA"/>
        </w:rPr>
        <w:t>–</w:t>
      </w:r>
      <w:r w:rsidR="00676463" w:rsidRPr="00583B03">
        <w:rPr>
          <w:rFonts w:ascii="Times New Roman" w:hAnsi="Times New Roman" w:cs="Times New Roman"/>
          <w:color w:val="auto"/>
          <w:szCs w:val="24"/>
          <w:lang w:val="uk-UA"/>
        </w:rPr>
        <w:t xml:space="preserve"> 20</w:t>
      </w:r>
      <w:r w:rsidR="001F1108" w:rsidRPr="00583B03">
        <w:rPr>
          <w:rFonts w:ascii="Times New Roman" w:hAnsi="Times New Roman" w:cs="Times New Roman"/>
          <w:color w:val="auto"/>
          <w:szCs w:val="24"/>
          <w:lang w:val="uk-UA"/>
        </w:rPr>
        <w:t>2</w:t>
      </w:r>
      <w:r w:rsidR="00FE2DD7" w:rsidRPr="00583B03">
        <w:rPr>
          <w:rFonts w:ascii="Times New Roman" w:hAnsi="Times New Roman" w:cs="Times New Roman"/>
          <w:color w:val="auto"/>
          <w:szCs w:val="24"/>
          <w:lang w:val="uk-UA"/>
        </w:rPr>
        <w:t>2</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583B03"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583B03" w:rsidRDefault="00676463">
            <w:pPr>
              <w:pageBreakBefore/>
              <w:widowControl w:val="0"/>
              <w:jc w:val="center"/>
              <w:rPr>
                <w:color w:val="auto"/>
                <w:lang w:val="uk-UA"/>
              </w:rPr>
            </w:pPr>
            <w:r w:rsidRPr="00583B03">
              <w:rPr>
                <w:color w:val="auto"/>
              </w:rPr>
              <w:lastRenderedPageBreak/>
              <w:br w:type="page"/>
            </w:r>
            <w:r w:rsidRPr="00583B03">
              <w:rPr>
                <w:rFonts w:eastAsia="Times New Roman"/>
                <w:b/>
                <w:color w:val="auto"/>
                <w:lang w:val="uk-UA"/>
              </w:rPr>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583B03" w:rsidRDefault="00676463">
            <w:pPr>
              <w:widowControl w:val="0"/>
              <w:ind w:left="-68"/>
              <w:contextualSpacing/>
              <w:jc w:val="center"/>
              <w:rPr>
                <w:rFonts w:eastAsia="Times New Roman"/>
                <w:color w:val="auto"/>
                <w:lang w:val="uk-UA"/>
              </w:rPr>
            </w:pPr>
            <w:r w:rsidRPr="00583B03">
              <w:rPr>
                <w:rFonts w:eastAsia="Times New Roman"/>
                <w:b/>
                <w:color w:val="auto"/>
                <w:lang w:val="uk-UA"/>
              </w:rPr>
              <w:t>I. Загальні положення</w:t>
            </w:r>
          </w:p>
        </w:tc>
      </w:tr>
      <w:tr w:rsidR="00583B03" w:rsidRPr="00583B03">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b/>
                <w:color w:val="auto"/>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583B03" w:rsidRDefault="00676463">
            <w:pPr>
              <w:widowControl w:val="0"/>
              <w:jc w:val="both"/>
              <w:rPr>
                <w:color w:val="auto"/>
              </w:rPr>
            </w:pPr>
            <w:r w:rsidRPr="00583B03">
              <w:rPr>
                <w:rFonts w:eastAsia="Times New Roman"/>
                <w:color w:val="auto"/>
                <w:lang w:val="uk-UA"/>
              </w:rPr>
              <w:t xml:space="preserve">Тендерну документацію розроблено відповідно до вимог </w:t>
            </w:r>
            <w:hyperlink r:id="rId7">
              <w:r w:rsidRPr="00583B03">
                <w:rPr>
                  <w:rStyle w:val="ListLabel1"/>
                  <w:rFonts w:eastAsia="Arial"/>
                  <w:color w:val="auto"/>
                </w:rPr>
                <w:t>Закону</w:t>
              </w:r>
            </w:hyperlink>
            <w:r w:rsidRPr="00583B03">
              <w:rPr>
                <w:rFonts w:eastAsia="Times New Roman"/>
                <w:color w:val="auto"/>
                <w:lang w:val="uk-UA"/>
              </w:rPr>
              <w:t xml:space="preserve"> України “Про публічні закупівлі” (далі - Закон). Терміни вживаються у значенні, наведеному в Законі.</w:t>
            </w:r>
          </w:p>
        </w:tc>
      </w:tr>
      <w:tr w:rsidR="00583B03"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color w:val="auto"/>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b/>
                <w:color w:val="auto"/>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E868B0">
            <w:pPr>
              <w:widowControl w:val="0"/>
              <w:jc w:val="both"/>
              <w:rPr>
                <w:color w:val="auto"/>
                <w:lang w:val="uk-UA"/>
              </w:rPr>
            </w:pPr>
          </w:p>
        </w:tc>
      </w:tr>
      <w:tr w:rsidR="00583B03" w:rsidRPr="00583B03">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color w:val="auto"/>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jc w:val="both"/>
              <w:rPr>
                <w:color w:val="auto"/>
                <w:lang w:val="uk-UA"/>
              </w:rPr>
            </w:pPr>
            <w:r w:rsidRPr="00583B03">
              <w:rPr>
                <w:rFonts w:eastAsia="Times New Roman"/>
                <w:color w:val="auto"/>
                <w:lang w:val="uk-UA"/>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7B702F" w:rsidP="003F79D7">
            <w:pPr>
              <w:jc w:val="both"/>
              <w:rPr>
                <w:b/>
                <w:color w:val="auto"/>
                <w:lang w:val="uk-UA"/>
              </w:rPr>
            </w:pPr>
            <w:r w:rsidRPr="00583B03">
              <w:rPr>
                <w:color w:val="auto"/>
                <w:lang w:val="uk-UA"/>
              </w:rPr>
              <w:t>Західний</w:t>
            </w:r>
            <w:r w:rsidR="00192ABC" w:rsidRPr="00583B03">
              <w:rPr>
                <w:color w:val="auto"/>
                <w:lang w:val="uk-UA"/>
              </w:rPr>
              <w:t xml:space="preserve"> </w:t>
            </w:r>
            <w:r w:rsidRPr="00583B03">
              <w:rPr>
                <w:color w:val="auto"/>
                <w:lang w:val="uk-UA"/>
              </w:rPr>
              <w:t>офіс</w:t>
            </w:r>
            <w:r w:rsidR="00192ABC" w:rsidRPr="00583B03">
              <w:rPr>
                <w:color w:val="auto"/>
                <w:lang w:val="uk-UA"/>
              </w:rPr>
              <w:t xml:space="preserve"> </w:t>
            </w:r>
            <w:proofErr w:type="spellStart"/>
            <w:r w:rsidRPr="00583B03">
              <w:rPr>
                <w:color w:val="auto"/>
                <w:lang w:val="uk-UA"/>
              </w:rPr>
              <w:t>Держаудитслужби</w:t>
            </w:r>
            <w:proofErr w:type="spellEnd"/>
            <w:r w:rsidR="00BD59D1" w:rsidRPr="00583B03">
              <w:rPr>
                <w:color w:val="auto"/>
                <w:lang w:val="uk-UA"/>
              </w:rPr>
              <w:t xml:space="preserve">, </w:t>
            </w:r>
            <w:r w:rsidR="00BD59D1" w:rsidRPr="00583B03">
              <w:rPr>
                <w:color w:val="auto"/>
                <w:shd w:val="clear" w:color="auto" w:fill="FFFFFF"/>
                <w:lang w:val="uk-UA"/>
              </w:rPr>
              <w:t>Управління</w:t>
            </w:r>
            <w:r w:rsidR="00192ABC" w:rsidRPr="00583B03">
              <w:rPr>
                <w:color w:val="auto"/>
                <w:shd w:val="clear" w:color="auto" w:fill="FFFFFF"/>
                <w:lang w:val="uk-UA"/>
              </w:rPr>
              <w:t xml:space="preserve"> </w:t>
            </w:r>
            <w:r w:rsidR="00BD59D1" w:rsidRPr="00583B03">
              <w:rPr>
                <w:color w:val="auto"/>
                <w:lang w:val="uk-UA"/>
              </w:rPr>
              <w:t>Західного</w:t>
            </w:r>
            <w:r w:rsidR="00192ABC" w:rsidRPr="00583B03">
              <w:rPr>
                <w:color w:val="auto"/>
                <w:lang w:val="uk-UA"/>
              </w:rPr>
              <w:t xml:space="preserve"> </w:t>
            </w:r>
            <w:r w:rsidR="00BD59D1" w:rsidRPr="00583B03">
              <w:rPr>
                <w:color w:val="auto"/>
                <w:lang w:val="uk-UA"/>
              </w:rPr>
              <w:t>офісу</w:t>
            </w:r>
            <w:r w:rsidR="00192ABC" w:rsidRPr="00583B03">
              <w:rPr>
                <w:color w:val="auto"/>
                <w:lang w:val="uk-UA"/>
              </w:rPr>
              <w:t xml:space="preserve"> </w:t>
            </w:r>
            <w:proofErr w:type="spellStart"/>
            <w:r w:rsidR="00BD59D1" w:rsidRPr="00583B03">
              <w:rPr>
                <w:color w:val="auto"/>
                <w:lang w:val="uk-UA"/>
              </w:rPr>
              <w:t>Держаудитслужби</w:t>
            </w:r>
            <w:proofErr w:type="spellEnd"/>
            <w:r w:rsidR="00BD59D1" w:rsidRPr="00583B03">
              <w:rPr>
                <w:color w:val="auto"/>
                <w:lang w:val="uk-UA"/>
              </w:rPr>
              <w:t xml:space="preserve"> в </w:t>
            </w:r>
            <w:r w:rsidR="003F79D7">
              <w:rPr>
                <w:color w:val="auto"/>
                <w:lang w:val="uk-UA"/>
              </w:rPr>
              <w:t>Чернівецькій</w:t>
            </w:r>
            <w:r w:rsidR="00BD59D1" w:rsidRPr="00583B03">
              <w:rPr>
                <w:color w:val="auto"/>
                <w:lang w:val="uk-UA"/>
              </w:rPr>
              <w:t xml:space="preserve"> області</w:t>
            </w:r>
          </w:p>
        </w:tc>
      </w:tr>
      <w:tr w:rsidR="00583B03" w:rsidRPr="008D15BB">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rPr>
                <w:color w:val="auto"/>
                <w:lang w:val="uk-UA"/>
              </w:rPr>
            </w:pPr>
            <w:r w:rsidRPr="00583B03">
              <w:rPr>
                <w:rFonts w:eastAsia="Times New Roman"/>
                <w:color w:val="auto"/>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Pr="00583B03" w:rsidRDefault="00676463">
            <w:pPr>
              <w:widowControl w:val="0"/>
              <w:jc w:val="both"/>
              <w:rPr>
                <w:color w:val="auto"/>
                <w:lang w:val="uk-UA"/>
              </w:rPr>
            </w:pPr>
            <w:r w:rsidRPr="00583B03">
              <w:rPr>
                <w:rFonts w:eastAsia="Times New Roman"/>
                <w:color w:val="auto"/>
                <w:lang w:val="uk-UA"/>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8D15BB" w:rsidRDefault="007B702F">
            <w:pPr>
              <w:pStyle w:val="ac"/>
              <w:spacing w:beforeAutospacing="0" w:afterAutospacing="0"/>
              <w:ind w:firstLine="13"/>
              <w:jc w:val="both"/>
              <w:rPr>
                <w:color w:val="auto"/>
                <w:lang w:val="uk-UA" w:eastAsia="uk-UA"/>
              </w:rPr>
            </w:pPr>
            <w:r w:rsidRPr="008D15BB">
              <w:rPr>
                <w:color w:val="auto"/>
                <w:lang w:val="uk-UA" w:eastAsia="uk-UA"/>
              </w:rPr>
              <w:t xml:space="preserve">вул. </w:t>
            </w:r>
            <w:proofErr w:type="spellStart"/>
            <w:r w:rsidRPr="008D15BB">
              <w:rPr>
                <w:color w:val="auto"/>
                <w:lang w:val="uk-UA" w:eastAsia="uk-UA"/>
              </w:rPr>
              <w:t>Костюшка</w:t>
            </w:r>
            <w:proofErr w:type="spellEnd"/>
            <w:r w:rsidRPr="008D15BB">
              <w:rPr>
                <w:color w:val="auto"/>
                <w:lang w:val="uk-UA" w:eastAsia="uk-UA"/>
              </w:rPr>
              <w:t>, 8, м. Львів, 79000, Україна</w:t>
            </w:r>
          </w:p>
          <w:p w:rsidR="00BD59D1" w:rsidRPr="00583B03" w:rsidRDefault="003F79D7" w:rsidP="003F79D7">
            <w:pPr>
              <w:pStyle w:val="ac"/>
              <w:spacing w:beforeAutospacing="0" w:afterAutospacing="0"/>
              <w:ind w:firstLine="13"/>
              <w:jc w:val="both"/>
              <w:rPr>
                <w:b/>
                <w:color w:val="auto"/>
                <w:lang w:val="uk-UA"/>
              </w:rPr>
            </w:pPr>
            <w:proofErr w:type="spellStart"/>
            <w:r w:rsidRPr="008D15BB">
              <w:rPr>
                <w:color w:val="auto"/>
                <w:lang w:val="uk-UA"/>
              </w:rPr>
              <w:t>вул</w:t>
            </w:r>
            <w:proofErr w:type="spellEnd"/>
            <w:r w:rsidRPr="008D15BB">
              <w:rPr>
                <w:color w:val="auto"/>
                <w:lang w:val="uk-UA"/>
              </w:rPr>
              <w:t xml:space="preserve"> </w:t>
            </w:r>
            <w:r>
              <w:rPr>
                <w:color w:val="auto"/>
                <w:lang w:val="uk-UA"/>
              </w:rPr>
              <w:t>Котляревського, 1</w:t>
            </w:r>
            <w:r w:rsidRPr="008D15BB">
              <w:rPr>
                <w:color w:val="auto"/>
                <w:lang w:val="uk-UA"/>
              </w:rPr>
              <w:t xml:space="preserve">, </w:t>
            </w:r>
            <w:proofErr w:type="spellStart"/>
            <w:r w:rsidRPr="008D15BB">
              <w:rPr>
                <w:color w:val="auto"/>
                <w:lang w:val="uk-UA"/>
              </w:rPr>
              <w:t>м.</w:t>
            </w:r>
            <w:r>
              <w:rPr>
                <w:color w:val="auto"/>
                <w:lang w:val="uk-UA"/>
              </w:rPr>
              <w:t>Чернівці</w:t>
            </w:r>
            <w:proofErr w:type="spellEnd"/>
            <w:r w:rsidR="00BD59D1" w:rsidRPr="008D15BB">
              <w:rPr>
                <w:color w:val="auto"/>
                <w:lang w:val="uk-UA"/>
              </w:rPr>
              <w:t xml:space="preserve">, </w:t>
            </w:r>
            <w:r>
              <w:rPr>
                <w:color w:val="auto"/>
                <w:lang w:val="uk-UA"/>
              </w:rPr>
              <w:t>58010</w:t>
            </w:r>
            <w:r w:rsidR="00BD59D1" w:rsidRPr="008D15BB">
              <w:rPr>
                <w:color w:val="auto"/>
                <w:lang w:val="uk-UA"/>
              </w:rPr>
              <w:t>, Україна</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236B25" w:rsidRDefault="003F79D7" w:rsidP="003F79D7">
            <w:pPr>
              <w:tabs>
                <w:tab w:val="left" w:pos="2160"/>
                <w:tab w:val="left" w:pos="3600"/>
              </w:tabs>
              <w:jc w:val="both"/>
              <w:rPr>
                <w:lang w:val="uk-UA" w:eastAsia="uk-UA"/>
              </w:rPr>
            </w:pPr>
            <w:proofErr w:type="spellStart"/>
            <w:r>
              <w:rPr>
                <w:lang w:val="uk-UA" w:eastAsia="uk-UA"/>
              </w:rPr>
              <w:t>Пяза</w:t>
            </w:r>
            <w:proofErr w:type="spellEnd"/>
            <w:r>
              <w:rPr>
                <w:lang w:val="uk-UA" w:eastAsia="uk-UA"/>
              </w:rPr>
              <w:t xml:space="preserve"> Іван Дмитрович </w:t>
            </w:r>
            <w:r w:rsidRPr="00F40ACF">
              <w:rPr>
                <w:lang w:val="uk-UA" w:eastAsia="uk-UA"/>
              </w:rPr>
              <w:t xml:space="preserve"> –</w:t>
            </w:r>
            <w:r>
              <w:rPr>
                <w:lang w:val="uk-UA" w:eastAsia="uk-UA"/>
              </w:rPr>
              <w:t xml:space="preserve"> </w:t>
            </w:r>
            <w:r w:rsidRPr="00F40ACF">
              <w:rPr>
                <w:lang w:val="uk-UA" w:eastAsia="uk-UA"/>
              </w:rPr>
              <w:t xml:space="preserve"> </w:t>
            </w:r>
            <w:r>
              <w:rPr>
                <w:lang w:val="uk-UA" w:eastAsia="uk-UA"/>
              </w:rPr>
              <w:t xml:space="preserve">головний державний аудитор відділу організаційної роботи </w:t>
            </w:r>
            <w:proofErr w:type="spellStart"/>
            <w:r>
              <w:rPr>
                <w:lang w:val="uk-UA" w:eastAsia="uk-UA"/>
              </w:rPr>
              <w:t>Управлління</w:t>
            </w:r>
            <w:proofErr w:type="spellEnd"/>
            <w:r w:rsidRPr="00F40ACF">
              <w:rPr>
                <w:lang w:val="uk-UA" w:eastAsia="uk-UA"/>
              </w:rPr>
              <w:t xml:space="preserve"> </w:t>
            </w:r>
            <w:r w:rsidRPr="00F40ACF">
              <w:rPr>
                <w:lang w:val="uk-UA"/>
              </w:rPr>
              <w:t xml:space="preserve">Західного офісу </w:t>
            </w:r>
            <w:proofErr w:type="spellStart"/>
            <w:r w:rsidRPr="00F40ACF">
              <w:rPr>
                <w:lang w:val="uk-UA"/>
              </w:rPr>
              <w:t>Держаудитслужби</w:t>
            </w:r>
            <w:proofErr w:type="spellEnd"/>
            <w:r>
              <w:rPr>
                <w:lang w:val="uk-UA"/>
              </w:rPr>
              <w:t xml:space="preserve"> в Чернівецькій області</w:t>
            </w:r>
            <w:r w:rsidRPr="00F40ACF">
              <w:rPr>
                <w:lang w:val="uk-UA" w:eastAsia="uk-UA"/>
              </w:rPr>
              <w:t xml:space="preserve">, тел. </w:t>
            </w:r>
            <w:r w:rsidRPr="00236B25">
              <w:rPr>
                <w:lang w:val="uk-UA"/>
              </w:rPr>
              <w:t>+38(0372)522469</w:t>
            </w:r>
            <w:r w:rsidRPr="00236B25">
              <w:rPr>
                <w:lang w:val="uk-UA" w:eastAsia="uk-UA"/>
              </w:rPr>
              <w:t>;</w:t>
            </w:r>
            <w:r w:rsidRPr="00236B25">
              <w:rPr>
                <w:lang w:val="uk-UA"/>
              </w:rPr>
              <w:t xml:space="preserve"> електронна адреса: </w:t>
            </w:r>
            <w:proofErr w:type="spellStart"/>
            <w:r w:rsidRPr="00A45A5B">
              <w:rPr>
                <w:lang w:val="en-US"/>
              </w:rPr>
              <w:t>i</w:t>
            </w:r>
            <w:proofErr w:type="spellEnd"/>
            <w:r w:rsidRPr="00236B25">
              <w:rPr>
                <w:lang w:val="uk-UA"/>
              </w:rPr>
              <w:t>.</w:t>
            </w:r>
            <w:r w:rsidRPr="00A45A5B">
              <w:rPr>
                <w:lang w:val="en-US"/>
              </w:rPr>
              <w:t>d</w:t>
            </w:r>
            <w:r w:rsidRPr="00236B25">
              <w:rPr>
                <w:lang w:val="uk-UA"/>
              </w:rPr>
              <w:t>.</w:t>
            </w:r>
            <w:proofErr w:type="spellStart"/>
            <w:r w:rsidRPr="00A45A5B">
              <w:rPr>
                <w:lang w:val="en-US"/>
              </w:rPr>
              <w:t>piaza</w:t>
            </w:r>
            <w:proofErr w:type="spellEnd"/>
            <w:r w:rsidRPr="00236B25">
              <w:rPr>
                <w:lang w:val="uk-UA"/>
              </w:rPr>
              <w:t>@</w:t>
            </w:r>
            <w:proofErr w:type="spellStart"/>
            <w:r w:rsidRPr="00A45A5B">
              <w:rPr>
                <w:lang w:val="en-US"/>
              </w:rPr>
              <w:t>dasu</w:t>
            </w:r>
            <w:proofErr w:type="spellEnd"/>
            <w:r w:rsidRPr="00236B25">
              <w:rPr>
                <w:lang w:val="uk-UA"/>
              </w:rPr>
              <w:t>.</w:t>
            </w:r>
            <w:proofErr w:type="spellStart"/>
            <w:r w:rsidRPr="00A45A5B">
              <w:rPr>
                <w:lang w:val="en-US"/>
              </w:rPr>
              <w:t>gov</w:t>
            </w:r>
            <w:proofErr w:type="spellEnd"/>
            <w:r w:rsidRPr="00236B25">
              <w:rPr>
                <w:lang w:val="uk-UA"/>
              </w:rPr>
              <w:t>.</w:t>
            </w:r>
            <w:proofErr w:type="spellStart"/>
            <w:r w:rsidRPr="00A45A5B">
              <w:rPr>
                <w:lang w:val="en-US"/>
              </w:rPr>
              <w:t>ua</w:t>
            </w:r>
            <w:proofErr w:type="spellEnd"/>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b/>
                <w:color w:val="auto"/>
                <w:lang w:val="uk-UA" w:eastAsia="uk-UA"/>
              </w:rPr>
            </w:pPr>
            <w:r w:rsidRPr="00583B03">
              <w:rPr>
                <w:b/>
                <w:color w:val="auto"/>
                <w:lang w:val="uk-UA" w:eastAsia="uk-UA"/>
              </w:rPr>
              <w:t>Відкриті торги</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highlight w:val="yellow"/>
                <w:lang w:val="uk-UA"/>
              </w:rPr>
            </w:pP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rPr>
                <w:color w:val="auto"/>
                <w:lang w:val="uk-UA"/>
              </w:rPr>
            </w:pPr>
            <w:r w:rsidRPr="00583B03">
              <w:rPr>
                <w:color w:val="auto"/>
                <w:lang w:val="uk-UA"/>
              </w:rPr>
              <w:t>Папір офісний для друку А4</w:t>
            </w:r>
          </w:p>
          <w:p w:rsidR="003F79D7" w:rsidRPr="00583B03" w:rsidRDefault="003F79D7" w:rsidP="003F79D7">
            <w:pPr>
              <w:rPr>
                <w:color w:val="auto"/>
                <w:lang w:val="uk-UA"/>
              </w:rPr>
            </w:pPr>
            <w:r w:rsidRPr="00583B03">
              <w:rPr>
                <w:color w:val="auto"/>
                <w:lang w:val="uk-UA"/>
              </w:rPr>
              <w:t xml:space="preserve">(ДК 021:2015 – </w:t>
            </w:r>
            <w:r w:rsidR="008D15BB" w:rsidRPr="008D15BB">
              <w:rPr>
                <w:color w:val="auto"/>
                <w:sz w:val="28"/>
                <w:szCs w:val="28"/>
                <w:lang w:val="uk-UA"/>
              </w:rPr>
              <w:t>30197630-1 Папір офісний А4</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rFonts w:eastAsia="Times New Roman"/>
                <w:color w:val="auto"/>
                <w:lang w:val="uk-UA"/>
              </w:rPr>
            </w:pPr>
            <w:proofErr w:type="spellStart"/>
            <w:r w:rsidRPr="00583B03">
              <w:rPr>
                <w:color w:val="auto"/>
              </w:rPr>
              <w:t>Поділ</w:t>
            </w:r>
            <w:proofErr w:type="spellEnd"/>
            <w:r w:rsidRPr="00583B03">
              <w:rPr>
                <w:color w:val="auto"/>
              </w:rPr>
              <w:t xml:space="preserve"> предмета </w:t>
            </w:r>
            <w:proofErr w:type="spellStart"/>
            <w:r w:rsidRPr="00583B03">
              <w:rPr>
                <w:color w:val="auto"/>
              </w:rPr>
              <w:t>закупівлі</w:t>
            </w:r>
            <w:proofErr w:type="spellEnd"/>
            <w:r w:rsidRPr="00583B03">
              <w:rPr>
                <w:color w:val="auto"/>
              </w:rPr>
              <w:t xml:space="preserve"> на </w:t>
            </w:r>
            <w:proofErr w:type="spellStart"/>
            <w:r w:rsidRPr="00583B03">
              <w:rPr>
                <w:color w:val="auto"/>
              </w:rPr>
              <w:t>окремі</w:t>
            </w:r>
            <w:proofErr w:type="spellEnd"/>
            <w:r w:rsidRPr="00583B03">
              <w:rPr>
                <w:color w:val="auto"/>
                <w:lang w:val="uk-UA"/>
              </w:rPr>
              <w:t xml:space="preserve"> </w:t>
            </w:r>
            <w:proofErr w:type="spellStart"/>
            <w:r w:rsidRPr="00583B03">
              <w:rPr>
                <w:color w:val="auto"/>
              </w:rPr>
              <w:t>частини</w:t>
            </w:r>
            <w:proofErr w:type="spellEnd"/>
            <w:r w:rsidRPr="00583B03">
              <w:rPr>
                <w:color w:val="auto"/>
              </w:rPr>
              <w:t xml:space="preserve"> (</w:t>
            </w:r>
            <w:proofErr w:type="spellStart"/>
            <w:r w:rsidRPr="00583B03">
              <w:rPr>
                <w:color w:val="auto"/>
              </w:rPr>
              <w:t>лоти</w:t>
            </w:r>
            <w:proofErr w:type="spellEnd"/>
            <w:r w:rsidRPr="00583B03">
              <w:rPr>
                <w:color w:val="auto"/>
              </w:rPr>
              <w:t xml:space="preserve">) не </w:t>
            </w:r>
            <w:proofErr w:type="spellStart"/>
            <w:r w:rsidRPr="00583B03">
              <w:rPr>
                <w:color w:val="auto"/>
              </w:rPr>
              <w:t>передбачено</w:t>
            </w:r>
            <w:proofErr w:type="spellEnd"/>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rFonts w:eastAsia="Times New Roman"/>
                <w:color w:val="auto"/>
                <w:lang w:val="uk-UA"/>
              </w:rPr>
            </w:pPr>
            <w:r w:rsidRPr="00583B03">
              <w:rPr>
                <w:rFonts w:eastAsia="Times New Roman"/>
                <w:color w:val="auto"/>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rFonts w:eastAsia="Times New Roman"/>
                <w:color w:val="auto"/>
                <w:lang w:val="uk-UA"/>
              </w:rPr>
            </w:pPr>
            <w:r w:rsidRPr="00583B03">
              <w:rPr>
                <w:rFonts w:eastAsia="Times New Roman"/>
                <w:color w:val="auto"/>
                <w:lang w:val="uk-UA"/>
              </w:rPr>
              <w:t>вид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rPr>
            </w:pPr>
            <w:r w:rsidRPr="00583B03">
              <w:rPr>
                <w:color w:val="auto"/>
              </w:rPr>
              <w:t>Товар</w:t>
            </w:r>
          </w:p>
        </w:tc>
      </w:tr>
      <w:tr w:rsidR="003F79D7" w:rsidRPr="008D15B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autoSpaceDE w:val="0"/>
              <w:autoSpaceDN w:val="0"/>
              <w:adjustRightInd w:val="0"/>
              <w:rPr>
                <w:rFonts w:eastAsia="Times New Roman"/>
                <w:color w:val="auto"/>
                <w:lang w:val="uk-UA" w:eastAsia="en-US" w:bidi="en-US"/>
              </w:rPr>
            </w:pPr>
            <w:proofErr w:type="spellStart"/>
            <w:r w:rsidRPr="008D15BB">
              <w:rPr>
                <w:color w:val="auto"/>
                <w:lang w:val="uk-UA"/>
              </w:rPr>
              <w:t>вул</w:t>
            </w:r>
            <w:proofErr w:type="spellEnd"/>
            <w:r w:rsidRPr="008D15BB">
              <w:rPr>
                <w:color w:val="auto"/>
                <w:lang w:val="uk-UA"/>
              </w:rPr>
              <w:t xml:space="preserve"> </w:t>
            </w:r>
            <w:r>
              <w:rPr>
                <w:color w:val="auto"/>
                <w:lang w:val="uk-UA"/>
              </w:rPr>
              <w:t>Котляревського, 1</w:t>
            </w:r>
            <w:r w:rsidRPr="00583B03">
              <w:rPr>
                <w:color w:val="auto"/>
                <w:lang w:val="uk-UA"/>
              </w:rPr>
              <w:t xml:space="preserve">, </w:t>
            </w:r>
            <w:proofErr w:type="spellStart"/>
            <w:r w:rsidRPr="008D15BB">
              <w:rPr>
                <w:color w:val="auto"/>
                <w:lang w:val="uk-UA"/>
              </w:rPr>
              <w:t>м.</w:t>
            </w:r>
            <w:r>
              <w:rPr>
                <w:color w:val="auto"/>
                <w:lang w:val="uk-UA"/>
              </w:rPr>
              <w:t>Чернівці</w:t>
            </w:r>
            <w:proofErr w:type="spellEnd"/>
            <w:r w:rsidRPr="00583B03">
              <w:rPr>
                <w:color w:val="auto"/>
                <w:lang w:val="uk-UA"/>
              </w:rPr>
              <w:t xml:space="preserve">, </w:t>
            </w:r>
            <w:r>
              <w:rPr>
                <w:color w:val="auto"/>
                <w:lang w:val="uk-UA"/>
              </w:rPr>
              <w:t>58010</w:t>
            </w:r>
            <w:r w:rsidRPr="00583B03">
              <w:rPr>
                <w:color w:val="auto"/>
                <w:lang w:val="uk-UA"/>
              </w:rPr>
              <w:t xml:space="preserve">, Україна, </w:t>
            </w:r>
            <w:r w:rsidRPr="008D15BB">
              <w:rPr>
                <w:bCs/>
                <w:color w:val="auto"/>
                <w:lang w:val="uk-UA" w:eastAsia="uk-UA"/>
              </w:rPr>
              <w:t xml:space="preserve">кількість поставки товару </w:t>
            </w:r>
            <w:proofErr w:type="spellStart"/>
            <w:r w:rsidRPr="008D15BB">
              <w:rPr>
                <w:bCs/>
                <w:color w:val="auto"/>
                <w:lang w:val="uk-UA" w:eastAsia="uk-UA"/>
              </w:rPr>
              <w:t>відповідноДодатку</w:t>
            </w:r>
            <w:proofErr w:type="spellEnd"/>
            <w:r w:rsidRPr="008D15BB">
              <w:rPr>
                <w:bCs/>
                <w:color w:val="auto"/>
                <w:lang w:val="uk-UA" w:eastAsia="uk-UA"/>
              </w:rPr>
              <w:t xml:space="preserve"> 2 до цієї</w:t>
            </w:r>
            <w:r w:rsidRPr="00583B03">
              <w:rPr>
                <w:bCs/>
                <w:color w:val="auto"/>
                <w:lang w:val="uk-UA" w:eastAsia="uk-UA"/>
              </w:rPr>
              <w:t xml:space="preserve"> </w:t>
            </w:r>
            <w:r w:rsidRPr="008D15BB">
              <w:rPr>
                <w:bCs/>
                <w:color w:val="auto"/>
                <w:lang w:val="uk-UA" w:eastAsia="uk-UA"/>
              </w:rPr>
              <w:t>тендерної</w:t>
            </w:r>
            <w:r w:rsidRPr="00583B03">
              <w:rPr>
                <w:bCs/>
                <w:color w:val="auto"/>
                <w:lang w:val="uk-UA" w:eastAsia="uk-UA"/>
              </w:rPr>
              <w:t xml:space="preserve"> </w:t>
            </w:r>
            <w:r w:rsidRPr="008D15BB">
              <w:rPr>
                <w:bCs/>
                <w:color w:val="auto"/>
                <w:lang w:val="uk-UA" w:eastAsia="uk-UA"/>
              </w:rPr>
              <w:t>документації.</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8D15BB">
            <w:pPr>
              <w:pStyle w:val="ac"/>
              <w:spacing w:beforeAutospacing="0" w:afterAutospacing="0"/>
              <w:rPr>
                <w:color w:val="auto"/>
                <w:lang w:val="uk-UA"/>
              </w:rPr>
            </w:pPr>
            <w:r w:rsidRPr="00583B03">
              <w:rPr>
                <w:color w:val="auto"/>
                <w:lang w:val="uk-UA"/>
              </w:rPr>
              <w:t xml:space="preserve">Протягом 20 (двадцяти) календарних днів від дати підписання Сторонами Договору, але не пізніше ніж </w:t>
            </w:r>
            <w:r w:rsidR="008D15BB">
              <w:rPr>
                <w:color w:val="auto"/>
                <w:lang w:val="uk-UA"/>
              </w:rPr>
              <w:t>31</w:t>
            </w:r>
            <w:r w:rsidRPr="00583B03">
              <w:rPr>
                <w:color w:val="auto"/>
                <w:lang w:val="uk-UA"/>
              </w:rPr>
              <w:t xml:space="preserve"> грудня 2022 року</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r w:rsidRPr="00583B03">
              <w:rPr>
                <w:rFonts w:eastAsia="Times New Roman"/>
                <w:color w:val="auto"/>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Валютою тендерної пропозиції є національна валюта України – </w:t>
            </w:r>
            <w:r w:rsidRPr="00583B03">
              <w:rPr>
                <w:rFonts w:eastAsia="Times New Roman"/>
                <w:b/>
                <w:color w:val="auto"/>
                <w:lang w:val="uk-UA"/>
              </w:rPr>
              <w:t>гривня</w:t>
            </w:r>
            <w:r w:rsidRPr="00583B03">
              <w:rPr>
                <w:rFonts w:eastAsia="Times New Roman"/>
                <w:color w:val="auto"/>
                <w:lang w:val="uk-UA"/>
              </w:rPr>
              <w:t>.</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Учасник визначає ціну на товар, який він пропонує поставити за Договором про закупівлю, з урахуванням усіх своїх витрат, податків і зборів, що сплачуються або мають бути сплачені.</w:t>
            </w:r>
          </w:p>
        </w:tc>
      </w:tr>
      <w:tr w:rsidR="003F79D7" w:rsidRPr="008D15BB">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Тендерна пропозиція зокрема, та всі документи підготовлені Учасником, повинні бути складені </w:t>
            </w:r>
            <w:r w:rsidRPr="00583B03">
              <w:rPr>
                <w:rFonts w:eastAsia="Times New Roman"/>
                <w:b/>
                <w:color w:val="auto"/>
                <w:lang w:val="uk-UA"/>
              </w:rPr>
              <w:t>українською</w:t>
            </w:r>
            <w:r w:rsidRPr="00583B03">
              <w:rPr>
                <w:rFonts w:eastAsia="Times New Roman"/>
                <w:color w:val="auto"/>
                <w:lang w:val="uk-UA"/>
              </w:rPr>
              <w:t xml:space="preserve"> мовою.</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Тендерна пропозиція та усі документи, що мають відношення до неї, складаються українською мовою. Якщо тендерна пропозиція та будь-який з документів (оригінали чи їх копії), що мають відношення до неї, складений іншою, ніж українська, мовою, він повинен бути перекладений українською мовою, а переклад засвідчений печаткою бюро </w:t>
            </w:r>
            <w:r w:rsidRPr="00583B03">
              <w:rPr>
                <w:rFonts w:eastAsia="Times New Roman"/>
                <w:color w:val="auto"/>
                <w:lang w:val="uk-UA"/>
              </w:rPr>
              <w:lastRenderedPageBreak/>
              <w:t>перекладів або посвідчений нотаріально.</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3F79D7" w:rsidRPr="00583B0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widowControl w:val="0"/>
              <w:jc w:val="center"/>
              <w:rPr>
                <w:color w:val="auto"/>
                <w:lang w:val="uk-UA"/>
              </w:rPr>
            </w:pPr>
            <w:r w:rsidRPr="00583B03">
              <w:rPr>
                <w:rFonts w:eastAsia="Times New Roman"/>
                <w:b/>
                <w:color w:val="auto"/>
                <w:lang w:val="uk-UA"/>
              </w:rPr>
              <w:lastRenderedPageBreak/>
              <w:t>II. Порядок унесення змін та надання роз’яснень до тендерної документації</w:t>
            </w:r>
          </w:p>
        </w:tc>
      </w:tr>
      <w:tr w:rsidR="003F79D7" w:rsidRPr="008D15B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r w:rsidRPr="00583B03">
              <w:rPr>
                <w:rFonts w:eastAsia="Times New Roman"/>
                <w:color w:val="auto"/>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3B03">
              <w:rPr>
                <w:rFonts w:eastAsia="Times New Roman"/>
                <w:b/>
                <w:color w:val="auto"/>
                <w:lang w:val="uk-UA"/>
              </w:rPr>
              <w:t>не менш як на сім днів</w:t>
            </w:r>
            <w:r w:rsidRPr="00583B03">
              <w:rPr>
                <w:rFonts w:eastAsia="Times New Roman"/>
                <w:color w:val="auto"/>
                <w:lang w:val="uk-UA"/>
              </w:rPr>
              <w:t>.</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center"/>
              <w:rPr>
                <w:color w:val="auto"/>
                <w:lang w:val="uk-UA"/>
              </w:rPr>
            </w:pPr>
            <w:r w:rsidRPr="00583B03">
              <w:rPr>
                <w:rFonts w:eastAsia="Times New Roman"/>
                <w:color w:val="auto"/>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Унесення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r w:rsidRPr="00583B03">
              <w:rPr>
                <w:rFonts w:eastAsia="Times New Roman"/>
                <w:color w:val="auto"/>
                <w:lang w:val="uk-UA"/>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583B03">
              <w:rPr>
                <w:rFonts w:eastAsia="Times New Roman"/>
                <w:b/>
                <w:color w:val="auto"/>
                <w:lang w:val="uk-UA"/>
              </w:rPr>
              <w:t>не менше ніж сім днів</w:t>
            </w:r>
            <w:r w:rsidRPr="00583B03">
              <w:rPr>
                <w:rFonts w:eastAsia="Times New Roman"/>
                <w:color w:val="auto"/>
                <w:lang w:val="uk-UA"/>
              </w:rPr>
              <w:t>.</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статті 10 Закону.</w:t>
            </w:r>
          </w:p>
        </w:tc>
      </w:tr>
      <w:tr w:rsidR="003F79D7" w:rsidRPr="00583B0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widowControl w:val="0"/>
              <w:jc w:val="center"/>
              <w:rPr>
                <w:color w:val="auto"/>
                <w:lang w:val="uk-UA"/>
              </w:rPr>
            </w:pPr>
            <w:r w:rsidRPr="00583B03">
              <w:rPr>
                <w:rFonts w:eastAsia="Times New Roman"/>
                <w:b/>
                <w:color w:val="auto"/>
                <w:lang w:val="uk-UA"/>
              </w:rPr>
              <w:t xml:space="preserve">III. Інструкція з підготовки тендерної пропозиції </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center"/>
              <w:rPr>
                <w:color w:val="auto"/>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шляхом завантаження необхідних документів та завантаження файлів у форматі PDF або JPEG, а у разі необхідності файлах-архівах у форматах RAR або ZIP з: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lastRenderedPageBreak/>
              <w:t xml:space="preserve">інформацією та документами, що підтверджують відповідність учасника кваліфікаційним критеріям </w:t>
            </w:r>
            <w:r w:rsidRPr="00583B03">
              <w:rPr>
                <w:rFonts w:eastAsia="Times New Roman"/>
                <w:b/>
                <w:color w:val="auto"/>
                <w:lang w:val="uk-UA"/>
              </w:rPr>
              <w:t>(Додаток 1)</w:t>
            </w:r>
            <w:r w:rsidRPr="00583B03">
              <w:rPr>
                <w:rFonts w:eastAsia="Times New Roman"/>
                <w:color w:val="auto"/>
                <w:lang w:val="uk-UA"/>
              </w:rPr>
              <w:t>;</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інформацією та документами, що підтверджують відповідність тендерної пропозиції учасника технічним, якісним та кількісним характеристикам предмета закупівлі </w:t>
            </w:r>
            <w:r w:rsidRPr="00583B03">
              <w:rPr>
                <w:rFonts w:eastAsia="Times New Roman"/>
                <w:b/>
                <w:color w:val="auto"/>
                <w:lang w:val="uk-UA"/>
              </w:rPr>
              <w:t>(Додаток 3)</w:t>
            </w:r>
            <w:r w:rsidRPr="00583B03">
              <w:rPr>
                <w:rFonts w:eastAsia="Times New Roman"/>
                <w:color w:val="auto"/>
                <w:lang w:val="uk-UA"/>
              </w:rPr>
              <w:t>;</w:t>
            </w:r>
          </w:p>
          <w:p w:rsidR="003F79D7" w:rsidRPr="00583B03" w:rsidRDefault="003F79D7" w:rsidP="003F79D7">
            <w:pPr>
              <w:widowControl w:val="0"/>
              <w:tabs>
                <w:tab w:val="left" w:pos="542"/>
              </w:tabs>
              <w:ind w:firstLine="402"/>
              <w:jc w:val="both"/>
              <w:rPr>
                <w:rFonts w:eastAsia="Times New Roman"/>
                <w:color w:val="auto"/>
                <w:lang w:val="uk-UA"/>
              </w:rPr>
            </w:pPr>
            <w:proofErr w:type="spellStart"/>
            <w:r w:rsidRPr="00583B03">
              <w:rPr>
                <w:rFonts w:eastAsia="Times New Roman"/>
                <w:color w:val="auto"/>
                <w:lang w:val="uk-UA"/>
              </w:rPr>
              <w:t>проєктом</w:t>
            </w:r>
            <w:proofErr w:type="spellEnd"/>
            <w:r w:rsidRPr="00583B03">
              <w:rPr>
                <w:rFonts w:eastAsia="Times New Roman"/>
                <w:color w:val="auto"/>
                <w:lang w:val="uk-UA"/>
              </w:rPr>
              <w:t xml:space="preserve"> Договору з додатками до нього, заповненим та підписаним учасником </w:t>
            </w:r>
            <w:r w:rsidRPr="00583B03">
              <w:rPr>
                <w:rFonts w:eastAsia="Times New Roman"/>
                <w:b/>
                <w:color w:val="auto"/>
                <w:lang w:val="uk-UA"/>
              </w:rPr>
              <w:t>(Додаток 5)</w:t>
            </w:r>
            <w:r w:rsidRPr="00583B03">
              <w:rPr>
                <w:rFonts w:eastAsia="Times New Roman"/>
                <w:color w:val="auto"/>
                <w:lang w:val="uk-UA"/>
              </w:rPr>
              <w:t>;</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інформацією щодо відповідності учасника вимогам, визначеним у статті 17 Закону </w:t>
            </w:r>
            <w:r w:rsidRPr="00583B03">
              <w:rPr>
                <w:rFonts w:eastAsia="Times New Roman"/>
                <w:b/>
                <w:color w:val="auto"/>
                <w:lang w:val="uk-UA"/>
              </w:rPr>
              <w:t>(Додаток 2)</w:t>
            </w:r>
            <w:r w:rsidRPr="00583B03">
              <w:rPr>
                <w:rFonts w:eastAsia="Times New Roman"/>
                <w:color w:val="auto"/>
                <w:lang w:val="uk-UA"/>
              </w:rPr>
              <w:t>;</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формою тендерної пропозиції, заповненої та підписаної учасником </w:t>
            </w:r>
            <w:r w:rsidRPr="00583B03">
              <w:rPr>
                <w:rFonts w:eastAsia="Times New Roman"/>
                <w:b/>
                <w:color w:val="auto"/>
                <w:lang w:val="uk-UA"/>
              </w:rPr>
              <w:t>(Додаток 4)</w:t>
            </w:r>
            <w:r w:rsidRPr="00583B03">
              <w:rPr>
                <w:rFonts w:eastAsia="Times New Roman"/>
                <w:color w:val="auto"/>
                <w:lang w:val="uk-UA"/>
              </w:rPr>
              <w:t>;</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інформаційною довідкою в довільній формі щодо не застосування до учасника санкцій відповідно до Закону України «Про санкції» та чинного законодавства України;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іншими документами, подання яких учасником у складі тендерної пропозиції вимагається згідно з умовами Тендерної документації;</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Усі сторінки (що містять текст) тендерної пропозиції учасника процедури закупівлі повинні містити підпис уповноваженої особи та печатку (за наявності) учасника процедури закупівлі, за винятком оригіналів чи нотаріально завірених документів, виданих учаснику іншими організаціями (підприємствами, установами).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уживання великої літери;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уживання розділових знаків та відмінювання слів у реченні;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використання слова або мовного звороту, запозичених з іншої мови;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зазначення унікального номера оголошення про проведення конкурентної процедури закупівлі, присвоєного </w:t>
            </w:r>
            <w:r w:rsidRPr="00583B03">
              <w:rPr>
                <w:rFonts w:eastAsia="Times New Roman"/>
                <w:color w:val="auto"/>
                <w:lang w:val="uk-UA"/>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застосування правил переносу частини слова з рядка в рядок;</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написання слів разом та/або окремо, та/або через дефіс;</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proofErr w:type="spellStart"/>
            <w:r w:rsidRPr="00583B03">
              <w:rPr>
                <w:rFonts w:eastAsia="Times New Roman"/>
                <w:color w:val="auto"/>
                <w:lang w:val="uk-UA"/>
              </w:rPr>
              <w:t>комп</w:t>
            </w:r>
            <w:proofErr w:type="spellEnd"/>
            <w:r w:rsidRPr="00583B03">
              <w:rPr>
                <w:rFonts w:eastAsia="Times New Roman"/>
                <w:color w:val="auto"/>
              </w:rPr>
              <w:t>’</w:t>
            </w:r>
            <w:proofErr w:type="spellStart"/>
            <w:r w:rsidRPr="00583B03">
              <w:rPr>
                <w:rFonts w:eastAsia="Times New Roman"/>
                <w:color w:val="auto"/>
                <w:lang w:val="uk-UA"/>
              </w:rPr>
              <w:t>ютерна</w:t>
            </w:r>
            <w:proofErr w:type="spellEnd"/>
            <w:r w:rsidRPr="00583B03">
              <w:rPr>
                <w:rFonts w:eastAsia="Times New Roman"/>
                <w:color w:val="auto"/>
                <w:lang w:val="uk-UA"/>
              </w:rPr>
              <w:t xml:space="preserve">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583B03">
              <w:rPr>
                <w:rFonts w:eastAsia="Times New Roman"/>
                <w:color w:val="auto"/>
                <w:lang w:val="uk-UA"/>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11. Подання документа (документів) учасником процедури закупівлі у складі тендерної пропозиції, в якому</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позиція цифри (цифр) у сумі є некоректною, при цьому сума, що зазначена прописом, є правильною.</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Рішення про віднесення допущеної учасником помилки (помилок) до формальної (несуттєвої) приймається уповноваженою особою виходячи з принципів здійснення публічних закупівель, передбачених статтею 3 Закону, та змісту положень абзацу 3 частини третьої статті 22 Закону. Допущення учасником формальних помилок віднесено на безумовний ризик учасника. Не вважаються формальними (несуттєвими) допущені учасником помилки, які: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не були визнані формальними (несуттєвими) рішенням уповноваженої особи відповідно до цього пункту;</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 мають суттєвий характер та/або впливають на зміст тендерної пропозиції та окремих документів, поданих у її складі;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допущені учасником з метою надання недостовірної  інформації, спотворення або приховування достовірної інформації про учасника, його господарську діяльність та інших даних, які стосуються учасника або предмету закупівлі.</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Кожен учасник має право подати тільки одну тендерну пропозицію.</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замовникудокументи, що підтверджують відсутність підстав, визначених пунктами 2, 3, 5, 6, 8, 12 і 13 частини першої та частиною другою цієї статті шляхом оприлюднення їх в електронній системі закупівель.У випадку ненадання переможцем документів згідно з </w:t>
            </w:r>
            <w:r w:rsidRPr="00583B03">
              <w:rPr>
                <w:rFonts w:eastAsia="Times New Roman"/>
                <w:b/>
                <w:color w:val="auto"/>
                <w:lang w:val="uk-UA"/>
              </w:rPr>
              <w:t>Додатком 2</w:t>
            </w:r>
            <w:r w:rsidRPr="00583B03">
              <w:rPr>
                <w:rFonts w:eastAsia="Times New Roman"/>
                <w:color w:val="auto"/>
                <w:lang w:val="uk-UA"/>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lastRenderedPageBreak/>
              <w:t xml:space="preserve">Повноваження службової (посадової) особи на підпис тендерної пропозиції (документів тендерної пропозиції) залежно від правового статусу </w:t>
            </w:r>
            <w:proofErr w:type="spellStart"/>
            <w:r w:rsidRPr="00583B03">
              <w:rPr>
                <w:rFonts w:eastAsia="Times New Roman"/>
                <w:color w:val="auto"/>
                <w:lang w:val="uk-UA"/>
              </w:rPr>
              <w:t>підписувача</w:t>
            </w:r>
            <w:proofErr w:type="spellEnd"/>
            <w:r w:rsidRPr="00583B03">
              <w:rPr>
                <w:rFonts w:eastAsia="Times New Roman"/>
                <w:color w:val="auto"/>
                <w:lang w:val="uk-UA"/>
              </w:rPr>
              <w:t xml:space="preserve"> підтверджуються:</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першим абзацом цього пункту Тендерної документації.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Електронні скановані копії подані в складі тендерної пропозиції повинні бути кольоровими, чіткими, відображати підписи та печатки.</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Файл (файли) з документом, який завантажується в </w:t>
            </w:r>
            <w:r w:rsidRPr="00583B03">
              <w:rPr>
                <w:rFonts w:eastAsia="Times New Roman"/>
                <w:color w:val="auto"/>
                <w:lang w:val="uk-UA"/>
              </w:rPr>
              <w:lastRenderedPageBreak/>
              <w:t>електронну систему закупівель учасником або переможцем повинен відповідати наступним вимогам:</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xml:space="preserve">-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файл повинен відповідати формату даних, який передбачено умовами Тендерної документації;</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 / 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w:t>
            </w:r>
          </w:p>
          <w:p w:rsidR="003F79D7" w:rsidRPr="00583B03" w:rsidRDefault="003F79D7" w:rsidP="003F79D7">
            <w:pPr>
              <w:widowControl w:val="0"/>
              <w:tabs>
                <w:tab w:val="left" w:pos="542"/>
              </w:tabs>
              <w:ind w:firstLine="402"/>
              <w:jc w:val="both"/>
              <w:rPr>
                <w:rFonts w:eastAsia="Times New Roman"/>
                <w:color w:val="auto"/>
                <w:lang w:val="uk-UA"/>
              </w:rPr>
            </w:pPr>
            <w:r w:rsidRPr="00583B03">
              <w:rPr>
                <w:rFonts w:eastAsia="Times New Roman"/>
                <w:color w:val="auto"/>
                <w:lang w:val="uk-UA"/>
              </w:rPr>
              <w:t>Кожен завантажений учасником файл повинен мати назву, яка відповідає його змісту та дозволяє ідентифікувати документи, які в ньому містяться.</w:t>
            </w:r>
          </w:p>
          <w:p w:rsidR="003F79D7" w:rsidRPr="00583B03" w:rsidRDefault="003F79D7" w:rsidP="003F79D7">
            <w:pPr>
              <w:widowControl w:val="0"/>
              <w:tabs>
                <w:tab w:val="left" w:pos="542"/>
              </w:tabs>
              <w:ind w:firstLine="402"/>
              <w:jc w:val="both"/>
              <w:rPr>
                <w:color w:val="auto"/>
                <w:lang w:val="uk-UA"/>
              </w:rPr>
            </w:pPr>
            <w:r w:rsidRPr="00583B03">
              <w:rPr>
                <w:rFonts w:eastAsia="Times New Roman"/>
                <w:color w:val="auto"/>
                <w:lang w:val="uk-UA"/>
              </w:rPr>
              <w:t>Відповідно до абзацу третього частини третьої статті 12 Закону, статей 6 і 7 Закону України “Про електронні документи та електронний документообіг”, частини другої статті 17, статей 18 і 19 Закону України “Про електронні довірчі послуги”, з урахуванням вимог Постанови КМУ №617 від 24.05.2022, якою внесено зміни до Постанови КМУ №300 від 17.03.2022 «Деякі питання забезпечення безперебійного функціонування системи надання електронних довірчих послуг», замовник визначає обов’язковим застосування учасником кваліфікованого електронного підпису або удосконален</w:t>
            </w:r>
            <w:r w:rsidRPr="008C6715">
              <w:rPr>
                <w:rFonts w:eastAsia="Times New Roman"/>
                <w:color w:val="auto"/>
                <w:lang w:val="uk-UA"/>
              </w:rPr>
              <w:t>ого</w:t>
            </w:r>
            <w:r w:rsidRPr="00583B03">
              <w:rPr>
                <w:rFonts w:eastAsia="Times New Roman"/>
                <w:color w:val="auto"/>
                <w:lang w:val="uk-UA"/>
              </w:rPr>
              <w:t xml:space="preserve"> електронного підпису під час використання електронної системи </w:t>
            </w:r>
            <w:r w:rsidRPr="00583B03">
              <w:rPr>
                <w:rFonts w:eastAsia="Times New Roman"/>
                <w:color w:val="auto"/>
                <w:lang w:val="uk-UA"/>
              </w:rPr>
              <w:lastRenderedPageBreak/>
              <w:t>закупівель з метою подання тендерних пропозицій. Учасник обов’язково використовує кваліфікований електронний підпис/удосконалений електронний підпис (з урахуванням статей 18, 19, 38 та пункту 5 Розділу VII Закону України “Про електронні довірчі послуги”, інших актів законодавства) для підписання тендерної пропозиції та/або окремих документів тендерної пропозиції. Тендерна пропозиція підписується учасником до закінчення встановленого строку подання тендерних пропозицій шляхом створення КЕП/УЕП з використанням засобів електронного кваліфікованого підпису, вбудованих в електронну систему закупівель (авторизований електронний майданчик) відповідно до вимог Закону України “Про електронні довірчі послуги”.</w:t>
            </w:r>
          </w:p>
        </w:tc>
      </w:tr>
      <w:tr w:rsidR="003F79D7" w:rsidRPr="00583B03">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84"/>
              <w:jc w:val="both"/>
              <w:rPr>
                <w:color w:val="auto"/>
                <w:lang w:val="uk-UA"/>
              </w:rPr>
            </w:pPr>
            <w:r w:rsidRPr="00583B03">
              <w:rPr>
                <w:color w:val="auto"/>
                <w:lang w:val="uk-UA"/>
              </w:rPr>
              <w:t>Не вимагається</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84"/>
              <w:jc w:val="both"/>
              <w:rPr>
                <w:color w:val="auto"/>
                <w:lang w:val="uk-UA"/>
              </w:rPr>
            </w:pPr>
            <w:bookmarkStart w:id="1" w:name="gjdgxs"/>
            <w:bookmarkEnd w:id="1"/>
            <w:r w:rsidRPr="00583B03">
              <w:rPr>
                <w:color w:val="auto"/>
                <w:lang w:val="uk-UA"/>
              </w:rPr>
              <w:t>Відсутні, оскільки забезпечення тендерної пропозиції не вимагається.</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r w:rsidRPr="00583B03">
              <w:rPr>
                <w:rFonts w:eastAsia="Times New Roman"/>
                <w:color w:val="auto"/>
                <w:lang w:val="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3F79D7" w:rsidRPr="00583B03" w:rsidRDefault="003F79D7" w:rsidP="003F79D7">
            <w:pPr>
              <w:widowControl w:val="0"/>
              <w:ind w:firstLine="459"/>
              <w:jc w:val="both"/>
              <w:rPr>
                <w:color w:val="auto"/>
                <w:lang w:val="uk-UA"/>
              </w:rPr>
            </w:pPr>
            <w:r w:rsidRPr="00583B03">
              <w:rPr>
                <w:rFonts w:eastAsia="Times New Roman"/>
                <w:color w:val="auto"/>
                <w:lang w:val="uk-UA"/>
              </w:rPr>
              <w:t>учасник має право:</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 відхилити таку вимогу, не втрачаючи при цьому наданого ним забезпечення тендерної пропозиції;</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3F79D7" w:rsidRPr="008D15B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3B03">
              <w:rPr>
                <w:rFonts w:eastAsia="Times New Roman"/>
                <w:b/>
                <w:color w:val="auto"/>
                <w:lang w:val="uk-UA"/>
              </w:rPr>
              <w:t>Додатку 1</w:t>
            </w:r>
            <w:r w:rsidRPr="00583B03">
              <w:rPr>
                <w:rFonts w:eastAsia="Times New Roman"/>
                <w:color w:val="auto"/>
                <w:lang w:val="uk-UA"/>
              </w:rPr>
              <w:t xml:space="preserve"> до цієї тендерної документації.</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Pr="00583B03">
              <w:rPr>
                <w:rFonts w:eastAsia="Times New Roman"/>
                <w:b/>
                <w:color w:val="auto"/>
                <w:lang w:val="uk-UA"/>
              </w:rPr>
              <w:t>Додатку 2</w:t>
            </w:r>
            <w:r w:rsidRPr="00583B03">
              <w:rPr>
                <w:rFonts w:eastAsia="Times New Roman"/>
                <w:color w:val="auto"/>
                <w:lang w:val="uk-UA"/>
              </w:rPr>
              <w:t xml:space="preserve"> до цієї тендерної документації. Форма довідки може бути довільною.</w:t>
            </w:r>
          </w:p>
          <w:p w:rsidR="003F79D7" w:rsidRPr="00583B03" w:rsidRDefault="003F79D7" w:rsidP="003F79D7">
            <w:pPr>
              <w:widowControl w:val="0"/>
              <w:ind w:firstLine="462"/>
              <w:jc w:val="both"/>
              <w:rPr>
                <w:rFonts w:eastAsia="Times New Roman"/>
                <w:color w:val="auto"/>
                <w:lang w:val="uk-UA"/>
              </w:rPr>
            </w:pPr>
            <w:r w:rsidRPr="00583B03">
              <w:rPr>
                <w:rFonts w:eastAsia="Times New Roman"/>
                <w:b/>
                <w:color w:val="auto"/>
                <w:lang w:val="uk-UA"/>
              </w:rPr>
              <w:t>Учасник-переможець</w:t>
            </w:r>
            <w:r w:rsidRPr="00583B03">
              <w:rPr>
                <w:rFonts w:eastAsia="Times New Roman"/>
                <w:color w:val="auto"/>
                <w:lang w:val="uk-UA"/>
              </w:rPr>
              <w:t xml:space="preserve"> торгів у строк, що </w:t>
            </w:r>
            <w:r w:rsidRPr="00583B03">
              <w:rPr>
                <w:rFonts w:eastAsia="Times New Roman"/>
                <w:b/>
                <w:color w:val="auto"/>
                <w:lang w:val="uk-UA"/>
              </w:rPr>
              <w:t>не перевищує десяти днів</w:t>
            </w:r>
            <w:r w:rsidRPr="00583B03">
              <w:rPr>
                <w:rFonts w:eastAsia="Times New Roman"/>
                <w:color w:val="auto"/>
                <w:lang w:val="uk-UA"/>
              </w:rPr>
              <w:t xml:space="preserve"> з дати оприлюднення на веб-порталі Уповноваженого органу повідомлення про намір укласти договір, надає документально підтверджену інформацію щодо відсутності підстав, визначених у статті 17 Закону, шляхом завантаження через електронну систему закупівель на веб-порталі Уповноваженого органу документів, наведених у </w:t>
            </w:r>
            <w:r w:rsidRPr="00583B03">
              <w:rPr>
                <w:rFonts w:eastAsia="Times New Roman"/>
                <w:b/>
                <w:color w:val="auto"/>
                <w:lang w:val="uk-UA"/>
              </w:rPr>
              <w:t>Додатку 2</w:t>
            </w:r>
            <w:r w:rsidRPr="00583B03">
              <w:rPr>
                <w:rFonts w:eastAsia="Times New Roman"/>
                <w:color w:val="auto"/>
                <w:lang w:val="uk-UA"/>
              </w:rPr>
              <w:t xml:space="preserve"> до цієї тендерної документації.</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sidRPr="00583B03">
              <w:rPr>
                <w:rFonts w:eastAsia="Times New Roman"/>
                <w:color w:val="auto"/>
                <w:lang w:val="uk-UA"/>
              </w:rPr>
              <w:lastRenderedPageBreak/>
              <w:t>інформації, що є доступною в електронній системі закупівель.</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pStyle w:val="16"/>
              <w:widowControl w:val="0"/>
              <w:shd w:val="clear" w:color="auto" w:fill="FFFFFF"/>
              <w:spacing w:line="240" w:lineRule="auto"/>
              <w:jc w:val="both"/>
              <w:rPr>
                <w:rFonts w:ascii="Times New Roman" w:hAnsi="Times New Roman" w:cs="Times New Roman"/>
                <w:color w:val="auto"/>
                <w:sz w:val="24"/>
                <w:szCs w:val="24"/>
                <w:lang w:val="uk-UA"/>
              </w:rPr>
            </w:pPr>
            <w:r w:rsidRPr="00583B03">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583B03">
                <w:rPr>
                  <w:rFonts w:ascii="Times New Roman" w:hAnsi="Times New Roman" w:cs="Times New Roman"/>
                  <w:color w:val="auto"/>
                  <w:sz w:val="24"/>
                  <w:szCs w:val="24"/>
                  <w:lang w:val="uk-UA"/>
                </w:rPr>
                <w:t xml:space="preserve"> пунктом третім</w:t>
              </w:r>
            </w:hyperlink>
            <w:r w:rsidRPr="00583B03">
              <w:rPr>
                <w:rFonts w:ascii="Times New Roman" w:hAnsi="Times New Roman" w:cs="Times New Roman"/>
                <w:color w:val="auto"/>
                <w:sz w:val="24"/>
                <w:szCs w:val="24"/>
                <w:lang w:val="uk-UA"/>
              </w:rPr>
              <w:t xml:space="preserve"> </w:t>
            </w:r>
            <w:hyperlink r:id="rId9">
              <w:r w:rsidRPr="00583B03">
                <w:rPr>
                  <w:rFonts w:ascii="Times New Roman" w:hAnsi="Times New Roman" w:cs="Times New Roman"/>
                  <w:color w:val="auto"/>
                  <w:sz w:val="24"/>
                  <w:szCs w:val="24"/>
                  <w:lang w:val="uk-UA"/>
                </w:rPr>
                <w:t>частини друго</w:t>
              </w:r>
            </w:hyperlink>
            <w:r w:rsidRPr="00583B03">
              <w:rPr>
                <w:rFonts w:ascii="Times New Roman" w:hAnsi="Times New Roman" w:cs="Times New Roman"/>
                <w:color w:val="auto"/>
                <w:sz w:val="24"/>
                <w:szCs w:val="24"/>
                <w:lang w:val="uk-UA"/>
              </w:rPr>
              <w:t xml:space="preserve">ї статті 22 Закону зазначено в </w:t>
            </w:r>
            <w:r w:rsidRPr="00583B03">
              <w:rPr>
                <w:rFonts w:ascii="Times New Roman" w:hAnsi="Times New Roman" w:cs="Times New Roman"/>
                <w:b/>
                <w:color w:val="auto"/>
                <w:sz w:val="24"/>
                <w:szCs w:val="24"/>
                <w:lang w:val="uk-UA"/>
              </w:rPr>
              <w:t xml:space="preserve">Додатку 3 </w:t>
            </w:r>
            <w:r w:rsidRPr="00583B03">
              <w:rPr>
                <w:rFonts w:ascii="Times New Roman" w:hAnsi="Times New Roman" w:cs="Times New Roman"/>
                <w:color w:val="auto"/>
                <w:sz w:val="24"/>
                <w:szCs w:val="24"/>
                <w:lang w:val="uk-UA"/>
              </w:rPr>
              <w:t>до цієї тендерної документації.</w:t>
            </w:r>
          </w:p>
          <w:p w:rsidR="003F79D7" w:rsidRPr="00583B03" w:rsidRDefault="003F79D7" w:rsidP="003F79D7">
            <w:pPr>
              <w:widowControl w:val="0"/>
              <w:ind w:firstLine="462"/>
              <w:jc w:val="both"/>
              <w:rPr>
                <w:color w:val="auto"/>
                <w:lang w:val="uk-UA"/>
              </w:rPr>
            </w:pPr>
            <w:r w:rsidRPr="00583B03">
              <w:rPr>
                <w:color w:val="auto"/>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en-US"/>
              </w:rPr>
            </w:pPr>
            <w:r w:rsidRPr="00583B03">
              <w:rPr>
                <w:color w:val="auto"/>
                <w:lang w:val="en-US"/>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79D7" w:rsidRPr="00583B03" w:rsidRDefault="003F79D7" w:rsidP="003F79D7">
            <w:pPr>
              <w:widowControl w:val="0"/>
              <w:ind w:firstLine="462"/>
              <w:jc w:val="both"/>
              <w:rPr>
                <w:color w:val="auto"/>
                <w:lang w:val="uk-UA"/>
              </w:rPr>
            </w:pPr>
            <w:r w:rsidRPr="00583B03">
              <w:rPr>
                <w:color w:val="auto"/>
                <w:lang w:val="uk-UA"/>
              </w:rPr>
              <w:t xml:space="preserve">Замовник розглядає подані тендерні пропозиції з урахуванням виправлення або </w:t>
            </w:r>
            <w:proofErr w:type="spellStart"/>
            <w:r w:rsidRPr="00583B03">
              <w:rPr>
                <w:color w:val="auto"/>
                <w:lang w:val="uk-UA"/>
              </w:rPr>
              <w:t>невиправлення</w:t>
            </w:r>
            <w:proofErr w:type="spellEnd"/>
            <w:r w:rsidRPr="00583B03">
              <w:rPr>
                <w:color w:val="auto"/>
                <w:lang w:val="uk-UA"/>
              </w:rPr>
              <w:t xml:space="preserve"> учасниками виявлених невідповідностей.</w:t>
            </w:r>
          </w:p>
        </w:tc>
      </w:tr>
      <w:tr w:rsidR="003F79D7" w:rsidRPr="00583B0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widowControl w:val="0"/>
              <w:ind w:hanging="23"/>
              <w:jc w:val="center"/>
              <w:rPr>
                <w:color w:val="auto"/>
                <w:lang w:val="uk-UA"/>
              </w:rPr>
            </w:pPr>
            <w:r w:rsidRPr="00583B03">
              <w:rPr>
                <w:rFonts w:eastAsia="Times New Roman"/>
                <w:b/>
                <w:color w:val="auto"/>
                <w:lang w:val="uk-UA"/>
              </w:rPr>
              <w:t>IV. Подання та розкриття тендерної пропозиції</w:t>
            </w:r>
          </w:p>
        </w:tc>
      </w:tr>
      <w:tr w:rsidR="003F79D7" w:rsidRPr="008D15B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b/>
                <w:color w:val="auto"/>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Кінцевий строк подання тендерних пропозицій визначається в оголошенні про торги, яке розміщується в електронній системі закупівель.</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Отримана тендерна пропозиція автоматично вноситься до реєстру.</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Тендерні пропозиції,отримані електронною системою закупівель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та автоматично повертаються учасникам, які їх подали.</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w:t>
            </w:r>
            <w:r w:rsidRPr="00583B03">
              <w:rPr>
                <w:rFonts w:eastAsia="Times New Roman"/>
                <w:color w:val="auto"/>
                <w:lang w:val="uk-UA"/>
              </w:rPr>
              <w:lastRenderedPageBreak/>
              <w:t>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F79D7" w:rsidRPr="00583B0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widowControl w:val="0"/>
              <w:jc w:val="center"/>
              <w:rPr>
                <w:color w:val="auto"/>
                <w:lang w:val="uk-UA"/>
              </w:rPr>
            </w:pPr>
            <w:r w:rsidRPr="00583B03">
              <w:rPr>
                <w:rFonts w:eastAsia="Times New Roman"/>
                <w:b/>
                <w:color w:val="auto"/>
                <w:lang w:val="uk-UA"/>
              </w:rPr>
              <w:lastRenderedPageBreak/>
              <w:t>V. Оцінка тендерної пропозиції</w:t>
            </w:r>
          </w:p>
        </w:tc>
      </w:tr>
      <w:tr w:rsidR="003F79D7" w:rsidRPr="008D15B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Критерії та методика оцінки визначаються відповідно до статті 29 Закону.</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Оцінка тендерних пропозицій здійснюється на основі критерію „Ціна”. Питома вага – 100%.</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 xml:space="preserve">Оцінка здійснюється щодо предмета закупівлі </w:t>
            </w:r>
            <w:proofErr w:type="spellStart"/>
            <w:r w:rsidRPr="00583B03">
              <w:rPr>
                <w:rFonts w:eastAsia="Times New Roman"/>
                <w:color w:val="auto"/>
                <w:lang w:val="uk-UA"/>
              </w:rPr>
              <w:t>вцілому</w:t>
            </w:r>
            <w:proofErr w:type="spellEnd"/>
            <w:r w:rsidRPr="00583B03">
              <w:rPr>
                <w:rFonts w:eastAsia="Times New Roman"/>
                <w:color w:val="auto"/>
                <w:lang w:val="uk-UA"/>
              </w:rPr>
              <w:t>.</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 xml:space="preserve">Розмір мінімального кроку пониження ціни під час електронного аукціону – 1 % </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 xml:space="preserve">У разі відхилення тендерної пропозиції, що за </w:t>
            </w:r>
            <w:r w:rsidRPr="00583B03">
              <w:rPr>
                <w:rFonts w:eastAsia="Times New Roman"/>
                <w:color w:val="auto"/>
                <w:lang w:val="uk-UA"/>
              </w:rPr>
              <w:lastRenderedPageBreak/>
              <w:t>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Обґрунтування аномально низької тендерної пропозиції може містити інформацію про:</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1)</w:t>
            </w:r>
            <w:r w:rsidRPr="00583B03">
              <w:rPr>
                <w:rFonts w:eastAsia="Times New Roman"/>
                <w:color w:val="auto"/>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2)</w:t>
            </w:r>
            <w:r w:rsidRPr="00583B03">
              <w:rPr>
                <w:rFonts w:eastAsia="Times New Roman"/>
                <w:color w:val="auto"/>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3)</w:t>
            </w:r>
            <w:r w:rsidRPr="00583B03">
              <w:rPr>
                <w:rFonts w:eastAsia="Times New Roman"/>
                <w:color w:val="auto"/>
                <w:lang w:val="uk-UA"/>
              </w:rPr>
              <w:tab/>
              <w:t>отримання учасником державної допомоги згідно із законодавством.</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w:t>
            </w:r>
            <w:r w:rsidRPr="00583B03">
              <w:rPr>
                <w:rFonts w:eastAsia="Times New Roman"/>
                <w:color w:val="auto"/>
                <w:lang w:val="uk-UA"/>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Замовник розміщує повідомлення з вимогою про усунення невідповідностей в інформації та/або документах:</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1)</w:t>
            </w:r>
            <w:r w:rsidRPr="00583B03">
              <w:rPr>
                <w:rFonts w:eastAsia="Times New Roman"/>
                <w:color w:val="auto"/>
                <w:lang w:val="uk-UA"/>
              </w:rPr>
              <w:tab/>
              <w:t>що підтверджують відповідність учасника процедури закупівлі кваліфікаційним критеріям відповідно до статті 16 Закону;</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2)</w:t>
            </w:r>
            <w:r w:rsidRPr="00583B03">
              <w:rPr>
                <w:rFonts w:eastAsia="Times New Roman"/>
                <w:color w:val="auto"/>
                <w:lang w:val="uk-UA"/>
              </w:rPr>
              <w:tab/>
              <w:t>на підтвердження права підпису тендерної пропозиції та/або договору про закупівлю.</w:t>
            </w:r>
          </w:p>
          <w:p w:rsidR="003F79D7" w:rsidRPr="00583B03" w:rsidRDefault="003F79D7" w:rsidP="003F79D7">
            <w:pPr>
              <w:widowControl w:val="0"/>
              <w:ind w:firstLine="259"/>
              <w:jc w:val="both"/>
              <w:rPr>
                <w:rFonts w:eastAsia="Times New Roman"/>
                <w:color w:val="auto"/>
                <w:lang w:val="uk-UA"/>
              </w:rPr>
            </w:pPr>
            <w:r w:rsidRPr="00583B03">
              <w:rPr>
                <w:rFonts w:eastAsia="Times New Roman"/>
                <w:color w:val="auto"/>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F79D7" w:rsidRPr="00583B03" w:rsidRDefault="003F79D7" w:rsidP="003F79D7">
            <w:pPr>
              <w:widowControl w:val="0"/>
              <w:ind w:firstLine="259"/>
              <w:jc w:val="both"/>
              <w:rPr>
                <w:color w:val="auto"/>
                <w:lang w:val="uk-UA"/>
              </w:rPr>
            </w:pPr>
            <w:r w:rsidRPr="00583B03">
              <w:rPr>
                <w:rFonts w:eastAsia="Times New Roman"/>
                <w:color w:val="auto"/>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У випадку, якщо учасник не являється платником ПДВ, він визначає ціну на предмет закупівлі без ПДВ. </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Особа, яка має намір прийняти участь у торгах (процедурі закупівлі) і вважає окремі умови (положення) Тендерної документації такими, що суперечать законодавству, обмежують конкуренцію або призводять до дискримінації, така особа може: </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lastRenderedPageBreak/>
              <w:t xml:space="preserve">a) звернутися до замовника із пропозицією/вимогою щодо внесення змін до Тендерної документації у порядку статті 24 Закону та/або </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б) оскаржити положення Тендерної документації в порядку статті 18 Закону. </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Подання фізичною або юридичною особою тендерної пропозиції є одностороннім правочином, спрямованим на набуття прав та обов’язків учасника процедури закупівлі відповідно до Закону та Тендерної документації. Факт подання тендерної пропозиції свідчить про власну ініціативу та вільне волевиявлення учасника на вчинення одностороннього правочину, пов’язаного з поданням тендерної пропозиції, та усвідомлене й добровільне прийняття ним на себе усіх обов’язків учасника процедури закупівлі.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Шляхом подання тендерної пропозиції учасник:</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1) підтверджує своє повне, безумовне та однозначне розуміння змісту всіх без винятку умов і положень Тендерної документації та заявляє про свою повну, безумовну й беззастережну згоду з усіма умовами процедури закупівлі та положеннями, що передбачені Тендерною документацією, в тому числі: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 вимогами інструкції з підготовки пропозицій, включаючи перелік інформації та документів, які мають бути подані у складі пропозиції, а також вимоги до їх складання, оформлення і подання;</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зі встановленими кваліфікаційними критеріями і вимогами до учасників, а також вимогами щодо способу документального підтвердження відповідності учасників установленим критеріям і вимогам згідно із законодавством та умовами Тендерної документації;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зі встановленими технічними, якісними, кількісними, іншими характеристиками предмета закупівлі та вимогами щодо способу документального підтвердження відповідності пропозиції встановленим технічним, якісним, кількісним та іншим характеристикам предмета закупівлі;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 правом замовника відповідно до законодавства відхилити тендерну пропозицію учасника, відмінити процедуру закупівлі або визнати її такою, що не відбулася, згідно із Законом;</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 усіма витратами, пов’язаними з участю у торгах, в тому числі з тими, що передбачені у Тендерній документації;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з іншою (додатковою) інформацією та вимогами, зазначеними замовником у Тендерній документації.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підтверджує, що його тендерна пропозиція буде дійсною, протягом терміну, визначеного у Тендерної документації;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2) підтверджує і гарантує дотримання вимог Закону України «Про захист персональних даних», а у разі якщо учасник є нерезидентом України – відповідних вимог законодавства про захист персональних даних країни реєстрації учасника, в частині отримання письмової згоди та дозволу усіх фізичних осіб на обробку персональних даних, які зазначені учасником у тендерній пропозиції, а також в частині завчасного й належного інформування цих фізичних осіб про використання та обробку їх персональних даних з </w:t>
            </w:r>
            <w:r w:rsidRPr="00583B03">
              <w:rPr>
                <w:rFonts w:eastAsia="Times New Roman"/>
                <w:color w:val="auto"/>
                <w:lang w:val="uk-UA"/>
              </w:rPr>
              <w:lastRenderedPageBreak/>
              <w:t>метою подання тендерної пропозиції.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Для правильного оформлення тендерної пропозиції учасник вивчає всі інструкції, форми, терміни, наведені у Тендерній документації. Неспроможність подати всю інформацію, що вимагається Тендерною документацією, або подання тендерної пропозиції, яка не відповідає всім умовам Тендерної документації, відноситься на безумовний ризик учасника може мати наслідком відхилення такої тендерної пропозиції.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3F79D7" w:rsidRPr="00583B03" w:rsidRDefault="003F79D7" w:rsidP="003F79D7">
            <w:pPr>
              <w:ind w:firstLine="484"/>
              <w:jc w:val="both"/>
              <w:rPr>
                <w:rFonts w:eastAsia="Times New Roman"/>
                <w:b/>
                <w:color w:val="auto"/>
                <w:lang w:val="uk-UA"/>
              </w:rPr>
            </w:pPr>
            <w:r w:rsidRPr="00583B03">
              <w:rPr>
                <w:rFonts w:eastAsia="Times New Roman"/>
                <w:b/>
                <w:color w:val="auto"/>
                <w:lang w:val="uk-UA"/>
              </w:rPr>
              <w:t>Інші умови тендерної документації: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1. Учасники відповідають за зміст своїх тендерних пропозицій, та повинні дотримуватись норм чинного законодавства України.</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83B03">
              <w:rPr>
                <w:rFonts w:eastAsia="Times New Roman"/>
                <w:color w:val="auto"/>
                <w:lang w:val="uk-UA"/>
              </w:rPr>
              <w:t>ії</w:t>
            </w:r>
            <w:proofErr w:type="spellEnd"/>
            <w:r w:rsidRPr="00583B03">
              <w:rPr>
                <w:rFonts w:eastAsia="Times New Roman"/>
                <w:color w:val="auto"/>
                <w:lang w:val="uk-UA"/>
              </w:rPr>
              <w:t xml:space="preserve"> роз'яснення/</w:t>
            </w:r>
            <w:proofErr w:type="spellStart"/>
            <w:r w:rsidRPr="00583B03">
              <w:rPr>
                <w:rFonts w:eastAsia="Times New Roman"/>
                <w:color w:val="auto"/>
                <w:lang w:val="uk-UA"/>
              </w:rPr>
              <w:t>нь</w:t>
            </w:r>
            <w:proofErr w:type="spellEnd"/>
            <w:r w:rsidRPr="00583B03">
              <w:rPr>
                <w:rFonts w:eastAsia="Times New Roman"/>
                <w:color w:val="auto"/>
                <w:lang w:val="uk-UA"/>
              </w:rPr>
              <w:t xml:space="preserve"> державних органів.</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5. Учасники торгів нерезиденти для виконання вимог щодо подання документів, передбачених </w:t>
            </w:r>
            <w:r w:rsidRPr="00583B03">
              <w:rPr>
                <w:rFonts w:eastAsia="Times New Roman"/>
                <w:b/>
                <w:color w:val="auto"/>
                <w:lang w:val="uk-UA"/>
              </w:rPr>
              <w:t>Додатком 2</w:t>
            </w:r>
            <w:r w:rsidRPr="00583B03">
              <w:rPr>
                <w:rFonts w:eastAsia="Times New Roman"/>
                <w:color w:val="auto"/>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7. Документи, видані державними органами, повинні відповідати вимогам нормативних актів, відповідно до яких </w:t>
            </w:r>
            <w:r w:rsidRPr="00583B03">
              <w:rPr>
                <w:rFonts w:eastAsia="Times New Roman"/>
                <w:color w:val="auto"/>
                <w:lang w:val="uk-UA"/>
              </w:rPr>
              <w:lastRenderedPageBreak/>
              <w:t>такі документи видані.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Інші документи (для учасників - юридичних осіб та фізичних осіб, в тому числі фізичних осіб-підприємців):</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1. Довідка, складена у довільній формі, яка містить відомості про підприємство:</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реквізити (код ЄДРПОУ/ІПН, місцезнаходження, телефон, факс);</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керівництво (посада, прізвище, ім’я, по-батькові);</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інформація про реквізити банківського рахунку, за якими буде здійснюватися оплата за договором;</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2.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3. Для фізичних осіб,  фізичних осіб- підприємців:</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документута </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5.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Pr="00583B03">
              <w:rPr>
                <w:rFonts w:eastAsia="Times New Roman"/>
                <w:color w:val="auto"/>
                <w:lang w:val="uk-UA"/>
              </w:rPr>
              <w:lastRenderedPageBreak/>
              <w:t>Законом.</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6. Оригінал (або нотаріально завірена копія) довідки з обслуговуючого банку учасника про відкриття поточного рахунку.</w:t>
            </w:r>
          </w:p>
          <w:p w:rsidR="003F79D7" w:rsidRPr="00583B03" w:rsidRDefault="003F79D7" w:rsidP="003F79D7">
            <w:pPr>
              <w:ind w:firstLine="484"/>
              <w:jc w:val="both"/>
              <w:rPr>
                <w:rFonts w:eastAsia="Times New Roman"/>
                <w:color w:val="auto"/>
                <w:lang w:val="uk-UA"/>
              </w:rPr>
            </w:pPr>
            <w:r w:rsidRPr="00583B03">
              <w:rPr>
                <w:rFonts w:eastAsia="Times New Roman"/>
                <w:color w:val="auto"/>
                <w:lang w:val="uk-UA"/>
              </w:rPr>
              <w:t xml:space="preserve">7. Довідка про дотримання та виконання Учасником технічних вимог до предмету закупівлі, наведених у Додатку 2 до Тендерної документації. </w:t>
            </w:r>
          </w:p>
          <w:p w:rsidR="003F79D7" w:rsidRPr="00583B03" w:rsidRDefault="003F79D7" w:rsidP="003F79D7">
            <w:pPr>
              <w:ind w:firstLine="484"/>
              <w:jc w:val="both"/>
              <w:rPr>
                <w:color w:val="auto"/>
                <w:lang w:val="uk-UA"/>
              </w:rPr>
            </w:pPr>
            <w:r w:rsidRPr="00583B03">
              <w:rPr>
                <w:rFonts w:eastAsia="Times New Roman"/>
                <w:color w:val="auto"/>
                <w:lang w:val="uk-UA"/>
              </w:rPr>
              <w:t xml:space="preserve">Примітка: довідки, листи, гарантійні листи, що передбачені тендерною документацією подаються у форматі сканованого документа в окремому файлі, підписані Учасником (його уповноваженою особою) та скріплені печаткою (за наявності), з заповненими реквізитами (дата та </w:t>
            </w:r>
            <w:proofErr w:type="spellStart"/>
            <w:r w:rsidRPr="00583B03">
              <w:rPr>
                <w:rFonts w:eastAsia="Times New Roman"/>
                <w:color w:val="auto"/>
                <w:lang w:val="uk-UA"/>
              </w:rPr>
              <w:t>вихіднй</w:t>
            </w:r>
            <w:proofErr w:type="spellEnd"/>
            <w:r w:rsidRPr="00583B03">
              <w:rPr>
                <w:rFonts w:eastAsia="Times New Roman"/>
                <w:color w:val="auto"/>
                <w:lang w:val="uk-UA"/>
              </w:rPr>
              <w:t xml:space="preserve"> номером такого документа).</w:t>
            </w:r>
          </w:p>
        </w:tc>
      </w:tr>
      <w:tr w:rsidR="003F79D7" w:rsidRPr="008D15BB">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color w:val="auto"/>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ind w:firstLine="259"/>
              <w:jc w:val="both"/>
              <w:textAlignment w:val="baseline"/>
              <w:rPr>
                <w:rFonts w:eastAsia="Times New Roman"/>
                <w:color w:val="auto"/>
                <w:lang w:val="uk-UA" w:eastAsia="uk-UA"/>
              </w:rPr>
            </w:pPr>
            <w:bookmarkStart w:id="2" w:name="26in1rg"/>
            <w:bookmarkEnd w:id="2"/>
            <w:r w:rsidRPr="00583B03">
              <w:rPr>
                <w:rFonts w:eastAsia="Times New Roman"/>
                <w:color w:val="auto"/>
                <w:lang w:val="uk-UA" w:eastAsia="uk-UA"/>
              </w:rPr>
              <w:t>Замовник відхиляє тендерну пропозицію у випадках передбачених частиною 1 статті 31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Замовник відхиляє тендерну пропозицію із зазначенням аргументації в електронній системі закупівель у разі, якщо:</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1) учасник процедури закупівлі:</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відповідає встановленим абзацом першим частини третьої статті 22 Закону вимогам до учасника відповідно до законодавства;</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2) тендерна пропозиція учасника:</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відповідає умовам технічної специфікації та іншим вимогам щодо предмета закупівлі тендерної документації;</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викладена іншою мовою (мовами), а ніж мова (мови), що вимагається тендерною документацією;</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є такою, строк дії якої закінчився;</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3) переможець процедури закупівлі:</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xml:space="preserve">- не надав у спосіб, зазначений в тендерній документації, </w:t>
            </w:r>
            <w:r w:rsidRPr="00583B03">
              <w:rPr>
                <w:rFonts w:eastAsia="Times New Roman"/>
                <w:color w:val="auto"/>
                <w:lang w:val="uk-UA" w:eastAsia="uk-UA"/>
              </w:rPr>
              <w:lastRenderedPageBreak/>
              <w:t>документи, що підтверджують відсутність підстав, установлених статтею 17 Закону;</w:t>
            </w:r>
          </w:p>
          <w:p w:rsidR="003F79D7" w:rsidRPr="00583B03" w:rsidRDefault="003F79D7" w:rsidP="003F79D7">
            <w:pPr>
              <w:ind w:firstLine="259"/>
              <w:jc w:val="both"/>
              <w:textAlignment w:val="baseline"/>
              <w:rPr>
                <w:rFonts w:eastAsia="Times New Roman"/>
                <w:color w:val="auto"/>
                <w:lang w:val="uk-UA" w:eastAsia="uk-UA"/>
              </w:rPr>
            </w:pPr>
            <w:r w:rsidRPr="00583B03">
              <w:rPr>
                <w:rFonts w:eastAsia="Times New Roman"/>
                <w:color w:val="auto"/>
                <w:lang w:val="uk-UA" w:eastAsia="uk-UA"/>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F79D7" w:rsidRPr="00583B03" w:rsidRDefault="003F79D7" w:rsidP="003F79D7">
            <w:pPr>
              <w:widowControl w:val="0"/>
              <w:ind w:firstLine="425"/>
              <w:jc w:val="both"/>
              <w:rPr>
                <w:rFonts w:eastAsia="Times New Roman"/>
                <w:color w:val="auto"/>
                <w:lang w:val="uk-UA" w:eastAsia="uk-UA"/>
              </w:rPr>
            </w:pPr>
            <w:r w:rsidRPr="00583B03">
              <w:rPr>
                <w:rFonts w:eastAsia="Times New Roman"/>
                <w:color w:val="auto"/>
                <w:lang w:val="uk-UA" w:eastAsia="uk-UA"/>
              </w:rPr>
              <w:t>- не надав забезпечення виконання договору про закупівлю, якщо таке забезпечення вимагалося замовником.</w:t>
            </w:r>
          </w:p>
          <w:p w:rsidR="003F79D7" w:rsidRPr="00583B03" w:rsidRDefault="003F79D7" w:rsidP="003F79D7">
            <w:pPr>
              <w:widowControl w:val="0"/>
              <w:ind w:firstLine="425"/>
              <w:jc w:val="both"/>
              <w:rPr>
                <w:color w:val="auto"/>
                <w:lang w:val="uk-UA"/>
              </w:rPr>
            </w:pPr>
            <w:r w:rsidRPr="00583B03">
              <w:rPr>
                <w:color w:val="auto"/>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3F79D7" w:rsidRPr="00583B0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3F79D7" w:rsidRPr="00583B03" w:rsidRDefault="003F79D7" w:rsidP="003F79D7">
            <w:pPr>
              <w:widowControl w:val="0"/>
              <w:ind w:hanging="20"/>
              <w:jc w:val="center"/>
              <w:rPr>
                <w:color w:val="auto"/>
                <w:lang w:val="uk-UA"/>
              </w:rPr>
            </w:pPr>
            <w:r w:rsidRPr="00583B03">
              <w:rPr>
                <w:rFonts w:eastAsia="Times New Roman"/>
                <w:b/>
                <w:color w:val="auto"/>
                <w:lang w:val="uk-UA"/>
              </w:rPr>
              <w:lastRenderedPageBreak/>
              <w:t>VI. Результати торгів та укладання договору про закупівлю</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highlight w:val="yellow"/>
                <w:lang w:val="uk-UA"/>
              </w:rPr>
            </w:pPr>
            <w:r w:rsidRPr="00583B03">
              <w:rPr>
                <w:rFonts w:eastAsia="Times New Roman"/>
                <w:color w:val="auto"/>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bookmarkStart w:id="3" w:name="z337ya"/>
            <w:bookmarkEnd w:id="3"/>
            <w:r w:rsidRPr="00583B03">
              <w:rPr>
                <w:rFonts w:eastAsia="Times New Roman"/>
                <w:color w:val="auto"/>
                <w:lang w:val="uk-UA"/>
              </w:rPr>
              <w:t>Замовник відміняє торги в разі:</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відсутності подальшої потреби в закупівлі товарів, робіт і послуг;</w:t>
            </w:r>
          </w:p>
          <w:p w:rsidR="003F79D7" w:rsidRPr="00583B03" w:rsidRDefault="003F79D7" w:rsidP="003F79D7">
            <w:pPr>
              <w:widowControl w:val="0"/>
              <w:ind w:firstLine="462"/>
              <w:jc w:val="both"/>
              <w:rPr>
                <w:rFonts w:eastAsia="Times New Roman"/>
                <w:color w:val="auto"/>
                <w:lang w:val="uk-UA"/>
              </w:rPr>
            </w:pPr>
            <w:bookmarkStart w:id="4" w:name="3j2qqm3"/>
            <w:bookmarkEnd w:id="4"/>
            <w:r w:rsidRPr="00583B03">
              <w:rPr>
                <w:rFonts w:eastAsia="Times New Roman"/>
                <w:color w:val="auto"/>
                <w:lang w:val="uk-UA"/>
              </w:rPr>
              <w:t>неможливості усунення порушень, що виникли через виявлені порушення законодавства з питань публічних закупівельз описом таких порушень, які неможливо усунути.</w:t>
            </w:r>
          </w:p>
          <w:p w:rsidR="003F79D7" w:rsidRPr="00583B03" w:rsidRDefault="003F79D7" w:rsidP="003F79D7">
            <w:pPr>
              <w:widowControl w:val="0"/>
              <w:ind w:firstLine="462"/>
              <w:jc w:val="both"/>
              <w:rPr>
                <w:color w:val="auto"/>
                <w:lang w:val="uk-UA"/>
              </w:rPr>
            </w:pPr>
            <w:r w:rsidRPr="00583B03">
              <w:rPr>
                <w:color w:val="auto"/>
                <w:lang w:val="uk-UA"/>
              </w:rPr>
              <w:t>Тендер автоматично відміняється електронною системою закупівель у разі:</w:t>
            </w:r>
          </w:p>
          <w:p w:rsidR="003F79D7" w:rsidRPr="00583B03" w:rsidRDefault="003F79D7" w:rsidP="003F79D7">
            <w:pPr>
              <w:widowControl w:val="0"/>
              <w:ind w:firstLine="462"/>
              <w:jc w:val="both"/>
              <w:rPr>
                <w:color w:val="auto"/>
                <w:lang w:val="uk-UA"/>
              </w:rPr>
            </w:pPr>
            <w:bookmarkStart w:id="5" w:name="1y810tw"/>
            <w:bookmarkStart w:id="6" w:name="4i7ojhp"/>
            <w:bookmarkEnd w:id="5"/>
            <w:bookmarkEnd w:id="6"/>
            <w:r w:rsidRPr="00583B03">
              <w:rPr>
                <w:rFonts w:eastAsia="Times New Roman"/>
                <w:color w:val="auto"/>
                <w:lang w:val="uk-UA"/>
              </w:rPr>
              <w:t>подання для участі в них менше двох тендерних пропозицій;</w:t>
            </w:r>
          </w:p>
          <w:p w:rsidR="003F79D7" w:rsidRPr="00583B03" w:rsidRDefault="003F79D7" w:rsidP="003F79D7">
            <w:pPr>
              <w:widowControl w:val="0"/>
              <w:ind w:firstLine="462"/>
              <w:jc w:val="both"/>
              <w:rPr>
                <w:color w:val="auto"/>
                <w:lang w:val="uk-UA"/>
              </w:rPr>
            </w:pPr>
            <w:bookmarkStart w:id="7" w:name="2xcytpi"/>
            <w:bookmarkEnd w:id="7"/>
            <w:r w:rsidRPr="00583B03">
              <w:rPr>
                <w:rFonts w:eastAsia="Times New Roman"/>
                <w:color w:val="auto"/>
                <w:lang w:val="uk-UA"/>
              </w:rPr>
              <w:t>допущення до оцінки менше двох тендерних пропозиційу процедурі відкритих торгів,</w:t>
            </w:r>
            <w:r w:rsidRPr="00583B03">
              <w:rPr>
                <w:rFonts w:eastAsia="Times New Roman"/>
                <w:color w:val="auto"/>
              </w:rPr>
              <w:t xml:space="preserve"> у </w:t>
            </w:r>
            <w:proofErr w:type="spellStart"/>
            <w:r w:rsidRPr="00583B03">
              <w:rPr>
                <w:rFonts w:eastAsia="Times New Roman"/>
                <w:color w:val="auto"/>
              </w:rPr>
              <w:t>разіякщооголошення</w:t>
            </w:r>
            <w:proofErr w:type="spellEnd"/>
            <w:r w:rsidRPr="00583B03">
              <w:rPr>
                <w:rFonts w:eastAsia="Times New Roman"/>
                <w:color w:val="auto"/>
              </w:rPr>
              <w:t xml:space="preserve"> про </w:t>
            </w:r>
            <w:proofErr w:type="spellStart"/>
            <w:r w:rsidRPr="00583B03">
              <w:rPr>
                <w:rFonts w:eastAsia="Times New Roman"/>
                <w:color w:val="auto"/>
              </w:rPr>
              <w:t>проведеннявідкритихторгівоприлюдненовідповідно</w:t>
            </w:r>
            <w:proofErr w:type="spellEnd"/>
            <w:r w:rsidRPr="00583B03">
              <w:rPr>
                <w:rFonts w:eastAsia="Times New Roman"/>
                <w:color w:val="auto"/>
              </w:rPr>
              <w:t xml:space="preserve"> до </w:t>
            </w:r>
            <w:proofErr w:type="spellStart"/>
            <w:r w:rsidRPr="00583B03">
              <w:rPr>
                <w:rFonts w:eastAsia="Times New Roman"/>
                <w:color w:val="auto"/>
              </w:rPr>
              <w:t>частинитретьоїстатті</w:t>
            </w:r>
            <w:proofErr w:type="spellEnd"/>
            <w:r w:rsidRPr="00583B03">
              <w:rPr>
                <w:rFonts w:eastAsia="Times New Roman"/>
                <w:color w:val="auto"/>
              </w:rPr>
              <w:t xml:space="preserve"> 10 Закону;</w:t>
            </w:r>
          </w:p>
          <w:p w:rsidR="003F79D7" w:rsidRPr="00583B03" w:rsidRDefault="003F79D7" w:rsidP="003F79D7">
            <w:pPr>
              <w:widowControl w:val="0"/>
              <w:ind w:firstLine="462"/>
              <w:jc w:val="both"/>
              <w:rPr>
                <w:color w:val="auto"/>
                <w:lang w:val="uk-UA"/>
              </w:rPr>
            </w:pPr>
            <w:bookmarkStart w:id="8" w:name="1ci93xb"/>
            <w:bookmarkEnd w:id="8"/>
            <w:r w:rsidRPr="00583B03">
              <w:rPr>
                <w:rFonts w:eastAsia="Times New Roman"/>
                <w:color w:val="auto"/>
                <w:lang w:val="uk-UA"/>
              </w:rPr>
              <w:t>відхилення всіх тендерних пропозицій згідно із Законом.</w:t>
            </w:r>
          </w:p>
          <w:p w:rsidR="003F79D7" w:rsidRPr="00583B03" w:rsidRDefault="003F79D7" w:rsidP="003F79D7">
            <w:pPr>
              <w:widowControl w:val="0"/>
              <w:ind w:firstLine="462"/>
              <w:jc w:val="both"/>
              <w:rPr>
                <w:color w:val="auto"/>
                <w:lang w:val="uk-UA"/>
              </w:rPr>
            </w:pPr>
            <w:bookmarkStart w:id="9" w:name="3whwml4"/>
            <w:bookmarkEnd w:id="9"/>
            <w:r w:rsidRPr="00583B03">
              <w:rPr>
                <w:rFonts w:eastAsia="Times New Roman"/>
                <w:color w:val="auto"/>
                <w:lang w:val="uk-UA"/>
              </w:rPr>
              <w:t>Тендер може бути відмінено частково (за лотом).</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Замовник має право визнати торги такими, що не відбулися, у разі:</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якщо ціна найбільш економічно вигідної тендерної пропозиції перевищує суму, передбачену замовником на фінансування закупівлі;</w:t>
            </w:r>
          </w:p>
          <w:p w:rsidR="003F79D7" w:rsidRPr="00583B03" w:rsidRDefault="003F79D7" w:rsidP="003F79D7">
            <w:pPr>
              <w:widowControl w:val="0"/>
              <w:ind w:firstLine="462"/>
              <w:jc w:val="both"/>
              <w:rPr>
                <w:color w:val="auto"/>
                <w:lang w:val="uk-UA"/>
              </w:rPr>
            </w:pPr>
            <w:bookmarkStart w:id="10" w:name="2bn6wsx"/>
            <w:bookmarkEnd w:id="10"/>
            <w:r w:rsidRPr="00583B03">
              <w:rPr>
                <w:rFonts w:eastAsia="Times New Roman"/>
                <w:color w:val="auto"/>
                <w:lang w:val="uk-UA"/>
              </w:rPr>
              <w:t>якщо здійснення закупівлі стало неможливим унаслідок непереборної сили;</w:t>
            </w:r>
          </w:p>
          <w:p w:rsidR="003F79D7" w:rsidRPr="00583B03" w:rsidRDefault="003F79D7" w:rsidP="003F79D7">
            <w:pPr>
              <w:widowControl w:val="0"/>
              <w:ind w:firstLine="462"/>
              <w:jc w:val="both"/>
              <w:rPr>
                <w:color w:val="auto"/>
                <w:lang w:val="uk-UA"/>
              </w:rPr>
            </w:pPr>
            <w:bookmarkStart w:id="11" w:name="qsh70q"/>
            <w:bookmarkStart w:id="12" w:name="3as4poj"/>
            <w:bookmarkEnd w:id="11"/>
            <w:bookmarkEnd w:id="12"/>
            <w:r w:rsidRPr="00583B03">
              <w:rPr>
                <w:rFonts w:eastAsia="Times New Roman"/>
                <w:color w:val="auto"/>
                <w:lang w:val="uk-UA"/>
              </w:rPr>
              <w:t>скорочення видатків на здійснення закупівлі товарів, робіт і послуг;</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замовник має право визнати торги такими, що не відбулися частково (за лотом).</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 xml:space="preserve">Повідомлення про відміну торгів або визнання їх такими, що не відбулися, оприлюднюється в електронній </w:t>
            </w:r>
            <w:r w:rsidRPr="00583B03">
              <w:rPr>
                <w:rFonts w:eastAsia="Times New Roman"/>
                <w:color w:val="auto"/>
                <w:lang w:val="uk-UA"/>
              </w:rPr>
              <w:lastRenderedPageBreak/>
              <w:t>системі закупівель замовником протягом одного дня з дня прийняття замовником відповідного рішення.</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F79D7" w:rsidRPr="00583B03" w:rsidRDefault="003F79D7" w:rsidP="003F79D7">
            <w:pPr>
              <w:widowControl w:val="0"/>
              <w:ind w:firstLine="462"/>
              <w:jc w:val="both"/>
              <w:rPr>
                <w:rFonts w:eastAsia="Times New Roman"/>
                <w:color w:val="auto"/>
                <w:lang w:val="uk-UA"/>
              </w:rPr>
            </w:pPr>
            <w:r w:rsidRPr="00583B03">
              <w:rPr>
                <w:rFonts w:eastAsia="Times New Roman"/>
                <w:color w:val="auto"/>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3F79D7" w:rsidRPr="00583B03" w:rsidRDefault="003F79D7" w:rsidP="003F79D7">
            <w:pPr>
              <w:widowControl w:val="0"/>
              <w:ind w:firstLine="462"/>
              <w:jc w:val="both"/>
              <w:rPr>
                <w:color w:val="auto"/>
                <w:lang w:val="uk-UA"/>
              </w:rPr>
            </w:pPr>
            <w:r w:rsidRPr="00583B03">
              <w:rPr>
                <w:rFonts w:eastAsia="Times New Roman"/>
                <w:color w:val="auto"/>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proofErr w:type="spellStart"/>
            <w:r w:rsidRPr="00583B03">
              <w:rPr>
                <w:rFonts w:eastAsia="Times New Roman"/>
                <w:b/>
                <w:color w:val="auto"/>
                <w:lang w:val="uk-UA"/>
              </w:rPr>
              <w:t>Проєкт</w:t>
            </w:r>
            <w:proofErr w:type="spellEnd"/>
            <w:r w:rsidRPr="00583B03">
              <w:rPr>
                <w:rFonts w:eastAsia="Times New Roman"/>
                <w:b/>
                <w:color w:val="auto"/>
                <w:lang w:val="uk-UA"/>
              </w:rPr>
              <w:t xml:space="preserve">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rFonts w:eastAsia="Times New Roman"/>
                <w:color w:val="auto"/>
                <w:lang w:val="uk-UA"/>
              </w:rPr>
            </w:pPr>
            <w:proofErr w:type="spellStart"/>
            <w:r w:rsidRPr="00583B03">
              <w:rPr>
                <w:rFonts w:eastAsia="Times New Roman"/>
                <w:color w:val="auto"/>
                <w:lang w:val="uk-UA"/>
              </w:rPr>
              <w:t>Проєкт</w:t>
            </w:r>
            <w:proofErr w:type="spellEnd"/>
            <w:r w:rsidRPr="00583B03">
              <w:rPr>
                <w:rFonts w:eastAsia="Times New Roman"/>
                <w:color w:val="auto"/>
                <w:lang w:val="uk-UA"/>
              </w:rPr>
              <w:t xml:space="preserve"> договору наведений у </w:t>
            </w:r>
            <w:r w:rsidRPr="00583B03">
              <w:rPr>
                <w:rFonts w:eastAsia="Times New Roman"/>
                <w:b/>
                <w:color w:val="auto"/>
                <w:lang w:val="uk-UA"/>
              </w:rPr>
              <w:t>Додатку 5</w:t>
            </w:r>
            <w:r w:rsidRPr="00583B03">
              <w:rPr>
                <w:rFonts w:eastAsia="Times New Roman"/>
                <w:color w:val="auto"/>
                <w:lang w:val="uk-UA"/>
              </w:rPr>
              <w:t xml:space="preserve"> цієї тендерної документації.</w:t>
            </w:r>
          </w:p>
          <w:p w:rsidR="003F79D7" w:rsidRPr="00583B03" w:rsidRDefault="003F79D7" w:rsidP="003F79D7">
            <w:pPr>
              <w:widowControl w:val="0"/>
              <w:ind w:firstLine="462"/>
              <w:jc w:val="both"/>
              <w:rPr>
                <w:color w:val="auto"/>
                <w:lang w:val="uk-UA"/>
              </w:rPr>
            </w:pPr>
            <w:r w:rsidRPr="00583B03">
              <w:rPr>
                <w:color w:val="auto"/>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F79D7" w:rsidRPr="00583B03" w:rsidRDefault="003F79D7" w:rsidP="003F79D7">
            <w:pPr>
              <w:widowControl w:val="0"/>
              <w:ind w:firstLine="462"/>
              <w:jc w:val="both"/>
              <w:rPr>
                <w:color w:val="auto"/>
                <w:lang w:val="uk-UA"/>
              </w:rPr>
            </w:pPr>
            <w:r w:rsidRPr="00583B03">
              <w:rPr>
                <w:color w:val="auto"/>
                <w:lang w:val="uk-UA"/>
              </w:rPr>
              <w:t xml:space="preserve">Остаточна редакція договору про закупівлю складається замовником з врахуванням особливостей предмету закупівлі та результатів аукціону на базі </w:t>
            </w:r>
            <w:proofErr w:type="spellStart"/>
            <w:r w:rsidRPr="00583B03">
              <w:rPr>
                <w:color w:val="auto"/>
                <w:lang w:val="uk-UA"/>
              </w:rPr>
              <w:t>проєкту</w:t>
            </w:r>
            <w:proofErr w:type="spellEnd"/>
            <w:r w:rsidRPr="00583B03">
              <w:rPr>
                <w:color w:val="auto"/>
                <w:lang w:val="uk-UA"/>
              </w:rPr>
              <w:t xml:space="preserve"> договору про закупівлю, що є </w:t>
            </w:r>
            <w:r w:rsidRPr="00583B03">
              <w:rPr>
                <w:b/>
                <w:color w:val="auto"/>
                <w:lang w:val="uk-UA"/>
              </w:rPr>
              <w:t>Додатком 5</w:t>
            </w:r>
            <w:r w:rsidRPr="00583B03">
              <w:rPr>
                <w:color w:val="auto"/>
                <w:lang w:val="uk-UA"/>
              </w:rPr>
              <w:t xml:space="preserve"> до цієї тендерної документації, та надсилається переможцю у спосіб, обраний замовником.</w:t>
            </w:r>
          </w:p>
          <w:p w:rsidR="003F79D7" w:rsidRPr="00583B03" w:rsidRDefault="003F79D7" w:rsidP="003F79D7">
            <w:pPr>
              <w:widowControl w:val="0"/>
              <w:ind w:firstLine="462"/>
              <w:jc w:val="both"/>
              <w:rPr>
                <w:color w:val="auto"/>
                <w:lang w:val="uk-UA"/>
              </w:rPr>
            </w:pPr>
            <w:r w:rsidRPr="00583B03">
              <w:rPr>
                <w:color w:val="auto"/>
                <w:lang w:val="uk-UA"/>
              </w:rPr>
              <w:t>Переможець процедури закупівлі під час укладення договору про закупівлю повинен надати:</w:t>
            </w:r>
          </w:p>
          <w:p w:rsidR="003F79D7" w:rsidRPr="00583B03" w:rsidRDefault="003F79D7" w:rsidP="003F79D7">
            <w:pPr>
              <w:widowControl w:val="0"/>
              <w:ind w:firstLine="462"/>
              <w:jc w:val="both"/>
              <w:rPr>
                <w:color w:val="auto"/>
                <w:lang w:val="uk-UA"/>
              </w:rPr>
            </w:pPr>
            <w:r w:rsidRPr="00583B03">
              <w:rPr>
                <w:color w:val="auto"/>
                <w:lang w:val="uk-UA"/>
              </w:rPr>
              <w:t>1)</w:t>
            </w:r>
            <w:r w:rsidRPr="00583B03">
              <w:rPr>
                <w:color w:val="auto"/>
                <w:lang w:val="uk-UA"/>
              </w:rPr>
              <w:tab/>
              <w:t>інформацію про право підписання договору про закупівлю;</w:t>
            </w:r>
          </w:p>
          <w:p w:rsidR="003F79D7" w:rsidRPr="00583B03" w:rsidRDefault="003F79D7" w:rsidP="003F79D7">
            <w:pPr>
              <w:widowControl w:val="0"/>
              <w:ind w:firstLine="462"/>
              <w:jc w:val="both"/>
              <w:rPr>
                <w:color w:val="auto"/>
                <w:lang w:val="uk-UA"/>
              </w:rPr>
            </w:pPr>
            <w:r w:rsidRPr="00583B03">
              <w:rPr>
                <w:color w:val="auto"/>
                <w:lang w:val="uk-UA"/>
              </w:rPr>
              <w:t>2)</w:t>
            </w:r>
            <w:r w:rsidRPr="00583B03">
              <w:rPr>
                <w:color w:val="auto"/>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ind w:firstLine="403"/>
              <w:jc w:val="both"/>
              <w:rPr>
                <w:rFonts w:eastAsia="Times New Roman"/>
                <w:color w:val="auto"/>
              </w:rPr>
            </w:pPr>
            <w:proofErr w:type="spellStart"/>
            <w:r w:rsidRPr="00583B03">
              <w:rPr>
                <w:rFonts w:eastAsia="Times New Roman"/>
                <w:color w:val="auto"/>
              </w:rPr>
              <w:t>Договір</w:t>
            </w:r>
            <w:proofErr w:type="spellEnd"/>
            <w:r w:rsidRPr="00583B03">
              <w:rPr>
                <w:rFonts w:eastAsia="Times New Roman"/>
                <w:color w:val="auto"/>
              </w:rPr>
              <w:t xml:space="preserve"> про </w:t>
            </w:r>
            <w:proofErr w:type="spellStart"/>
            <w:r w:rsidRPr="00583B03">
              <w:rPr>
                <w:rFonts w:eastAsia="Times New Roman"/>
                <w:color w:val="auto"/>
              </w:rPr>
              <w:t>закупівлю</w:t>
            </w:r>
            <w:proofErr w:type="spellEnd"/>
            <w:r w:rsidRPr="00583B03">
              <w:rPr>
                <w:rFonts w:eastAsia="Times New Roman"/>
                <w:color w:val="auto"/>
                <w:lang w:val="uk-UA"/>
              </w:rPr>
              <w:t xml:space="preserve"> </w:t>
            </w:r>
            <w:proofErr w:type="spellStart"/>
            <w:r w:rsidRPr="00583B03">
              <w:rPr>
                <w:rFonts w:eastAsia="Times New Roman"/>
                <w:color w:val="auto"/>
              </w:rPr>
              <w:t>укладається</w:t>
            </w:r>
            <w:proofErr w:type="spellEnd"/>
            <w:r w:rsidRPr="00583B03">
              <w:rPr>
                <w:rFonts w:eastAsia="Times New Roman"/>
                <w:color w:val="auto"/>
                <w:lang w:val="uk-UA"/>
              </w:rPr>
              <w:t xml:space="preserve"> </w:t>
            </w:r>
            <w:proofErr w:type="spellStart"/>
            <w:r w:rsidRPr="00583B03">
              <w:rPr>
                <w:rFonts w:eastAsia="Times New Roman"/>
                <w:color w:val="auto"/>
              </w:rPr>
              <w:t>відповідно</w:t>
            </w:r>
            <w:proofErr w:type="spellEnd"/>
            <w:r w:rsidRPr="00583B03">
              <w:rPr>
                <w:rFonts w:eastAsia="Times New Roman"/>
                <w:color w:val="auto"/>
              </w:rPr>
              <w:t xml:space="preserve"> до норм </w:t>
            </w:r>
            <w:hyperlink r:id="rId10">
              <w:proofErr w:type="spellStart"/>
              <w:r w:rsidRPr="00583B03">
                <w:rPr>
                  <w:rFonts w:eastAsia="Times New Roman"/>
                  <w:color w:val="auto"/>
                </w:rPr>
                <w:t>Цивільного</w:t>
              </w:r>
              <w:proofErr w:type="spellEnd"/>
              <w:r w:rsidRPr="00583B03">
                <w:rPr>
                  <w:rFonts w:eastAsia="Times New Roman"/>
                  <w:color w:val="auto"/>
                </w:rPr>
                <w:t xml:space="preserve"> кодексу </w:t>
              </w:r>
              <w:proofErr w:type="spellStart"/>
              <w:r w:rsidRPr="00583B03">
                <w:rPr>
                  <w:rFonts w:eastAsia="Times New Roman"/>
                  <w:color w:val="auto"/>
                </w:rPr>
                <w:t>України</w:t>
              </w:r>
              <w:proofErr w:type="spellEnd"/>
            </w:hyperlink>
            <w:r w:rsidRPr="00583B03">
              <w:rPr>
                <w:rFonts w:eastAsia="Times New Roman"/>
                <w:color w:val="auto"/>
              </w:rPr>
              <w:t xml:space="preserve"> та</w:t>
            </w:r>
            <w:r w:rsidRPr="00583B03">
              <w:rPr>
                <w:rFonts w:eastAsia="Times New Roman"/>
                <w:color w:val="auto"/>
                <w:lang w:val="uk-UA"/>
              </w:rPr>
              <w:t xml:space="preserve"> </w:t>
            </w:r>
            <w:hyperlink r:id="rId11">
              <w:proofErr w:type="spellStart"/>
              <w:r w:rsidRPr="00583B03">
                <w:rPr>
                  <w:rFonts w:eastAsia="Times New Roman"/>
                  <w:color w:val="auto"/>
                </w:rPr>
                <w:t>Господарського</w:t>
              </w:r>
              <w:proofErr w:type="spellEnd"/>
              <w:r w:rsidRPr="00583B03">
                <w:rPr>
                  <w:rFonts w:eastAsia="Times New Roman"/>
                  <w:color w:val="auto"/>
                </w:rPr>
                <w:t xml:space="preserve"> кодексу </w:t>
              </w:r>
              <w:proofErr w:type="spellStart"/>
              <w:r w:rsidRPr="00583B03">
                <w:rPr>
                  <w:rFonts w:eastAsia="Times New Roman"/>
                  <w:color w:val="auto"/>
                </w:rPr>
                <w:t>України</w:t>
              </w:r>
              <w:proofErr w:type="spellEnd"/>
            </w:hyperlink>
            <w:r w:rsidRPr="00583B03">
              <w:rPr>
                <w:rFonts w:eastAsia="Times New Roman"/>
                <w:color w:val="auto"/>
              </w:rPr>
              <w:t xml:space="preserve"> з </w:t>
            </w:r>
            <w:proofErr w:type="spellStart"/>
            <w:r w:rsidRPr="00583B03">
              <w:rPr>
                <w:rFonts w:eastAsia="Times New Roman"/>
                <w:color w:val="auto"/>
              </w:rPr>
              <w:t>урахуванням</w:t>
            </w:r>
            <w:proofErr w:type="spellEnd"/>
            <w:r w:rsidRPr="00583B03">
              <w:rPr>
                <w:rFonts w:eastAsia="Times New Roman"/>
                <w:color w:val="auto"/>
                <w:lang w:val="uk-UA"/>
              </w:rPr>
              <w:t xml:space="preserve"> </w:t>
            </w:r>
            <w:proofErr w:type="spellStart"/>
            <w:r w:rsidRPr="00583B03">
              <w:rPr>
                <w:rFonts w:eastAsia="Times New Roman"/>
                <w:color w:val="auto"/>
              </w:rPr>
              <w:t>особливостей</w:t>
            </w:r>
            <w:proofErr w:type="spellEnd"/>
            <w:r w:rsidRPr="00583B03">
              <w:rPr>
                <w:rFonts w:eastAsia="Times New Roman"/>
                <w:color w:val="auto"/>
              </w:rPr>
              <w:t xml:space="preserve">, </w:t>
            </w:r>
            <w:proofErr w:type="spellStart"/>
            <w:r w:rsidRPr="00583B03">
              <w:rPr>
                <w:rFonts w:eastAsia="Times New Roman"/>
                <w:color w:val="auto"/>
              </w:rPr>
              <w:t>визначених</w:t>
            </w:r>
            <w:proofErr w:type="spellEnd"/>
            <w:r w:rsidRPr="00583B03">
              <w:rPr>
                <w:rFonts w:eastAsia="Times New Roman"/>
                <w:color w:val="auto"/>
                <w:lang w:val="uk-UA"/>
              </w:rPr>
              <w:t xml:space="preserve"> </w:t>
            </w:r>
            <w:r w:rsidRPr="00583B03">
              <w:rPr>
                <w:rFonts w:eastAsia="Times New Roman"/>
                <w:color w:val="auto"/>
              </w:rPr>
              <w:t>Законом</w:t>
            </w:r>
            <w:r w:rsidRPr="00583B03">
              <w:rPr>
                <w:rFonts w:eastAsia="Times New Roman"/>
                <w:color w:val="auto"/>
                <w:lang w:val="uk-UA"/>
              </w:rPr>
              <w:t xml:space="preserve"> України «Про публічні закупівлі»</w:t>
            </w:r>
            <w:r w:rsidRPr="00583B03">
              <w:rPr>
                <w:rFonts w:eastAsia="Times New Roman"/>
                <w:color w:val="auto"/>
              </w:rPr>
              <w:t>.</w:t>
            </w:r>
          </w:p>
          <w:p w:rsidR="003F79D7" w:rsidRPr="00583B03" w:rsidRDefault="003F79D7" w:rsidP="003F79D7">
            <w:pPr>
              <w:ind w:firstLine="403"/>
              <w:jc w:val="both"/>
              <w:rPr>
                <w:rFonts w:eastAsia="Times New Roman"/>
                <w:color w:val="auto"/>
                <w:lang w:val="uk-UA"/>
              </w:rPr>
            </w:pPr>
            <w:r w:rsidRPr="00583B03">
              <w:rPr>
                <w:rFonts w:eastAsia="Times New Roman"/>
                <w:color w:val="auto"/>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F79D7" w:rsidRPr="00583B03" w:rsidRDefault="003F79D7" w:rsidP="003F79D7">
            <w:pPr>
              <w:ind w:firstLine="403"/>
              <w:jc w:val="both"/>
              <w:rPr>
                <w:rFonts w:eastAsia="Times New Roman"/>
                <w:color w:val="auto"/>
                <w:lang w:val="uk-UA"/>
              </w:rPr>
            </w:pPr>
            <w:r w:rsidRPr="00583B03">
              <w:rPr>
                <w:rFonts w:eastAsia="Times New Roman"/>
                <w:color w:val="auto"/>
                <w:lang w:val="uk-UA"/>
              </w:rPr>
              <w:t xml:space="preserve">Істотні умови договору про закупівлю не можуть </w:t>
            </w:r>
            <w:r w:rsidRPr="00583B03">
              <w:rPr>
                <w:rFonts w:eastAsia="Times New Roman"/>
                <w:color w:val="auto"/>
                <w:lang w:val="uk-UA"/>
              </w:rPr>
              <w:lastRenderedPageBreak/>
              <w:t>змінюватися після його підписання до виконання зобов’язань сторонами в повному обсязі, крім випадків, передбачених статтею 41 Закону.</w:t>
            </w:r>
          </w:p>
          <w:p w:rsidR="003F79D7" w:rsidRPr="00583B03" w:rsidRDefault="003F79D7" w:rsidP="003F79D7">
            <w:pPr>
              <w:ind w:firstLine="403"/>
              <w:jc w:val="both"/>
              <w:rPr>
                <w:rFonts w:eastAsia="Times New Roman"/>
                <w:color w:val="auto"/>
                <w:lang w:val="uk-UA"/>
              </w:rPr>
            </w:pPr>
            <w:r w:rsidRPr="00583B03">
              <w:rPr>
                <w:rFonts w:eastAsia="Times New Roman"/>
                <w:color w:val="auto"/>
                <w:lang w:val="uk-UA"/>
              </w:rPr>
              <w:t>У разі внесення змін до істотних умов договору про закупівлю у випадках, передбачених частиною п</w:t>
            </w:r>
            <w:r w:rsidRPr="00583B03">
              <w:rPr>
                <w:rFonts w:eastAsia="Times New Roman"/>
                <w:color w:val="auto"/>
              </w:rPr>
              <w:t>’</w:t>
            </w:r>
            <w:proofErr w:type="spellStart"/>
            <w:r w:rsidRPr="00583B03">
              <w:rPr>
                <w:rFonts w:eastAsia="Times New Roman"/>
                <w:color w:val="auto"/>
                <w:lang w:val="uk-UA"/>
              </w:rPr>
              <w:t>ятою</w:t>
            </w:r>
            <w:proofErr w:type="spellEnd"/>
            <w:r w:rsidRPr="00583B03">
              <w:rPr>
                <w:rFonts w:eastAsia="Times New Roman"/>
                <w:color w:val="auto"/>
                <w:lang w:val="uk-UA"/>
              </w:rPr>
              <w:t xml:space="preserve"> цієї статті, замовник </w:t>
            </w:r>
            <w:proofErr w:type="spellStart"/>
            <w:r w:rsidRPr="00583B03">
              <w:rPr>
                <w:rFonts w:eastAsia="Times New Roman"/>
                <w:color w:val="auto"/>
                <w:lang w:val="uk-UA"/>
              </w:rPr>
              <w:t>обов</w:t>
            </w:r>
            <w:proofErr w:type="spellEnd"/>
            <w:r w:rsidRPr="00583B03">
              <w:rPr>
                <w:rFonts w:eastAsia="Times New Roman"/>
                <w:color w:val="auto"/>
              </w:rPr>
              <w:t>’</w:t>
            </w:r>
            <w:proofErr w:type="spellStart"/>
            <w:r w:rsidRPr="00583B03">
              <w:rPr>
                <w:rFonts w:eastAsia="Times New Roman"/>
                <w:color w:val="auto"/>
                <w:lang w:val="uk-UA"/>
              </w:rPr>
              <w:t>язково</w:t>
            </w:r>
            <w:proofErr w:type="spellEnd"/>
            <w:r w:rsidRPr="00583B03">
              <w:rPr>
                <w:rFonts w:eastAsia="Times New Roman"/>
                <w:color w:val="auto"/>
                <w:lang w:val="uk-UA"/>
              </w:rPr>
              <w:t xml:space="preserve"> оприлюднює повідомлення про внесення змін до договору про закупівлю.</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Дії замовника при відмові переможця торгів підписати договір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62"/>
              <w:jc w:val="both"/>
              <w:rPr>
                <w:color w:val="auto"/>
                <w:lang w:val="uk-UA"/>
              </w:rPr>
            </w:pPr>
            <w:r w:rsidRPr="00583B03">
              <w:rPr>
                <w:rFonts w:eastAsia="Times New Roman"/>
                <w:color w:val="auto"/>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3B03">
              <w:rPr>
                <w:rFonts w:eastAsia="Times New Roman"/>
                <w:color w:val="auto"/>
                <w:lang w:val="uk-UA"/>
              </w:rPr>
              <w:t>неукладення</w:t>
            </w:r>
            <w:proofErr w:type="spellEnd"/>
            <w:r w:rsidRPr="00583B03">
              <w:rPr>
                <w:rFonts w:eastAsia="Times New Roman"/>
                <w:color w:val="auto"/>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79D7" w:rsidRPr="00583B0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jc w:val="both"/>
              <w:rPr>
                <w:color w:val="auto"/>
                <w:lang w:val="uk-UA"/>
              </w:rPr>
            </w:pPr>
            <w:r w:rsidRPr="00583B03">
              <w:rPr>
                <w:rFonts w:eastAsia="Times New Roman"/>
                <w:color w:val="auto"/>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rPr>
                <w:color w:val="auto"/>
                <w:lang w:val="uk-UA"/>
              </w:rPr>
            </w:pPr>
            <w:r w:rsidRPr="00583B03">
              <w:rPr>
                <w:rFonts w:eastAsia="Times New Roman"/>
                <w:b/>
                <w:color w:val="auto"/>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F79D7" w:rsidRPr="00583B03" w:rsidRDefault="003F79D7" w:rsidP="003F79D7">
            <w:pPr>
              <w:widowControl w:val="0"/>
              <w:ind w:firstLine="403"/>
              <w:jc w:val="both"/>
              <w:rPr>
                <w:rFonts w:eastAsia="Times New Roman"/>
                <w:color w:val="auto"/>
                <w:lang w:val="uk-UA" w:eastAsia="uk-UA"/>
              </w:rPr>
            </w:pPr>
            <w:r w:rsidRPr="00583B03">
              <w:rPr>
                <w:rFonts w:eastAsia="Times New Roman"/>
                <w:color w:val="auto"/>
                <w:lang w:val="uk-UA" w:eastAsia="uk-UA"/>
              </w:rPr>
              <w:t>Не вимагається</w:t>
            </w:r>
          </w:p>
        </w:tc>
      </w:tr>
    </w:tbl>
    <w:p w:rsidR="00E004D2" w:rsidRPr="00583B03" w:rsidRDefault="00E004D2">
      <w:pPr>
        <w:pStyle w:val="ab"/>
        <w:ind w:firstLine="709"/>
        <w:jc w:val="right"/>
        <w:rPr>
          <w:rFonts w:ascii="Times New Roman" w:hAnsi="Times New Roman" w:cs="Times New Roman"/>
          <w:b/>
          <w:color w:val="auto"/>
          <w:szCs w:val="24"/>
          <w:highlight w:val="white"/>
        </w:rPr>
      </w:pPr>
      <w:bookmarkStart w:id="13" w:name="_Hlk87989811"/>
    </w:p>
    <w:p w:rsidR="00E004D2" w:rsidRPr="00583B03" w:rsidRDefault="00E004D2">
      <w:pPr>
        <w:pStyle w:val="ab"/>
        <w:ind w:firstLine="709"/>
        <w:jc w:val="right"/>
        <w:rPr>
          <w:rFonts w:ascii="Times New Roman" w:hAnsi="Times New Roman" w:cs="Times New Roman"/>
          <w:b/>
          <w:color w:val="auto"/>
          <w:szCs w:val="24"/>
          <w:highlight w:val="white"/>
        </w:rPr>
      </w:pPr>
    </w:p>
    <w:p w:rsidR="00E004D2" w:rsidRPr="00583B03" w:rsidRDefault="00E004D2">
      <w:pPr>
        <w:pStyle w:val="ab"/>
        <w:ind w:firstLine="709"/>
        <w:jc w:val="right"/>
        <w:rPr>
          <w:rFonts w:ascii="Times New Roman" w:hAnsi="Times New Roman" w:cs="Times New Roman"/>
          <w:b/>
          <w:color w:val="auto"/>
          <w:szCs w:val="24"/>
          <w:highlight w:val="white"/>
        </w:rPr>
      </w:pPr>
    </w:p>
    <w:p w:rsidR="00E004D2" w:rsidRPr="00583B03" w:rsidRDefault="00E004D2">
      <w:pPr>
        <w:pStyle w:val="ab"/>
        <w:ind w:firstLine="709"/>
        <w:jc w:val="right"/>
        <w:rPr>
          <w:rFonts w:ascii="Times New Roman" w:hAnsi="Times New Roman" w:cs="Times New Roman"/>
          <w:b/>
          <w:color w:val="auto"/>
          <w:szCs w:val="24"/>
          <w:highlight w:val="white"/>
        </w:rPr>
      </w:pPr>
    </w:p>
    <w:p w:rsidR="001B2EE0" w:rsidRPr="00583B03" w:rsidRDefault="001B2EE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346003" w:rsidRPr="00583B03" w:rsidRDefault="00346003"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p w:rsidR="004E6640" w:rsidRPr="00583B03" w:rsidRDefault="004E6640" w:rsidP="001B2EE0">
      <w:pPr>
        <w:spacing w:line="264" w:lineRule="auto"/>
        <w:ind w:firstLine="709"/>
        <w:rPr>
          <w:b/>
          <w:color w:val="auto"/>
          <w:kern w:val="2"/>
          <w:sz w:val="20"/>
          <w:szCs w:val="20"/>
        </w:rPr>
      </w:pPr>
    </w:p>
    <w:bookmarkEnd w:id="13"/>
    <w:p w:rsidR="004E6640" w:rsidRPr="00583B03" w:rsidRDefault="004E6640" w:rsidP="001B2EE0">
      <w:pPr>
        <w:spacing w:line="264" w:lineRule="auto"/>
        <w:ind w:firstLine="709"/>
        <w:rPr>
          <w:b/>
          <w:color w:val="auto"/>
          <w:kern w:val="2"/>
          <w:sz w:val="20"/>
          <w:szCs w:val="20"/>
        </w:rPr>
      </w:pPr>
    </w:p>
    <w:sectPr w:rsidR="004E6640" w:rsidRPr="00583B03" w:rsidSect="00513E54">
      <w:pgSz w:w="11906" w:h="16838"/>
      <w:pgMar w:top="567" w:right="70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628070C"/>
    <w:multiLevelType w:val="hybridMultilevel"/>
    <w:tmpl w:val="F4DA12C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A210CF"/>
    <w:multiLevelType w:val="hybridMultilevel"/>
    <w:tmpl w:val="733C6188"/>
    <w:lvl w:ilvl="0" w:tplc="DF24E5A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64B0038F"/>
    <w:multiLevelType w:val="hybridMultilevel"/>
    <w:tmpl w:val="73C855CE"/>
    <w:lvl w:ilvl="0" w:tplc="0419000F">
      <w:start w:val="1"/>
      <w:numFmt w:val="decimal"/>
      <w:lvlText w:val="%1."/>
      <w:lvlJc w:val="left"/>
      <w:pPr>
        <w:tabs>
          <w:tab w:val="num" w:pos="644"/>
        </w:tabs>
        <w:ind w:left="644" w:hanging="360"/>
      </w:pPr>
      <w:rPr>
        <w:rFonts w:cs="Times New Roman"/>
      </w:rPr>
    </w:lvl>
    <w:lvl w:ilvl="1" w:tplc="36A815E4">
      <w:start w:val="1"/>
      <w:numFmt w:val="decimal"/>
      <w:lvlText w:val="%2."/>
      <w:lvlJc w:val="left"/>
      <w:pPr>
        <w:tabs>
          <w:tab w:val="num" w:pos="360"/>
        </w:tabs>
        <w:ind w:left="360" w:hanging="360"/>
      </w:pPr>
      <w:rPr>
        <w:rFonts w:cs="Times New Roman"/>
        <w:strike w:val="0"/>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3">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9"/>
  </w:num>
  <w:num w:numId="4">
    <w:abstractNumId w:val="3"/>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4"/>
  </w:num>
  <w:num w:numId="12">
    <w:abstractNumId w:val="7"/>
  </w:num>
  <w:num w:numId="13">
    <w:abstractNumId w:val="8"/>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563A"/>
    <w:rsid w:val="0001014A"/>
    <w:rsid w:val="0001722C"/>
    <w:rsid w:val="00031495"/>
    <w:rsid w:val="00052C84"/>
    <w:rsid w:val="00055D42"/>
    <w:rsid w:val="00077614"/>
    <w:rsid w:val="00090A53"/>
    <w:rsid w:val="000956A4"/>
    <w:rsid w:val="000A22BC"/>
    <w:rsid w:val="000B6225"/>
    <w:rsid w:val="000D6CB2"/>
    <w:rsid w:val="000E0D42"/>
    <w:rsid w:val="000E7BF3"/>
    <w:rsid w:val="000F0F29"/>
    <w:rsid w:val="000F334E"/>
    <w:rsid w:val="000F3B10"/>
    <w:rsid w:val="000F431D"/>
    <w:rsid w:val="000F47C1"/>
    <w:rsid w:val="00103C79"/>
    <w:rsid w:val="00104252"/>
    <w:rsid w:val="00111C98"/>
    <w:rsid w:val="00123218"/>
    <w:rsid w:val="001238FE"/>
    <w:rsid w:val="00124293"/>
    <w:rsid w:val="00125683"/>
    <w:rsid w:val="00125CA7"/>
    <w:rsid w:val="00143AFE"/>
    <w:rsid w:val="00144EC0"/>
    <w:rsid w:val="00145A6A"/>
    <w:rsid w:val="00171AA3"/>
    <w:rsid w:val="00173317"/>
    <w:rsid w:val="00173A71"/>
    <w:rsid w:val="00175D13"/>
    <w:rsid w:val="001863CE"/>
    <w:rsid w:val="001915D7"/>
    <w:rsid w:val="00192734"/>
    <w:rsid w:val="00192ABC"/>
    <w:rsid w:val="001A5D17"/>
    <w:rsid w:val="001A7F69"/>
    <w:rsid w:val="001B2EE0"/>
    <w:rsid w:val="001C247C"/>
    <w:rsid w:val="001E3299"/>
    <w:rsid w:val="001E52BF"/>
    <w:rsid w:val="001F1108"/>
    <w:rsid w:val="00203484"/>
    <w:rsid w:val="002139F1"/>
    <w:rsid w:val="002228D5"/>
    <w:rsid w:val="00227A5E"/>
    <w:rsid w:val="00236F89"/>
    <w:rsid w:val="00251F58"/>
    <w:rsid w:val="00252774"/>
    <w:rsid w:val="00252EBF"/>
    <w:rsid w:val="00255401"/>
    <w:rsid w:val="0025574F"/>
    <w:rsid w:val="00264CBC"/>
    <w:rsid w:val="002664E6"/>
    <w:rsid w:val="00276249"/>
    <w:rsid w:val="00282817"/>
    <w:rsid w:val="00290DA9"/>
    <w:rsid w:val="00296905"/>
    <w:rsid w:val="002A5491"/>
    <w:rsid w:val="002C24F8"/>
    <w:rsid w:val="002C7F5B"/>
    <w:rsid w:val="002E2459"/>
    <w:rsid w:val="002E628D"/>
    <w:rsid w:val="002F09DD"/>
    <w:rsid w:val="002F31DE"/>
    <w:rsid w:val="00302E85"/>
    <w:rsid w:val="003050BD"/>
    <w:rsid w:val="00305A05"/>
    <w:rsid w:val="00311D7C"/>
    <w:rsid w:val="00317EEE"/>
    <w:rsid w:val="0032194E"/>
    <w:rsid w:val="0032535E"/>
    <w:rsid w:val="00325A9D"/>
    <w:rsid w:val="00326462"/>
    <w:rsid w:val="00332069"/>
    <w:rsid w:val="00334DD3"/>
    <w:rsid w:val="00346003"/>
    <w:rsid w:val="0035296A"/>
    <w:rsid w:val="003574A1"/>
    <w:rsid w:val="00357C91"/>
    <w:rsid w:val="0036064A"/>
    <w:rsid w:val="00365125"/>
    <w:rsid w:val="00371BEC"/>
    <w:rsid w:val="00372DF4"/>
    <w:rsid w:val="003819DC"/>
    <w:rsid w:val="003A0868"/>
    <w:rsid w:val="003A5230"/>
    <w:rsid w:val="003A7904"/>
    <w:rsid w:val="003B1D46"/>
    <w:rsid w:val="003B3F82"/>
    <w:rsid w:val="003C73FF"/>
    <w:rsid w:val="003D0698"/>
    <w:rsid w:val="003D1979"/>
    <w:rsid w:val="003E2314"/>
    <w:rsid w:val="003E2578"/>
    <w:rsid w:val="003E2F1B"/>
    <w:rsid w:val="003F0005"/>
    <w:rsid w:val="003F5886"/>
    <w:rsid w:val="003F79D7"/>
    <w:rsid w:val="00413BC3"/>
    <w:rsid w:val="004224DA"/>
    <w:rsid w:val="00424B8E"/>
    <w:rsid w:val="0044371B"/>
    <w:rsid w:val="00454A4D"/>
    <w:rsid w:val="00467C92"/>
    <w:rsid w:val="00476A11"/>
    <w:rsid w:val="00485CD8"/>
    <w:rsid w:val="00487C06"/>
    <w:rsid w:val="00490A1C"/>
    <w:rsid w:val="004A2EEA"/>
    <w:rsid w:val="004A6E6C"/>
    <w:rsid w:val="004A7B61"/>
    <w:rsid w:val="004B4DDE"/>
    <w:rsid w:val="004B7D47"/>
    <w:rsid w:val="004E6640"/>
    <w:rsid w:val="004F262C"/>
    <w:rsid w:val="00507222"/>
    <w:rsid w:val="00507F83"/>
    <w:rsid w:val="00512402"/>
    <w:rsid w:val="00513E54"/>
    <w:rsid w:val="005312E5"/>
    <w:rsid w:val="00534AB5"/>
    <w:rsid w:val="00535B44"/>
    <w:rsid w:val="00542D20"/>
    <w:rsid w:val="00550D0F"/>
    <w:rsid w:val="00551C17"/>
    <w:rsid w:val="00564024"/>
    <w:rsid w:val="00573C47"/>
    <w:rsid w:val="00583B03"/>
    <w:rsid w:val="00584163"/>
    <w:rsid w:val="00586A80"/>
    <w:rsid w:val="005B28A8"/>
    <w:rsid w:val="005B380F"/>
    <w:rsid w:val="005B7515"/>
    <w:rsid w:val="005C25D2"/>
    <w:rsid w:val="005C2E93"/>
    <w:rsid w:val="005D00A4"/>
    <w:rsid w:val="005D4131"/>
    <w:rsid w:val="005D5B0B"/>
    <w:rsid w:val="005E09F1"/>
    <w:rsid w:val="005E0F43"/>
    <w:rsid w:val="005E73A3"/>
    <w:rsid w:val="005E7407"/>
    <w:rsid w:val="005F473D"/>
    <w:rsid w:val="00602F38"/>
    <w:rsid w:val="00621BB8"/>
    <w:rsid w:val="00621F13"/>
    <w:rsid w:val="00622F5D"/>
    <w:rsid w:val="00623744"/>
    <w:rsid w:val="00623A55"/>
    <w:rsid w:val="00624F68"/>
    <w:rsid w:val="00625CB1"/>
    <w:rsid w:val="00651006"/>
    <w:rsid w:val="006516E8"/>
    <w:rsid w:val="00654AEB"/>
    <w:rsid w:val="006557A7"/>
    <w:rsid w:val="0066083F"/>
    <w:rsid w:val="006620F8"/>
    <w:rsid w:val="00676463"/>
    <w:rsid w:val="006836DC"/>
    <w:rsid w:val="00691A57"/>
    <w:rsid w:val="00694C7D"/>
    <w:rsid w:val="006B40E6"/>
    <w:rsid w:val="006B6ADA"/>
    <w:rsid w:val="006B6BA5"/>
    <w:rsid w:val="006E3CBF"/>
    <w:rsid w:val="006E7422"/>
    <w:rsid w:val="006F2BC2"/>
    <w:rsid w:val="006F784E"/>
    <w:rsid w:val="00703085"/>
    <w:rsid w:val="00744EC3"/>
    <w:rsid w:val="007465BE"/>
    <w:rsid w:val="00751A00"/>
    <w:rsid w:val="00755259"/>
    <w:rsid w:val="00767693"/>
    <w:rsid w:val="00776E0C"/>
    <w:rsid w:val="007830EE"/>
    <w:rsid w:val="00785621"/>
    <w:rsid w:val="00797AC8"/>
    <w:rsid w:val="007A0C33"/>
    <w:rsid w:val="007B702F"/>
    <w:rsid w:val="007C07DC"/>
    <w:rsid w:val="007C394D"/>
    <w:rsid w:val="007C7076"/>
    <w:rsid w:val="007F5E7F"/>
    <w:rsid w:val="008151E7"/>
    <w:rsid w:val="00815C24"/>
    <w:rsid w:val="00817148"/>
    <w:rsid w:val="0082458F"/>
    <w:rsid w:val="0083241F"/>
    <w:rsid w:val="00872024"/>
    <w:rsid w:val="00876272"/>
    <w:rsid w:val="0087706E"/>
    <w:rsid w:val="00893859"/>
    <w:rsid w:val="00893F07"/>
    <w:rsid w:val="008A313F"/>
    <w:rsid w:val="008B22ED"/>
    <w:rsid w:val="008C2EB2"/>
    <w:rsid w:val="008C4E16"/>
    <w:rsid w:val="008C6715"/>
    <w:rsid w:val="008D15BB"/>
    <w:rsid w:val="008D3C96"/>
    <w:rsid w:val="008E6A15"/>
    <w:rsid w:val="008E6B0A"/>
    <w:rsid w:val="008F4242"/>
    <w:rsid w:val="009017B3"/>
    <w:rsid w:val="00905D4C"/>
    <w:rsid w:val="00916CA8"/>
    <w:rsid w:val="00931FC8"/>
    <w:rsid w:val="0093436E"/>
    <w:rsid w:val="00944124"/>
    <w:rsid w:val="00944770"/>
    <w:rsid w:val="00946E16"/>
    <w:rsid w:val="00947D0A"/>
    <w:rsid w:val="00956E5A"/>
    <w:rsid w:val="00980BDB"/>
    <w:rsid w:val="00981AD7"/>
    <w:rsid w:val="0098323F"/>
    <w:rsid w:val="0098456D"/>
    <w:rsid w:val="00987690"/>
    <w:rsid w:val="009957E3"/>
    <w:rsid w:val="009B30EE"/>
    <w:rsid w:val="009C16A8"/>
    <w:rsid w:val="009C2B56"/>
    <w:rsid w:val="009C3EF5"/>
    <w:rsid w:val="009C4BF3"/>
    <w:rsid w:val="009E5298"/>
    <w:rsid w:val="009F2723"/>
    <w:rsid w:val="009F44E6"/>
    <w:rsid w:val="009F7F27"/>
    <w:rsid w:val="00A07C8F"/>
    <w:rsid w:val="00A11357"/>
    <w:rsid w:val="00A166FF"/>
    <w:rsid w:val="00A3196B"/>
    <w:rsid w:val="00A4074D"/>
    <w:rsid w:val="00A47967"/>
    <w:rsid w:val="00A77815"/>
    <w:rsid w:val="00AA4F34"/>
    <w:rsid w:val="00AD0A5C"/>
    <w:rsid w:val="00AD12A1"/>
    <w:rsid w:val="00AD3424"/>
    <w:rsid w:val="00AD784E"/>
    <w:rsid w:val="00AE4DF7"/>
    <w:rsid w:val="00B10E28"/>
    <w:rsid w:val="00B14B95"/>
    <w:rsid w:val="00B14CC6"/>
    <w:rsid w:val="00B1731E"/>
    <w:rsid w:val="00B23DE0"/>
    <w:rsid w:val="00B2687F"/>
    <w:rsid w:val="00B30D11"/>
    <w:rsid w:val="00B31FE6"/>
    <w:rsid w:val="00B36A8D"/>
    <w:rsid w:val="00B37E7B"/>
    <w:rsid w:val="00B42BAF"/>
    <w:rsid w:val="00B64B96"/>
    <w:rsid w:val="00B679AB"/>
    <w:rsid w:val="00B805CE"/>
    <w:rsid w:val="00B806F7"/>
    <w:rsid w:val="00B868C3"/>
    <w:rsid w:val="00B971FE"/>
    <w:rsid w:val="00B97C59"/>
    <w:rsid w:val="00BA0B99"/>
    <w:rsid w:val="00BB3C9A"/>
    <w:rsid w:val="00BB3FB9"/>
    <w:rsid w:val="00BB5956"/>
    <w:rsid w:val="00BC54F2"/>
    <w:rsid w:val="00BD59D1"/>
    <w:rsid w:val="00BD7544"/>
    <w:rsid w:val="00BE76E1"/>
    <w:rsid w:val="00BF55B8"/>
    <w:rsid w:val="00C0113D"/>
    <w:rsid w:val="00C01608"/>
    <w:rsid w:val="00C01B5C"/>
    <w:rsid w:val="00C1413D"/>
    <w:rsid w:val="00C155A8"/>
    <w:rsid w:val="00C24876"/>
    <w:rsid w:val="00C27238"/>
    <w:rsid w:val="00C364C8"/>
    <w:rsid w:val="00C3681C"/>
    <w:rsid w:val="00C41F37"/>
    <w:rsid w:val="00C47E17"/>
    <w:rsid w:val="00C77815"/>
    <w:rsid w:val="00C84F18"/>
    <w:rsid w:val="00C85D99"/>
    <w:rsid w:val="00C85EF2"/>
    <w:rsid w:val="00C913CB"/>
    <w:rsid w:val="00C91A46"/>
    <w:rsid w:val="00CA4350"/>
    <w:rsid w:val="00CB77C2"/>
    <w:rsid w:val="00CB7BFF"/>
    <w:rsid w:val="00CC220E"/>
    <w:rsid w:val="00CC23B8"/>
    <w:rsid w:val="00CC46C8"/>
    <w:rsid w:val="00CD23E3"/>
    <w:rsid w:val="00CD31E1"/>
    <w:rsid w:val="00CD3E5F"/>
    <w:rsid w:val="00CD4627"/>
    <w:rsid w:val="00CD6672"/>
    <w:rsid w:val="00CE310C"/>
    <w:rsid w:val="00CF132F"/>
    <w:rsid w:val="00D10120"/>
    <w:rsid w:val="00D111AE"/>
    <w:rsid w:val="00D143E8"/>
    <w:rsid w:val="00D213A1"/>
    <w:rsid w:val="00D21E5B"/>
    <w:rsid w:val="00D2365D"/>
    <w:rsid w:val="00D345DE"/>
    <w:rsid w:val="00D37335"/>
    <w:rsid w:val="00D40086"/>
    <w:rsid w:val="00D454DF"/>
    <w:rsid w:val="00D56EDC"/>
    <w:rsid w:val="00D5731C"/>
    <w:rsid w:val="00D64B97"/>
    <w:rsid w:val="00D7058C"/>
    <w:rsid w:val="00D80307"/>
    <w:rsid w:val="00DA2090"/>
    <w:rsid w:val="00DA35FD"/>
    <w:rsid w:val="00DB2AE1"/>
    <w:rsid w:val="00DB3F59"/>
    <w:rsid w:val="00DB4A0E"/>
    <w:rsid w:val="00DC02C5"/>
    <w:rsid w:val="00DC40F2"/>
    <w:rsid w:val="00DC4D9B"/>
    <w:rsid w:val="00DD60F1"/>
    <w:rsid w:val="00DD6A81"/>
    <w:rsid w:val="00DD6AE4"/>
    <w:rsid w:val="00DE2157"/>
    <w:rsid w:val="00DE320F"/>
    <w:rsid w:val="00DE7959"/>
    <w:rsid w:val="00DF32A7"/>
    <w:rsid w:val="00DF59CC"/>
    <w:rsid w:val="00DF7743"/>
    <w:rsid w:val="00E004D2"/>
    <w:rsid w:val="00E01B8E"/>
    <w:rsid w:val="00E12598"/>
    <w:rsid w:val="00E274CA"/>
    <w:rsid w:val="00E32E55"/>
    <w:rsid w:val="00E409F7"/>
    <w:rsid w:val="00E62B57"/>
    <w:rsid w:val="00E6760D"/>
    <w:rsid w:val="00E717A1"/>
    <w:rsid w:val="00E76DA9"/>
    <w:rsid w:val="00E7761A"/>
    <w:rsid w:val="00E82C74"/>
    <w:rsid w:val="00E85E66"/>
    <w:rsid w:val="00E868B0"/>
    <w:rsid w:val="00E91A9D"/>
    <w:rsid w:val="00EB05F7"/>
    <w:rsid w:val="00EB548A"/>
    <w:rsid w:val="00EC065A"/>
    <w:rsid w:val="00ED433D"/>
    <w:rsid w:val="00ED7915"/>
    <w:rsid w:val="00EE31D5"/>
    <w:rsid w:val="00EF3364"/>
    <w:rsid w:val="00F01745"/>
    <w:rsid w:val="00F04E0A"/>
    <w:rsid w:val="00F05546"/>
    <w:rsid w:val="00F1226C"/>
    <w:rsid w:val="00F1401D"/>
    <w:rsid w:val="00F173FA"/>
    <w:rsid w:val="00F23143"/>
    <w:rsid w:val="00F24432"/>
    <w:rsid w:val="00F27FC7"/>
    <w:rsid w:val="00F3048F"/>
    <w:rsid w:val="00F372BB"/>
    <w:rsid w:val="00F37504"/>
    <w:rsid w:val="00F41255"/>
    <w:rsid w:val="00F4450B"/>
    <w:rsid w:val="00F5243E"/>
    <w:rsid w:val="00F5568B"/>
    <w:rsid w:val="00F70F5E"/>
    <w:rsid w:val="00F73A18"/>
    <w:rsid w:val="00F83F90"/>
    <w:rsid w:val="00F925F5"/>
    <w:rsid w:val="00F973A6"/>
    <w:rsid w:val="00FA4081"/>
    <w:rsid w:val="00FA5792"/>
    <w:rsid w:val="00FA686A"/>
    <w:rsid w:val="00FC1AD3"/>
    <w:rsid w:val="00FC38C5"/>
    <w:rsid w:val="00FC4661"/>
    <w:rsid w:val="00FC4B4A"/>
    <w:rsid w:val="00FC6617"/>
    <w:rsid w:val="00FE2DD7"/>
    <w:rsid w:val="00FE6AAF"/>
    <w:rsid w:val="00FF39D6"/>
    <w:rsid w:val="00FF4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d">
    <w:name w:val="Вміст рамки"/>
    <w:basedOn w:val="a"/>
    <w:qFormat/>
    <w:rsid w:val="00E868B0"/>
  </w:style>
  <w:style w:type="paragraph" w:customStyle="1" w:styleId="ae">
    <w:name w:val="Вміст таблиці"/>
    <w:basedOn w:val="a"/>
    <w:qFormat/>
    <w:rsid w:val="00E868B0"/>
    <w:pPr>
      <w:suppressLineNumbers/>
    </w:pPr>
  </w:style>
  <w:style w:type="paragraph" w:customStyle="1" w:styleId="af">
    <w:name w:val="Заголовок таблиці"/>
    <w:basedOn w:val="ae"/>
    <w:qFormat/>
    <w:rsid w:val="00E868B0"/>
    <w:pPr>
      <w:jc w:val="center"/>
    </w:pPr>
    <w:rPr>
      <w:b/>
      <w:bCs/>
    </w:rPr>
  </w:style>
  <w:style w:type="table" w:styleId="af0">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1">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customStyle="1" w:styleId="Style3">
    <w:name w:val="Style3"/>
    <w:basedOn w:val="a"/>
    <w:rsid w:val="001B2EE0"/>
    <w:pPr>
      <w:widowControl w:val="0"/>
      <w:autoSpaceDE w:val="0"/>
      <w:autoSpaceDN w:val="0"/>
      <w:adjustRightInd w:val="0"/>
      <w:spacing w:line="329" w:lineRule="exact"/>
      <w:ind w:firstLine="130"/>
    </w:pPr>
    <w:rPr>
      <w:rFonts w:eastAsia="Times New Roman"/>
      <w:color w:val="auto"/>
    </w:rPr>
  </w:style>
  <w:style w:type="paragraph" w:customStyle="1" w:styleId="af2">
    <w:name w:val="Обычный + По ширине"/>
    <w:aliases w:val="Первая строка:  0,95 см"/>
    <w:basedOn w:val="a"/>
    <w:link w:val="af3"/>
    <w:rsid w:val="001B2EE0"/>
    <w:pPr>
      <w:tabs>
        <w:tab w:val="left" w:pos="540"/>
        <w:tab w:val="left" w:pos="1080"/>
      </w:tabs>
      <w:ind w:firstLine="539"/>
      <w:jc w:val="both"/>
    </w:pPr>
    <w:rPr>
      <w:rFonts w:eastAsia="Times New Roman"/>
      <w:color w:val="auto"/>
      <w:lang w:val="uk-UA"/>
    </w:rPr>
  </w:style>
  <w:style w:type="character" w:customStyle="1" w:styleId="af3">
    <w:name w:val="Обычный + По ширине Знак"/>
    <w:aliases w:val="Первая строка:  0 Знак,95 см Знак"/>
    <w:link w:val="af2"/>
    <w:rsid w:val="001B2EE0"/>
    <w:rPr>
      <w:rFonts w:ascii="Times New Roman" w:eastAsia="Times New Roman" w:hAnsi="Times New Roman" w:cs="Times New Roman"/>
      <w:sz w:val="24"/>
      <w:szCs w:val="24"/>
      <w:lang w:val="uk-UA" w:eastAsia="ru-RU"/>
    </w:rPr>
  </w:style>
  <w:style w:type="paragraph" w:customStyle="1" w:styleId="220">
    <w:name w:val="Основний текст 22"/>
    <w:basedOn w:val="a"/>
    <w:rsid w:val="00691A57"/>
    <w:pPr>
      <w:suppressAutoHyphens/>
    </w:pPr>
    <w:rPr>
      <w:rFonts w:eastAsia="Times New Roman"/>
      <w:color w:val="auto"/>
      <w:szCs w:val="20"/>
      <w:lang w:val="uk-UA" w:eastAsia="ar-SA"/>
    </w:rPr>
  </w:style>
  <w:style w:type="paragraph" w:customStyle="1" w:styleId="17">
    <w:name w:val="Абзац списку1"/>
    <w:basedOn w:val="a"/>
    <w:rsid w:val="000F47C1"/>
    <w:pPr>
      <w:ind w:left="720"/>
      <w:contextualSpacing/>
    </w:pPr>
    <w:rPr>
      <w:rFonts w:ascii="Calibri" w:eastAsia="Times New Roman" w:hAnsi="Calibri"/>
      <w:color w:val="auto"/>
      <w:sz w:val="22"/>
      <w:szCs w:val="22"/>
      <w:lang w:val="uk-UA" w:eastAsia="uk-UA"/>
    </w:rPr>
  </w:style>
  <w:style w:type="paragraph" w:customStyle="1" w:styleId="tbl-cod">
    <w:name w:val="tbl-cod"/>
    <w:basedOn w:val="a"/>
    <w:rsid w:val="00AE4DF7"/>
    <w:pPr>
      <w:spacing w:before="100" w:beforeAutospacing="1" w:after="100" w:afterAutospacing="1"/>
    </w:pPr>
    <w:rPr>
      <w:rFonts w:eastAsia="Times New Roman"/>
      <w:color w:val="auto"/>
      <w:lang w:val="uk-UA" w:eastAsia="uk-UA"/>
    </w:rPr>
  </w:style>
  <w:style w:type="character" w:styleId="af4">
    <w:name w:val="Emphasis"/>
    <w:basedOn w:val="a0"/>
    <w:uiPriority w:val="20"/>
    <w:qFormat/>
    <w:rsid w:val="009441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d">
    <w:name w:val="Вміст рамки"/>
    <w:basedOn w:val="a"/>
    <w:qFormat/>
    <w:rsid w:val="00E868B0"/>
  </w:style>
  <w:style w:type="paragraph" w:customStyle="1" w:styleId="ae">
    <w:name w:val="Вміст таблиці"/>
    <w:basedOn w:val="a"/>
    <w:qFormat/>
    <w:rsid w:val="00E868B0"/>
    <w:pPr>
      <w:suppressLineNumbers/>
    </w:pPr>
  </w:style>
  <w:style w:type="paragraph" w:customStyle="1" w:styleId="af">
    <w:name w:val="Заголовок таблиці"/>
    <w:basedOn w:val="ae"/>
    <w:qFormat/>
    <w:rsid w:val="00E868B0"/>
    <w:pPr>
      <w:jc w:val="center"/>
    </w:pPr>
    <w:rPr>
      <w:b/>
      <w:bCs/>
    </w:rPr>
  </w:style>
  <w:style w:type="table" w:styleId="af0">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1">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customStyle="1" w:styleId="Style3">
    <w:name w:val="Style3"/>
    <w:basedOn w:val="a"/>
    <w:rsid w:val="001B2EE0"/>
    <w:pPr>
      <w:widowControl w:val="0"/>
      <w:autoSpaceDE w:val="0"/>
      <w:autoSpaceDN w:val="0"/>
      <w:adjustRightInd w:val="0"/>
      <w:spacing w:line="329" w:lineRule="exact"/>
      <w:ind w:firstLine="130"/>
    </w:pPr>
    <w:rPr>
      <w:rFonts w:eastAsia="Times New Roman"/>
      <w:color w:val="auto"/>
    </w:rPr>
  </w:style>
  <w:style w:type="paragraph" w:customStyle="1" w:styleId="af2">
    <w:name w:val="Обычный + По ширине"/>
    <w:aliases w:val="Первая строка:  0,95 см"/>
    <w:basedOn w:val="a"/>
    <w:link w:val="af3"/>
    <w:rsid w:val="001B2EE0"/>
    <w:pPr>
      <w:tabs>
        <w:tab w:val="left" w:pos="540"/>
        <w:tab w:val="left" w:pos="1080"/>
      </w:tabs>
      <w:ind w:firstLine="539"/>
      <w:jc w:val="both"/>
    </w:pPr>
    <w:rPr>
      <w:rFonts w:eastAsia="Times New Roman"/>
      <w:color w:val="auto"/>
      <w:lang w:val="uk-UA"/>
    </w:rPr>
  </w:style>
  <w:style w:type="character" w:customStyle="1" w:styleId="af3">
    <w:name w:val="Обычный + По ширине Знак"/>
    <w:aliases w:val="Первая строка:  0 Знак,95 см Знак"/>
    <w:link w:val="af2"/>
    <w:rsid w:val="001B2EE0"/>
    <w:rPr>
      <w:rFonts w:ascii="Times New Roman" w:eastAsia="Times New Roman" w:hAnsi="Times New Roman" w:cs="Times New Roman"/>
      <w:sz w:val="24"/>
      <w:szCs w:val="24"/>
      <w:lang w:val="uk-UA" w:eastAsia="ru-RU"/>
    </w:rPr>
  </w:style>
  <w:style w:type="paragraph" w:customStyle="1" w:styleId="220">
    <w:name w:val="Основний текст 22"/>
    <w:basedOn w:val="a"/>
    <w:rsid w:val="00691A57"/>
    <w:pPr>
      <w:suppressAutoHyphens/>
    </w:pPr>
    <w:rPr>
      <w:rFonts w:eastAsia="Times New Roman"/>
      <w:color w:val="auto"/>
      <w:szCs w:val="20"/>
      <w:lang w:val="uk-UA" w:eastAsia="ar-SA"/>
    </w:rPr>
  </w:style>
  <w:style w:type="paragraph" w:customStyle="1" w:styleId="17">
    <w:name w:val="Абзац списку1"/>
    <w:basedOn w:val="a"/>
    <w:rsid w:val="000F47C1"/>
    <w:pPr>
      <w:ind w:left="720"/>
      <w:contextualSpacing/>
    </w:pPr>
    <w:rPr>
      <w:rFonts w:ascii="Calibri" w:eastAsia="Times New Roman" w:hAnsi="Calibri"/>
      <w:color w:val="auto"/>
      <w:sz w:val="22"/>
      <w:szCs w:val="22"/>
      <w:lang w:val="uk-UA" w:eastAsia="uk-UA"/>
    </w:rPr>
  </w:style>
  <w:style w:type="paragraph" w:customStyle="1" w:styleId="tbl-cod">
    <w:name w:val="tbl-cod"/>
    <w:basedOn w:val="a"/>
    <w:rsid w:val="00AE4DF7"/>
    <w:pPr>
      <w:spacing w:before="100" w:beforeAutospacing="1" w:after="100" w:afterAutospacing="1"/>
    </w:pPr>
    <w:rPr>
      <w:rFonts w:eastAsia="Times New Roman"/>
      <w:color w:val="auto"/>
      <w:lang w:val="uk-UA" w:eastAsia="uk-UA"/>
    </w:rPr>
  </w:style>
  <w:style w:type="character" w:styleId="af4">
    <w:name w:val="Emphasis"/>
    <w:basedOn w:val="a0"/>
    <w:uiPriority w:val="20"/>
    <w:qFormat/>
    <w:rsid w:val="00944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2D05-2190-4149-BA44-E0CC4945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32566</Words>
  <Characters>18563</Characters>
  <Application>Microsoft Office Word</Application>
  <DocSecurity>0</DocSecurity>
  <Lines>154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pid</cp:lastModifiedBy>
  <cp:revision>25</cp:revision>
  <dcterms:created xsi:type="dcterms:W3CDTF">2022-10-06T07:57:00Z</dcterms:created>
  <dcterms:modified xsi:type="dcterms:W3CDTF">2022-12-02T09:29:00Z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