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DA834" w14:textId="6888CF30" w:rsidR="008F6325" w:rsidRDefault="008F6325" w:rsidP="008F6325">
      <w:pPr>
        <w:widowControl w:val="0"/>
        <w:spacing w:after="0" w:line="240" w:lineRule="auto"/>
        <w:ind w:left="6521"/>
        <w:jc w:val="right"/>
        <w:rPr>
          <w:rFonts w:ascii="Times New Roman" w:eastAsia="Times New Roman" w:hAnsi="Times New Roman" w:cs="Times New Roman"/>
          <w:b/>
          <w:sz w:val="24"/>
          <w:szCs w:val="24"/>
          <w:u w:val="single"/>
        </w:rPr>
      </w:pPr>
    </w:p>
    <w:p w14:paraId="3AC7CCBC" w14:textId="7B380466" w:rsidR="008F6325" w:rsidRPr="008F6325" w:rsidRDefault="008F6325" w:rsidP="008F6325">
      <w:pPr>
        <w:widowControl w:val="0"/>
        <w:spacing w:after="0" w:line="240" w:lineRule="auto"/>
        <w:ind w:left="6521"/>
        <w:jc w:val="right"/>
        <w:rPr>
          <w:rFonts w:ascii="Times New Roman" w:eastAsia="Times New Roman" w:hAnsi="Times New Roman" w:cs="Times New Roman"/>
          <w:b/>
          <w:sz w:val="24"/>
          <w:szCs w:val="24"/>
          <w:u w:val="single"/>
        </w:rPr>
      </w:pPr>
      <w:proofErr w:type="spellStart"/>
      <w:r w:rsidRPr="008F6325">
        <w:rPr>
          <w:rFonts w:ascii="Times New Roman" w:eastAsia="Times New Roman" w:hAnsi="Times New Roman" w:cs="Times New Roman"/>
          <w:b/>
          <w:sz w:val="24"/>
          <w:szCs w:val="24"/>
          <w:u w:val="single"/>
        </w:rPr>
        <w:t>Проєкт</w:t>
      </w:r>
      <w:proofErr w:type="spellEnd"/>
      <w:r w:rsidRPr="008F6325">
        <w:rPr>
          <w:rFonts w:ascii="Times New Roman" w:eastAsia="Times New Roman" w:hAnsi="Times New Roman" w:cs="Times New Roman"/>
          <w:b/>
          <w:sz w:val="24"/>
          <w:szCs w:val="24"/>
          <w:u w:val="single"/>
        </w:rPr>
        <w:t xml:space="preserve"> договору</w:t>
      </w:r>
    </w:p>
    <w:p w14:paraId="1E060CA2" w14:textId="77777777" w:rsidR="008F6325" w:rsidRPr="008F6325" w:rsidRDefault="008F6325" w:rsidP="008F6325">
      <w:pPr>
        <w:widowControl w:val="0"/>
        <w:spacing w:after="0" w:line="240" w:lineRule="auto"/>
        <w:ind w:left="6521"/>
        <w:rPr>
          <w:rFonts w:ascii="Times New Roman" w:eastAsia="Times New Roman" w:hAnsi="Times New Roman" w:cs="Times New Roman"/>
          <w:b/>
          <w:sz w:val="24"/>
          <w:szCs w:val="24"/>
        </w:rPr>
      </w:pPr>
    </w:p>
    <w:p w14:paraId="691F6F80"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ДОГОВІР № _____</w:t>
      </w:r>
    </w:p>
    <w:p w14:paraId="76057ABB"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 xml:space="preserve">про закупівлю товарів </w:t>
      </w:r>
    </w:p>
    <w:p w14:paraId="4B425417"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tbl>
      <w:tblPr>
        <w:tblW w:w="10490" w:type="dxa"/>
        <w:tblLayout w:type="fixed"/>
        <w:tblLook w:val="0000" w:firstRow="0" w:lastRow="0" w:firstColumn="0" w:lastColumn="0" w:noHBand="0" w:noVBand="0"/>
      </w:tblPr>
      <w:tblGrid>
        <w:gridCol w:w="5250"/>
        <w:gridCol w:w="5240"/>
      </w:tblGrid>
      <w:tr w:rsidR="008F6325" w:rsidRPr="008F6325" w14:paraId="285ACB3A" w14:textId="77777777" w:rsidTr="003A0C2C">
        <w:tc>
          <w:tcPr>
            <w:tcW w:w="5250" w:type="dxa"/>
            <w:vAlign w:val="center"/>
          </w:tcPr>
          <w:p w14:paraId="4AA0CF72" w14:textId="6DDBD432" w:rsidR="008F6325" w:rsidRPr="008F6325" w:rsidRDefault="0070057F" w:rsidP="00DD6BB4">
            <w:pPr>
              <w:widowControl w:val="0"/>
              <w:spacing w:after="0" w:line="240" w:lineRule="auto"/>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w:t>
            </w:r>
            <w:r w:rsidR="008F6325" w:rsidRPr="008F63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Бібрка</w:t>
            </w:r>
          </w:p>
        </w:tc>
        <w:tc>
          <w:tcPr>
            <w:tcW w:w="5240" w:type="dxa"/>
            <w:vAlign w:val="center"/>
          </w:tcPr>
          <w:p w14:paraId="16432122" w14:textId="02D971A5" w:rsidR="008F6325" w:rsidRPr="008F6325" w:rsidRDefault="008F6325" w:rsidP="008F6325">
            <w:pPr>
              <w:widowControl w:val="0"/>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 xml:space="preserve">                        «____» ______________ 2024 року</w:t>
            </w:r>
          </w:p>
        </w:tc>
      </w:tr>
      <w:tr w:rsidR="008F6325" w:rsidRPr="008F6325" w14:paraId="45C3EE5A" w14:textId="77777777" w:rsidTr="003A0C2C">
        <w:tc>
          <w:tcPr>
            <w:tcW w:w="10490" w:type="dxa"/>
            <w:gridSpan w:val="2"/>
            <w:tcMar>
              <w:top w:w="15" w:type="dxa"/>
              <w:left w:w="15" w:type="dxa"/>
              <w:bottom w:w="15" w:type="dxa"/>
              <w:right w:w="15" w:type="dxa"/>
            </w:tcMar>
            <w:vAlign w:val="center"/>
          </w:tcPr>
          <w:p w14:paraId="3E333A8D"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p>
          <w:p w14:paraId="4E59FBD4" w14:textId="713EDC4F" w:rsidR="008F6325" w:rsidRPr="008F6325" w:rsidRDefault="008F6325" w:rsidP="008F6325">
            <w:pPr>
              <w:keepNext/>
              <w:keepLines/>
              <w:widowControl w:val="0"/>
              <w:spacing w:after="0" w:line="240" w:lineRule="auto"/>
              <w:ind w:right="269" w:firstLine="411"/>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ab/>
            </w:r>
            <w:r w:rsidR="0070057F" w:rsidRPr="0070057F">
              <w:rPr>
                <w:rFonts w:ascii="Times New Roman" w:eastAsia="Times New Roman" w:hAnsi="Times New Roman" w:cs="Times New Roman"/>
                <w:b/>
                <w:sz w:val="24"/>
                <w:szCs w:val="24"/>
              </w:rPr>
              <w:t>КНП</w:t>
            </w:r>
            <w:r w:rsidR="0070057F">
              <w:rPr>
                <w:rFonts w:ascii="Times New Roman" w:eastAsia="Times New Roman" w:hAnsi="Times New Roman" w:cs="Times New Roman"/>
                <w:b/>
                <w:sz w:val="24"/>
                <w:szCs w:val="24"/>
              </w:rPr>
              <w:t xml:space="preserve"> </w:t>
            </w:r>
            <w:r w:rsidR="0070057F" w:rsidRPr="0070057F">
              <w:rPr>
                <w:rFonts w:ascii="Times New Roman" w:eastAsia="Times New Roman" w:hAnsi="Times New Roman" w:cs="Times New Roman"/>
                <w:b/>
                <w:sz w:val="24"/>
                <w:szCs w:val="24"/>
              </w:rPr>
              <w:t>"</w:t>
            </w:r>
            <w:proofErr w:type="spellStart"/>
            <w:r w:rsidR="0070057F" w:rsidRPr="0070057F">
              <w:rPr>
                <w:rFonts w:ascii="Times New Roman" w:eastAsia="Times New Roman" w:hAnsi="Times New Roman" w:cs="Times New Roman"/>
                <w:b/>
                <w:sz w:val="24"/>
                <w:szCs w:val="24"/>
              </w:rPr>
              <w:t>Бібрська</w:t>
            </w:r>
            <w:proofErr w:type="spellEnd"/>
            <w:r w:rsidR="0070057F" w:rsidRPr="0070057F">
              <w:rPr>
                <w:rFonts w:ascii="Times New Roman" w:eastAsia="Times New Roman" w:hAnsi="Times New Roman" w:cs="Times New Roman"/>
                <w:b/>
                <w:sz w:val="24"/>
                <w:szCs w:val="24"/>
              </w:rPr>
              <w:t xml:space="preserve"> міська лікарня"</w:t>
            </w:r>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Бібрської</w:t>
            </w:r>
            <w:proofErr w:type="spellEnd"/>
            <w:r w:rsidR="0070057F" w:rsidRPr="0070057F">
              <w:rPr>
                <w:rFonts w:ascii="Times New Roman" w:eastAsia="Times New Roman" w:hAnsi="Times New Roman" w:cs="Times New Roman"/>
                <w:b/>
                <w:sz w:val="24"/>
                <w:szCs w:val="24"/>
              </w:rPr>
              <w:t xml:space="preserve"> міської ради</w:t>
            </w:r>
            <w:r w:rsidRPr="008F6325">
              <w:rPr>
                <w:rFonts w:ascii="Times New Roman" w:eastAsia="Times New Roman" w:hAnsi="Times New Roman" w:cs="Times New Roman"/>
                <w:sz w:val="24"/>
                <w:szCs w:val="24"/>
              </w:rPr>
              <w:t>, в особі _________________________________, що діє на підставі ________________________________ (далі - Замовник)</w:t>
            </w:r>
            <w:r w:rsidRPr="008F6325">
              <w:rPr>
                <w:rFonts w:ascii="Times New Roman" w:eastAsia="Times New Roman" w:hAnsi="Times New Roman" w:cs="Times New Roman"/>
                <w:b/>
                <w:sz w:val="24"/>
                <w:szCs w:val="24"/>
              </w:rPr>
              <w:t>,</w:t>
            </w:r>
            <w:r w:rsidRPr="008F6325">
              <w:rPr>
                <w:rFonts w:ascii="Times New Roman" w:eastAsia="Times New Roman" w:hAnsi="Times New Roman" w:cs="Times New Roman"/>
                <w:sz w:val="24"/>
                <w:szCs w:val="24"/>
              </w:rPr>
              <w:t xml:space="preserve"> з однієї сторони, та</w:t>
            </w:r>
          </w:p>
          <w:p w14:paraId="6D1ECE3A" w14:textId="77777777" w:rsidR="008F6325" w:rsidRPr="008F6325" w:rsidRDefault="008F6325" w:rsidP="008F6325">
            <w:pPr>
              <w:keepNext/>
              <w:keepLines/>
              <w:widowControl w:val="0"/>
              <w:spacing w:after="0" w:line="240" w:lineRule="auto"/>
              <w:ind w:right="269"/>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_________________________________________________________________________________,</w:t>
            </w:r>
          </w:p>
          <w:p w14:paraId="51DA7B95" w14:textId="77777777" w:rsidR="008F6325" w:rsidRPr="008F6325" w:rsidRDefault="008F6325" w:rsidP="008F6325">
            <w:pPr>
              <w:widowControl w:val="0"/>
              <w:spacing w:after="0" w:line="240" w:lineRule="auto"/>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що діє на підставі _________________________________ (далі – Постачальник), з іншої сторони, разом – Сторони, уклали цей договір про таке (далі – Договір):</w:t>
            </w:r>
          </w:p>
        </w:tc>
      </w:tr>
    </w:tbl>
    <w:p w14:paraId="089BC9C4" w14:textId="77777777" w:rsidR="008F6325" w:rsidRPr="008F6325" w:rsidRDefault="008F6325" w:rsidP="008F6325">
      <w:pPr>
        <w:widowControl w:val="0"/>
        <w:spacing w:after="0" w:line="240" w:lineRule="auto"/>
        <w:ind w:left="567" w:right="566"/>
        <w:jc w:val="center"/>
        <w:rPr>
          <w:rFonts w:ascii="Times New Roman" w:eastAsia="Times New Roman" w:hAnsi="Times New Roman" w:cs="Times New Roman"/>
          <w:b/>
          <w:sz w:val="24"/>
          <w:szCs w:val="24"/>
        </w:rPr>
      </w:pPr>
    </w:p>
    <w:p w14:paraId="5B981A3A" w14:textId="77777777" w:rsidR="008F6325" w:rsidRPr="008F6325" w:rsidRDefault="008F6325" w:rsidP="008F6325">
      <w:pPr>
        <w:widowControl w:val="0"/>
        <w:spacing w:after="0" w:line="240" w:lineRule="auto"/>
        <w:ind w:left="567" w:right="566"/>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І. ПРЕДМЕТ ДОГОВОРУ</w:t>
      </w:r>
    </w:p>
    <w:p w14:paraId="7532FB7C" w14:textId="0A08B19C" w:rsidR="008F6325" w:rsidRPr="008F6325" w:rsidRDefault="008F6325" w:rsidP="008F6325">
      <w:pPr>
        <w:widowControl w:val="0"/>
        <w:spacing w:after="0" w:line="240" w:lineRule="auto"/>
        <w:ind w:right="100"/>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 xml:space="preserve">1.1. Постачальник зобов'язується у 2024 році поставити Замовнику </w:t>
      </w:r>
      <w:r w:rsidR="00EF0B8F" w:rsidRPr="00EF0B8F">
        <w:rPr>
          <w:rFonts w:ascii="Times New Roman" w:eastAsia="Times New Roman" w:hAnsi="Times New Roman" w:cs="Times New Roman"/>
          <w:b/>
          <w:sz w:val="24"/>
          <w:szCs w:val="24"/>
        </w:rPr>
        <w:t>ДК 021:2015:33600000-6: Фармацевтична продукція (</w:t>
      </w:r>
      <w:r w:rsidR="00DD6BB4" w:rsidRPr="00DD6BB4">
        <w:rPr>
          <w:rFonts w:ascii="Times New Roman" w:eastAsia="Times New Roman" w:hAnsi="Times New Roman" w:cs="Times New Roman"/>
          <w:b/>
          <w:sz w:val="24"/>
          <w:szCs w:val="24"/>
        </w:rPr>
        <w:t xml:space="preserve">Лікарські засоби, МНН: </w:t>
      </w:r>
      <w:proofErr w:type="spellStart"/>
      <w:r w:rsidR="0070057F" w:rsidRPr="0070057F">
        <w:rPr>
          <w:rFonts w:ascii="Times New Roman" w:eastAsia="Times New Roman" w:hAnsi="Times New Roman" w:cs="Times New Roman"/>
          <w:b/>
          <w:sz w:val="24"/>
          <w:szCs w:val="24"/>
        </w:rPr>
        <w:t>Iodine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Ceftriaxone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Cefepime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Hydrocortisone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Chloramphenicol</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Lidocaine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Ondansetron</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Chloramphenicol</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Digoxin</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Amiodarone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Theophylline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Dopamine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Diclofenac</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Glucose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Phenylephrine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Furosemide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Cyanocobalamin</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Dexamethasone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Drotaverine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Metoclopramide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Tranexamic</w:t>
      </w:r>
      <w:proofErr w:type="spellEnd"/>
      <w:r w:rsidR="0070057F" w:rsidRP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acid</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Heparin</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Ammonia</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Metamizole</w:t>
      </w:r>
      <w:proofErr w:type="spellEnd"/>
      <w:r w:rsidR="0070057F" w:rsidRP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sodium</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Acetylsalicylic</w:t>
      </w:r>
      <w:proofErr w:type="spellEnd"/>
      <w:r w:rsidR="0070057F" w:rsidRP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acid</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Ethanol</w:t>
      </w:r>
      <w:proofErr w:type="spellEnd"/>
      <w:r w:rsidR="0070057F">
        <w:rPr>
          <w:rFonts w:ascii="Times New Roman" w:eastAsia="Times New Roman" w:hAnsi="Times New Roman" w:cs="Times New Roman"/>
          <w:b/>
          <w:sz w:val="24"/>
          <w:szCs w:val="24"/>
        </w:rPr>
        <w:t>,</w:t>
      </w:r>
      <w:r w:rsidR="00217A25">
        <w:rPr>
          <w:rFonts w:ascii="Times New Roman" w:eastAsia="Times New Roman" w:hAnsi="Times New Roman" w:cs="Times New Roman"/>
          <w:b/>
          <w:sz w:val="24"/>
          <w:szCs w:val="24"/>
        </w:rPr>
        <w:t xml:space="preserve"> </w:t>
      </w:r>
      <w:proofErr w:type="spellStart"/>
      <w:r w:rsidR="00217A25" w:rsidRPr="0070057F">
        <w:rPr>
          <w:rFonts w:ascii="Times New Roman" w:eastAsia="Times New Roman" w:hAnsi="Times New Roman" w:cs="Times New Roman"/>
          <w:b/>
          <w:sz w:val="24"/>
          <w:szCs w:val="24"/>
        </w:rPr>
        <w:t>Ethanol</w:t>
      </w:r>
      <w:proofErr w:type="spellEnd"/>
      <w:r w:rsidR="00217A25">
        <w:rPr>
          <w:rFonts w:ascii="Times New Roman" w:eastAsia="Times New Roman" w:hAnsi="Times New Roman" w:cs="Times New Roman"/>
          <w:b/>
          <w:sz w:val="24"/>
          <w:szCs w:val="24"/>
        </w:rPr>
        <w:t>,</w:t>
      </w:r>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Clopidogrel</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Glyceryl</w:t>
      </w:r>
      <w:proofErr w:type="spellEnd"/>
      <w:r w:rsidR="0070057F" w:rsidRP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trinitrate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Captopril</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Nifedipine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Insulin</w:t>
      </w:r>
      <w:proofErr w:type="spellEnd"/>
      <w:r w:rsidR="0070057F" w:rsidRP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human</w:t>
      </w:r>
      <w:proofErr w:type="spellEnd"/>
      <w:r w:rsidR="0070057F" w:rsidRPr="0070057F">
        <w:rPr>
          <w:rFonts w:ascii="Times New Roman" w:eastAsia="Times New Roman" w:hAnsi="Times New Roman" w:cs="Times New Roman"/>
          <w:b/>
          <w:sz w:val="24"/>
          <w:szCs w:val="24"/>
        </w:rPr>
        <w:t>)</w:t>
      </w:r>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Isosorbide</w:t>
      </w:r>
      <w:proofErr w:type="spellEnd"/>
      <w:r w:rsidR="0070057F" w:rsidRP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dinitrate</w:t>
      </w:r>
      <w:proofErr w:type="spellEnd"/>
      <w:r w:rsidR="0070057F">
        <w:rPr>
          <w:rFonts w:ascii="Times New Roman" w:eastAsia="Times New Roman" w:hAnsi="Times New Roman" w:cs="Times New Roman"/>
          <w:b/>
          <w:sz w:val="24"/>
          <w:szCs w:val="24"/>
        </w:rPr>
        <w:t xml:space="preserve">, </w:t>
      </w:r>
      <w:proofErr w:type="spellStart"/>
      <w:r w:rsidR="0070057F" w:rsidRPr="0070057F">
        <w:rPr>
          <w:rFonts w:ascii="Times New Roman" w:eastAsia="Times New Roman" w:hAnsi="Times New Roman" w:cs="Times New Roman"/>
          <w:b/>
          <w:sz w:val="24"/>
          <w:szCs w:val="24"/>
        </w:rPr>
        <w:t>Fosfomycin</w:t>
      </w:r>
      <w:proofErr w:type="spellEnd"/>
      <w:r w:rsidR="00EF0B8F" w:rsidRPr="00DD6BB4">
        <w:rPr>
          <w:rFonts w:ascii="Times New Roman" w:eastAsia="Times New Roman" w:hAnsi="Times New Roman" w:cs="Times New Roman"/>
          <w:b/>
          <w:sz w:val="24"/>
          <w:szCs w:val="24"/>
        </w:rPr>
        <w:t>)</w:t>
      </w:r>
      <w:r w:rsidR="00EF0B8F" w:rsidRPr="00EF0B8F">
        <w:rPr>
          <w:rFonts w:ascii="Times New Roman" w:eastAsia="Times New Roman" w:hAnsi="Times New Roman" w:cs="Times New Roman"/>
          <w:b/>
          <w:sz w:val="24"/>
          <w:szCs w:val="24"/>
        </w:rPr>
        <w:t xml:space="preserve"> </w:t>
      </w:r>
      <w:r w:rsidRPr="008F6325">
        <w:rPr>
          <w:rFonts w:ascii="Times New Roman" w:eastAsia="Times New Roman" w:hAnsi="Times New Roman" w:cs="Times New Roman"/>
          <w:sz w:val="24"/>
          <w:szCs w:val="24"/>
        </w:rPr>
        <w:t>(далі – товар), в асортименті та кількості вказаній у Специфікації (додаток №1), яка є невід’ємною частиною цього Договору, а Замовник - прийняти і оплатити такі товари.</w:t>
      </w:r>
    </w:p>
    <w:p w14:paraId="3FE6AAC6"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1.2. Обсяги закупівлі товарів можуть бути зменшені залежно від реального фінансування видатків та потреби Замовника. </w:t>
      </w:r>
    </w:p>
    <w:p w14:paraId="0F3248F9"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1.3. Постачальник підписанням цього Договору визнає та підтверджую, що:</w:t>
      </w:r>
    </w:p>
    <w:p w14:paraId="1726202C"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1.3.1. Товар є новим,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w:t>
      </w:r>
    </w:p>
    <w:p w14:paraId="2CACF5CD"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1.3.2.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025E8DB2"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1.4. Постачальник гарантує, що у нього є всі необхідні документи для здійснення продажу Товару, що поставляється згідно Договору.</w:t>
      </w:r>
    </w:p>
    <w:p w14:paraId="006E9F70"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p>
    <w:p w14:paraId="2EE740E4"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II. ЯКІСТЬ ТОВАРУ</w:t>
      </w:r>
    </w:p>
    <w:p w14:paraId="78B133F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2.1. Постачальник повинен поставити Замовнику товар, якість якого повинна відповідати умовам цього Договору. </w:t>
      </w:r>
    </w:p>
    <w:p w14:paraId="4122E920" w14:textId="28FF737B"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2.2. Товар, що постачається, повинен мати необхідні сертифікати</w:t>
      </w:r>
      <w:r w:rsidR="00EF0B8F">
        <w:rPr>
          <w:rFonts w:ascii="Times New Roman" w:eastAsia="Times New Roman" w:hAnsi="Times New Roman" w:cs="Times New Roman"/>
          <w:sz w:val="24"/>
          <w:szCs w:val="24"/>
        </w:rPr>
        <w:t>/</w:t>
      </w:r>
      <w:r w:rsidRPr="008F6325">
        <w:rPr>
          <w:rFonts w:ascii="Times New Roman" w:eastAsia="Times New Roman" w:hAnsi="Times New Roman" w:cs="Times New Roman"/>
          <w:sz w:val="24"/>
          <w:szCs w:val="24"/>
        </w:rPr>
        <w:t xml:space="preserve">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73564BC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0A7469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C4B5157" w14:textId="4AB21258" w:rsidR="008F6325" w:rsidRPr="008F6325" w:rsidRDefault="008F6325" w:rsidP="008F6325">
      <w:pPr>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lastRenderedPageBreak/>
        <w:t xml:space="preserve">2.5. Термін придатності лікарських засобів на момент поставки повинен складати </w:t>
      </w:r>
      <w:r w:rsidR="00EF0B8F" w:rsidRPr="00EF0B8F">
        <w:rPr>
          <w:rFonts w:ascii="Times New Roman" w:eastAsia="Times New Roman" w:hAnsi="Times New Roman" w:cs="Times New Roman"/>
          <w:color w:val="000000"/>
          <w:sz w:val="24"/>
          <w:szCs w:val="24"/>
        </w:rPr>
        <w:t>не менше 80% від загального терміну придатності або не менше 12 місяців від встановленого інструкцією терміну придатності. Поставка товару з меншим терміном придатності за згодою сторін</w:t>
      </w:r>
      <w:r w:rsidR="00FA6BF9" w:rsidRPr="00FA6BF9">
        <w:rPr>
          <w:rFonts w:ascii="Times New Roman" w:eastAsia="Times New Roman" w:hAnsi="Times New Roman" w:cs="Times New Roman"/>
          <w:color w:val="000000"/>
          <w:sz w:val="24"/>
          <w:szCs w:val="24"/>
        </w:rPr>
        <w:t>.</w:t>
      </w:r>
    </w:p>
    <w:p w14:paraId="2B6C1F7E" w14:textId="3618F24B" w:rsidR="008F6325" w:rsidRPr="008F6325" w:rsidRDefault="008F6325" w:rsidP="008F6325">
      <w:pPr>
        <w:widowControl w:val="0"/>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8F6325">
        <w:rPr>
          <w:rFonts w:ascii="Times New Roman" w:eastAsia="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6E00FD7C"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p w14:paraId="370980A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III. СУМА ДОГОВОРУ</w:t>
      </w:r>
    </w:p>
    <w:p w14:paraId="02992ADD" w14:textId="412E33C0" w:rsidR="008F6325" w:rsidRPr="008F6325" w:rsidRDefault="008F6325" w:rsidP="008F6325">
      <w:pPr>
        <w:spacing w:after="0" w:line="240" w:lineRule="auto"/>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 xml:space="preserve">3.1. Сума цього Договору становить:  </w:t>
      </w:r>
      <w:r w:rsidRPr="008F6325">
        <w:rPr>
          <w:rFonts w:ascii="Times New Roman" w:eastAsia="Times New Roman" w:hAnsi="Times New Roman" w:cs="Times New Roman"/>
          <w:b/>
          <w:sz w:val="24"/>
          <w:szCs w:val="24"/>
        </w:rPr>
        <w:t>__________________  (__________________________</w:t>
      </w:r>
      <w:r w:rsidR="005269CC">
        <w:rPr>
          <w:rFonts w:ascii="Times New Roman" w:eastAsia="Times New Roman" w:hAnsi="Times New Roman" w:cs="Times New Roman"/>
          <w:b/>
          <w:sz w:val="24"/>
          <w:szCs w:val="24"/>
        </w:rPr>
        <w:t>___) грн., в т. ч.  ПДВ __грн./без ПДВ</w:t>
      </w:r>
    </w:p>
    <w:p w14:paraId="490E097F"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3.2. Сума цього Договору може бути зменшена за взаємною згодою Сторін.</w:t>
      </w:r>
    </w:p>
    <w:p w14:paraId="3A8F233B" w14:textId="77777777" w:rsidR="008F6325" w:rsidRPr="008F6325" w:rsidRDefault="008F6325" w:rsidP="008F6325">
      <w:pPr>
        <w:widowControl w:val="0"/>
        <w:spacing w:after="0" w:line="240" w:lineRule="auto"/>
        <w:ind w:right="127"/>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3.3. Сума на товар встановлюється в національній грошовій одиниці України.</w:t>
      </w:r>
    </w:p>
    <w:p w14:paraId="204773F7" w14:textId="77777777" w:rsidR="008F6325" w:rsidRPr="008F6325" w:rsidRDefault="008F6325" w:rsidP="008F6325">
      <w:pPr>
        <w:widowControl w:val="0"/>
        <w:spacing w:after="0" w:line="240" w:lineRule="auto"/>
        <w:ind w:right="127"/>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3.4. Замовник сплачує за товар за ціною, яка визначена за результатами проведення закупівлі.</w:t>
      </w:r>
    </w:p>
    <w:p w14:paraId="703882ED" w14:textId="77777777" w:rsidR="008F6325" w:rsidRPr="008F6325" w:rsidRDefault="008F6325" w:rsidP="008F6325">
      <w:pPr>
        <w:widowControl w:val="0"/>
        <w:spacing w:after="0" w:line="240" w:lineRule="auto"/>
        <w:ind w:right="127"/>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3.6. В ціну товару за даним Договором входить: вартість Товару; вартість доставки Товару до місця поставки (згідно п. 5.4.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4303A0C7" w14:textId="77777777" w:rsidR="008F6325" w:rsidRPr="008F6325" w:rsidRDefault="008F6325" w:rsidP="008F6325">
      <w:pPr>
        <w:widowControl w:val="0"/>
        <w:spacing w:after="0" w:line="240" w:lineRule="auto"/>
        <w:ind w:right="127"/>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витати на їх виконання вважаються врахованими у загальній ціні, визначеній Постачальником. </w:t>
      </w:r>
    </w:p>
    <w:p w14:paraId="7D3BD4A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3.5.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w:t>
      </w:r>
      <w:proofErr w:type="spellStart"/>
      <w:r w:rsidRPr="008F6325">
        <w:rPr>
          <w:rFonts w:ascii="Times New Roman" w:eastAsia="Times New Roman" w:hAnsi="Times New Roman" w:cs="Times New Roman"/>
          <w:sz w:val="24"/>
          <w:szCs w:val="24"/>
        </w:rPr>
        <w:t>закупівель</w:t>
      </w:r>
      <w:proofErr w:type="spellEnd"/>
      <w:r w:rsidRPr="008F632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умовами даного Договору, зокрема:</w:t>
      </w:r>
    </w:p>
    <w:p w14:paraId="7B5AB747" w14:textId="77777777" w:rsidR="008F6325" w:rsidRPr="008F6325" w:rsidRDefault="008F6325" w:rsidP="008F632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ab/>
        <w:t xml:space="preserve">1) Зменшення обсягів закупівлі, зокрема з урахуванням фактичного обсягу видатків замовника. </w:t>
      </w:r>
      <w:r w:rsidRPr="008F6325">
        <w:rPr>
          <w:rFonts w:ascii="Times New Roman" w:eastAsia="Times New Roman" w:hAnsi="Times New Roman" w:cs="Times New Roman"/>
          <w:i/>
          <w:color w:val="000000"/>
          <w:sz w:val="24"/>
          <w:szCs w:val="24"/>
        </w:rPr>
        <w:t xml:space="preserve">Сторони можуть </w:t>
      </w:r>
      <w:proofErr w:type="spellStart"/>
      <w:r w:rsidRPr="008F6325">
        <w:rPr>
          <w:rFonts w:ascii="Times New Roman" w:eastAsia="Times New Roman" w:hAnsi="Times New Roman" w:cs="Times New Roman"/>
          <w:i/>
          <w:color w:val="000000"/>
          <w:sz w:val="24"/>
          <w:szCs w:val="24"/>
        </w:rPr>
        <w:t>внести</w:t>
      </w:r>
      <w:proofErr w:type="spellEnd"/>
      <w:r w:rsidRPr="008F6325">
        <w:rPr>
          <w:rFonts w:ascii="Times New Roman" w:eastAsia="Times New Roman" w:hAnsi="Times New Roman" w:cs="Times New Roman"/>
          <w:i/>
          <w:color w:val="000000"/>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F6325">
        <w:rPr>
          <w:rFonts w:ascii="Times New Roman" w:eastAsia="Times New Roman" w:hAnsi="Times New Roman" w:cs="Times New Roman"/>
          <w:color w:val="000000"/>
          <w:sz w:val="24"/>
          <w:szCs w:val="24"/>
        </w:rPr>
        <w:t>;</w:t>
      </w:r>
    </w:p>
    <w:p w14:paraId="6236151A" w14:textId="77777777" w:rsidR="008F6325" w:rsidRPr="008F6325" w:rsidRDefault="008F6325" w:rsidP="008F632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highlight w:val="white"/>
        </w:rPr>
      </w:pPr>
      <w:r w:rsidRPr="008F6325">
        <w:rPr>
          <w:rFonts w:ascii="Times New Roman" w:eastAsia="Times New Roman" w:hAnsi="Times New Roman" w:cs="Times New Roman"/>
          <w:color w:val="000000"/>
          <w:sz w:val="24"/>
          <w:szCs w:val="24"/>
          <w:highlight w:val="white"/>
        </w:rPr>
        <w:tab/>
        <w:t xml:space="preserve">2) </w:t>
      </w:r>
      <w:r w:rsidRPr="008F6325">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6325">
        <w:rPr>
          <w:rFonts w:ascii="Times New Roman" w:eastAsia="Times New Roman" w:hAnsi="Times New Roman" w:cs="Times New Roman"/>
          <w:color w:val="000000"/>
          <w:sz w:val="24"/>
          <w:szCs w:val="24"/>
        </w:rPr>
        <w:t>пропорційно</w:t>
      </w:r>
      <w:proofErr w:type="spellEnd"/>
      <w:r w:rsidRPr="008F6325">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F6325">
        <w:rPr>
          <w:rFonts w:ascii="Times New Roman" w:eastAsia="Times New Roman" w:hAnsi="Times New Roman" w:cs="Times New Roman"/>
          <w:color w:val="000000"/>
          <w:sz w:val="24"/>
          <w:szCs w:val="24"/>
          <w:highlight w:val="white"/>
        </w:rPr>
        <w:t xml:space="preserve">. </w:t>
      </w:r>
      <w:r w:rsidRPr="008F6325">
        <w:rPr>
          <w:rFonts w:ascii="Times New Roman" w:eastAsia="Times New Roman" w:hAnsi="Times New Roman" w:cs="Times New Roman"/>
          <w:i/>
          <w:color w:val="000000"/>
          <w:sz w:val="24"/>
          <w:szCs w:val="24"/>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F6325">
        <w:rPr>
          <w:rFonts w:ascii="Times New Roman" w:eastAsia="Times New Roman" w:hAnsi="Times New Roman" w:cs="Times New Roman"/>
          <w:i/>
          <w:color w:val="000000"/>
          <w:sz w:val="24"/>
          <w:szCs w:val="24"/>
          <w:highlight w:val="white"/>
        </w:rPr>
        <w:t>середньоринкову</w:t>
      </w:r>
      <w:proofErr w:type="spellEnd"/>
      <w:r w:rsidRPr="008F6325">
        <w:rPr>
          <w:rFonts w:ascii="Times New Roman" w:eastAsia="Times New Roman" w:hAnsi="Times New Roman" w:cs="Times New Roman"/>
          <w:i/>
          <w:color w:val="000000"/>
          <w:sz w:val="24"/>
          <w:szCs w:val="24"/>
          <w:highlight w:val="white"/>
        </w:rPr>
        <w:t>) ціну на товар станом на дату укладання договору (попередньої додаткової угоди) та ринкову (</w:t>
      </w:r>
      <w:proofErr w:type="spellStart"/>
      <w:r w:rsidRPr="008F6325">
        <w:rPr>
          <w:rFonts w:ascii="Times New Roman" w:eastAsia="Times New Roman" w:hAnsi="Times New Roman" w:cs="Times New Roman"/>
          <w:i/>
          <w:color w:val="000000"/>
          <w:sz w:val="24"/>
          <w:szCs w:val="24"/>
          <w:highlight w:val="white"/>
        </w:rPr>
        <w:t>середньоринкову</w:t>
      </w:r>
      <w:proofErr w:type="spellEnd"/>
      <w:r w:rsidRPr="008F6325">
        <w:rPr>
          <w:rFonts w:ascii="Times New Roman" w:eastAsia="Times New Roman" w:hAnsi="Times New Roman" w:cs="Times New Roman"/>
          <w:i/>
          <w:color w:val="000000"/>
          <w:sz w:val="24"/>
          <w:szCs w:val="24"/>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FD47F74"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F6325">
        <w:rPr>
          <w:rFonts w:ascii="Times New Roman" w:eastAsia="Times New Roman" w:hAnsi="Times New Roman" w:cs="Times New Roman"/>
          <w:i/>
          <w:color w:val="000000"/>
          <w:sz w:val="24"/>
          <w:szCs w:val="24"/>
        </w:rPr>
        <w:t xml:space="preserve">Сторони можуть </w:t>
      </w:r>
      <w:proofErr w:type="spellStart"/>
      <w:r w:rsidRPr="008F6325">
        <w:rPr>
          <w:rFonts w:ascii="Times New Roman" w:eastAsia="Times New Roman" w:hAnsi="Times New Roman" w:cs="Times New Roman"/>
          <w:i/>
          <w:color w:val="000000"/>
          <w:sz w:val="24"/>
          <w:szCs w:val="24"/>
        </w:rPr>
        <w:t>внести</w:t>
      </w:r>
      <w:proofErr w:type="spellEnd"/>
      <w:r w:rsidRPr="008F6325">
        <w:rPr>
          <w:rFonts w:ascii="Times New Roman" w:eastAsia="Times New Roman" w:hAnsi="Times New Roman" w:cs="Times New Roman"/>
          <w:i/>
          <w:color w:val="000000"/>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F6325">
        <w:rPr>
          <w:rFonts w:ascii="Times New Roman" w:eastAsia="Times New Roman" w:hAnsi="Times New Roman" w:cs="Times New Roman"/>
          <w:color w:val="000000"/>
          <w:sz w:val="24"/>
          <w:szCs w:val="24"/>
        </w:rPr>
        <w:t xml:space="preserve">. </w:t>
      </w:r>
      <w:r w:rsidRPr="008F6325">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62A6C65"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lastRenderedPageBreak/>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F6325">
        <w:rPr>
          <w:rFonts w:ascii="Times New Roman" w:eastAsia="Times New Roman" w:hAnsi="Times New Roman" w:cs="Times New Roman"/>
          <w:i/>
          <w:color w:val="000000"/>
          <w:sz w:val="24"/>
          <w:szCs w:val="24"/>
        </w:rPr>
        <w:t xml:space="preserve">Строк дії Договору та/або виконання зобов`язань </w:t>
      </w:r>
      <w:r w:rsidRPr="008F6325">
        <w:rPr>
          <w:rFonts w:ascii="Times New Roman" w:eastAsia="Times New Roman" w:hAnsi="Times New Roman" w:cs="Times New Roman"/>
          <w:i/>
          <w:color w:val="000000"/>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F6325">
        <w:rPr>
          <w:rFonts w:ascii="Times New Roman" w:eastAsia="Times New Roman" w:hAnsi="Times New Roman" w:cs="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F6325">
        <w:rPr>
          <w:rFonts w:ascii="Times New Roman" w:eastAsia="Times New Roman" w:hAnsi="Times New Roman" w:cs="Times New Roman"/>
          <w:color w:val="000000"/>
          <w:sz w:val="24"/>
          <w:szCs w:val="24"/>
        </w:rPr>
        <w:t>;</w:t>
      </w:r>
    </w:p>
    <w:p w14:paraId="448D1DB5"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sidRPr="008F6325">
        <w:rPr>
          <w:rFonts w:ascii="Times New Roman" w:eastAsia="Times New Roman" w:hAnsi="Times New Roman" w:cs="Times New Roman"/>
          <w:color w:val="000000"/>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sidRPr="008F6325">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74B97960"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sidRPr="008F6325">
        <w:rPr>
          <w:rFonts w:ascii="Times New Roman" w:eastAsia="Times New Roman" w:hAnsi="Times New Roman" w:cs="Times New Roman"/>
          <w:color w:val="000000"/>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6325">
        <w:rPr>
          <w:rFonts w:ascii="Times New Roman" w:eastAsia="Times New Roman" w:hAnsi="Times New Roman" w:cs="Times New Roman"/>
          <w:color w:val="000000"/>
          <w:sz w:val="24"/>
          <w:szCs w:val="24"/>
        </w:rPr>
        <w:t>пропорційно</w:t>
      </w:r>
      <w:proofErr w:type="spellEnd"/>
      <w:r w:rsidRPr="008F6325">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F6325">
        <w:rPr>
          <w:rFonts w:ascii="Times New Roman" w:eastAsia="Times New Roman" w:hAnsi="Times New Roman" w:cs="Times New Roman"/>
          <w:color w:val="000000"/>
          <w:sz w:val="24"/>
          <w:szCs w:val="24"/>
        </w:rPr>
        <w:t>пропорційно</w:t>
      </w:r>
      <w:proofErr w:type="spellEnd"/>
      <w:r w:rsidRPr="008F6325">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8F6325">
        <w:rPr>
          <w:rFonts w:ascii="Times New Roman" w:eastAsia="Times New Roman" w:hAnsi="Times New Roman" w:cs="Times New Roman"/>
          <w:i/>
          <w:color w:val="000000"/>
          <w:sz w:val="24"/>
          <w:szCs w:val="24"/>
        </w:rPr>
        <w:t xml:space="preserve">Сторони можуть </w:t>
      </w:r>
      <w:proofErr w:type="spellStart"/>
      <w:r w:rsidRPr="008F6325">
        <w:rPr>
          <w:rFonts w:ascii="Times New Roman" w:eastAsia="Times New Roman" w:hAnsi="Times New Roman" w:cs="Times New Roman"/>
          <w:i/>
          <w:color w:val="000000"/>
          <w:sz w:val="24"/>
          <w:szCs w:val="24"/>
        </w:rPr>
        <w:t>внести</w:t>
      </w:r>
      <w:proofErr w:type="spellEnd"/>
      <w:r w:rsidRPr="008F6325">
        <w:rPr>
          <w:rFonts w:ascii="Times New Roman" w:eastAsia="Times New Roman" w:hAnsi="Times New Roman" w:cs="Times New Roman"/>
          <w:i/>
          <w:color w:val="000000"/>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F6325">
        <w:rPr>
          <w:rFonts w:ascii="Times New Roman" w:eastAsia="Times New Roman" w:hAnsi="Times New Roman" w:cs="Times New Roman"/>
          <w:i/>
          <w:color w:val="000000"/>
          <w:sz w:val="24"/>
          <w:szCs w:val="24"/>
        </w:rPr>
        <w:t>пропорційно</w:t>
      </w:r>
      <w:proofErr w:type="spellEnd"/>
      <w:r w:rsidRPr="008F6325">
        <w:rPr>
          <w:rFonts w:ascii="Times New Roman" w:eastAsia="Times New Roman" w:hAnsi="Times New Roman" w:cs="Times New Roman"/>
          <w:i/>
          <w:color w:val="000000"/>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Підтвердженням можливості внесення таких змін будуть чинні (введені в дію) нормативно-правові акти Держави.</w:t>
      </w:r>
    </w:p>
    <w:p w14:paraId="4A7E5105" w14:textId="32E1FA24" w:rsidR="00FF61B2" w:rsidRDefault="008F6325" w:rsidP="00FF61B2">
      <w:pPr>
        <w:spacing w:after="0" w:line="240" w:lineRule="auto"/>
        <w:ind w:firstLine="567"/>
        <w:jc w:val="both"/>
        <w:rPr>
          <w:rFonts w:ascii="Times New Roman" w:eastAsia="Times New Roman" w:hAnsi="Times New Roman" w:cs="Times New Roman"/>
          <w:i/>
          <w:sz w:val="24"/>
          <w:szCs w:val="24"/>
        </w:rPr>
      </w:pPr>
      <w:r w:rsidRPr="008F6325">
        <w:rPr>
          <w:rFonts w:ascii="Times New Roman" w:eastAsia="Times New Roman" w:hAnsi="Times New Roman" w:cs="Times New Roman"/>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6325">
        <w:rPr>
          <w:rFonts w:ascii="Times New Roman" w:eastAsia="Times New Roman" w:hAnsi="Times New Roman" w:cs="Times New Roman"/>
          <w:sz w:val="24"/>
          <w:szCs w:val="24"/>
          <w:highlight w:val="white"/>
        </w:rPr>
        <w:t>Platts</w:t>
      </w:r>
      <w:proofErr w:type="spellEnd"/>
      <w:r w:rsidRPr="008F6325">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F6325">
        <w:rPr>
          <w:rFonts w:ascii="Times New Roman" w:eastAsia="Times New Roman" w:hAnsi="Times New Roman" w:cs="Times New Roman"/>
          <w:i/>
          <w:sz w:val="24"/>
          <w:szCs w:val="24"/>
        </w:rPr>
        <w:t xml:space="preserve"> </w:t>
      </w:r>
    </w:p>
    <w:p w14:paraId="7530408E" w14:textId="40E0F1D3" w:rsidR="008F6325" w:rsidRPr="008F6325" w:rsidRDefault="008F6325" w:rsidP="008F632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8) </w:t>
      </w:r>
      <w:r w:rsidRPr="008F6325">
        <w:rPr>
          <w:rFonts w:ascii="Times New Roman" w:eastAsia="Times New Roman" w:hAnsi="Times New Roman" w:cs="Times New Roman"/>
          <w:i/>
          <w:sz w:val="24"/>
          <w:szCs w:val="24"/>
        </w:rPr>
        <w:t>зміни умов у зв’язку із застосуванням положень частини шостої статті 41 Закону</w:t>
      </w:r>
      <w:r>
        <w:rPr>
          <w:rFonts w:ascii="Times New Roman" w:eastAsia="Times New Roman" w:hAnsi="Times New Roman" w:cs="Times New Roman"/>
          <w:i/>
          <w:sz w:val="24"/>
          <w:szCs w:val="24"/>
        </w:rPr>
        <w:t>.</w:t>
      </w:r>
    </w:p>
    <w:p w14:paraId="5C796DBD"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sz w:val="24"/>
          <w:szCs w:val="24"/>
        </w:rPr>
      </w:pPr>
    </w:p>
    <w:p w14:paraId="3973DF80" w14:textId="77777777" w:rsidR="008F6325" w:rsidRPr="008F6325" w:rsidRDefault="008F6325" w:rsidP="008F6325">
      <w:pPr>
        <w:widowControl w:val="0"/>
        <w:spacing w:after="0" w:line="240" w:lineRule="auto"/>
        <w:ind w:right="-24"/>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IV. ПОРЯДОК ЗДІЙСНЕННЯ ОПЛАТИ</w:t>
      </w:r>
    </w:p>
    <w:p w14:paraId="541CED88" w14:textId="77777777" w:rsidR="00E4339C" w:rsidRPr="00E4339C" w:rsidRDefault="00E4339C" w:rsidP="00E4339C">
      <w:pPr>
        <w:keepNext/>
        <w:keepLines/>
        <w:spacing w:after="0" w:line="240" w:lineRule="auto"/>
        <w:jc w:val="both"/>
        <w:outlineLvl w:val="1"/>
        <w:rPr>
          <w:rFonts w:ascii="Times New Roman" w:eastAsia="Times New Roman" w:hAnsi="Times New Roman" w:cs="Times New Roman"/>
          <w:sz w:val="24"/>
          <w:szCs w:val="24"/>
          <w:lang w:eastAsia="ru-RU"/>
        </w:rPr>
      </w:pPr>
      <w:r w:rsidRPr="00E4339C">
        <w:rPr>
          <w:rFonts w:ascii="Times New Roman" w:eastAsia="Times New Roman" w:hAnsi="Times New Roman" w:cs="Times New Roman"/>
          <w:sz w:val="24"/>
          <w:szCs w:val="24"/>
          <w:lang w:eastAsia="ru-RU"/>
        </w:rPr>
        <w:t>4.1. Розрахунок за поставлену партію Товару здійснюється в розмірі 100 % упродовж 30 (тридцяти) календарних днів з дати поставки Товару на адресу Покупця на підставі наданого оригіналу видаткової накладної.</w:t>
      </w:r>
    </w:p>
    <w:p w14:paraId="74D16B8C" w14:textId="54DFC22F" w:rsidR="00E4339C" w:rsidRPr="00E4339C" w:rsidRDefault="00E4339C" w:rsidP="00E4339C">
      <w:pPr>
        <w:keepNext/>
        <w:keepLines/>
        <w:spacing w:after="0" w:line="240" w:lineRule="auto"/>
        <w:jc w:val="both"/>
        <w:outlineLvl w:val="1"/>
        <w:rPr>
          <w:rFonts w:ascii="Times New Roman" w:eastAsia="Times New Roman" w:hAnsi="Times New Roman" w:cs="Times New Roman"/>
          <w:sz w:val="24"/>
          <w:szCs w:val="24"/>
          <w:lang w:eastAsia="ru-RU"/>
        </w:rPr>
      </w:pPr>
      <w:r w:rsidRPr="00E4339C">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26EDD969" w14:textId="0EFDBE85" w:rsidR="00E4339C" w:rsidRPr="00E4339C" w:rsidRDefault="002F26C4" w:rsidP="00E4339C">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4339C" w:rsidRPr="00E4339C">
        <w:rPr>
          <w:rFonts w:ascii="Times New Roman" w:eastAsia="Times New Roman" w:hAnsi="Times New Roman" w:cs="Times New Roman"/>
          <w:sz w:val="24"/>
          <w:szCs w:val="24"/>
          <w:lang w:eastAsia="ru-RU"/>
        </w:rPr>
        <w:t xml:space="preserve">. </w:t>
      </w:r>
      <w:r w:rsidR="00B454B4">
        <w:rPr>
          <w:rFonts w:ascii="Times New Roman" w:eastAsia="Times New Roman" w:hAnsi="Times New Roman" w:cs="Times New Roman"/>
          <w:sz w:val="24"/>
          <w:szCs w:val="24"/>
          <w:lang w:eastAsia="ru-RU"/>
        </w:rPr>
        <w:t>Замовник</w:t>
      </w:r>
      <w:r w:rsidR="00E4339C" w:rsidRPr="00E4339C">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Покупця у випадку ненадання Постачальником оригіналу видаткової накладної на оплату чи його  неналежного  оформлення.</w:t>
      </w:r>
    </w:p>
    <w:p w14:paraId="0DBA67C4" w14:textId="4DF28BFB" w:rsidR="00E4339C" w:rsidRPr="00E4339C" w:rsidRDefault="002F26C4" w:rsidP="00E4339C">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E4339C" w:rsidRPr="00E4339C">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8ACCD76"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p w14:paraId="0852F93E"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 ПОСТАВКА ТОВАРУ</w:t>
      </w:r>
    </w:p>
    <w:p w14:paraId="72307D09" w14:textId="77777777" w:rsidR="008F6325" w:rsidRPr="008F6325" w:rsidRDefault="008F6325" w:rsidP="008F6325">
      <w:pPr>
        <w:widowControl w:val="0"/>
        <w:spacing w:after="0" w:line="240" w:lineRule="auto"/>
        <w:ind w:right="100"/>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5.1. Строк поставки  товару - </w:t>
      </w:r>
      <w:r w:rsidRPr="008F6325">
        <w:rPr>
          <w:rFonts w:ascii="Times New Roman" w:eastAsia="Times New Roman" w:hAnsi="Times New Roman" w:cs="Times New Roman"/>
          <w:b/>
          <w:sz w:val="24"/>
          <w:szCs w:val="24"/>
        </w:rPr>
        <w:t>до 31 грудня 2024 р.</w:t>
      </w:r>
    </w:p>
    <w:p w14:paraId="4939C758" w14:textId="77777777" w:rsidR="008F6325" w:rsidRPr="008F6325" w:rsidRDefault="008F6325" w:rsidP="008F6325">
      <w:pPr>
        <w:widowControl w:val="0"/>
        <w:tabs>
          <w:tab w:val="right" w:pos="8505"/>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48A14539" w14:textId="1CF80C03" w:rsidR="008F6325" w:rsidRPr="008F6325" w:rsidRDefault="008F6325" w:rsidP="008F6325">
      <w:pPr>
        <w:widowControl w:val="0"/>
        <w:tabs>
          <w:tab w:val="right" w:pos="8505"/>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5.2. Товар повинен бути доставлений Замовнику протягом </w:t>
      </w:r>
      <w:r w:rsidR="00B129CC">
        <w:rPr>
          <w:rFonts w:ascii="Times New Roman" w:eastAsia="Times New Roman" w:hAnsi="Times New Roman" w:cs="Times New Roman"/>
          <w:sz w:val="24"/>
          <w:szCs w:val="24"/>
        </w:rPr>
        <w:t>3</w:t>
      </w:r>
      <w:r w:rsidRPr="008F6325">
        <w:rPr>
          <w:rFonts w:ascii="Times New Roman" w:eastAsia="Times New Roman" w:hAnsi="Times New Roman" w:cs="Times New Roman"/>
          <w:sz w:val="24"/>
          <w:szCs w:val="24"/>
        </w:rPr>
        <w:t xml:space="preserve"> (</w:t>
      </w:r>
      <w:r w:rsidR="00B129CC">
        <w:rPr>
          <w:rFonts w:ascii="Times New Roman" w:eastAsia="Times New Roman" w:hAnsi="Times New Roman" w:cs="Times New Roman"/>
          <w:sz w:val="24"/>
          <w:szCs w:val="24"/>
        </w:rPr>
        <w:t>трьох</w:t>
      </w:r>
      <w:r w:rsidRPr="008F6325">
        <w:rPr>
          <w:rFonts w:ascii="Times New Roman" w:eastAsia="Times New Roman" w:hAnsi="Times New Roman" w:cs="Times New Roman"/>
          <w:sz w:val="24"/>
          <w:szCs w:val="24"/>
        </w:rPr>
        <w:t>) календарних днів з моменту надходження замовлення Замовника.</w:t>
      </w:r>
    </w:p>
    <w:p w14:paraId="6DE975C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3F4A6302" w14:textId="3984220E" w:rsidR="0014140B" w:rsidRDefault="008F6325" w:rsidP="0014140B">
      <w:pPr>
        <w:spacing w:after="0" w:line="240" w:lineRule="auto"/>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 xml:space="preserve">5.4. Місце поставки  товару – </w:t>
      </w:r>
      <w:r w:rsidR="0070057F" w:rsidRPr="0070057F">
        <w:rPr>
          <w:rFonts w:ascii="Times New Roman" w:eastAsia="Times New Roman" w:hAnsi="Times New Roman" w:cs="Times New Roman"/>
          <w:b/>
          <w:sz w:val="24"/>
          <w:szCs w:val="24"/>
        </w:rPr>
        <w:t>81220, Україна , Львівська обл., Бібрка, вул. Стуса. 41</w:t>
      </w:r>
      <w:r w:rsidR="0014140B">
        <w:rPr>
          <w:rFonts w:ascii="Times New Roman" w:eastAsia="Times New Roman" w:hAnsi="Times New Roman" w:cs="Times New Roman"/>
          <w:b/>
          <w:sz w:val="24"/>
          <w:szCs w:val="24"/>
        </w:rPr>
        <w:t>.</w:t>
      </w:r>
    </w:p>
    <w:p w14:paraId="3831718B" w14:textId="5652BDDB" w:rsidR="008F6325" w:rsidRPr="008F6325" w:rsidRDefault="008F6325" w:rsidP="0014140B">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w:t>
      </w:r>
      <w:r w:rsidRPr="008F6325">
        <w:rPr>
          <w:rFonts w:ascii="Times New Roman" w:eastAsia="Times New Roman" w:hAnsi="Times New Roman" w:cs="Times New Roman"/>
          <w:sz w:val="24"/>
          <w:szCs w:val="24"/>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14:paraId="5BDDB7D0" w14:textId="77777777" w:rsidR="008F6325" w:rsidRPr="008F6325" w:rsidRDefault="008F6325" w:rsidP="008F6325">
      <w:pPr>
        <w:widowControl w:val="0"/>
        <w:spacing w:after="0" w:line="240" w:lineRule="auto"/>
        <w:ind w:left="1" w:right="100"/>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5.6. Доставка Товару здійснюється силами та за рахунок Постачальника.</w:t>
      </w:r>
    </w:p>
    <w:p w14:paraId="63E189FE" w14:textId="77777777" w:rsidR="008F6325" w:rsidRPr="008F6325" w:rsidRDefault="008F6325" w:rsidP="008F6325">
      <w:pPr>
        <w:widowControl w:val="0"/>
        <w:spacing w:after="0" w:line="240" w:lineRule="auto"/>
        <w:ind w:left="1" w:right="100"/>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5.7.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E77B089" w14:textId="77777777" w:rsidR="008F6325" w:rsidRPr="008F6325" w:rsidRDefault="008F6325" w:rsidP="008F6325">
      <w:pPr>
        <w:widowControl w:val="0"/>
        <w:spacing w:after="0" w:line="240" w:lineRule="auto"/>
        <w:ind w:right="566"/>
        <w:jc w:val="center"/>
        <w:rPr>
          <w:rFonts w:ascii="Times New Roman" w:eastAsia="Times New Roman" w:hAnsi="Times New Roman" w:cs="Times New Roman"/>
          <w:b/>
          <w:sz w:val="24"/>
          <w:szCs w:val="24"/>
        </w:rPr>
      </w:pPr>
    </w:p>
    <w:p w14:paraId="30BC5AC0" w14:textId="77777777" w:rsidR="008F6325" w:rsidRPr="008F6325" w:rsidRDefault="008F6325" w:rsidP="008F6325">
      <w:pPr>
        <w:widowControl w:val="0"/>
        <w:spacing w:after="0" w:line="240" w:lineRule="auto"/>
        <w:ind w:right="566"/>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VI. ПРАВА ТА ОБОВ'ЯЗКИ СТОРІН</w:t>
      </w:r>
    </w:p>
    <w:tbl>
      <w:tblPr>
        <w:tblW w:w="10348" w:type="dxa"/>
        <w:tblInd w:w="15" w:type="dxa"/>
        <w:tblLayout w:type="fixed"/>
        <w:tblLook w:val="0000" w:firstRow="0" w:lastRow="0" w:firstColumn="0" w:lastColumn="0" w:noHBand="0" w:noVBand="0"/>
      </w:tblPr>
      <w:tblGrid>
        <w:gridCol w:w="10348"/>
      </w:tblGrid>
      <w:tr w:rsidR="008F6325" w:rsidRPr="008F6325" w14:paraId="0C5EEB67" w14:textId="77777777" w:rsidTr="003A0C2C">
        <w:tc>
          <w:tcPr>
            <w:tcW w:w="10348" w:type="dxa"/>
            <w:vAlign w:val="center"/>
          </w:tcPr>
          <w:p w14:paraId="44F24F9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6.1. Замовник зобов'язаний: </w:t>
            </w:r>
          </w:p>
          <w:p w14:paraId="1EE3430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6.1.1. Своєчасно та в повному обсязі сплачувати за поставлені товари; </w:t>
            </w:r>
          </w:p>
          <w:p w14:paraId="0F8EEC6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6.1.2. Приймати поставлений товар згідно з видатковою накладною.</w:t>
            </w:r>
          </w:p>
          <w:p w14:paraId="790F561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6.2. Замовник має право: </w:t>
            </w:r>
          </w:p>
          <w:p w14:paraId="5C65F50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4E75535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відсутності коштів для фінансування цього Договору;</w:t>
            </w:r>
          </w:p>
          <w:p w14:paraId="060A6BD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виявленні подальшої недоцільності у Товарі;</w:t>
            </w:r>
          </w:p>
          <w:p w14:paraId="58D73ADE"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затримки початку поставки Товару з вини Постачальника більше ніж на 5 календарних днів;</w:t>
            </w:r>
          </w:p>
          <w:p w14:paraId="53FA3FD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суттєвому порушенні договірних зобов’язань Постачальником, що створює передумови для невиконання Договору;</w:t>
            </w:r>
          </w:p>
          <w:p w14:paraId="4270429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неодноразовому грубому порушенні умов цього Договору;</w:t>
            </w:r>
          </w:p>
          <w:p w14:paraId="67B6B39A"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банкрутства або порушення справи про банкрутство Постачальника.</w:t>
            </w:r>
          </w:p>
          <w:p w14:paraId="67150F9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2E04A66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6.2.3. Контролювати поставку Товару у строки, встановлені цим Договором; </w:t>
            </w:r>
          </w:p>
          <w:p w14:paraId="0370388D"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336341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6.2.5. Вимагати від Постачальника здійснити поставку Товару відповідно до заявки на умовах, що визначені цим Договором.</w:t>
            </w:r>
          </w:p>
          <w:p w14:paraId="517A33E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825BF98"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B340E2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71093A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 Постачальник зобов'язаний: </w:t>
            </w:r>
          </w:p>
          <w:p w14:paraId="31FDA6E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14:paraId="6AF8534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14:paraId="539F3AC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1E9E036A"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EF5B24E"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копії реєстраційних посвідчень на лікарські засоби;</w:t>
            </w:r>
          </w:p>
          <w:p w14:paraId="22C6280A"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копії інструкцій по використанню українською мовою;</w:t>
            </w:r>
          </w:p>
          <w:p w14:paraId="26FAC8F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видаткову накладну.</w:t>
            </w:r>
          </w:p>
          <w:p w14:paraId="7DFCBAEA"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6.3.5. Забезпечити надання за власний рахунок супутніх послуг таких як доставка за місцем призначення, навантаження/розвантаження тощо.</w:t>
            </w:r>
          </w:p>
          <w:p w14:paraId="639BA7A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6.4. Постачальник має право: </w:t>
            </w:r>
          </w:p>
          <w:p w14:paraId="657AB8C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14:paraId="3010B790"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lastRenderedPageBreak/>
              <w:t>6.4.2. На дострокову поставку товарів за погодженням Замовника.</w:t>
            </w:r>
          </w:p>
        </w:tc>
      </w:tr>
    </w:tbl>
    <w:p w14:paraId="30798AF6"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p w14:paraId="41D4D037"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VII. ВІДПОВІДАЛЬНІСТЬ СТОРІН</w:t>
      </w:r>
    </w:p>
    <w:p w14:paraId="1C44A77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D8959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7.2. У разі невиконання або несвоєчасного виконання зобов'язань Постачальник сплачує Покупцю штрафні санкції (неустойка, штраф, пеня) згідно даного Договору.</w:t>
      </w:r>
    </w:p>
    <w:p w14:paraId="5FF0494D"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7.3. Види порушень та санкції за них, установлені Договором:</w:t>
      </w:r>
    </w:p>
    <w:p w14:paraId="203901B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w:t>
      </w:r>
      <w:r w:rsidRPr="008F6325">
        <w:rPr>
          <w:rFonts w:ascii="Times New Roman" w:eastAsia="Times New Roman" w:hAnsi="Times New Roman" w:cs="Times New Roman"/>
          <w:sz w:val="24"/>
          <w:szCs w:val="24"/>
        </w:rPr>
        <w:tab/>
        <w:t>за порушення строків поставки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6029A4C" w14:textId="76A6E6F0"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w:t>
      </w:r>
      <w:r w:rsidRPr="008F6325">
        <w:rPr>
          <w:rFonts w:ascii="Times New Roman" w:eastAsia="Times New Roman" w:hAnsi="Times New Roman" w:cs="Times New Roman"/>
          <w:sz w:val="24"/>
          <w:szCs w:val="24"/>
        </w:rPr>
        <w:tab/>
        <w:t xml:space="preserve">у випадку невиконання Постачальником зобов’язання щодо поставки Товару протягом тридцяти днів з дня настання терміну поставки (відсутність поставки) </w:t>
      </w:r>
      <w:r w:rsidR="00B454B4">
        <w:rPr>
          <w:rFonts w:ascii="Times New Roman" w:eastAsia="Times New Roman" w:hAnsi="Times New Roman" w:cs="Times New Roman"/>
          <w:sz w:val="24"/>
          <w:szCs w:val="24"/>
        </w:rPr>
        <w:t>Замовник</w:t>
      </w:r>
      <w:r w:rsidRPr="008F6325">
        <w:rPr>
          <w:rFonts w:ascii="Times New Roman" w:eastAsia="Times New Roman" w:hAnsi="Times New Roman" w:cs="Times New Roman"/>
          <w:sz w:val="24"/>
          <w:szCs w:val="24"/>
        </w:rPr>
        <w:t xml:space="preserve">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14:paraId="6CE63BE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7.4. У разі невиконання зобов'язань пункту 2.5. Договору при поставці товару, залишковий термін придатності якого не відповідає умовам Договору, Постачальник сплачує Замовнику штрафні санкції у 0,1% від суми товару, що поставлений з меншим терміном придатності. </w:t>
      </w:r>
    </w:p>
    <w:p w14:paraId="57944AF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7.5. Замовник має право відмовитись від товару неналежної якості в тому числі якщо якість не відповідає умовам договору та повернути його Постачальнику, при цьому в разі якщо товар був оплачений Замовником кошти підлягають поверненню в </w:t>
      </w:r>
      <w:proofErr w:type="spellStart"/>
      <w:r w:rsidRPr="008F6325">
        <w:rPr>
          <w:rFonts w:ascii="Times New Roman" w:eastAsia="Times New Roman" w:hAnsi="Times New Roman" w:cs="Times New Roman"/>
          <w:sz w:val="24"/>
          <w:szCs w:val="24"/>
        </w:rPr>
        <w:t>трьохденний</w:t>
      </w:r>
      <w:proofErr w:type="spellEnd"/>
      <w:r w:rsidRPr="008F6325">
        <w:rPr>
          <w:rFonts w:ascii="Times New Roman" w:eastAsia="Times New Roman" w:hAnsi="Times New Roman" w:cs="Times New Roman"/>
          <w:sz w:val="24"/>
          <w:szCs w:val="24"/>
        </w:rPr>
        <w:t xml:space="preserve"> строк з дати повернення товару.</w:t>
      </w:r>
    </w:p>
    <w:p w14:paraId="6F0D5F0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7.6. Сплата штрафних санкцій за невиконання або неналежне виконання господарського зобов'язання не звільняє боржника від виконання зобов'язання в натурі.</w:t>
      </w:r>
    </w:p>
    <w:p w14:paraId="6F03028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p>
    <w:p w14:paraId="6183F7FC"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VIII. ОБСТАВИНИ НЕПЕРЕБОРНОЇ СИЛИ</w:t>
      </w:r>
    </w:p>
    <w:p w14:paraId="1ECD78C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B9E67C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6FFBA60"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6B9DA520" w14:textId="77777777" w:rsidR="008F6325" w:rsidRPr="008F6325" w:rsidRDefault="008F6325" w:rsidP="008F6325">
      <w:pPr>
        <w:widowControl w:val="0"/>
        <w:tabs>
          <w:tab w:val="left" w:pos="7848"/>
        </w:tabs>
        <w:spacing w:after="0" w:line="240" w:lineRule="auto"/>
        <w:ind w:right="-24"/>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9D4BBEE" w14:textId="77777777" w:rsidR="008F6325" w:rsidRPr="008F6325" w:rsidRDefault="008F6325" w:rsidP="008F6325">
      <w:pPr>
        <w:widowControl w:val="0"/>
        <w:tabs>
          <w:tab w:val="left" w:pos="7848"/>
        </w:tabs>
        <w:spacing w:after="0" w:line="240" w:lineRule="auto"/>
        <w:ind w:right="-24"/>
        <w:jc w:val="both"/>
        <w:rPr>
          <w:rFonts w:ascii="Times New Roman" w:eastAsia="Times New Roman" w:hAnsi="Times New Roman" w:cs="Times New Roman"/>
          <w:sz w:val="24"/>
          <w:szCs w:val="24"/>
        </w:rPr>
      </w:pPr>
    </w:p>
    <w:p w14:paraId="113A6451" w14:textId="77777777" w:rsidR="008F6325" w:rsidRPr="008F6325" w:rsidRDefault="008F6325" w:rsidP="008F6325">
      <w:pPr>
        <w:widowControl w:val="0"/>
        <w:tabs>
          <w:tab w:val="left" w:pos="7848"/>
        </w:tabs>
        <w:spacing w:after="0" w:line="240" w:lineRule="auto"/>
        <w:ind w:right="-24"/>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IX. ВИРІШЕННЯ СПОРІВ</w:t>
      </w:r>
    </w:p>
    <w:p w14:paraId="08273C83"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493332"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73DFB8C"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b/>
          <w:sz w:val="24"/>
          <w:szCs w:val="24"/>
        </w:rPr>
      </w:pPr>
    </w:p>
    <w:p w14:paraId="4FE829C3"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X. СТРОК ДІЇ ДОГОВОРУ</w:t>
      </w:r>
    </w:p>
    <w:p w14:paraId="1896FA0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10.1. Цей Договір набирає чинності з дня його підписання і діє до </w:t>
      </w:r>
      <w:r w:rsidRPr="008F6325">
        <w:rPr>
          <w:rFonts w:ascii="Times New Roman" w:eastAsia="Times New Roman" w:hAnsi="Times New Roman" w:cs="Times New Roman"/>
          <w:b/>
          <w:sz w:val="24"/>
          <w:szCs w:val="24"/>
        </w:rPr>
        <w:t>31 грудня 2024 року</w:t>
      </w:r>
      <w:r w:rsidRPr="008F6325">
        <w:rPr>
          <w:rFonts w:ascii="Times New Roman" w:eastAsia="Times New Roman" w:hAnsi="Times New Roman" w:cs="Times New Roman"/>
          <w:sz w:val="24"/>
          <w:szCs w:val="24"/>
        </w:rPr>
        <w:t xml:space="preserve"> включно, але в будь-якому випадку о повного виконання Сторонами своїх зобов‘язань за цим договором.</w:t>
      </w:r>
    </w:p>
    <w:p w14:paraId="7301BBD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10.2. Цей Договір укладається і підписується у двох примірниках, що мають однакову юридичну силу. </w:t>
      </w:r>
    </w:p>
    <w:p w14:paraId="24914D1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p>
    <w:p w14:paraId="7547B848"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ХІ. ІНШІ УМОВИ</w:t>
      </w:r>
    </w:p>
    <w:p w14:paraId="5B759A3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11.1. Дія Договору припиняється:</w:t>
      </w:r>
    </w:p>
    <w:p w14:paraId="49A92357"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за згодою Сторін;</w:t>
      </w:r>
    </w:p>
    <w:p w14:paraId="78BD9CC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D33F51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lastRenderedPageBreak/>
        <w:t>11.2.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D4DCD1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CC0E5F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F43C218" w14:textId="02297A98"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w:t>
      </w:r>
      <w:r w:rsidR="00EF0B8F">
        <w:rPr>
          <w:rFonts w:ascii="Times New Roman" w:eastAsia="Times New Roman" w:hAnsi="Times New Roman" w:cs="Times New Roman"/>
          <w:sz w:val="24"/>
          <w:szCs w:val="24"/>
        </w:rPr>
        <w:t>13</w:t>
      </w:r>
      <w:r w:rsidRPr="008F6325">
        <w:rPr>
          <w:rFonts w:ascii="Times New Roman" w:eastAsia="Times New Roman" w:hAnsi="Times New Roman" w:cs="Times New Roman"/>
          <w:sz w:val="24"/>
          <w:szCs w:val="24"/>
        </w:rPr>
        <w:t xml:space="preserve">. </w:t>
      </w:r>
      <w:r w:rsidR="00EF0B8F">
        <w:rPr>
          <w:rFonts w:ascii="Times New Roman" w:eastAsia="Times New Roman" w:hAnsi="Times New Roman" w:cs="Times New Roman"/>
          <w:sz w:val="24"/>
          <w:szCs w:val="24"/>
        </w:rPr>
        <w:t>Р</w:t>
      </w:r>
      <w:r w:rsidRPr="008F6325">
        <w:rPr>
          <w:rFonts w:ascii="Times New Roman" w:eastAsia="Times New Roman" w:hAnsi="Times New Roman" w:cs="Times New Roman"/>
          <w:sz w:val="24"/>
          <w:szCs w:val="24"/>
        </w:rPr>
        <w:t>еквізити Сторін» цього Договору) іншої Сторони не менше ніж за 5 (п’ять)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157A12D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11.6. У випадках, не передбачених цим Договором, Сторони керуються чинним законодавством України.</w:t>
      </w:r>
    </w:p>
    <w:p w14:paraId="0731D9B0" w14:textId="77777777" w:rsidR="008F6325" w:rsidRPr="008F6325" w:rsidRDefault="008F6325" w:rsidP="008F6325">
      <w:pPr>
        <w:widowControl w:val="0"/>
        <w:spacing w:after="0" w:line="240" w:lineRule="auto"/>
        <w:jc w:val="both"/>
        <w:rPr>
          <w:rFonts w:ascii="Times New Roman" w:eastAsia="Times New Roman" w:hAnsi="Times New Roman" w:cs="Times New Roman"/>
          <w:b/>
          <w:sz w:val="24"/>
          <w:szCs w:val="24"/>
        </w:rPr>
      </w:pPr>
    </w:p>
    <w:p w14:paraId="1E78FA0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XII. ДОДАТКИ ДО ДОГОВОРУ</w:t>
      </w:r>
    </w:p>
    <w:p w14:paraId="221C7DCA" w14:textId="77777777" w:rsidR="008F6325" w:rsidRPr="008F6325" w:rsidRDefault="008F6325" w:rsidP="008F6325">
      <w:pPr>
        <w:widowControl w:val="0"/>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12.1. Невід'ємною частиною цього Договору є Специфікація (Додаток 1).</w:t>
      </w:r>
    </w:p>
    <w:p w14:paraId="3A127E68" w14:textId="77777777" w:rsidR="008F6325" w:rsidRPr="008F6325" w:rsidRDefault="008F6325" w:rsidP="008F6325">
      <w:pPr>
        <w:widowControl w:val="0"/>
        <w:spacing w:after="0" w:line="240" w:lineRule="auto"/>
        <w:rPr>
          <w:rFonts w:ascii="Times New Roman" w:eastAsia="Times New Roman" w:hAnsi="Times New Roman" w:cs="Times New Roman"/>
          <w:sz w:val="24"/>
          <w:szCs w:val="24"/>
        </w:rPr>
      </w:pPr>
    </w:p>
    <w:p w14:paraId="72883551" w14:textId="1DAB46C0"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XII</w:t>
      </w:r>
      <w:r w:rsidR="00EF0B8F">
        <w:rPr>
          <w:rFonts w:ascii="Times New Roman" w:eastAsia="Times New Roman" w:hAnsi="Times New Roman" w:cs="Times New Roman"/>
          <w:b/>
          <w:sz w:val="24"/>
          <w:szCs w:val="24"/>
        </w:rPr>
        <w:t>І</w:t>
      </w:r>
      <w:r w:rsidRPr="008F6325">
        <w:rPr>
          <w:rFonts w:ascii="Times New Roman" w:eastAsia="Times New Roman" w:hAnsi="Times New Roman" w:cs="Times New Roman"/>
          <w:b/>
          <w:sz w:val="24"/>
          <w:szCs w:val="24"/>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8F6325" w:rsidRPr="008F6325" w14:paraId="513A8C6E" w14:textId="77777777" w:rsidTr="003A0C2C">
        <w:trPr>
          <w:trHeight w:val="3894"/>
        </w:trPr>
        <w:tc>
          <w:tcPr>
            <w:tcW w:w="5003" w:type="dxa"/>
          </w:tcPr>
          <w:p w14:paraId="6E7266F3"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u w:val="single"/>
              </w:rPr>
              <w:t>ЗАМОВНИК</w:t>
            </w:r>
            <w:r w:rsidRPr="008F6325">
              <w:rPr>
                <w:rFonts w:ascii="Times New Roman" w:eastAsia="Times New Roman" w:hAnsi="Times New Roman" w:cs="Times New Roman"/>
                <w:color w:val="000000"/>
                <w:sz w:val="24"/>
                <w:szCs w:val="24"/>
              </w:rPr>
              <w:t>:</w:t>
            </w:r>
          </w:p>
          <w:p w14:paraId="35E4624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59BFEB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1C8764AF"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12E5BE1"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3A87731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79574DEF"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2555D172"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850D38F"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7FD10A4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1847D98"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22D2F96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2B78FD6"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2715B1E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065798E2"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w:t>
            </w:r>
          </w:p>
          <w:p w14:paraId="6990CA06"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72A343A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  ____________</w:t>
            </w:r>
          </w:p>
          <w:p w14:paraId="7C67916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c>
          <w:tcPr>
            <w:tcW w:w="5019" w:type="dxa"/>
          </w:tcPr>
          <w:p w14:paraId="2C42ACC9" w14:textId="77777777" w:rsidR="008F6325" w:rsidRPr="008F6325" w:rsidRDefault="008F6325" w:rsidP="008F6325">
            <w:pPr>
              <w:widowControl w:val="0"/>
              <w:spacing w:after="0" w:line="240" w:lineRule="auto"/>
              <w:jc w:val="center"/>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u w:val="single"/>
              </w:rPr>
              <w:t>ПОСТАЧАЛЬНИК</w:t>
            </w:r>
            <w:r w:rsidRPr="008F6325">
              <w:rPr>
                <w:rFonts w:ascii="Times New Roman" w:eastAsia="Times New Roman" w:hAnsi="Times New Roman" w:cs="Times New Roman"/>
                <w:b/>
                <w:color w:val="000000"/>
                <w:sz w:val="24"/>
                <w:szCs w:val="24"/>
              </w:rPr>
              <w:t>:</w:t>
            </w:r>
          </w:p>
          <w:p w14:paraId="14EB58B0"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3B61E39" w14:textId="77777777" w:rsidR="008F6325" w:rsidRPr="008F6325" w:rsidRDefault="008F6325" w:rsidP="008F6325">
            <w:pPr>
              <w:widowControl w:val="0"/>
              <w:spacing w:after="0" w:line="240" w:lineRule="auto"/>
              <w:ind w:left="283"/>
              <w:jc w:val="center"/>
              <w:rPr>
                <w:rFonts w:ascii="Times New Roman" w:eastAsia="Times New Roman" w:hAnsi="Times New Roman" w:cs="Times New Roman"/>
                <w:sz w:val="24"/>
                <w:szCs w:val="24"/>
              </w:rPr>
            </w:pPr>
          </w:p>
          <w:p w14:paraId="1CB232B9"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7B5097A7"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5DD6E790"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187E6FEF"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598D78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13911642"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00FAF01"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34B988B7"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4CBE95AB"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6809C02"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4EEDDF3A"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1699A07F"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rPr>
              <w:t>________________</w:t>
            </w:r>
          </w:p>
          <w:p w14:paraId="1EAED53F"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343792B3"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rPr>
              <w:t>____________________  ____________</w:t>
            </w:r>
          </w:p>
          <w:p w14:paraId="5303BB70"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r>
    </w:tbl>
    <w:p w14:paraId="4E2A4282" w14:textId="77777777" w:rsidR="008F6325" w:rsidRPr="008F6325" w:rsidRDefault="008F6325" w:rsidP="008F6325">
      <w:pPr>
        <w:widowControl w:val="0"/>
        <w:spacing w:after="0" w:line="240" w:lineRule="auto"/>
        <w:rPr>
          <w:rFonts w:ascii="Times New Roman" w:eastAsia="Times New Roman" w:hAnsi="Times New Roman" w:cs="Times New Roman"/>
          <w:sz w:val="24"/>
          <w:szCs w:val="24"/>
        </w:rPr>
        <w:sectPr w:rsidR="008F6325" w:rsidRPr="008F6325" w:rsidSect="005276B4">
          <w:pgSz w:w="11906" w:h="16838"/>
          <w:pgMar w:top="720" w:right="720" w:bottom="720" w:left="720" w:header="708" w:footer="708" w:gutter="0"/>
          <w:pgNumType w:start="1"/>
          <w:cols w:space="720"/>
          <w:rtlGutter/>
        </w:sectPr>
      </w:pPr>
    </w:p>
    <w:p w14:paraId="46465A4E" w14:textId="77777777" w:rsidR="008F6325" w:rsidRPr="008F6325" w:rsidRDefault="008F6325" w:rsidP="008F6325">
      <w:pPr>
        <w:widowControl w:val="0"/>
        <w:spacing w:after="0" w:line="240" w:lineRule="auto"/>
        <w:ind w:left="6372"/>
        <w:jc w:val="right"/>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lastRenderedPageBreak/>
        <w:t>Додаток №1</w:t>
      </w:r>
    </w:p>
    <w:p w14:paraId="14033D74" w14:textId="77777777" w:rsidR="008F6325" w:rsidRPr="008F6325" w:rsidRDefault="008F6325" w:rsidP="008F6325">
      <w:pPr>
        <w:widowControl w:val="0"/>
        <w:spacing w:after="0" w:line="240" w:lineRule="auto"/>
        <w:ind w:left="5664" w:firstLine="707"/>
        <w:jc w:val="right"/>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до договору № ________________</w:t>
      </w:r>
    </w:p>
    <w:p w14:paraId="5B5939D2" w14:textId="77777777" w:rsidR="008F6325" w:rsidRPr="008F6325" w:rsidRDefault="008F6325" w:rsidP="008F6325">
      <w:pPr>
        <w:widowControl w:val="0"/>
        <w:spacing w:after="0" w:line="240" w:lineRule="auto"/>
        <w:ind w:left="6372"/>
        <w:jc w:val="right"/>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від «___» ____________2024 року</w:t>
      </w:r>
    </w:p>
    <w:p w14:paraId="090C0D5A" w14:textId="77777777" w:rsidR="008F6325" w:rsidRPr="008F6325" w:rsidRDefault="008F6325" w:rsidP="008F6325">
      <w:pPr>
        <w:widowControl w:val="0"/>
        <w:shd w:val="clear" w:color="auto" w:fill="FFFFFF"/>
        <w:spacing w:after="0" w:line="240" w:lineRule="auto"/>
        <w:ind w:firstLine="567"/>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СПЕЦИФІКАЦІЯ</w:t>
      </w:r>
    </w:p>
    <w:p w14:paraId="6F1AB9A2" w14:textId="77777777" w:rsidR="006F7FE4" w:rsidRPr="008F6325" w:rsidRDefault="006F7FE4" w:rsidP="008F6325">
      <w:pPr>
        <w:widowControl w:val="0"/>
        <w:spacing w:after="0" w:line="240" w:lineRule="auto"/>
        <w:ind w:right="100"/>
        <w:jc w:val="center"/>
        <w:rPr>
          <w:rFonts w:ascii="Times New Roman" w:eastAsia="Times New Roman" w:hAnsi="Times New Roman" w:cs="Times New Roman"/>
          <w:b/>
          <w:sz w:val="24"/>
          <w:szCs w:val="24"/>
        </w:rPr>
      </w:pPr>
    </w:p>
    <w:tbl>
      <w:tblPr>
        <w:tblW w:w="5000" w:type="pct"/>
        <w:tblLook w:val="0000" w:firstRow="0" w:lastRow="0" w:firstColumn="0" w:lastColumn="0" w:noHBand="0" w:noVBand="0"/>
      </w:tblPr>
      <w:tblGrid>
        <w:gridCol w:w="584"/>
        <w:gridCol w:w="3612"/>
        <w:gridCol w:w="1198"/>
        <w:gridCol w:w="1788"/>
        <w:gridCol w:w="1210"/>
        <w:gridCol w:w="1101"/>
        <w:gridCol w:w="847"/>
        <w:gridCol w:w="650"/>
        <w:gridCol w:w="1101"/>
        <w:gridCol w:w="1519"/>
        <w:gridCol w:w="1516"/>
      </w:tblGrid>
      <w:tr w:rsidR="0070057F" w:rsidRPr="008F6325" w14:paraId="4B85C793" w14:textId="77777777" w:rsidTr="0070057F">
        <w:trPr>
          <w:trHeight w:val="178"/>
        </w:trPr>
        <w:tc>
          <w:tcPr>
            <w:tcW w:w="193" w:type="pct"/>
            <w:tcBorders>
              <w:top w:val="single" w:sz="4" w:space="0" w:color="000000"/>
              <w:left w:val="single" w:sz="4" w:space="0" w:color="000000"/>
              <w:bottom w:val="single" w:sz="4" w:space="0" w:color="000000"/>
            </w:tcBorders>
            <w:shd w:val="clear" w:color="auto" w:fill="D8D8D8"/>
            <w:vAlign w:val="center"/>
          </w:tcPr>
          <w:p w14:paraId="66EC2812"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w:t>
            </w:r>
          </w:p>
          <w:p w14:paraId="0CCA3B45"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П/П</w:t>
            </w:r>
          </w:p>
        </w:tc>
        <w:tc>
          <w:tcPr>
            <w:tcW w:w="1194"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5507BCA" w14:textId="77777777" w:rsidR="008F6325" w:rsidRPr="008F6325" w:rsidRDefault="008F6325" w:rsidP="008F6325">
            <w:pPr>
              <w:widowControl w:val="0"/>
              <w:spacing w:after="0" w:line="240" w:lineRule="auto"/>
              <w:jc w:val="center"/>
              <w:rPr>
                <w:rFonts w:ascii="Times" w:eastAsia="Times New Roman" w:hAnsi="Times" w:cs="Times"/>
                <w:b/>
                <w:sz w:val="20"/>
                <w:szCs w:val="20"/>
              </w:rPr>
            </w:pPr>
            <w:r w:rsidRPr="008F6325">
              <w:rPr>
                <w:rFonts w:ascii="Times New Roman" w:eastAsia="Times New Roman" w:hAnsi="Times New Roman" w:cs="Times New Roman"/>
                <w:b/>
                <w:sz w:val="18"/>
                <w:szCs w:val="18"/>
              </w:rPr>
              <w:t>Міжнародна непатентована назва</w:t>
            </w:r>
          </w:p>
          <w:p w14:paraId="3BA9D74A" w14:textId="77777777" w:rsidR="008F6325" w:rsidRPr="008F6325" w:rsidRDefault="008F6325" w:rsidP="008F6325">
            <w:pPr>
              <w:widowControl w:val="0"/>
              <w:spacing w:after="0" w:line="240" w:lineRule="auto"/>
              <w:jc w:val="center"/>
              <w:rPr>
                <w:rFonts w:ascii="Times" w:eastAsia="Times New Roman" w:hAnsi="Times" w:cs="Times"/>
                <w:b/>
                <w:sz w:val="20"/>
                <w:szCs w:val="20"/>
              </w:rPr>
            </w:pPr>
          </w:p>
        </w:tc>
        <w:tc>
          <w:tcPr>
            <w:tcW w:w="987" w:type="pct"/>
            <w:gridSpan w:val="2"/>
            <w:tcBorders>
              <w:top w:val="single" w:sz="4" w:space="0" w:color="000000"/>
              <w:left w:val="single" w:sz="4" w:space="0" w:color="000000"/>
              <w:bottom w:val="single" w:sz="4" w:space="0" w:color="000000"/>
            </w:tcBorders>
            <w:shd w:val="clear" w:color="auto" w:fill="D8D8D8"/>
            <w:vAlign w:val="center"/>
          </w:tcPr>
          <w:p w14:paraId="7DB502BA" w14:textId="77777777" w:rsidR="008F6325" w:rsidRPr="008F6325" w:rsidRDefault="008F6325" w:rsidP="008F6325">
            <w:pPr>
              <w:widowControl w:val="0"/>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 xml:space="preserve">Торгівельна назва лікарського засобу </w:t>
            </w:r>
          </w:p>
        </w:tc>
        <w:tc>
          <w:tcPr>
            <w:tcW w:w="400" w:type="pct"/>
            <w:tcBorders>
              <w:top w:val="single" w:sz="4" w:space="0" w:color="000000"/>
              <w:left w:val="single" w:sz="4" w:space="0" w:color="000000"/>
              <w:bottom w:val="single" w:sz="4" w:space="0" w:color="000000"/>
            </w:tcBorders>
            <w:shd w:val="clear" w:color="auto" w:fill="D8D8D8"/>
            <w:vAlign w:val="center"/>
          </w:tcPr>
          <w:p w14:paraId="24369966" w14:textId="77777777" w:rsidR="008F6325" w:rsidRPr="008F6325" w:rsidRDefault="008F6325" w:rsidP="008F6325">
            <w:pPr>
              <w:widowControl w:val="0"/>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 xml:space="preserve">Найменша Од. </w:t>
            </w:r>
            <w:proofErr w:type="spellStart"/>
            <w:r w:rsidRPr="008F6325">
              <w:rPr>
                <w:rFonts w:ascii="Times" w:eastAsia="Times New Roman" w:hAnsi="Times" w:cs="Times"/>
                <w:b/>
                <w:sz w:val="20"/>
                <w:szCs w:val="20"/>
              </w:rPr>
              <w:t>вим</w:t>
            </w:r>
            <w:proofErr w:type="spellEnd"/>
            <w:r w:rsidRPr="008F6325">
              <w:rPr>
                <w:rFonts w:ascii="Times" w:eastAsia="Times New Roman" w:hAnsi="Times" w:cs="Times"/>
                <w:b/>
                <w:sz w:val="20"/>
                <w:szCs w:val="20"/>
              </w:rPr>
              <w:t>.</w:t>
            </w:r>
          </w:p>
        </w:tc>
        <w:tc>
          <w:tcPr>
            <w:tcW w:w="364" w:type="pct"/>
            <w:tcBorders>
              <w:top w:val="single" w:sz="4" w:space="0" w:color="000000"/>
              <w:left w:val="single" w:sz="4" w:space="0" w:color="000000"/>
              <w:bottom w:val="single" w:sz="4" w:space="0" w:color="000000"/>
            </w:tcBorders>
            <w:shd w:val="clear" w:color="auto" w:fill="D8D8D8"/>
            <w:vAlign w:val="center"/>
          </w:tcPr>
          <w:p w14:paraId="5DA7B366"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Кількість</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59A25A0" w14:textId="77777777" w:rsidR="008F6325" w:rsidRPr="008F6325" w:rsidRDefault="008F6325" w:rsidP="008F6325">
            <w:pPr>
              <w:widowControl w:val="0"/>
              <w:tabs>
                <w:tab w:val="left" w:pos="2715"/>
              </w:tabs>
              <w:spacing w:after="0" w:line="240" w:lineRule="auto"/>
              <w:ind w:left="-108" w:right="-108"/>
              <w:jc w:val="center"/>
              <w:rPr>
                <w:rFonts w:ascii="Times New Roman" w:eastAsia="Times New Roman" w:hAnsi="Times New Roman" w:cs="Times New Roman"/>
                <w:b/>
                <w:sz w:val="18"/>
                <w:szCs w:val="18"/>
              </w:rPr>
            </w:pPr>
            <w:r w:rsidRPr="008F6325">
              <w:rPr>
                <w:rFonts w:ascii="Times New Roman" w:eastAsia="Times New Roman" w:hAnsi="Times New Roman" w:cs="Times New Roman"/>
                <w:b/>
                <w:sz w:val="18"/>
                <w:szCs w:val="18"/>
              </w:rPr>
              <w:t>Од. виміру</w:t>
            </w:r>
          </w:p>
          <w:p w14:paraId="05A22F3D"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New Roman" w:eastAsia="Times New Roman" w:hAnsi="Times New Roman" w:cs="Times New Roman"/>
                <w:b/>
                <w:sz w:val="18"/>
                <w:szCs w:val="18"/>
              </w:rPr>
              <w:t>(форма пакування)</w:t>
            </w:r>
          </w:p>
        </w:tc>
        <w:tc>
          <w:tcPr>
            <w:tcW w:w="364"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39FAEEE8"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Кількість</w:t>
            </w:r>
          </w:p>
        </w:tc>
        <w:tc>
          <w:tcPr>
            <w:tcW w:w="502"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6AAC1983"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Ціна за од.</w:t>
            </w:r>
            <w:r w:rsidRPr="008F6325">
              <w:rPr>
                <w:rFonts w:ascii="Times New Roman" w:eastAsia="Times New Roman" w:hAnsi="Times New Roman" w:cs="Times New Roman"/>
                <w:b/>
                <w:sz w:val="18"/>
                <w:szCs w:val="18"/>
              </w:rPr>
              <w:t xml:space="preserve"> (форма пакування)</w:t>
            </w:r>
            <w:r w:rsidRPr="008F6325">
              <w:rPr>
                <w:rFonts w:ascii="Times" w:eastAsia="Times New Roman" w:hAnsi="Times" w:cs="Times"/>
                <w:b/>
                <w:sz w:val="20"/>
                <w:szCs w:val="20"/>
              </w:rPr>
              <w:t xml:space="preserve"> (грн.)</w:t>
            </w:r>
          </w:p>
          <w:p w14:paraId="675BB19F"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без ПДВ</w:t>
            </w:r>
          </w:p>
        </w:tc>
        <w:tc>
          <w:tcPr>
            <w:tcW w:w="501"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3BA0457"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u w:val="single"/>
              </w:rPr>
            </w:pPr>
            <w:r w:rsidRPr="008F6325">
              <w:rPr>
                <w:rFonts w:ascii="Times" w:eastAsia="Times New Roman" w:hAnsi="Times" w:cs="Times"/>
                <w:b/>
                <w:sz w:val="20"/>
                <w:szCs w:val="20"/>
              </w:rPr>
              <w:t>Ціна  всього (грн.)</w:t>
            </w:r>
          </w:p>
          <w:p w14:paraId="524566CE"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u w:val="single"/>
              </w:rPr>
              <w:t>з</w:t>
            </w:r>
            <w:r w:rsidRPr="008F6325">
              <w:rPr>
                <w:rFonts w:ascii="Times" w:eastAsia="Times New Roman" w:hAnsi="Times" w:cs="Times"/>
                <w:b/>
                <w:sz w:val="20"/>
                <w:szCs w:val="20"/>
              </w:rPr>
              <w:t xml:space="preserve"> ПДВ</w:t>
            </w:r>
          </w:p>
        </w:tc>
      </w:tr>
      <w:tr w:rsidR="0070057F" w:rsidRPr="008F6325" w14:paraId="4A382B04" w14:textId="77777777" w:rsidTr="0070057F">
        <w:trPr>
          <w:trHeight w:val="158"/>
        </w:trPr>
        <w:tc>
          <w:tcPr>
            <w:tcW w:w="193" w:type="pct"/>
            <w:tcBorders>
              <w:top w:val="single" w:sz="4" w:space="0" w:color="000000"/>
              <w:left w:val="single" w:sz="4" w:space="0" w:color="000000"/>
              <w:bottom w:val="single" w:sz="4" w:space="0" w:color="000000"/>
            </w:tcBorders>
            <w:vAlign w:val="center"/>
          </w:tcPr>
          <w:p w14:paraId="66462AF7" w14:textId="77777777" w:rsidR="008F6325" w:rsidRPr="008F6325" w:rsidRDefault="008F6325" w:rsidP="008F6325">
            <w:pPr>
              <w:widowControl w:val="0"/>
              <w:spacing w:after="0" w:line="240" w:lineRule="auto"/>
              <w:jc w:val="center"/>
              <w:rPr>
                <w:rFonts w:ascii="Times" w:eastAsia="Times New Roman" w:hAnsi="Times" w:cs="Times"/>
                <w:sz w:val="24"/>
                <w:szCs w:val="24"/>
              </w:rPr>
            </w:pPr>
            <w:r w:rsidRPr="008F6325">
              <w:rPr>
                <w:rFonts w:ascii="Times" w:eastAsia="Times New Roman" w:hAnsi="Times" w:cs="Times"/>
                <w:b/>
                <w:sz w:val="24"/>
                <w:szCs w:val="24"/>
              </w:rPr>
              <w:t>1.</w:t>
            </w:r>
          </w:p>
        </w:tc>
        <w:tc>
          <w:tcPr>
            <w:tcW w:w="1194" w:type="pct"/>
            <w:tcBorders>
              <w:top w:val="single" w:sz="4" w:space="0" w:color="000000"/>
              <w:left w:val="single" w:sz="4" w:space="0" w:color="000000"/>
              <w:bottom w:val="single" w:sz="4" w:space="0" w:color="000000"/>
              <w:right w:val="single" w:sz="4" w:space="0" w:color="000000"/>
            </w:tcBorders>
            <w:vAlign w:val="center"/>
          </w:tcPr>
          <w:p w14:paraId="2CEB3A65"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987" w:type="pct"/>
            <w:gridSpan w:val="2"/>
            <w:tcBorders>
              <w:top w:val="single" w:sz="4" w:space="0" w:color="000000"/>
              <w:left w:val="single" w:sz="4" w:space="0" w:color="000000"/>
              <w:bottom w:val="single" w:sz="4" w:space="0" w:color="000000"/>
            </w:tcBorders>
            <w:vAlign w:val="center"/>
          </w:tcPr>
          <w:p w14:paraId="572C0769"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400" w:type="pct"/>
            <w:tcBorders>
              <w:top w:val="single" w:sz="4" w:space="0" w:color="000000"/>
              <w:left w:val="single" w:sz="4" w:space="0" w:color="000000"/>
              <w:bottom w:val="single" w:sz="4" w:space="0" w:color="000000"/>
            </w:tcBorders>
            <w:vAlign w:val="center"/>
          </w:tcPr>
          <w:p w14:paraId="4F25355D"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364" w:type="pct"/>
            <w:tcBorders>
              <w:top w:val="single" w:sz="4" w:space="0" w:color="000000"/>
              <w:left w:val="single" w:sz="4" w:space="0" w:color="000000"/>
              <w:bottom w:val="single" w:sz="4" w:space="0" w:color="000000"/>
            </w:tcBorders>
            <w:vAlign w:val="center"/>
          </w:tcPr>
          <w:p w14:paraId="617D120A"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495" w:type="pct"/>
            <w:gridSpan w:val="2"/>
            <w:tcBorders>
              <w:top w:val="single" w:sz="4" w:space="0" w:color="000000"/>
              <w:left w:val="single" w:sz="4" w:space="0" w:color="000000"/>
              <w:bottom w:val="single" w:sz="4" w:space="0" w:color="000000"/>
              <w:right w:val="single" w:sz="4" w:space="0" w:color="000000"/>
            </w:tcBorders>
            <w:vAlign w:val="center"/>
          </w:tcPr>
          <w:p w14:paraId="162A00FF"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364" w:type="pct"/>
            <w:tcBorders>
              <w:top w:val="single" w:sz="4" w:space="0" w:color="000000"/>
              <w:left w:val="single" w:sz="4" w:space="0" w:color="000000"/>
              <w:bottom w:val="single" w:sz="4" w:space="0" w:color="000000"/>
              <w:right w:val="single" w:sz="4" w:space="0" w:color="000000"/>
            </w:tcBorders>
          </w:tcPr>
          <w:p w14:paraId="6474F7AC"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502" w:type="pct"/>
            <w:tcBorders>
              <w:top w:val="single" w:sz="4" w:space="0" w:color="000000"/>
              <w:left w:val="single" w:sz="4" w:space="0" w:color="000000"/>
              <w:bottom w:val="single" w:sz="4" w:space="0" w:color="000000"/>
              <w:right w:val="single" w:sz="4" w:space="0" w:color="000000"/>
            </w:tcBorders>
          </w:tcPr>
          <w:p w14:paraId="764E74CC"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501" w:type="pct"/>
            <w:tcBorders>
              <w:top w:val="single" w:sz="4" w:space="0" w:color="000000"/>
              <w:left w:val="single" w:sz="4" w:space="0" w:color="000000"/>
              <w:bottom w:val="single" w:sz="4" w:space="0" w:color="000000"/>
              <w:right w:val="single" w:sz="4" w:space="0" w:color="000000"/>
            </w:tcBorders>
          </w:tcPr>
          <w:p w14:paraId="3AE3A4DB"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70057F" w:rsidRPr="008F6325" w14:paraId="2A728B05" w14:textId="77777777" w:rsidTr="0070057F">
        <w:trPr>
          <w:trHeight w:val="158"/>
        </w:trPr>
        <w:tc>
          <w:tcPr>
            <w:tcW w:w="193" w:type="pct"/>
            <w:tcBorders>
              <w:top w:val="single" w:sz="4" w:space="0" w:color="000000"/>
              <w:left w:val="single" w:sz="4" w:space="0" w:color="000000"/>
              <w:bottom w:val="single" w:sz="4" w:space="0" w:color="000000"/>
            </w:tcBorders>
            <w:vAlign w:val="center"/>
          </w:tcPr>
          <w:p w14:paraId="67D720E7"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1194" w:type="pct"/>
            <w:tcBorders>
              <w:top w:val="single" w:sz="4" w:space="0" w:color="000000"/>
              <w:left w:val="single" w:sz="4" w:space="0" w:color="000000"/>
              <w:bottom w:val="single" w:sz="4" w:space="0" w:color="000000"/>
              <w:right w:val="single" w:sz="4" w:space="0" w:color="000000"/>
            </w:tcBorders>
            <w:vAlign w:val="center"/>
          </w:tcPr>
          <w:p w14:paraId="43161FB3"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987" w:type="pct"/>
            <w:gridSpan w:val="2"/>
            <w:tcBorders>
              <w:top w:val="single" w:sz="4" w:space="0" w:color="000000"/>
              <w:left w:val="single" w:sz="4" w:space="0" w:color="000000"/>
              <w:bottom w:val="single" w:sz="4" w:space="0" w:color="000000"/>
            </w:tcBorders>
            <w:vAlign w:val="center"/>
          </w:tcPr>
          <w:p w14:paraId="42CAF171"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400" w:type="pct"/>
            <w:tcBorders>
              <w:top w:val="single" w:sz="4" w:space="0" w:color="000000"/>
              <w:left w:val="single" w:sz="4" w:space="0" w:color="000000"/>
              <w:bottom w:val="single" w:sz="4" w:space="0" w:color="000000"/>
            </w:tcBorders>
            <w:vAlign w:val="center"/>
          </w:tcPr>
          <w:p w14:paraId="7E9D469A"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364" w:type="pct"/>
            <w:tcBorders>
              <w:top w:val="single" w:sz="4" w:space="0" w:color="000000"/>
              <w:left w:val="single" w:sz="4" w:space="0" w:color="000000"/>
              <w:bottom w:val="single" w:sz="4" w:space="0" w:color="000000"/>
            </w:tcBorders>
            <w:vAlign w:val="center"/>
          </w:tcPr>
          <w:p w14:paraId="72AA77E1"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495" w:type="pct"/>
            <w:gridSpan w:val="2"/>
            <w:tcBorders>
              <w:top w:val="single" w:sz="4" w:space="0" w:color="000000"/>
              <w:left w:val="single" w:sz="4" w:space="0" w:color="000000"/>
              <w:bottom w:val="single" w:sz="4" w:space="0" w:color="000000"/>
              <w:right w:val="single" w:sz="4" w:space="0" w:color="000000"/>
            </w:tcBorders>
            <w:vAlign w:val="center"/>
          </w:tcPr>
          <w:p w14:paraId="10C5EF59"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364" w:type="pct"/>
            <w:tcBorders>
              <w:top w:val="single" w:sz="4" w:space="0" w:color="000000"/>
              <w:left w:val="single" w:sz="4" w:space="0" w:color="000000"/>
              <w:bottom w:val="single" w:sz="4" w:space="0" w:color="000000"/>
              <w:right w:val="single" w:sz="4" w:space="0" w:color="000000"/>
            </w:tcBorders>
          </w:tcPr>
          <w:p w14:paraId="147BDF82"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502" w:type="pct"/>
            <w:tcBorders>
              <w:top w:val="single" w:sz="4" w:space="0" w:color="000000"/>
              <w:left w:val="single" w:sz="4" w:space="0" w:color="000000"/>
              <w:bottom w:val="single" w:sz="4" w:space="0" w:color="000000"/>
              <w:right w:val="single" w:sz="4" w:space="0" w:color="000000"/>
            </w:tcBorders>
          </w:tcPr>
          <w:p w14:paraId="6F3A3E36"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501" w:type="pct"/>
            <w:tcBorders>
              <w:top w:val="single" w:sz="4" w:space="0" w:color="000000"/>
              <w:left w:val="single" w:sz="4" w:space="0" w:color="000000"/>
              <w:bottom w:val="single" w:sz="4" w:space="0" w:color="000000"/>
              <w:right w:val="single" w:sz="4" w:space="0" w:color="000000"/>
            </w:tcBorders>
          </w:tcPr>
          <w:p w14:paraId="2871A278"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4D161E39" w14:textId="77777777" w:rsidTr="0070057F">
        <w:trPr>
          <w:trHeight w:val="16"/>
        </w:trPr>
        <w:tc>
          <w:tcPr>
            <w:tcW w:w="4499" w:type="pct"/>
            <w:gridSpan w:val="10"/>
            <w:tcBorders>
              <w:top w:val="single" w:sz="4" w:space="0" w:color="000000"/>
              <w:left w:val="single" w:sz="4" w:space="0" w:color="000000"/>
              <w:bottom w:val="single" w:sz="4" w:space="0" w:color="000000"/>
              <w:right w:val="single" w:sz="4" w:space="0" w:color="000000"/>
            </w:tcBorders>
          </w:tcPr>
          <w:p w14:paraId="074C05DA" w14:textId="77777777" w:rsidR="008F6325" w:rsidRPr="008F6325" w:rsidRDefault="008F6325" w:rsidP="008F6325">
            <w:pPr>
              <w:widowControl w:val="0"/>
              <w:spacing w:after="0" w:line="240" w:lineRule="auto"/>
              <w:jc w:val="right"/>
              <w:rPr>
                <w:rFonts w:ascii="Times" w:eastAsia="Times New Roman" w:hAnsi="Times" w:cs="Times"/>
                <w:sz w:val="24"/>
                <w:szCs w:val="24"/>
              </w:rPr>
            </w:pPr>
            <w:r w:rsidRPr="008F6325">
              <w:rPr>
                <w:rFonts w:ascii="Times" w:eastAsia="Times New Roman" w:hAnsi="Times" w:cs="Times"/>
                <w:b/>
                <w:sz w:val="20"/>
                <w:szCs w:val="20"/>
              </w:rPr>
              <w:t>Всього без ПДВ</w:t>
            </w:r>
          </w:p>
        </w:tc>
        <w:tc>
          <w:tcPr>
            <w:tcW w:w="501" w:type="pct"/>
            <w:tcBorders>
              <w:top w:val="single" w:sz="4" w:space="0" w:color="000000"/>
              <w:left w:val="single" w:sz="4" w:space="0" w:color="000000"/>
              <w:bottom w:val="single" w:sz="4" w:space="0" w:color="000000"/>
              <w:right w:val="single" w:sz="4" w:space="0" w:color="000000"/>
            </w:tcBorders>
          </w:tcPr>
          <w:p w14:paraId="0A89372B"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6ED68F04" w14:textId="77777777" w:rsidTr="0070057F">
        <w:trPr>
          <w:trHeight w:val="16"/>
        </w:trPr>
        <w:tc>
          <w:tcPr>
            <w:tcW w:w="4499" w:type="pct"/>
            <w:gridSpan w:val="10"/>
            <w:tcBorders>
              <w:top w:val="single" w:sz="4" w:space="0" w:color="000000"/>
              <w:left w:val="single" w:sz="4" w:space="0" w:color="000000"/>
              <w:bottom w:val="single" w:sz="4" w:space="0" w:color="000000"/>
              <w:right w:val="single" w:sz="4" w:space="0" w:color="000000"/>
            </w:tcBorders>
          </w:tcPr>
          <w:p w14:paraId="649253FC" w14:textId="77777777" w:rsidR="008F6325" w:rsidRPr="008F6325" w:rsidRDefault="008F6325" w:rsidP="008F6325">
            <w:pPr>
              <w:widowControl w:val="0"/>
              <w:spacing w:after="0" w:line="240" w:lineRule="auto"/>
              <w:jc w:val="right"/>
              <w:rPr>
                <w:rFonts w:ascii="Times" w:eastAsia="Times New Roman" w:hAnsi="Times" w:cs="Times"/>
                <w:sz w:val="24"/>
                <w:szCs w:val="24"/>
              </w:rPr>
            </w:pPr>
            <w:r w:rsidRPr="008F6325">
              <w:rPr>
                <w:rFonts w:ascii="Times" w:eastAsia="Times New Roman" w:hAnsi="Times" w:cs="Times"/>
                <w:b/>
                <w:sz w:val="20"/>
                <w:szCs w:val="20"/>
              </w:rPr>
              <w:t>Всього з ПДВ</w:t>
            </w:r>
          </w:p>
        </w:tc>
        <w:tc>
          <w:tcPr>
            <w:tcW w:w="501" w:type="pct"/>
            <w:tcBorders>
              <w:top w:val="single" w:sz="4" w:space="0" w:color="000000"/>
              <w:left w:val="single" w:sz="4" w:space="0" w:color="000000"/>
              <w:bottom w:val="single" w:sz="4" w:space="0" w:color="000000"/>
              <w:right w:val="single" w:sz="4" w:space="0" w:color="000000"/>
            </w:tcBorders>
          </w:tcPr>
          <w:p w14:paraId="5CACDE3C"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126B7FA4" w14:textId="77777777" w:rsidTr="0070057F">
        <w:trPr>
          <w:trHeight w:val="16"/>
        </w:trPr>
        <w:tc>
          <w:tcPr>
            <w:tcW w:w="5000" w:type="pct"/>
            <w:gridSpan w:val="11"/>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3989E2" w14:textId="77777777" w:rsidR="008F6325" w:rsidRPr="008F6325" w:rsidRDefault="008F6325" w:rsidP="008F6325">
            <w:pPr>
              <w:widowControl w:val="0"/>
              <w:spacing w:after="0" w:line="240" w:lineRule="auto"/>
              <w:rPr>
                <w:rFonts w:ascii="Times" w:eastAsia="Times New Roman" w:hAnsi="Times" w:cs="Times"/>
                <w:b/>
                <w:sz w:val="20"/>
                <w:szCs w:val="20"/>
              </w:rPr>
            </w:pPr>
            <w:r w:rsidRPr="008F6325">
              <w:rPr>
                <w:rFonts w:ascii="Times" w:eastAsia="Times New Roman" w:hAnsi="Times" w:cs="Times"/>
                <w:b/>
                <w:sz w:val="20"/>
                <w:szCs w:val="20"/>
              </w:rPr>
              <w:t xml:space="preserve">Загальна вартість: </w:t>
            </w:r>
            <w:r w:rsidRPr="008F6325">
              <w:rPr>
                <w:rFonts w:ascii="Times" w:eastAsia="Times New Roman" w:hAnsi="Times" w:cs="Times"/>
                <w:b/>
                <w:i/>
                <w:sz w:val="20"/>
                <w:szCs w:val="20"/>
              </w:rPr>
              <w:t>прописом</w:t>
            </w:r>
          </w:p>
        </w:tc>
      </w:tr>
      <w:tr w:rsidR="008F6325" w:rsidRPr="008F6325" w14:paraId="33880179" w14:textId="77777777" w:rsidTr="0070057F">
        <w:trPr>
          <w:gridBefore w:val="1"/>
          <w:gridAfter w:val="4"/>
          <w:wBefore w:w="193" w:type="pct"/>
          <w:wAfter w:w="1582" w:type="pct"/>
          <w:trHeight w:val="2715"/>
        </w:trPr>
        <w:tc>
          <w:tcPr>
            <w:tcW w:w="1590" w:type="pct"/>
            <w:gridSpan w:val="2"/>
          </w:tcPr>
          <w:p w14:paraId="410C7691"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u w:val="single"/>
              </w:rPr>
              <w:t>ЗАМОВНИК</w:t>
            </w:r>
            <w:r w:rsidRPr="008F6325">
              <w:rPr>
                <w:rFonts w:ascii="Times New Roman" w:eastAsia="Times New Roman" w:hAnsi="Times New Roman" w:cs="Times New Roman"/>
                <w:color w:val="000000"/>
                <w:sz w:val="24"/>
                <w:szCs w:val="24"/>
              </w:rPr>
              <w:t>:</w:t>
            </w:r>
          </w:p>
          <w:p w14:paraId="162D772A"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9413B9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06988FB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25CF04C0"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1F61158"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28041D6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40E900B6"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45CD2F7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BA2D0E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035249A"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71CA1D5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71D51E1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17F0909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02E856F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w:t>
            </w:r>
          </w:p>
          <w:p w14:paraId="265CEE3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562C6FF4"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  ____________</w:t>
            </w:r>
          </w:p>
          <w:p w14:paraId="01CFD3AA"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c>
          <w:tcPr>
            <w:tcW w:w="1635" w:type="pct"/>
            <w:gridSpan w:val="4"/>
          </w:tcPr>
          <w:p w14:paraId="1CF7C314" w14:textId="77777777" w:rsidR="008F6325" w:rsidRPr="008F6325" w:rsidRDefault="008F6325" w:rsidP="008F6325">
            <w:pPr>
              <w:widowControl w:val="0"/>
              <w:spacing w:after="0" w:line="240" w:lineRule="auto"/>
              <w:jc w:val="center"/>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u w:val="single"/>
              </w:rPr>
              <w:t>ПОСТАЧАЛЬНИК</w:t>
            </w:r>
            <w:r w:rsidRPr="008F6325">
              <w:rPr>
                <w:rFonts w:ascii="Times New Roman" w:eastAsia="Times New Roman" w:hAnsi="Times New Roman" w:cs="Times New Roman"/>
                <w:b/>
                <w:color w:val="000000"/>
                <w:sz w:val="24"/>
                <w:szCs w:val="24"/>
              </w:rPr>
              <w:t>:</w:t>
            </w:r>
          </w:p>
          <w:p w14:paraId="6803911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6BE1DA06" w14:textId="77777777" w:rsidR="008F6325" w:rsidRPr="008F6325" w:rsidRDefault="008F6325" w:rsidP="008F6325">
            <w:pPr>
              <w:widowControl w:val="0"/>
              <w:spacing w:after="0" w:line="240" w:lineRule="auto"/>
              <w:ind w:left="283"/>
              <w:jc w:val="center"/>
              <w:rPr>
                <w:rFonts w:ascii="Times New Roman" w:eastAsia="Times New Roman" w:hAnsi="Times New Roman" w:cs="Times New Roman"/>
                <w:sz w:val="24"/>
                <w:szCs w:val="24"/>
              </w:rPr>
            </w:pPr>
          </w:p>
          <w:p w14:paraId="5275FAA2"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131D0CC5"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5C7F94F7"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582B8CD"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2F8479F"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9E06C9D"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1B39250"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0100C149"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1503C62B"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CD61F63"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4D7EEE0C"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197F12AF"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rPr>
              <w:t>________________</w:t>
            </w:r>
          </w:p>
          <w:p w14:paraId="3AFC92A0"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0691CFCE"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rPr>
              <w:t>____________________  ____________</w:t>
            </w:r>
          </w:p>
          <w:p w14:paraId="22DDD6D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r>
    </w:tbl>
    <w:p w14:paraId="42C756FC" w14:textId="77777777" w:rsidR="00105C22" w:rsidRPr="008F6325" w:rsidRDefault="00105C22" w:rsidP="008F6325"/>
    <w:sectPr w:rsidR="00105C22" w:rsidRPr="008F6325" w:rsidSect="00EE35DB">
      <w:pgSz w:w="16838" w:h="11906" w:orient="landscape"/>
      <w:pgMar w:top="567" w:right="851" w:bottom="425" w:left="851" w:header="709" w:footer="709"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802384838">
    <w:abstractNumId w:val="4"/>
    <w:lvlOverride w:ilvl="0">
      <w:startOverride w:val="1"/>
    </w:lvlOverride>
    <w:lvlOverride w:ilvl="1"/>
    <w:lvlOverride w:ilvl="2"/>
    <w:lvlOverride w:ilvl="3"/>
    <w:lvlOverride w:ilvl="4"/>
    <w:lvlOverride w:ilvl="5"/>
    <w:lvlOverride w:ilvl="6"/>
    <w:lvlOverride w:ilvl="7"/>
    <w:lvlOverride w:ilvl="8"/>
  </w:num>
  <w:num w:numId="2" w16cid:durableId="621378336">
    <w:abstractNumId w:val="0"/>
  </w:num>
  <w:num w:numId="3" w16cid:durableId="1093041525">
    <w:abstractNumId w:val="1"/>
  </w:num>
  <w:num w:numId="4" w16cid:durableId="1394423368">
    <w:abstractNumId w:val="6"/>
  </w:num>
  <w:num w:numId="5" w16cid:durableId="1068571783">
    <w:abstractNumId w:val="2"/>
  </w:num>
  <w:num w:numId="6" w16cid:durableId="313071704">
    <w:abstractNumId w:val="5"/>
  </w:num>
  <w:num w:numId="7" w16cid:durableId="966086621">
    <w:abstractNumId w:val="7"/>
  </w:num>
  <w:num w:numId="8" w16cid:durableId="1222403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4C"/>
    <w:rsid w:val="00005565"/>
    <w:rsid w:val="00042570"/>
    <w:rsid w:val="000509D2"/>
    <w:rsid w:val="000656E6"/>
    <w:rsid w:val="000748EF"/>
    <w:rsid w:val="00080F98"/>
    <w:rsid w:val="000817E0"/>
    <w:rsid w:val="00090847"/>
    <w:rsid w:val="000B6FB8"/>
    <w:rsid w:val="000E4870"/>
    <w:rsid w:val="000F46AC"/>
    <w:rsid w:val="000F6116"/>
    <w:rsid w:val="00105C22"/>
    <w:rsid w:val="00107478"/>
    <w:rsid w:val="00110BE1"/>
    <w:rsid w:val="00123804"/>
    <w:rsid w:val="0014140B"/>
    <w:rsid w:val="001433B0"/>
    <w:rsid w:val="00146C57"/>
    <w:rsid w:val="001553E5"/>
    <w:rsid w:val="00155CBC"/>
    <w:rsid w:val="001603A7"/>
    <w:rsid w:val="00172A1B"/>
    <w:rsid w:val="00181058"/>
    <w:rsid w:val="00192577"/>
    <w:rsid w:val="001A5C0B"/>
    <w:rsid w:val="001D576C"/>
    <w:rsid w:val="001D6500"/>
    <w:rsid w:val="001E582C"/>
    <w:rsid w:val="00217A25"/>
    <w:rsid w:val="002307F6"/>
    <w:rsid w:val="00234056"/>
    <w:rsid w:val="002456E8"/>
    <w:rsid w:val="00252B56"/>
    <w:rsid w:val="00260EDD"/>
    <w:rsid w:val="0026253E"/>
    <w:rsid w:val="00265656"/>
    <w:rsid w:val="002767DB"/>
    <w:rsid w:val="002B3B48"/>
    <w:rsid w:val="002B61BE"/>
    <w:rsid w:val="002D488A"/>
    <w:rsid w:val="002D4B08"/>
    <w:rsid w:val="002F1176"/>
    <w:rsid w:val="002F26C4"/>
    <w:rsid w:val="002F31B4"/>
    <w:rsid w:val="00310EDF"/>
    <w:rsid w:val="00350D24"/>
    <w:rsid w:val="003744C8"/>
    <w:rsid w:val="003C4E61"/>
    <w:rsid w:val="003D02C4"/>
    <w:rsid w:val="003F7034"/>
    <w:rsid w:val="00401C9E"/>
    <w:rsid w:val="00402068"/>
    <w:rsid w:val="004021ED"/>
    <w:rsid w:val="004235F3"/>
    <w:rsid w:val="00423A70"/>
    <w:rsid w:val="004257B6"/>
    <w:rsid w:val="0043720F"/>
    <w:rsid w:val="004468B2"/>
    <w:rsid w:val="004509AF"/>
    <w:rsid w:val="004624CB"/>
    <w:rsid w:val="00482FF5"/>
    <w:rsid w:val="004838C8"/>
    <w:rsid w:val="00490373"/>
    <w:rsid w:val="00494668"/>
    <w:rsid w:val="004A7EE8"/>
    <w:rsid w:val="004C77C8"/>
    <w:rsid w:val="004E014B"/>
    <w:rsid w:val="004E1141"/>
    <w:rsid w:val="004F1313"/>
    <w:rsid w:val="005061BB"/>
    <w:rsid w:val="005269CC"/>
    <w:rsid w:val="00576E75"/>
    <w:rsid w:val="00580E3F"/>
    <w:rsid w:val="0058573E"/>
    <w:rsid w:val="0059401F"/>
    <w:rsid w:val="005944FC"/>
    <w:rsid w:val="00597E69"/>
    <w:rsid w:val="005A407B"/>
    <w:rsid w:val="005B1D40"/>
    <w:rsid w:val="005C0A36"/>
    <w:rsid w:val="005E7449"/>
    <w:rsid w:val="005F0477"/>
    <w:rsid w:val="005F59BA"/>
    <w:rsid w:val="00611241"/>
    <w:rsid w:val="00611E37"/>
    <w:rsid w:val="0061691C"/>
    <w:rsid w:val="00637207"/>
    <w:rsid w:val="00645EE9"/>
    <w:rsid w:val="00676DBA"/>
    <w:rsid w:val="00693E80"/>
    <w:rsid w:val="006F137A"/>
    <w:rsid w:val="006F2475"/>
    <w:rsid w:val="006F7FE4"/>
    <w:rsid w:val="0070057F"/>
    <w:rsid w:val="00705809"/>
    <w:rsid w:val="00717881"/>
    <w:rsid w:val="00723ADC"/>
    <w:rsid w:val="0072404C"/>
    <w:rsid w:val="007277E1"/>
    <w:rsid w:val="00732911"/>
    <w:rsid w:val="0074213F"/>
    <w:rsid w:val="00787FF2"/>
    <w:rsid w:val="00792A05"/>
    <w:rsid w:val="007B48C1"/>
    <w:rsid w:val="007D68D2"/>
    <w:rsid w:val="007E4707"/>
    <w:rsid w:val="007F32A5"/>
    <w:rsid w:val="00802006"/>
    <w:rsid w:val="008162A8"/>
    <w:rsid w:val="00842232"/>
    <w:rsid w:val="008525B1"/>
    <w:rsid w:val="00852B0E"/>
    <w:rsid w:val="008575E1"/>
    <w:rsid w:val="00880770"/>
    <w:rsid w:val="008835AC"/>
    <w:rsid w:val="008853D5"/>
    <w:rsid w:val="00895188"/>
    <w:rsid w:val="008D6EAE"/>
    <w:rsid w:val="008E1438"/>
    <w:rsid w:val="008F6325"/>
    <w:rsid w:val="009274C8"/>
    <w:rsid w:val="00947AF2"/>
    <w:rsid w:val="00954110"/>
    <w:rsid w:val="00954212"/>
    <w:rsid w:val="00985744"/>
    <w:rsid w:val="009E5C06"/>
    <w:rsid w:val="009E608D"/>
    <w:rsid w:val="009F2E76"/>
    <w:rsid w:val="00A137F9"/>
    <w:rsid w:val="00A13C6D"/>
    <w:rsid w:val="00A35A4D"/>
    <w:rsid w:val="00A56765"/>
    <w:rsid w:val="00A674EB"/>
    <w:rsid w:val="00A85A32"/>
    <w:rsid w:val="00AA768D"/>
    <w:rsid w:val="00AD474A"/>
    <w:rsid w:val="00AD701C"/>
    <w:rsid w:val="00AE0839"/>
    <w:rsid w:val="00AE669D"/>
    <w:rsid w:val="00AF6A6D"/>
    <w:rsid w:val="00B03B99"/>
    <w:rsid w:val="00B051CF"/>
    <w:rsid w:val="00B129CC"/>
    <w:rsid w:val="00B17567"/>
    <w:rsid w:val="00B33FA6"/>
    <w:rsid w:val="00B357BD"/>
    <w:rsid w:val="00B454B4"/>
    <w:rsid w:val="00B626DA"/>
    <w:rsid w:val="00B77535"/>
    <w:rsid w:val="00B80F6B"/>
    <w:rsid w:val="00BA0BE4"/>
    <w:rsid w:val="00BF07CC"/>
    <w:rsid w:val="00C03546"/>
    <w:rsid w:val="00C1752D"/>
    <w:rsid w:val="00C2103C"/>
    <w:rsid w:val="00C7588E"/>
    <w:rsid w:val="00CA7A90"/>
    <w:rsid w:val="00CC072A"/>
    <w:rsid w:val="00CC5913"/>
    <w:rsid w:val="00CE02D9"/>
    <w:rsid w:val="00D00B8A"/>
    <w:rsid w:val="00D33B42"/>
    <w:rsid w:val="00D40B0C"/>
    <w:rsid w:val="00D54C6E"/>
    <w:rsid w:val="00D5621F"/>
    <w:rsid w:val="00D76F64"/>
    <w:rsid w:val="00D81DFB"/>
    <w:rsid w:val="00D83DDC"/>
    <w:rsid w:val="00DC2FE8"/>
    <w:rsid w:val="00DD6BB4"/>
    <w:rsid w:val="00E0174A"/>
    <w:rsid w:val="00E16FC8"/>
    <w:rsid w:val="00E338BB"/>
    <w:rsid w:val="00E37935"/>
    <w:rsid w:val="00E4098E"/>
    <w:rsid w:val="00E41A53"/>
    <w:rsid w:val="00E4339C"/>
    <w:rsid w:val="00E46197"/>
    <w:rsid w:val="00E46F5D"/>
    <w:rsid w:val="00E53F91"/>
    <w:rsid w:val="00E55CB2"/>
    <w:rsid w:val="00E6035B"/>
    <w:rsid w:val="00E678FA"/>
    <w:rsid w:val="00E867C5"/>
    <w:rsid w:val="00E92988"/>
    <w:rsid w:val="00E97874"/>
    <w:rsid w:val="00EB4F41"/>
    <w:rsid w:val="00ED288B"/>
    <w:rsid w:val="00EF0B8F"/>
    <w:rsid w:val="00F83285"/>
    <w:rsid w:val="00F86C05"/>
    <w:rsid w:val="00FA3455"/>
    <w:rsid w:val="00FA6BF9"/>
    <w:rsid w:val="00FE3B05"/>
    <w:rsid w:val="00FF61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FE68313D-5E0A-4E00-B6BB-FAF25E7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3F04-C1EB-4EB2-A717-2435EC5C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14791</Words>
  <Characters>8431</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8</cp:revision>
  <dcterms:created xsi:type="dcterms:W3CDTF">2024-03-08T07:46:00Z</dcterms:created>
  <dcterms:modified xsi:type="dcterms:W3CDTF">2024-04-01T14:22:00Z</dcterms:modified>
</cp:coreProperties>
</file>