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3CDE" w14:textId="77777777"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14:paraId="7568FB32" w14:textId="77777777"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14:paraId="5779923E" w14:textId="77777777" w:rsidR="00B20ED5" w:rsidRPr="00740D0F" w:rsidRDefault="00B20ED5" w:rsidP="00B20ED5">
      <w:pPr>
        <w:rPr>
          <w:rFonts w:eastAsiaTheme="minorHAnsi"/>
          <w:b/>
          <w:bCs/>
          <w:lang w:val="uk-UA" w:eastAsia="uk-UA"/>
        </w:rPr>
      </w:pPr>
    </w:p>
    <w:p w14:paraId="6DEC2FB5" w14:textId="77777777"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14:paraId="18EF3522" w14:textId="77777777"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14:paraId="2BD60EED" w14:textId="77777777" w:rsidR="00676BB5" w:rsidRPr="006A43A4" w:rsidRDefault="00676BB5" w:rsidP="00676BB5">
      <w:pPr>
        <w:rPr>
          <w:b/>
        </w:rPr>
      </w:pPr>
    </w:p>
    <w:p w14:paraId="4E076F11" w14:textId="764B2D0F" w:rsidR="00854689" w:rsidRPr="00193013" w:rsidRDefault="008743CA" w:rsidP="00854689">
      <w:pPr>
        <w:jc w:val="center"/>
        <w:rPr>
          <w:b/>
          <w:sz w:val="25"/>
          <w:szCs w:val="25"/>
        </w:rPr>
      </w:pPr>
      <w:r>
        <w:rPr>
          <w:b/>
          <w:sz w:val="25"/>
          <w:szCs w:val="25"/>
          <w:lang w:val="uk-UA"/>
        </w:rPr>
        <w:t>(</w:t>
      </w:r>
      <w:r w:rsidR="00854689" w:rsidRPr="00193013">
        <w:rPr>
          <w:b/>
          <w:sz w:val="25"/>
          <w:szCs w:val="25"/>
        </w:rPr>
        <w:t>ТЕХНІЧНІ ВИМОГИ)</w:t>
      </w:r>
    </w:p>
    <w:p w14:paraId="0E3CB845" w14:textId="77777777" w:rsidR="00854689" w:rsidRPr="006D1E8A" w:rsidRDefault="00854689" w:rsidP="00854689">
      <w:pPr>
        <w:tabs>
          <w:tab w:val="center" w:pos="5173"/>
          <w:tab w:val="left" w:pos="6780"/>
        </w:tabs>
        <w:suppressAutoHyphens/>
        <w:rPr>
          <w:b/>
          <w:sz w:val="25"/>
          <w:szCs w:val="25"/>
          <w:lang w:eastAsia="ar-SA"/>
        </w:rPr>
      </w:pPr>
    </w:p>
    <w:p w14:paraId="4A75E16B" w14:textId="77777777" w:rsidR="00854689" w:rsidRDefault="00854689" w:rsidP="00854689">
      <w:pPr>
        <w:widowControl w:val="0"/>
        <w:tabs>
          <w:tab w:val="left" w:pos="0"/>
        </w:tabs>
        <w:suppressAutoHyphens/>
        <w:autoSpaceDE w:val="0"/>
        <w:autoSpaceDN w:val="0"/>
        <w:adjustRightInd w:val="0"/>
        <w:jc w:val="both"/>
        <w:rPr>
          <w:rFonts w:eastAsia="SimSun"/>
          <w:b/>
          <w:sz w:val="25"/>
          <w:szCs w:val="25"/>
          <w:lang w:eastAsia="ar-SA"/>
        </w:rPr>
      </w:pPr>
      <w:r w:rsidRPr="00193013">
        <w:rPr>
          <w:rFonts w:eastAsia="SimSun"/>
          <w:b/>
          <w:sz w:val="25"/>
          <w:szCs w:val="25"/>
          <w:lang w:eastAsia="ar-SA"/>
        </w:rPr>
        <w:t>Для підтвердження інформації про відповідність технічним, якісним характеристикам учасник у складі тендерної пропозиції повинен надати наступні документи:</w:t>
      </w:r>
    </w:p>
    <w:p w14:paraId="2755A21C" w14:textId="77777777" w:rsidR="00854689" w:rsidRPr="00193013" w:rsidRDefault="00854689" w:rsidP="00854689">
      <w:pPr>
        <w:widowControl w:val="0"/>
        <w:tabs>
          <w:tab w:val="left" w:pos="0"/>
        </w:tabs>
        <w:suppressAutoHyphens/>
        <w:autoSpaceDE w:val="0"/>
        <w:autoSpaceDN w:val="0"/>
        <w:adjustRightInd w:val="0"/>
        <w:jc w:val="both"/>
        <w:rPr>
          <w:sz w:val="25"/>
          <w:szCs w:val="25"/>
          <w:lang w:eastAsia="en-US"/>
        </w:rPr>
      </w:pPr>
    </w:p>
    <w:p w14:paraId="1B38D6A7" w14:textId="77777777" w:rsidR="00854689" w:rsidRDefault="00854689" w:rsidP="00854689">
      <w:pPr>
        <w:suppressAutoHyphens/>
        <w:ind w:left="284" w:hanging="76"/>
        <w:jc w:val="both"/>
        <w:rPr>
          <w:spacing w:val="-2"/>
          <w:sz w:val="25"/>
          <w:szCs w:val="25"/>
          <w:lang w:eastAsia="en-US"/>
        </w:rPr>
      </w:pPr>
      <w:r w:rsidRPr="00193013">
        <w:rPr>
          <w:sz w:val="25"/>
          <w:szCs w:val="25"/>
          <w:lang w:eastAsia="en-US"/>
        </w:rPr>
        <w:t xml:space="preserve">1.1. Учасник торгів у складі цінової  пропозиції має надати </w:t>
      </w:r>
      <w:r w:rsidRPr="00193013">
        <w:rPr>
          <w:spacing w:val="-2"/>
          <w:sz w:val="25"/>
          <w:szCs w:val="25"/>
          <w:lang w:eastAsia="en-US"/>
        </w:rPr>
        <w:t xml:space="preserve">відповідні кошторисні розрахунки ціни  пропозиції, що  мають відповідати всім  вимогам технічної специфікації обсягу робіт та матеріалів та відомості ресурсів, передбаченим цим Додатком, в тому числі показникам витрат труда, показникам кошторисної трудомісткості,  показнику середнього розряду робіт; показникам будівельних матеріалів, виробів і комплектів; показникам устаткування; показникам будівельних машин і механізмів та іншим показникам (в т.ч. їх кількості), передбачених у підсумковій відомості ресурсів цього Додатку. </w:t>
      </w:r>
    </w:p>
    <w:p w14:paraId="6E8F8D45" w14:textId="77777777" w:rsidR="00854689" w:rsidRDefault="00854689" w:rsidP="00854689">
      <w:pPr>
        <w:suppressAutoHyphens/>
        <w:ind w:left="284"/>
        <w:jc w:val="both"/>
        <w:rPr>
          <w:spacing w:val="-2"/>
          <w:sz w:val="25"/>
          <w:szCs w:val="25"/>
          <w:lang w:eastAsia="en-US"/>
        </w:rPr>
      </w:pPr>
      <w:r w:rsidRPr="006D1E8A">
        <w:rPr>
          <w:bCs/>
          <w:sz w:val="25"/>
          <w:szCs w:val="25"/>
        </w:rPr>
        <w:t>Кошторисна документація  повинна бути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14:paraId="142B90A5" w14:textId="77777777" w:rsidR="00854689" w:rsidRPr="006D1E8A" w:rsidRDefault="00854689" w:rsidP="00854689">
      <w:pPr>
        <w:suppressAutoHyphens/>
        <w:ind w:left="284"/>
        <w:jc w:val="both"/>
        <w:rPr>
          <w:spacing w:val="-2"/>
          <w:sz w:val="25"/>
          <w:szCs w:val="25"/>
          <w:lang w:eastAsia="en-US"/>
        </w:rPr>
      </w:pPr>
      <w:r w:rsidRPr="006D1E8A">
        <w:rPr>
          <w:bCs/>
          <w:sz w:val="25"/>
          <w:szCs w:val="25"/>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14:paraId="6658D817" w14:textId="77777777" w:rsidR="00854689" w:rsidRPr="006D1E8A" w:rsidRDefault="00854689" w:rsidP="00854689">
      <w:pPr>
        <w:pStyle w:val="a4"/>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договірна ціна (тверда</w:t>
      </w:r>
      <w:r w:rsidRPr="006D1E8A">
        <w:rPr>
          <w:rFonts w:ascii="Times New Roman" w:eastAsia="Times New Roman" w:hAnsi="Times New Roman"/>
          <w:bCs/>
          <w:sz w:val="25"/>
          <w:szCs w:val="25"/>
          <w:lang w:val="ru-RU" w:eastAsia="ru-RU"/>
        </w:rPr>
        <w:t xml:space="preserve"> та визначається з урахуванням проходження експертизи кошторисної </w:t>
      </w:r>
      <w:r w:rsidRPr="006D1E8A">
        <w:rPr>
          <w:rFonts w:ascii="Times New Roman" w:eastAsia="Times New Roman" w:hAnsi="Times New Roman"/>
          <w:bCs/>
          <w:sz w:val="25"/>
          <w:szCs w:val="25"/>
          <w:lang w:eastAsia="ru-RU"/>
        </w:rPr>
        <w:t>документації);</w:t>
      </w:r>
    </w:p>
    <w:p w14:paraId="7966D580" w14:textId="77777777" w:rsidR="00854689" w:rsidRPr="006D1E8A" w:rsidRDefault="00854689" w:rsidP="00854689">
      <w:pPr>
        <w:pStyle w:val="a4"/>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        дефектний акт;</w:t>
      </w:r>
    </w:p>
    <w:p w14:paraId="791985F5" w14:textId="77777777"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зведений кошторисний розрахунок вартості ремонту (визначається з урахуванням проходження експертизи кошторисної документації, витрат на технічний нагляд 1,5%</w:t>
      </w:r>
      <w:r w:rsidRPr="006D1E8A">
        <w:rPr>
          <w:sz w:val="25"/>
          <w:szCs w:val="25"/>
        </w:rPr>
        <w:t xml:space="preserve"> </w:t>
      </w:r>
      <w:r w:rsidRPr="006D1E8A">
        <w:rPr>
          <w:rFonts w:ascii="Times New Roman" w:eastAsia="Times New Roman" w:hAnsi="Times New Roman"/>
          <w:bCs/>
          <w:sz w:val="25"/>
          <w:szCs w:val="25"/>
          <w:lang w:eastAsia="ru-RU"/>
        </w:rPr>
        <w:t>та не може перевищувати оголошеної вартості);</w:t>
      </w:r>
    </w:p>
    <w:p w14:paraId="63350EF3" w14:textId="77777777"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пояснювальна записка до зведеного кошторисного розрахунку;</w:t>
      </w:r>
    </w:p>
    <w:p w14:paraId="058B5F5E" w14:textId="77777777"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локальний кошторис (-си);</w:t>
      </w:r>
    </w:p>
    <w:p w14:paraId="4ED63984" w14:textId="77777777"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підсумкова відомість ресурсів;</w:t>
      </w:r>
    </w:p>
    <w:p w14:paraId="0B6968C7" w14:textId="77777777"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розрахунок заробітної плати на 1 робiтника в режимi повної зайнятостi (при середньомiсячнiй нормi згідно розряду робіт 3,8 та тривалостi робочого часу, дійсного на період подання тендерної пропозиції) затверджений керівником підприємства.</w:t>
      </w:r>
    </w:p>
    <w:p w14:paraId="65E55C61" w14:textId="77777777" w:rsidR="00854689" w:rsidRPr="00193013" w:rsidRDefault="00854689" w:rsidP="00854689">
      <w:pPr>
        <w:pStyle w:val="a4"/>
        <w:shd w:val="clear" w:color="auto" w:fill="FFFFFF"/>
        <w:spacing w:after="0" w:line="240" w:lineRule="auto"/>
        <w:ind w:left="567"/>
        <w:jc w:val="both"/>
        <w:rPr>
          <w:rFonts w:ascii="Times New Roman" w:eastAsia="Times New Roman" w:hAnsi="Times New Roman"/>
          <w:bCs/>
          <w:sz w:val="25"/>
          <w:szCs w:val="25"/>
          <w:lang w:eastAsia="ru-RU"/>
        </w:rPr>
      </w:pPr>
      <w:r w:rsidRPr="006D1E8A">
        <w:rPr>
          <w:rFonts w:ascii="Times New Roman" w:hAnsi="Times New Roman"/>
          <w:spacing w:val="-2"/>
          <w:sz w:val="25"/>
          <w:szCs w:val="25"/>
        </w:rPr>
        <w:t>1.2.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ПЗ «Будівельні Технології-Кошторис» ПВР чи аналогічне у власному виробництві (надати: оригінал ліцензії, копію Договору на надання послуг та Акт наданих послуг по відповідному договору.</w:t>
      </w:r>
    </w:p>
    <w:p w14:paraId="2B15D705" w14:textId="77777777" w:rsidR="00854689" w:rsidRPr="00854689" w:rsidRDefault="00854689" w:rsidP="00854689">
      <w:pPr>
        <w:suppressAutoHyphens/>
        <w:spacing w:line="276" w:lineRule="auto"/>
        <w:ind w:left="567"/>
        <w:jc w:val="both"/>
        <w:rPr>
          <w:iCs/>
          <w:sz w:val="25"/>
          <w:szCs w:val="25"/>
          <w:lang w:val="uk-UA"/>
        </w:rPr>
      </w:pPr>
      <w:r w:rsidRPr="00854689">
        <w:rPr>
          <w:iCs/>
          <w:sz w:val="25"/>
          <w:szCs w:val="25"/>
          <w:lang w:val="uk-UA"/>
        </w:rPr>
        <w:t>1.3. Копія ліцензії або інший чинний документ, отриманий згід</w:t>
      </w:r>
      <w:r>
        <w:rPr>
          <w:iCs/>
          <w:sz w:val="25"/>
          <w:szCs w:val="25"/>
          <w:lang w:val="uk-UA"/>
        </w:rPr>
        <w:t xml:space="preserve">но чинного законодавства, який </w:t>
      </w:r>
      <w:r w:rsidRPr="00854689">
        <w:rPr>
          <w:iCs/>
          <w:sz w:val="25"/>
          <w:szCs w:val="25"/>
          <w:lang w:val="uk-UA"/>
        </w:rPr>
        <w:t xml:space="preserve">надає право Учаснику на роботи з монтажу зовнішніх і внутрішніх інженерних мереж електропостачання і електроосвітлення, виконання пусконалагоджувальних робіт електротехнічних пристроїв. </w:t>
      </w:r>
    </w:p>
    <w:p w14:paraId="7FE6B63A" w14:textId="77777777" w:rsidR="00854689" w:rsidRPr="006D1E8A" w:rsidRDefault="00854689" w:rsidP="00854689">
      <w:pPr>
        <w:suppressAutoHyphens/>
        <w:spacing w:line="276" w:lineRule="auto"/>
        <w:ind w:left="567"/>
        <w:jc w:val="both"/>
        <w:rPr>
          <w:iCs/>
          <w:sz w:val="25"/>
          <w:szCs w:val="25"/>
        </w:rPr>
      </w:pPr>
      <w:r w:rsidRPr="006D1E8A">
        <w:rPr>
          <w:sz w:val="25"/>
          <w:szCs w:val="25"/>
          <w:lang w:eastAsia="zh-CN"/>
        </w:rPr>
        <w:t>1.4. Лист-погодження Учасника з умовами проєкту Договору, за підписом уповноваженої особи учасника.</w:t>
      </w:r>
    </w:p>
    <w:p w14:paraId="50E9BFFD" w14:textId="77777777" w:rsidR="00854689" w:rsidRPr="006D1E8A" w:rsidRDefault="00854689" w:rsidP="00854689">
      <w:pPr>
        <w:suppressAutoHyphens/>
        <w:spacing w:line="276" w:lineRule="auto"/>
        <w:ind w:left="567"/>
        <w:jc w:val="both"/>
        <w:rPr>
          <w:iCs/>
          <w:sz w:val="25"/>
          <w:szCs w:val="25"/>
        </w:rPr>
      </w:pPr>
      <w:r w:rsidRPr="006D1E8A">
        <w:rPr>
          <w:sz w:val="25"/>
          <w:szCs w:val="25"/>
          <w:lang w:eastAsia="zh-CN"/>
        </w:rPr>
        <w:t xml:space="preserve">1.5. </w:t>
      </w:r>
      <w:r w:rsidRPr="00193013">
        <w:rPr>
          <w:sz w:val="25"/>
          <w:szCs w:val="25"/>
          <w:lang w:eastAsia="zh-CN"/>
        </w:rPr>
        <w:t xml:space="preserve">Копія чинних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зареєстрованої(їх) в органі Держпраці на роботи підвищеної небезпеки (устаткування підвищеної небезпеки), а саме на: роботи, що виконуються на висоті </w:t>
      </w:r>
      <w:r w:rsidRPr="00193013">
        <w:rPr>
          <w:sz w:val="25"/>
          <w:szCs w:val="25"/>
          <w:lang w:eastAsia="zh-CN"/>
        </w:rPr>
        <w:lastRenderedPageBreak/>
        <w:t>понад 1,3 метра, роботи в діючих електроустановках, роботи в зонах електростатичного та електромагнітного полів, роботи в замкнутому просторі; технічне обслуговування електрообладнання, монтаж, налагодження, ремонт, технічне обслуговування устаткування підвищеної небезпеки.</w:t>
      </w:r>
    </w:p>
    <w:p w14:paraId="32771C8F" w14:textId="77777777" w:rsidR="00854689" w:rsidRPr="006D1E8A" w:rsidRDefault="00854689" w:rsidP="00854689">
      <w:pPr>
        <w:suppressAutoHyphens/>
        <w:spacing w:line="276" w:lineRule="auto"/>
        <w:ind w:left="567"/>
        <w:jc w:val="both"/>
        <w:rPr>
          <w:iCs/>
          <w:sz w:val="25"/>
          <w:szCs w:val="25"/>
        </w:rPr>
      </w:pPr>
      <w:r w:rsidRPr="006D1E8A">
        <w:rPr>
          <w:iCs/>
          <w:sz w:val="25"/>
          <w:szCs w:val="25"/>
        </w:rPr>
        <w:t xml:space="preserve">1.6. </w:t>
      </w:r>
      <w:r w:rsidRPr="00193013">
        <w:rPr>
          <w:iCs/>
          <w:sz w:val="25"/>
          <w:szCs w:val="25"/>
        </w:rPr>
        <w:t>З метою виявлення несправного електрообладнання (невідповідності діючим технічним нормам), виявлення зношеності ізоляції, пошкоджень кабельних ліній, проводів та проводки, за необхідності, передбачається проведення учасником комплексу електровимірювальних робіт (перевірка опору ізоляції кабельних ліній, випробування підвищеною напругою, тощо) для запобігання нещасним випадкам та пожежам. Для підтвердження спроможності виконати відповідні роботи Учасник повинен мати власну або орендовану (або залучену на інших умовах) вимірювальну лабораторію. Для підтвердження вимірювальних можливостей даної лабораторії надати у складі пропозиції Сертифікат на систему керування вимірюванням, що посвідчує, що сфера вимірювань лабораторії відповід</w:t>
      </w:r>
      <w:r>
        <w:rPr>
          <w:iCs/>
          <w:sz w:val="25"/>
          <w:szCs w:val="25"/>
        </w:rPr>
        <w:t xml:space="preserve">ає вимогам ДСТУ ISO 10012:2005 </w:t>
      </w:r>
      <w:r w:rsidRPr="00193013">
        <w:rPr>
          <w:iCs/>
          <w:sz w:val="25"/>
          <w:szCs w:val="25"/>
        </w:rPr>
        <w:t>(</w:t>
      </w:r>
      <w:r w:rsidRPr="00193013">
        <w:rPr>
          <w:iCs/>
          <w:sz w:val="25"/>
          <w:szCs w:val="25"/>
          <w:lang w:val="en-US"/>
        </w:rPr>
        <w:t>ISO</w:t>
      </w:r>
      <w:r w:rsidRPr="00193013">
        <w:rPr>
          <w:iCs/>
          <w:sz w:val="25"/>
          <w:szCs w:val="25"/>
        </w:rPr>
        <w:t xml:space="preserve"> 10012:2003, </w:t>
      </w:r>
      <w:r w:rsidRPr="00193013">
        <w:rPr>
          <w:iCs/>
          <w:sz w:val="25"/>
          <w:szCs w:val="25"/>
          <w:lang w:val="en-US"/>
        </w:rPr>
        <w:t>IDT</w:t>
      </w:r>
      <w:r w:rsidRPr="00193013">
        <w:rPr>
          <w:iCs/>
          <w:sz w:val="25"/>
          <w:szCs w:val="25"/>
        </w:rPr>
        <w:t>) «Системи керування вимірювання. Вимоги до процесів вимірювання та вимірювального обладнання» (з додаванням сфери вимірювань такої вимірювальної лабораторії, що має підтверджувати спроможність випробування оболонки кабелів з ізоляцією підвищеною напругою).</w:t>
      </w:r>
    </w:p>
    <w:p w14:paraId="1E8F7703" w14:textId="77777777" w:rsidR="00854689" w:rsidRPr="006D1E8A" w:rsidRDefault="00854689" w:rsidP="00854689">
      <w:pPr>
        <w:suppressAutoHyphens/>
        <w:spacing w:line="276" w:lineRule="auto"/>
        <w:ind w:left="567"/>
        <w:jc w:val="both"/>
        <w:rPr>
          <w:iCs/>
          <w:sz w:val="25"/>
          <w:szCs w:val="25"/>
        </w:rPr>
      </w:pPr>
      <w:r w:rsidRPr="006D1E8A">
        <w:rPr>
          <w:iCs/>
          <w:sz w:val="25"/>
          <w:szCs w:val="25"/>
        </w:rPr>
        <w:t xml:space="preserve">1.7. </w:t>
      </w:r>
      <w:r w:rsidRPr="00193013">
        <w:rPr>
          <w:sz w:val="25"/>
          <w:szCs w:val="25"/>
          <w:lang w:eastAsia="ar-SA"/>
        </w:rPr>
        <w:t xml:space="preserve">На підтвердження наявності в учасника системи управління якістю,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учасника вимогам стандарту ДСТУ EN ISO 9001:2018 (EN ISO 9001:2015, IDT; ISO 9001:2015, IDT) «Системи управління якістю. Вимоги», виданий органом сертифікації (або органом з оцінки відповідності), стосовно ремонтування та обслуговування електричного обладнання, електромонтажних робіт. Орган сертифікації повинен бути акредитованим НААУ щодо інженерних послуг. </w:t>
      </w:r>
    </w:p>
    <w:p w14:paraId="00D5787F" w14:textId="77777777" w:rsidR="00854689" w:rsidRPr="006D1E8A" w:rsidRDefault="00854689" w:rsidP="00854689">
      <w:pPr>
        <w:suppressAutoHyphens/>
        <w:spacing w:line="276" w:lineRule="auto"/>
        <w:ind w:left="567"/>
        <w:jc w:val="both"/>
        <w:rPr>
          <w:sz w:val="25"/>
          <w:szCs w:val="25"/>
          <w:lang w:eastAsia="ar-SA"/>
        </w:rPr>
      </w:pPr>
      <w:r w:rsidRPr="006D1E8A">
        <w:rPr>
          <w:sz w:val="25"/>
          <w:szCs w:val="25"/>
          <w:lang w:eastAsia="ar-SA"/>
        </w:rPr>
        <w:t>1.8.</w:t>
      </w:r>
      <w:r>
        <w:rPr>
          <w:sz w:val="25"/>
          <w:szCs w:val="25"/>
          <w:lang w:val="uk-UA" w:eastAsia="ar-SA"/>
        </w:rPr>
        <w:t xml:space="preserve"> </w:t>
      </w:r>
      <w:r w:rsidRPr="00193013">
        <w:rPr>
          <w:sz w:val="25"/>
          <w:szCs w:val="25"/>
          <w:lang w:eastAsia="ar-SA"/>
        </w:rPr>
        <w:t>На підтвердження наявності в учасника системи екологічного управлення,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системи екологічного менеджменту вимогам ДСТУ ISO 14001:2015 (ISO 14001:2015, ITD) стосовно обслуговування електричного обладнання та електромонтажних робіт (або стосовно видів діяльності згідно ДКПП 33.14, 43.21). Орган сертифікації повинен бути акредитованим НААУ щодо інженерних послуг;</w:t>
      </w:r>
    </w:p>
    <w:p w14:paraId="187C61C7" w14:textId="77777777" w:rsidR="00854689" w:rsidRPr="006D1E8A" w:rsidRDefault="00854689" w:rsidP="00854689">
      <w:pPr>
        <w:suppressAutoHyphens/>
        <w:spacing w:line="276" w:lineRule="auto"/>
        <w:ind w:left="567"/>
        <w:jc w:val="both"/>
        <w:rPr>
          <w:sz w:val="25"/>
          <w:szCs w:val="25"/>
          <w:lang w:eastAsia="ar-SA"/>
        </w:rPr>
      </w:pPr>
      <w:r w:rsidRPr="006D1E8A">
        <w:rPr>
          <w:iCs/>
          <w:sz w:val="25"/>
          <w:szCs w:val="25"/>
        </w:rPr>
        <w:t xml:space="preserve">1.9. </w:t>
      </w:r>
      <w:r w:rsidRPr="00193013">
        <w:rPr>
          <w:sz w:val="25"/>
          <w:szCs w:val="25"/>
          <w:lang w:eastAsia="ar-SA"/>
        </w:rPr>
        <w:t>На підтвердження наявності в учасника системи менеджменту охорони здоров’я та безпеки праці,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системи управління охороною здоров’я та безпеки праці вимогам ДСТУ ISO 45001:2019 (ISO 45001:2018, IDT) стосовно ремонтування та обслуговування електричного обладнання (або стосовно видів діяльності згідно ДКПП 33.14);</w:t>
      </w:r>
    </w:p>
    <w:p w14:paraId="76BFC743" w14:textId="77777777" w:rsidR="00854689" w:rsidRPr="00193013" w:rsidRDefault="00854689" w:rsidP="00854689">
      <w:pPr>
        <w:suppressAutoHyphens/>
        <w:spacing w:line="276" w:lineRule="auto"/>
        <w:ind w:left="567"/>
        <w:jc w:val="both"/>
        <w:rPr>
          <w:sz w:val="25"/>
          <w:szCs w:val="25"/>
          <w:lang w:eastAsia="ar-SA"/>
        </w:rPr>
      </w:pPr>
      <w:r w:rsidRPr="006D1E8A">
        <w:rPr>
          <w:sz w:val="25"/>
          <w:szCs w:val="25"/>
          <w:lang w:eastAsia="ar-SA"/>
        </w:rPr>
        <w:t>1.10.</w:t>
      </w:r>
      <w:r w:rsidRPr="006D1E8A">
        <w:rPr>
          <w:sz w:val="25"/>
          <w:szCs w:val="25"/>
        </w:rPr>
        <w:t xml:space="preserve"> </w:t>
      </w:r>
      <w:r w:rsidRPr="006D1E8A">
        <w:rPr>
          <w:sz w:val="25"/>
          <w:szCs w:val="25"/>
          <w:lang w:eastAsia="ar-SA"/>
        </w:rPr>
        <w:t>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(чинних на весь термін виконання робіт) або гарантійний лист учасника щодо його зобов’язання очистити об’єкт від будівельного сміття (у разі його утворення) після завершення ремонтних робіт.</w:t>
      </w:r>
    </w:p>
    <w:p w14:paraId="364C54FB" w14:textId="77777777" w:rsidR="00854689" w:rsidRDefault="00854689" w:rsidP="00854689">
      <w:pPr>
        <w:autoSpaceDE w:val="0"/>
        <w:autoSpaceDN w:val="0"/>
        <w:adjustRightInd w:val="0"/>
        <w:ind w:left="284"/>
        <w:contextualSpacing/>
        <w:jc w:val="both"/>
        <w:rPr>
          <w:b/>
          <w:iCs/>
          <w:sz w:val="25"/>
          <w:szCs w:val="25"/>
          <w:lang w:eastAsia="ar-SA"/>
        </w:rPr>
      </w:pPr>
    </w:p>
    <w:p w14:paraId="2964F82D" w14:textId="77777777" w:rsidR="00854689" w:rsidRDefault="00854689" w:rsidP="00854689">
      <w:pPr>
        <w:autoSpaceDE w:val="0"/>
        <w:autoSpaceDN w:val="0"/>
        <w:adjustRightInd w:val="0"/>
        <w:ind w:left="284"/>
        <w:contextualSpacing/>
        <w:jc w:val="center"/>
        <w:rPr>
          <w:b/>
          <w:iCs/>
          <w:sz w:val="25"/>
          <w:szCs w:val="25"/>
          <w:lang w:eastAsia="ar-SA"/>
        </w:rPr>
      </w:pPr>
      <w:r w:rsidRPr="00193013">
        <w:rPr>
          <w:b/>
          <w:iCs/>
          <w:sz w:val="25"/>
          <w:szCs w:val="25"/>
          <w:lang w:eastAsia="ar-SA"/>
        </w:rPr>
        <w:lastRenderedPageBreak/>
        <w:t>Технічні та кількісні характеристики предмета закупівлі:</w:t>
      </w:r>
    </w:p>
    <w:p w14:paraId="2191ABC5" w14:textId="77777777" w:rsidR="00854689" w:rsidRPr="006D1E8A" w:rsidRDefault="00854689" w:rsidP="00854689">
      <w:pPr>
        <w:autoSpaceDE w:val="0"/>
        <w:autoSpaceDN w:val="0"/>
        <w:adjustRightInd w:val="0"/>
        <w:ind w:left="284"/>
        <w:contextualSpacing/>
        <w:jc w:val="center"/>
        <w:rPr>
          <w:b/>
          <w:iCs/>
          <w:sz w:val="25"/>
          <w:szCs w:val="25"/>
          <w:lang w:eastAsia="ar-SA"/>
        </w:rPr>
      </w:pPr>
    </w:p>
    <w:p w14:paraId="6C775ABD" w14:textId="77777777"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1. Цінова пропозиція в довільній формі згідно договірної ціни.</w:t>
      </w:r>
    </w:p>
    <w:p w14:paraId="39E0EB03" w14:textId="77777777"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2. Учасник визначає ціни, з урахуванням всіх видів та обсягів робіт, що повинні бути виконані. Ціна пропозиції повинна включати всі витрати Учасника, в т. 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14:paraId="04A4B0BA" w14:textId="77777777"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 xml:space="preserve">3. </w:t>
      </w:r>
      <w:r w:rsidRPr="00193013">
        <w:rPr>
          <w:iCs/>
          <w:sz w:val="25"/>
          <w:szCs w:val="25"/>
          <w:lang w:eastAsia="ar-SA"/>
        </w:rPr>
        <w:t>Якщо пропозиція учасника містить не всі види робіт або зміну обсягів та складу робіт згідно з технічними вимогами замовника, ця пропозиція вважається такою, що не відповідає умовам документації закупівлі, та відхиляється замовником.</w:t>
      </w:r>
    </w:p>
    <w:p w14:paraId="3D1C92DB" w14:textId="77777777"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4. 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14:paraId="0C3AB9BF" w14:textId="77777777" w:rsidR="00854689" w:rsidRPr="006D1E8A" w:rsidRDefault="00854689" w:rsidP="00854689">
      <w:pPr>
        <w:autoSpaceDE w:val="0"/>
        <w:autoSpaceDN w:val="0"/>
        <w:adjustRightInd w:val="0"/>
        <w:ind w:left="284"/>
        <w:contextualSpacing/>
        <w:jc w:val="both"/>
        <w:rPr>
          <w:iCs/>
          <w:sz w:val="25"/>
          <w:szCs w:val="25"/>
          <w:lang w:eastAsia="ar-SA"/>
        </w:rPr>
      </w:pPr>
    </w:p>
    <w:p w14:paraId="0D795080" w14:textId="77777777" w:rsidR="00223F87" w:rsidRPr="006D1E8A" w:rsidRDefault="00223F87" w:rsidP="00223F87">
      <w:pPr>
        <w:autoSpaceDE w:val="0"/>
        <w:autoSpaceDN w:val="0"/>
        <w:adjustRightInd w:val="0"/>
        <w:ind w:left="284"/>
        <w:contextualSpacing/>
        <w:jc w:val="center"/>
        <w:rPr>
          <w:b/>
          <w:iCs/>
          <w:sz w:val="25"/>
          <w:szCs w:val="25"/>
          <w:lang w:eastAsia="ar-SA"/>
        </w:rPr>
      </w:pPr>
      <w:r w:rsidRPr="006D1E8A">
        <w:rPr>
          <w:b/>
          <w:iCs/>
          <w:sz w:val="25"/>
          <w:szCs w:val="25"/>
          <w:lang w:eastAsia="ar-SA"/>
        </w:rPr>
        <w:t>Дефектний акт</w:t>
      </w:r>
    </w:p>
    <w:p w14:paraId="0211EC36" w14:textId="77777777" w:rsidR="00223F87" w:rsidRPr="006D1E8A" w:rsidRDefault="00223F87" w:rsidP="00223F87">
      <w:pPr>
        <w:autoSpaceDE w:val="0"/>
        <w:autoSpaceDN w:val="0"/>
        <w:adjustRightInd w:val="0"/>
        <w:ind w:left="284"/>
        <w:contextualSpacing/>
        <w:jc w:val="center"/>
        <w:rPr>
          <w:b/>
          <w:iCs/>
          <w:sz w:val="25"/>
          <w:szCs w:val="25"/>
          <w:lang w:eastAsia="ar-SA"/>
        </w:rPr>
      </w:pPr>
    </w:p>
    <w:p w14:paraId="049F7F74" w14:textId="77777777" w:rsidR="00223F87" w:rsidRPr="006D1E8A" w:rsidRDefault="00223F87" w:rsidP="00223F87">
      <w:pPr>
        <w:autoSpaceDE w:val="0"/>
        <w:autoSpaceDN w:val="0"/>
        <w:adjustRightInd w:val="0"/>
        <w:ind w:left="284"/>
        <w:contextualSpacing/>
        <w:jc w:val="center"/>
        <w:rPr>
          <w:b/>
          <w:iCs/>
          <w:sz w:val="25"/>
          <w:szCs w:val="25"/>
          <w:lang w:eastAsia="ar-SA"/>
        </w:rPr>
      </w:pPr>
      <w:r w:rsidRPr="006D1E8A">
        <w:rPr>
          <w:b/>
          <w:iCs/>
          <w:sz w:val="25"/>
          <w:szCs w:val="25"/>
          <w:lang w:eastAsia="ar-SA"/>
        </w:rPr>
        <w:t>«</w:t>
      </w:r>
      <w:r>
        <w:rPr>
          <w:b/>
          <w:iCs/>
          <w:sz w:val="25"/>
          <w:szCs w:val="25"/>
          <w:lang w:eastAsia="ar-SA"/>
        </w:rPr>
        <w:t>Капітальний  ремонт</w:t>
      </w:r>
      <w:r w:rsidRPr="00013324">
        <w:rPr>
          <w:b/>
          <w:iCs/>
          <w:sz w:val="25"/>
          <w:szCs w:val="25"/>
          <w:lang w:eastAsia="ar-SA"/>
        </w:rPr>
        <w:t xml:space="preserve"> електричних мереж/електрощитових в  закладі дошкільної освіти (ясла-садок загального типу) № 162 за адресою: вул. Оболонська, 5, Подільського району м. Києва</w:t>
      </w:r>
      <w:r w:rsidRPr="006D1E8A">
        <w:rPr>
          <w:b/>
          <w:iCs/>
          <w:sz w:val="25"/>
          <w:szCs w:val="25"/>
          <w:lang w:eastAsia="ar-SA"/>
        </w:rPr>
        <w:t>»</w:t>
      </w:r>
    </w:p>
    <w:p w14:paraId="75E94295" w14:textId="77777777" w:rsidR="00223F87" w:rsidRPr="00193013" w:rsidRDefault="00223F87" w:rsidP="00223F87">
      <w:pPr>
        <w:autoSpaceDE w:val="0"/>
        <w:autoSpaceDN w:val="0"/>
        <w:adjustRightInd w:val="0"/>
        <w:ind w:left="284"/>
        <w:contextualSpacing/>
        <w:rPr>
          <w:b/>
          <w:iCs/>
          <w:sz w:val="26"/>
          <w:szCs w:val="26"/>
          <w:lang w:eastAsia="ar-SA"/>
        </w:rPr>
      </w:pPr>
      <w:r w:rsidRPr="00193013">
        <w:rPr>
          <w:iCs/>
          <w:sz w:val="25"/>
          <w:szCs w:val="25"/>
          <w:lang w:eastAsia="ar-SA"/>
        </w:rPr>
        <w:t>Обсяг робіт:</w:t>
      </w:r>
    </w:p>
    <w:p w14:paraId="10AC3CDE" w14:textId="77777777" w:rsidR="00223F87" w:rsidRPr="00193013" w:rsidRDefault="00223F87" w:rsidP="00223F87">
      <w:pPr>
        <w:shd w:val="clear" w:color="auto" w:fill="FFFFFF"/>
        <w:suppressAutoHyphens/>
        <w:jc w:val="both"/>
        <w:rPr>
          <w:iCs/>
          <w:lang w:eastAsia="ar-SA"/>
        </w:rPr>
      </w:pPr>
    </w:p>
    <w:tbl>
      <w:tblPr>
        <w:tblW w:w="10333" w:type="dxa"/>
        <w:jc w:val="center"/>
        <w:tblLayout w:type="fixed"/>
        <w:tblCellMar>
          <w:left w:w="28" w:type="dxa"/>
          <w:right w:w="28" w:type="dxa"/>
        </w:tblCellMar>
        <w:tblLook w:val="0000" w:firstRow="0" w:lastRow="0" w:firstColumn="0" w:lastColumn="0" w:noHBand="0" w:noVBand="0"/>
      </w:tblPr>
      <w:tblGrid>
        <w:gridCol w:w="551"/>
        <w:gridCol w:w="55"/>
        <w:gridCol w:w="5474"/>
        <w:gridCol w:w="1418"/>
        <w:gridCol w:w="1418"/>
        <w:gridCol w:w="1417"/>
      </w:tblGrid>
      <w:tr w:rsidR="00223F87" w:rsidRPr="00E31977" w14:paraId="0D0B434F" w14:textId="77777777" w:rsidTr="00143BAD">
        <w:trPr>
          <w:jc w:val="center"/>
        </w:trPr>
        <w:tc>
          <w:tcPr>
            <w:tcW w:w="551" w:type="dxa"/>
            <w:tcBorders>
              <w:top w:val="single" w:sz="12" w:space="0" w:color="auto"/>
              <w:left w:val="single" w:sz="12" w:space="0" w:color="auto"/>
              <w:bottom w:val="nil"/>
              <w:right w:val="single" w:sz="4" w:space="0" w:color="auto"/>
            </w:tcBorders>
            <w:vAlign w:val="center"/>
          </w:tcPr>
          <w:p w14:paraId="3AA7C6D2" w14:textId="77777777" w:rsidR="00223F87" w:rsidRPr="00E31977" w:rsidRDefault="00223F87" w:rsidP="00143BAD">
            <w:pPr>
              <w:keepLines/>
              <w:suppressAutoHyphens/>
              <w:autoSpaceDE w:val="0"/>
              <w:autoSpaceDN w:val="0"/>
              <w:jc w:val="center"/>
              <w:rPr>
                <w:spacing w:val="-3"/>
                <w:sz w:val="22"/>
                <w:szCs w:val="22"/>
                <w:lang w:eastAsia="ar-SA"/>
              </w:rPr>
            </w:pPr>
            <w:r w:rsidRPr="00E31977">
              <w:rPr>
                <w:spacing w:val="-3"/>
                <w:sz w:val="22"/>
                <w:szCs w:val="22"/>
                <w:lang w:eastAsia="ar-SA"/>
              </w:rPr>
              <w:t>№</w:t>
            </w:r>
          </w:p>
          <w:p w14:paraId="51834CA4" w14:textId="77777777" w:rsidR="00223F87" w:rsidRPr="00E31977" w:rsidRDefault="00223F87" w:rsidP="00143BAD">
            <w:pPr>
              <w:keepLines/>
              <w:suppressAutoHyphens/>
              <w:autoSpaceDE w:val="0"/>
              <w:autoSpaceDN w:val="0"/>
              <w:jc w:val="center"/>
              <w:rPr>
                <w:sz w:val="22"/>
                <w:szCs w:val="22"/>
                <w:lang w:eastAsia="ar-SA"/>
              </w:rPr>
            </w:pPr>
          </w:p>
        </w:tc>
        <w:tc>
          <w:tcPr>
            <w:tcW w:w="5529" w:type="dxa"/>
            <w:gridSpan w:val="2"/>
            <w:tcBorders>
              <w:top w:val="single" w:sz="12" w:space="0" w:color="auto"/>
              <w:left w:val="nil"/>
              <w:bottom w:val="nil"/>
              <w:right w:val="nil"/>
            </w:tcBorders>
            <w:vAlign w:val="center"/>
          </w:tcPr>
          <w:p w14:paraId="35200E10" w14:textId="77777777" w:rsidR="00223F87" w:rsidRPr="00E31977" w:rsidRDefault="00223F87" w:rsidP="00143BAD">
            <w:pPr>
              <w:keepLines/>
              <w:suppressAutoHyphens/>
              <w:autoSpaceDE w:val="0"/>
              <w:autoSpaceDN w:val="0"/>
              <w:jc w:val="center"/>
              <w:rPr>
                <w:spacing w:val="-3"/>
                <w:sz w:val="22"/>
                <w:szCs w:val="22"/>
                <w:lang w:eastAsia="ar-SA"/>
              </w:rPr>
            </w:pPr>
          </w:p>
          <w:p w14:paraId="29C85787" w14:textId="77777777" w:rsidR="00223F87" w:rsidRPr="00E31977" w:rsidRDefault="00223F87" w:rsidP="00143BAD">
            <w:pPr>
              <w:keepLines/>
              <w:suppressAutoHyphens/>
              <w:autoSpaceDE w:val="0"/>
              <w:autoSpaceDN w:val="0"/>
              <w:jc w:val="center"/>
              <w:rPr>
                <w:spacing w:val="-3"/>
                <w:sz w:val="22"/>
                <w:szCs w:val="22"/>
                <w:lang w:eastAsia="ar-SA"/>
              </w:rPr>
            </w:pPr>
            <w:r w:rsidRPr="00E31977">
              <w:rPr>
                <w:spacing w:val="-3"/>
                <w:sz w:val="22"/>
                <w:szCs w:val="22"/>
                <w:lang w:eastAsia="ar-SA"/>
              </w:rPr>
              <w:t>Найменування робіт і витрат</w:t>
            </w:r>
          </w:p>
          <w:p w14:paraId="05D2961C" w14:textId="77777777" w:rsidR="00223F87" w:rsidRPr="00E31977" w:rsidRDefault="00223F87" w:rsidP="00143BAD">
            <w:pPr>
              <w:keepLines/>
              <w:suppressAutoHyphens/>
              <w:autoSpaceDE w:val="0"/>
              <w:autoSpaceDN w:val="0"/>
              <w:jc w:val="center"/>
              <w:rPr>
                <w:sz w:val="22"/>
                <w:szCs w:val="22"/>
                <w:lang w:eastAsia="ar-SA"/>
              </w:rPr>
            </w:pPr>
          </w:p>
        </w:tc>
        <w:tc>
          <w:tcPr>
            <w:tcW w:w="1418" w:type="dxa"/>
            <w:tcBorders>
              <w:top w:val="single" w:sz="12" w:space="0" w:color="auto"/>
              <w:left w:val="single" w:sz="4" w:space="0" w:color="auto"/>
              <w:bottom w:val="nil"/>
              <w:right w:val="nil"/>
            </w:tcBorders>
            <w:vAlign w:val="center"/>
          </w:tcPr>
          <w:p w14:paraId="7AD56F42" w14:textId="77777777" w:rsidR="00223F87" w:rsidRPr="00E31977" w:rsidRDefault="00223F87" w:rsidP="00143BAD">
            <w:pPr>
              <w:keepLines/>
              <w:suppressAutoHyphens/>
              <w:autoSpaceDE w:val="0"/>
              <w:autoSpaceDN w:val="0"/>
              <w:jc w:val="center"/>
              <w:rPr>
                <w:spacing w:val="-3"/>
                <w:sz w:val="22"/>
                <w:szCs w:val="22"/>
                <w:lang w:eastAsia="ar-SA"/>
              </w:rPr>
            </w:pPr>
            <w:r w:rsidRPr="00E31977">
              <w:rPr>
                <w:spacing w:val="-3"/>
                <w:sz w:val="22"/>
                <w:szCs w:val="22"/>
                <w:lang w:eastAsia="ar-SA"/>
              </w:rPr>
              <w:t>Одиниця</w:t>
            </w:r>
          </w:p>
          <w:p w14:paraId="691A34E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виміру</w:t>
            </w:r>
          </w:p>
        </w:tc>
        <w:tc>
          <w:tcPr>
            <w:tcW w:w="1418" w:type="dxa"/>
            <w:tcBorders>
              <w:top w:val="single" w:sz="12" w:space="0" w:color="auto"/>
              <w:left w:val="single" w:sz="4" w:space="0" w:color="auto"/>
              <w:bottom w:val="nil"/>
              <w:right w:val="single" w:sz="4" w:space="0" w:color="auto"/>
            </w:tcBorders>
            <w:vAlign w:val="center"/>
          </w:tcPr>
          <w:p w14:paraId="2D6D755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Кількість</w:t>
            </w:r>
          </w:p>
        </w:tc>
        <w:tc>
          <w:tcPr>
            <w:tcW w:w="1417" w:type="dxa"/>
            <w:tcBorders>
              <w:top w:val="single" w:sz="12" w:space="0" w:color="auto"/>
              <w:left w:val="single" w:sz="4" w:space="0" w:color="auto"/>
              <w:bottom w:val="nil"/>
              <w:right w:val="single" w:sz="12" w:space="0" w:color="auto"/>
            </w:tcBorders>
            <w:vAlign w:val="center"/>
          </w:tcPr>
          <w:p w14:paraId="5B3B4D2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Примітка</w:t>
            </w:r>
          </w:p>
        </w:tc>
      </w:tr>
      <w:tr w:rsidR="00223F87" w:rsidRPr="00E31977" w14:paraId="74C6658A" w14:textId="77777777" w:rsidTr="00143BAD">
        <w:trPr>
          <w:jc w:val="center"/>
        </w:trPr>
        <w:tc>
          <w:tcPr>
            <w:tcW w:w="551" w:type="dxa"/>
            <w:tcBorders>
              <w:top w:val="single" w:sz="4" w:space="0" w:color="auto"/>
              <w:left w:val="single" w:sz="12" w:space="0" w:color="auto"/>
              <w:bottom w:val="single" w:sz="4" w:space="0" w:color="auto"/>
              <w:right w:val="single" w:sz="4" w:space="0" w:color="auto"/>
            </w:tcBorders>
            <w:vAlign w:val="center"/>
          </w:tcPr>
          <w:p w14:paraId="0421F06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5529" w:type="dxa"/>
            <w:gridSpan w:val="2"/>
            <w:tcBorders>
              <w:top w:val="single" w:sz="4" w:space="0" w:color="auto"/>
              <w:left w:val="nil"/>
              <w:bottom w:val="single" w:sz="4" w:space="0" w:color="auto"/>
              <w:right w:val="nil"/>
            </w:tcBorders>
            <w:vAlign w:val="center"/>
          </w:tcPr>
          <w:p w14:paraId="250FD2C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8" w:type="dxa"/>
            <w:tcBorders>
              <w:top w:val="single" w:sz="4" w:space="0" w:color="auto"/>
              <w:left w:val="single" w:sz="4" w:space="0" w:color="auto"/>
              <w:bottom w:val="single" w:sz="4" w:space="0" w:color="auto"/>
              <w:right w:val="nil"/>
            </w:tcBorders>
            <w:vAlign w:val="center"/>
          </w:tcPr>
          <w:p w14:paraId="6B158A0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45C62A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w:t>
            </w:r>
          </w:p>
        </w:tc>
        <w:tc>
          <w:tcPr>
            <w:tcW w:w="1417" w:type="dxa"/>
            <w:tcBorders>
              <w:top w:val="single" w:sz="4" w:space="0" w:color="auto"/>
              <w:left w:val="single" w:sz="4" w:space="0" w:color="auto"/>
              <w:bottom w:val="single" w:sz="4" w:space="0" w:color="auto"/>
              <w:right w:val="single" w:sz="12" w:space="0" w:color="auto"/>
            </w:tcBorders>
            <w:vAlign w:val="center"/>
          </w:tcPr>
          <w:p w14:paraId="5741076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w:t>
            </w:r>
          </w:p>
        </w:tc>
      </w:tr>
      <w:tr w:rsidR="00223F87" w:rsidRPr="00E31977" w14:paraId="64435FA5" w14:textId="77777777" w:rsidTr="00143BAD">
        <w:trPr>
          <w:jc w:val="center"/>
        </w:trPr>
        <w:tc>
          <w:tcPr>
            <w:tcW w:w="551" w:type="dxa"/>
            <w:tcBorders>
              <w:top w:val="nil"/>
              <w:left w:val="single" w:sz="12" w:space="0" w:color="auto"/>
              <w:bottom w:val="nil"/>
              <w:right w:val="single" w:sz="4" w:space="0" w:color="auto"/>
            </w:tcBorders>
            <w:vAlign w:val="center"/>
          </w:tcPr>
          <w:p w14:paraId="7A325EE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796EF8C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Розділ №1.  Ремонт розподільчих щитів</w:t>
            </w:r>
          </w:p>
        </w:tc>
        <w:tc>
          <w:tcPr>
            <w:tcW w:w="1418" w:type="dxa"/>
            <w:tcBorders>
              <w:top w:val="nil"/>
              <w:left w:val="single" w:sz="4" w:space="0" w:color="auto"/>
              <w:bottom w:val="nil"/>
              <w:right w:val="single" w:sz="4" w:space="0" w:color="auto"/>
            </w:tcBorders>
            <w:vAlign w:val="center"/>
          </w:tcPr>
          <w:p w14:paraId="314A4A0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0A05B0E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17604BA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3E74029" w14:textId="77777777" w:rsidTr="00143BAD">
        <w:trPr>
          <w:jc w:val="center"/>
        </w:trPr>
        <w:tc>
          <w:tcPr>
            <w:tcW w:w="551" w:type="dxa"/>
            <w:tcBorders>
              <w:top w:val="nil"/>
              <w:left w:val="single" w:sz="12" w:space="0" w:color="auto"/>
              <w:bottom w:val="nil"/>
              <w:right w:val="single" w:sz="4" w:space="0" w:color="auto"/>
            </w:tcBorders>
            <w:vAlign w:val="center"/>
          </w:tcPr>
          <w:p w14:paraId="07B9213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643B565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==демонтаж==</w:t>
            </w:r>
          </w:p>
        </w:tc>
        <w:tc>
          <w:tcPr>
            <w:tcW w:w="1418" w:type="dxa"/>
            <w:tcBorders>
              <w:top w:val="nil"/>
              <w:left w:val="single" w:sz="4" w:space="0" w:color="auto"/>
              <w:bottom w:val="nil"/>
              <w:right w:val="single" w:sz="4" w:space="0" w:color="auto"/>
            </w:tcBorders>
            <w:vAlign w:val="center"/>
          </w:tcPr>
          <w:p w14:paraId="536C96B5"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07DE79B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7CEF504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16AF73B" w14:textId="77777777" w:rsidTr="00143BAD">
        <w:trPr>
          <w:jc w:val="center"/>
        </w:trPr>
        <w:tc>
          <w:tcPr>
            <w:tcW w:w="551" w:type="dxa"/>
            <w:tcBorders>
              <w:top w:val="nil"/>
              <w:left w:val="single" w:sz="12" w:space="0" w:color="auto"/>
              <w:bottom w:val="nil"/>
              <w:right w:val="single" w:sz="4" w:space="0" w:color="auto"/>
            </w:tcBorders>
          </w:tcPr>
          <w:p w14:paraId="5995175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5529" w:type="dxa"/>
            <w:gridSpan w:val="2"/>
            <w:tcBorders>
              <w:top w:val="nil"/>
              <w:left w:val="nil"/>
              <w:bottom w:val="nil"/>
              <w:right w:val="nil"/>
            </w:tcBorders>
          </w:tcPr>
          <w:p w14:paraId="47AC87FE"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(Демонтаж) вимикачів та перемикачів пакетних 2-х і 3-х</w:t>
            </w:r>
          </w:p>
          <w:p w14:paraId="40EA07FF"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полюсних на струм понад 25 А до 100 А</w:t>
            </w:r>
          </w:p>
        </w:tc>
        <w:tc>
          <w:tcPr>
            <w:tcW w:w="1418" w:type="dxa"/>
            <w:tcBorders>
              <w:top w:val="nil"/>
              <w:left w:val="single" w:sz="4" w:space="0" w:color="auto"/>
              <w:bottom w:val="nil"/>
              <w:right w:val="nil"/>
            </w:tcBorders>
          </w:tcPr>
          <w:p w14:paraId="6D418A9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66FA61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11</w:t>
            </w:r>
          </w:p>
        </w:tc>
        <w:tc>
          <w:tcPr>
            <w:tcW w:w="1417" w:type="dxa"/>
            <w:tcBorders>
              <w:top w:val="nil"/>
              <w:left w:val="single" w:sz="4" w:space="0" w:color="auto"/>
              <w:bottom w:val="nil"/>
              <w:right w:val="single" w:sz="12" w:space="0" w:color="auto"/>
            </w:tcBorders>
          </w:tcPr>
          <w:p w14:paraId="0443A058"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79B0BD1" w14:textId="77777777" w:rsidTr="00143BAD">
        <w:trPr>
          <w:jc w:val="center"/>
        </w:trPr>
        <w:tc>
          <w:tcPr>
            <w:tcW w:w="551" w:type="dxa"/>
            <w:tcBorders>
              <w:top w:val="nil"/>
              <w:left w:val="single" w:sz="12" w:space="0" w:color="auto"/>
              <w:bottom w:val="nil"/>
              <w:right w:val="single" w:sz="4" w:space="0" w:color="auto"/>
            </w:tcBorders>
          </w:tcPr>
          <w:p w14:paraId="6F9B732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5529" w:type="dxa"/>
            <w:gridSpan w:val="2"/>
            <w:tcBorders>
              <w:top w:val="nil"/>
              <w:left w:val="nil"/>
              <w:bottom w:val="nil"/>
              <w:right w:val="nil"/>
            </w:tcBorders>
          </w:tcPr>
          <w:p w14:paraId="399DFF34"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(Демонтаж) вимикачів та перемикачів пакетних 2-х і 3-х</w:t>
            </w:r>
          </w:p>
          <w:p w14:paraId="7D544BEC"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полюсних на струм до 25 А</w:t>
            </w:r>
          </w:p>
        </w:tc>
        <w:tc>
          <w:tcPr>
            <w:tcW w:w="1418" w:type="dxa"/>
            <w:tcBorders>
              <w:top w:val="nil"/>
              <w:left w:val="single" w:sz="4" w:space="0" w:color="auto"/>
              <w:bottom w:val="nil"/>
              <w:right w:val="nil"/>
            </w:tcBorders>
          </w:tcPr>
          <w:p w14:paraId="25F19B5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40E217B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34</w:t>
            </w:r>
          </w:p>
        </w:tc>
        <w:tc>
          <w:tcPr>
            <w:tcW w:w="1417" w:type="dxa"/>
            <w:tcBorders>
              <w:top w:val="nil"/>
              <w:left w:val="single" w:sz="4" w:space="0" w:color="auto"/>
              <w:bottom w:val="nil"/>
              <w:right w:val="single" w:sz="12" w:space="0" w:color="auto"/>
            </w:tcBorders>
          </w:tcPr>
          <w:p w14:paraId="3CB5055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1FC2EFE" w14:textId="77777777" w:rsidTr="00143BAD">
        <w:trPr>
          <w:jc w:val="center"/>
        </w:trPr>
        <w:tc>
          <w:tcPr>
            <w:tcW w:w="551" w:type="dxa"/>
            <w:tcBorders>
              <w:top w:val="nil"/>
              <w:left w:val="single" w:sz="12" w:space="0" w:color="auto"/>
              <w:bottom w:val="nil"/>
              <w:right w:val="single" w:sz="4" w:space="0" w:color="auto"/>
            </w:tcBorders>
          </w:tcPr>
          <w:p w14:paraId="6220F44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5529" w:type="dxa"/>
            <w:gridSpan w:val="2"/>
            <w:tcBorders>
              <w:top w:val="nil"/>
              <w:left w:val="nil"/>
              <w:bottom w:val="nil"/>
              <w:right w:val="nil"/>
            </w:tcBorders>
          </w:tcPr>
          <w:p w14:paraId="2548B0E6"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(Демонтаж) щитків освітлювальних групових масою</w:t>
            </w:r>
          </w:p>
          <w:p w14:paraId="70B71E40"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понад 3 кг до 6 кг у готовій ніші або на стіні</w:t>
            </w:r>
          </w:p>
        </w:tc>
        <w:tc>
          <w:tcPr>
            <w:tcW w:w="1418" w:type="dxa"/>
            <w:tcBorders>
              <w:top w:val="nil"/>
              <w:left w:val="single" w:sz="4" w:space="0" w:color="auto"/>
              <w:bottom w:val="nil"/>
              <w:right w:val="nil"/>
            </w:tcBorders>
          </w:tcPr>
          <w:p w14:paraId="3C106E0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D59778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w:t>
            </w:r>
          </w:p>
        </w:tc>
        <w:tc>
          <w:tcPr>
            <w:tcW w:w="1417" w:type="dxa"/>
            <w:tcBorders>
              <w:top w:val="nil"/>
              <w:left w:val="single" w:sz="4" w:space="0" w:color="auto"/>
              <w:bottom w:val="nil"/>
              <w:right w:val="single" w:sz="12" w:space="0" w:color="auto"/>
            </w:tcBorders>
          </w:tcPr>
          <w:p w14:paraId="4C4B5B58"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DA7006E" w14:textId="77777777" w:rsidTr="00143BAD">
        <w:trPr>
          <w:jc w:val="center"/>
        </w:trPr>
        <w:tc>
          <w:tcPr>
            <w:tcW w:w="551" w:type="dxa"/>
            <w:tcBorders>
              <w:top w:val="nil"/>
              <w:left w:val="single" w:sz="12" w:space="0" w:color="auto"/>
              <w:bottom w:val="nil"/>
              <w:right w:val="single" w:sz="4" w:space="0" w:color="auto"/>
            </w:tcBorders>
            <w:vAlign w:val="center"/>
          </w:tcPr>
          <w:p w14:paraId="42A3689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11F04A0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==монтаж==</w:t>
            </w:r>
          </w:p>
        </w:tc>
        <w:tc>
          <w:tcPr>
            <w:tcW w:w="1418" w:type="dxa"/>
            <w:tcBorders>
              <w:top w:val="nil"/>
              <w:left w:val="single" w:sz="4" w:space="0" w:color="auto"/>
              <w:bottom w:val="nil"/>
              <w:right w:val="single" w:sz="4" w:space="0" w:color="auto"/>
            </w:tcBorders>
            <w:vAlign w:val="center"/>
          </w:tcPr>
          <w:p w14:paraId="4A5542A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43EB563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3657496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325EB0E" w14:textId="77777777" w:rsidTr="00143BAD">
        <w:trPr>
          <w:jc w:val="center"/>
        </w:trPr>
        <w:tc>
          <w:tcPr>
            <w:tcW w:w="551" w:type="dxa"/>
            <w:tcBorders>
              <w:top w:val="nil"/>
              <w:left w:val="single" w:sz="12" w:space="0" w:color="auto"/>
              <w:bottom w:val="nil"/>
              <w:right w:val="single" w:sz="4" w:space="0" w:color="auto"/>
            </w:tcBorders>
          </w:tcPr>
          <w:p w14:paraId="1AC84EE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w:t>
            </w:r>
          </w:p>
        </w:tc>
        <w:tc>
          <w:tcPr>
            <w:tcW w:w="5529" w:type="dxa"/>
            <w:gridSpan w:val="2"/>
            <w:tcBorders>
              <w:top w:val="nil"/>
              <w:left w:val="nil"/>
              <w:bottom w:val="nil"/>
              <w:right w:val="nil"/>
            </w:tcBorders>
          </w:tcPr>
          <w:p w14:paraId="1187F70C"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щитків освітлювальних групових масою до</w:t>
            </w:r>
          </w:p>
          <w:p w14:paraId="281D35E4"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3 кг у готовій ніші або на стіні</w:t>
            </w:r>
          </w:p>
        </w:tc>
        <w:tc>
          <w:tcPr>
            <w:tcW w:w="1418" w:type="dxa"/>
            <w:tcBorders>
              <w:top w:val="nil"/>
              <w:left w:val="single" w:sz="4" w:space="0" w:color="auto"/>
              <w:bottom w:val="nil"/>
              <w:right w:val="nil"/>
            </w:tcBorders>
          </w:tcPr>
          <w:p w14:paraId="03A93DF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EBA701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216BE46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0C92B8D" w14:textId="77777777" w:rsidTr="00143BAD">
        <w:trPr>
          <w:jc w:val="center"/>
        </w:trPr>
        <w:tc>
          <w:tcPr>
            <w:tcW w:w="551" w:type="dxa"/>
            <w:tcBorders>
              <w:top w:val="nil"/>
              <w:left w:val="single" w:sz="12" w:space="0" w:color="auto"/>
              <w:bottom w:val="nil"/>
              <w:right w:val="single" w:sz="4" w:space="0" w:color="auto"/>
            </w:tcBorders>
          </w:tcPr>
          <w:p w14:paraId="20B7554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w:t>
            </w:r>
          </w:p>
        </w:tc>
        <w:tc>
          <w:tcPr>
            <w:tcW w:w="5529" w:type="dxa"/>
            <w:gridSpan w:val="2"/>
            <w:tcBorders>
              <w:top w:val="nil"/>
              <w:left w:val="nil"/>
              <w:bottom w:val="nil"/>
              <w:right w:val="nil"/>
            </w:tcBorders>
          </w:tcPr>
          <w:p w14:paraId="34501CF3"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щитків освітлювальних групових масою</w:t>
            </w:r>
          </w:p>
          <w:p w14:paraId="0073760A"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понад 3 кг до 6 кг у готовій ніші або на стіні</w:t>
            </w:r>
          </w:p>
        </w:tc>
        <w:tc>
          <w:tcPr>
            <w:tcW w:w="1418" w:type="dxa"/>
            <w:tcBorders>
              <w:top w:val="nil"/>
              <w:left w:val="single" w:sz="4" w:space="0" w:color="auto"/>
              <w:bottom w:val="nil"/>
              <w:right w:val="nil"/>
            </w:tcBorders>
          </w:tcPr>
          <w:p w14:paraId="6884165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2E5A67C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5D4CA7A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981FAB5" w14:textId="77777777" w:rsidTr="00143BAD">
        <w:trPr>
          <w:jc w:val="center"/>
        </w:trPr>
        <w:tc>
          <w:tcPr>
            <w:tcW w:w="551" w:type="dxa"/>
            <w:tcBorders>
              <w:top w:val="nil"/>
              <w:left w:val="single" w:sz="12" w:space="0" w:color="auto"/>
              <w:bottom w:val="nil"/>
              <w:right w:val="single" w:sz="4" w:space="0" w:color="auto"/>
            </w:tcBorders>
          </w:tcPr>
          <w:p w14:paraId="2098B7A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5529" w:type="dxa"/>
            <w:gridSpan w:val="2"/>
            <w:tcBorders>
              <w:top w:val="nil"/>
              <w:left w:val="nil"/>
              <w:bottom w:val="nil"/>
              <w:right w:val="nil"/>
            </w:tcBorders>
          </w:tcPr>
          <w:p w14:paraId="1DCA9667"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та перемикачів пакетних 2-х і 3-</w:t>
            </w:r>
          </w:p>
          <w:p w14:paraId="7FF8B63F"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х полюсних на струм понад 25 А до 100 А</w:t>
            </w:r>
          </w:p>
        </w:tc>
        <w:tc>
          <w:tcPr>
            <w:tcW w:w="1418" w:type="dxa"/>
            <w:tcBorders>
              <w:top w:val="nil"/>
              <w:left w:val="single" w:sz="4" w:space="0" w:color="auto"/>
              <w:bottom w:val="nil"/>
              <w:right w:val="nil"/>
            </w:tcBorders>
          </w:tcPr>
          <w:p w14:paraId="03747E0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2712D49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187271BC"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C0D5759" w14:textId="77777777" w:rsidTr="00143BAD">
        <w:trPr>
          <w:jc w:val="center"/>
        </w:trPr>
        <w:tc>
          <w:tcPr>
            <w:tcW w:w="551" w:type="dxa"/>
            <w:tcBorders>
              <w:top w:val="nil"/>
              <w:left w:val="single" w:sz="12" w:space="0" w:color="auto"/>
              <w:bottom w:val="nil"/>
              <w:right w:val="single" w:sz="4" w:space="0" w:color="auto"/>
            </w:tcBorders>
          </w:tcPr>
          <w:p w14:paraId="0A7BE18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w:t>
            </w:r>
          </w:p>
        </w:tc>
        <w:tc>
          <w:tcPr>
            <w:tcW w:w="5529" w:type="dxa"/>
            <w:gridSpan w:val="2"/>
            <w:tcBorders>
              <w:top w:val="nil"/>
              <w:left w:val="nil"/>
              <w:bottom w:val="nil"/>
              <w:right w:val="nil"/>
            </w:tcBorders>
          </w:tcPr>
          <w:p w14:paraId="4D8891FF"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та перемикачів пакетних 2-х і 3-</w:t>
            </w:r>
          </w:p>
          <w:p w14:paraId="0B55D12F"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х полюсних на струм до 25 А</w:t>
            </w:r>
          </w:p>
        </w:tc>
        <w:tc>
          <w:tcPr>
            <w:tcW w:w="1418" w:type="dxa"/>
            <w:tcBorders>
              <w:top w:val="nil"/>
              <w:left w:val="single" w:sz="4" w:space="0" w:color="auto"/>
              <w:bottom w:val="nil"/>
              <w:right w:val="nil"/>
            </w:tcBorders>
          </w:tcPr>
          <w:p w14:paraId="7646C0F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3662CE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31</w:t>
            </w:r>
          </w:p>
        </w:tc>
        <w:tc>
          <w:tcPr>
            <w:tcW w:w="1417" w:type="dxa"/>
            <w:tcBorders>
              <w:top w:val="nil"/>
              <w:left w:val="single" w:sz="4" w:space="0" w:color="auto"/>
              <w:bottom w:val="nil"/>
              <w:right w:val="single" w:sz="12" w:space="0" w:color="auto"/>
            </w:tcBorders>
          </w:tcPr>
          <w:p w14:paraId="51D5A44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1D9407D" w14:textId="77777777" w:rsidTr="00143BAD">
        <w:trPr>
          <w:jc w:val="center"/>
        </w:trPr>
        <w:tc>
          <w:tcPr>
            <w:tcW w:w="551" w:type="dxa"/>
            <w:tcBorders>
              <w:top w:val="nil"/>
              <w:left w:val="single" w:sz="12" w:space="0" w:color="auto"/>
              <w:bottom w:val="nil"/>
              <w:right w:val="single" w:sz="4" w:space="0" w:color="auto"/>
            </w:tcBorders>
          </w:tcPr>
          <w:p w14:paraId="76DCB35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8</w:t>
            </w:r>
          </w:p>
        </w:tc>
        <w:tc>
          <w:tcPr>
            <w:tcW w:w="5529" w:type="dxa"/>
            <w:gridSpan w:val="2"/>
            <w:tcBorders>
              <w:top w:val="nil"/>
              <w:left w:val="nil"/>
              <w:bottom w:val="nil"/>
              <w:right w:val="nil"/>
            </w:tcBorders>
          </w:tcPr>
          <w:p w14:paraId="0BD911C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Розетка штепсельна триполюсна</w:t>
            </w:r>
          </w:p>
        </w:tc>
        <w:tc>
          <w:tcPr>
            <w:tcW w:w="1418" w:type="dxa"/>
            <w:tcBorders>
              <w:top w:val="nil"/>
              <w:left w:val="single" w:sz="4" w:space="0" w:color="auto"/>
              <w:bottom w:val="nil"/>
              <w:right w:val="nil"/>
            </w:tcBorders>
          </w:tcPr>
          <w:p w14:paraId="218C053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шт</w:t>
            </w:r>
          </w:p>
        </w:tc>
        <w:tc>
          <w:tcPr>
            <w:tcW w:w="1418" w:type="dxa"/>
            <w:tcBorders>
              <w:top w:val="nil"/>
              <w:left w:val="single" w:sz="4" w:space="0" w:color="auto"/>
              <w:bottom w:val="nil"/>
              <w:right w:val="single" w:sz="4" w:space="0" w:color="auto"/>
            </w:tcBorders>
          </w:tcPr>
          <w:p w14:paraId="13AFF2F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60095A4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ECA61D1" w14:textId="77777777" w:rsidTr="00143BAD">
        <w:trPr>
          <w:jc w:val="center"/>
        </w:trPr>
        <w:tc>
          <w:tcPr>
            <w:tcW w:w="551" w:type="dxa"/>
            <w:tcBorders>
              <w:top w:val="nil"/>
              <w:left w:val="single" w:sz="12" w:space="0" w:color="auto"/>
              <w:bottom w:val="nil"/>
              <w:right w:val="single" w:sz="4" w:space="0" w:color="auto"/>
            </w:tcBorders>
          </w:tcPr>
          <w:p w14:paraId="668BEE6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9</w:t>
            </w:r>
          </w:p>
        </w:tc>
        <w:tc>
          <w:tcPr>
            <w:tcW w:w="5529" w:type="dxa"/>
            <w:gridSpan w:val="2"/>
            <w:tcBorders>
              <w:top w:val="nil"/>
              <w:left w:val="nil"/>
              <w:bottom w:val="nil"/>
              <w:right w:val="nil"/>
            </w:tcBorders>
          </w:tcPr>
          <w:p w14:paraId="21469E78"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Пускач магнітний загального призначення, окремо</w:t>
            </w:r>
          </w:p>
          <w:p w14:paraId="2D3A3763"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стоячий, що установлюється на конструкції на стіні або</w:t>
            </w:r>
          </w:p>
          <w:p w14:paraId="2D6BA9F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колоні, струм до 40 А</w:t>
            </w:r>
          </w:p>
        </w:tc>
        <w:tc>
          <w:tcPr>
            <w:tcW w:w="1418" w:type="dxa"/>
            <w:tcBorders>
              <w:top w:val="nil"/>
              <w:left w:val="single" w:sz="4" w:space="0" w:color="auto"/>
              <w:bottom w:val="nil"/>
              <w:right w:val="nil"/>
            </w:tcBorders>
          </w:tcPr>
          <w:p w14:paraId="1664D3E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52331D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223B0F65"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E091043" w14:textId="77777777" w:rsidTr="00143BAD">
        <w:trPr>
          <w:jc w:val="center"/>
        </w:trPr>
        <w:tc>
          <w:tcPr>
            <w:tcW w:w="551" w:type="dxa"/>
            <w:tcBorders>
              <w:top w:val="nil"/>
              <w:left w:val="single" w:sz="12" w:space="0" w:color="auto"/>
              <w:bottom w:val="nil"/>
              <w:right w:val="single" w:sz="4" w:space="0" w:color="auto"/>
            </w:tcBorders>
            <w:vAlign w:val="center"/>
          </w:tcPr>
          <w:p w14:paraId="45177DB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313FD4A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==матеріали==</w:t>
            </w:r>
          </w:p>
        </w:tc>
        <w:tc>
          <w:tcPr>
            <w:tcW w:w="1418" w:type="dxa"/>
            <w:tcBorders>
              <w:top w:val="nil"/>
              <w:left w:val="single" w:sz="4" w:space="0" w:color="auto"/>
              <w:bottom w:val="nil"/>
              <w:right w:val="single" w:sz="4" w:space="0" w:color="auto"/>
            </w:tcBorders>
            <w:vAlign w:val="center"/>
          </w:tcPr>
          <w:p w14:paraId="78CE542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1E7F2035"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0E03420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9964916" w14:textId="77777777" w:rsidTr="00143BAD">
        <w:trPr>
          <w:jc w:val="center"/>
        </w:trPr>
        <w:tc>
          <w:tcPr>
            <w:tcW w:w="551" w:type="dxa"/>
            <w:tcBorders>
              <w:top w:val="nil"/>
              <w:left w:val="single" w:sz="12" w:space="0" w:color="auto"/>
              <w:bottom w:val="nil"/>
              <w:right w:val="single" w:sz="4" w:space="0" w:color="auto"/>
            </w:tcBorders>
          </w:tcPr>
          <w:p w14:paraId="2CC1AEA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10</w:t>
            </w:r>
          </w:p>
        </w:tc>
        <w:tc>
          <w:tcPr>
            <w:tcW w:w="5529" w:type="dxa"/>
            <w:gridSpan w:val="2"/>
            <w:tcBorders>
              <w:top w:val="nil"/>
              <w:left w:val="nil"/>
              <w:bottom w:val="nil"/>
              <w:right w:val="nil"/>
            </w:tcBorders>
          </w:tcPr>
          <w:p w14:paraId="1D5563F5"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Корпус металевий e.mbox.pro.n.24 IP31  навісний на 24</w:t>
            </w:r>
          </w:p>
          <w:p w14:paraId="6FE85F14"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модулів</w:t>
            </w:r>
          </w:p>
        </w:tc>
        <w:tc>
          <w:tcPr>
            <w:tcW w:w="1418" w:type="dxa"/>
            <w:tcBorders>
              <w:top w:val="nil"/>
              <w:left w:val="single" w:sz="4" w:space="0" w:color="auto"/>
              <w:bottom w:val="nil"/>
              <w:right w:val="nil"/>
            </w:tcBorders>
          </w:tcPr>
          <w:p w14:paraId="4094817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C38A91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44BBF44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AC0C9ED" w14:textId="77777777" w:rsidTr="00143BAD">
        <w:trPr>
          <w:jc w:val="center"/>
        </w:trPr>
        <w:tc>
          <w:tcPr>
            <w:tcW w:w="551" w:type="dxa"/>
            <w:tcBorders>
              <w:top w:val="nil"/>
              <w:left w:val="single" w:sz="12" w:space="0" w:color="auto"/>
              <w:bottom w:val="nil"/>
              <w:right w:val="single" w:sz="4" w:space="0" w:color="auto"/>
            </w:tcBorders>
          </w:tcPr>
          <w:p w14:paraId="157ECB4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11</w:t>
            </w:r>
          </w:p>
        </w:tc>
        <w:tc>
          <w:tcPr>
            <w:tcW w:w="5529" w:type="dxa"/>
            <w:gridSpan w:val="2"/>
            <w:tcBorders>
              <w:top w:val="nil"/>
              <w:left w:val="nil"/>
              <w:bottom w:val="nil"/>
              <w:right w:val="nil"/>
            </w:tcBorders>
          </w:tcPr>
          <w:p w14:paraId="3C49270E"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Корпус металевий e.mbox.pro.n.12 IP31  навісний на 12</w:t>
            </w:r>
          </w:p>
          <w:p w14:paraId="5D6C09C5"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модулів</w:t>
            </w:r>
          </w:p>
        </w:tc>
        <w:tc>
          <w:tcPr>
            <w:tcW w:w="1418" w:type="dxa"/>
            <w:tcBorders>
              <w:top w:val="nil"/>
              <w:left w:val="single" w:sz="4" w:space="0" w:color="auto"/>
              <w:bottom w:val="nil"/>
              <w:right w:val="nil"/>
            </w:tcBorders>
          </w:tcPr>
          <w:p w14:paraId="14BFA19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6A5C05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6FD1B2A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2999B70" w14:textId="77777777" w:rsidTr="00143BAD">
        <w:trPr>
          <w:jc w:val="center"/>
        </w:trPr>
        <w:tc>
          <w:tcPr>
            <w:tcW w:w="551" w:type="dxa"/>
            <w:tcBorders>
              <w:top w:val="nil"/>
              <w:left w:val="single" w:sz="12" w:space="0" w:color="auto"/>
              <w:bottom w:val="nil"/>
              <w:right w:val="single" w:sz="4" w:space="0" w:color="auto"/>
            </w:tcBorders>
          </w:tcPr>
          <w:p w14:paraId="310F67B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12</w:t>
            </w:r>
          </w:p>
        </w:tc>
        <w:tc>
          <w:tcPr>
            <w:tcW w:w="5529" w:type="dxa"/>
            <w:gridSpan w:val="2"/>
            <w:tcBorders>
              <w:top w:val="nil"/>
              <w:left w:val="nil"/>
              <w:bottom w:val="nil"/>
              <w:right w:val="nil"/>
            </w:tcBorders>
          </w:tcPr>
          <w:p w14:paraId="370B5A95"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Бокс до вимикачів (внутрішній )  Комфорт 9</w:t>
            </w:r>
            <w:r>
              <w:rPr>
                <w:spacing w:val="-3"/>
                <w:sz w:val="22"/>
                <w:szCs w:val="22"/>
                <w:lang w:eastAsia="ar-SA"/>
              </w:rPr>
              <w:t xml:space="preserve"> </w:t>
            </w:r>
            <w:r w:rsidRPr="00E31977">
              <w:rPr>
                <w:spacing w:val="-3"/>
                <w:sz w:val="22"/>
                <w:szCs w:val="22"/>
                <w:lang w:eastAsia="ar-SA"/>
              </w:rPr>
              <w:t>мод.</w:t>
            </w:r>
          </w:p>
          <w:p w14:paraId="499EE450"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Мутлусан</w:t>
            </w:r>
          </w:p>
        </w:tc>
        <w:tc>
          <w:tcPr>
            <w:tcW w:w="1418" w:type="dxa"/>
            <w:tcBorders>
              <w:top w:val="nil"/>
              <w:left w:val="single" w:sz="4" w:space="0" w:color="auto"/>
              <w:bottom w:val="nil"/>
              <w:right w:val="nil"/>
            </w:tcBorders>
          </w:tcPr>
          <w:p w14:paraId="6FA9B74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CE87C4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5DF3874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D5766E9" w14:textId="77777777" w:rsidTr="00143BAD">
        <w:trPr>
          <w:jc w:val="center"/>
        </w:trPr>
        <w:tc>
          <w:tcPr>
            <w:tcW w:w="551" w:type="dxa"/>
            <w:tcBorders>
              <w:top w:val="nil"/>
              <w:left w:val="single" w:sz="12" w:space="0" w:color="auto"/>
              <w:bottom w:val="nil"/>
              <w:right w:val="single" w:sz="4" w:space="0" w:color="auto"/>
            </w:tcBorders>
          </w:tcPr>
          <w:p w14:paraId="39ED001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13</w:t>
            </w:r>
          </w:p>
        </w:tc>
        <w:tc>
          <w:tcPr>
            <w:tcW w:w="5529" w:type="dxa"/>
            <w:gridSpan w:val="2"/>
            <w:tcBorders>
              <w:top w:val="nil"/>
              <w:left w:val="nil"/>
              <w:bottom w:val="nil"/>
              <w:right w:val="nil"/>
            </w:tcBorders>
          </w:tcPr>
          <w:p w14:paraId="542840A0"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63А (6  kA)ЕТІ</w:t>
            </w:r>
          </w:p>
        </w:tc>
        <w:tc>
          <w:tcPr>
            <w:tcW w:w="1418" w:type="dxa"/>
            <w:tcBorders>
              <w:top w:val="nil"/>
              <w:left w:val="single" w:sz="4" w:space="0" w:color="auto"/>
              <w:bottom w:val="nil"/>
              <w:right w:val="nil"/>
            </w:tcBorders>
          </w:tcPr>
          <w:p w14:paraId="274419A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A99329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6236047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6F60480" w14:textId="77777777" w:rsidTr="00143BAD">
        <w:trPr>
          <w:jc w:val="center"/>
        </w:trPr>
        <w:tc>
          <w:tcPr>
            <w:tcW w:w="551" w:type="dxa"/>
            <w:tcBorders>
              <w:top w:val="nil"/>
              <w:left w:val="single" w:sz="12" w:space="0" w:color="auto"/>
              <w:bottom w:val="nil"/>
              <w:right w:val="single" w:sz="4" w:space="0" w:color="auto"/>
            </w:tcBorders>
          </w:tcPr>
          <w:p w14:paraId="2D13CC4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lastRenderedPageBreak/>
              <w:t>14</w:t>
            </w:r>
          </w:p>
        </w:tc>
        <w:tc>
          <w:tcPr>
            <w:tcW w:w="5529" w:type="dxa"/>
            <w:gridSpan w:val="2"/>
            <w:tcBorders>
              <w:top w:val="nil"/>
              <w:left w:val="nil"/>
              <w:bottom w:val="nil"/>
              <w:right w:val="nil"/>
            </w:tcBorders>
          </w:tcPr>
          <w:p w14:paraId="6B901B73"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32А (6  kA)ЕТІ</w:t>
            </w:r>
          </w:p>
        </w:tc>
        <w:tc>
          <w:tcPr>
            <w:tcW w:w="1418" w:type="dxa"/>
            <w:tcBorders>
              <w:top w:val="nil"/>
              <w:left w:val="single" w:sz="4" w:space="0" w:color="auto"/>
              <w:bottom w:val="nil"/>
              <w:right w:val="nil"/>
            </w:tcBorders>
          </w:tcPr>
          <w:p w14:paraId="127A075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E77375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w:t>
            </w:r>
          </w:p>
        </w:tc>
        <w:tc>
          <w:tcPr>
            <w:tcW w:w="1417" w:type="dxa"/>
            <w:tcBorders>
              <w:top w:val="nil"/>
              <w:left w:val="single" w:sz="4" w:space="0" w:color="auto"/>
              <w:bottom w:val="nil"/>
              <w:right w:val="single" w:sz="12" w:space="0" w:color="auto"/>
            </w:tcBorders>
          </w:tcPr>
          <w:p w14:paraId="6E92F60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B13C528" w14:textId="77777777" w:rsidTr="00143BAD">
        <w:trPr>
          <w:jc w:val="center"/>
        </w:trPr>
        <w:tc>
          <w:tcPr>
            <w:tcW w:w="551" w:type="dxa"/>
            <w:tcBorders>
              <w:top w:val="nil"/>
              <w:left w:val="single" w:sz="12" w:space="0" w:color="auto"/>
              <w:bottom w:val="nil"/>
              <w:right w:val="single" w:sz="4" w:space="0" w:color="auto"/>
            </w:tcBorders>
          </w:tcPr>
          <w:p w14:paraId="771769C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15</w:t>
            </w:r>
          </w:p>
        </w:tc>
        <w:tc>
          <w:tcPr>
            <w:tcW w:w="5529" w:type="dxa"/>
            <w:gridSpan w:val="2"/>
            <w:tcBorders>
              <w:top w:val="nil"/>
              <w:left w:val="nil"/>
              <w:bottom w:val="nil"/>
              <w:right w:val="nil"/>
            </w:tcBorders>
          </w:tcPr>
          <w:p w14:paraId="5841075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25А (6  kA)ЕТІ</w:t>
            </w:r>
          </w:p>
        </w:tc>
        <w:tc>
          <w:tcPr>
            <w:tcW w:w="1418" w:type="dxa"/>
            <w:tcBorders>
              <w:top w:val="nil"/>
              <w:left w:val="single" w:sz="4" w:space="0" w:color="auto"/>
              <w:bottom w:val="nil"/>
              <w:right w:val="nil"/>
            </w:tcBorders>
          </w:tcPr>
          <w:p w14:paraId="51C3D37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093AEC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1CA402F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BE5A331" w14:textId="77777777" w:rsidTr="00143BAD">
        <w:trPr>
          <w:jc w:val="center"/>
        </w:trPr>
        <w:tc>
          <w:tcPr>
            <w:tcW w:w="551" w:type="dxa"/>
            <w:tcBorders>
              <w:top w:val="nil"/>
              <w:left w:val="single" w:sz="12" w:space="0" w:color="auto"/>
              <w:bottom w:val="nil"/>
              <w:right w:val="single" w:sz="4" w:space="0" w:color="auto"/>
            </w:tcBorders>
          </w:tcPr>
          <w:p w14:paraId="207F652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16</w:t>
            </w:r>
          </w:p>
        </w:tc>
        <w:tc>
          <w:tcPr>
            <w:tcW w:w="5529" w:type="dxa"/>
            <w:gridSpan w:val="2"/>
            <w:tcBorders>
              <w:top w:val="nil"/>
              <w:left w:val="nil"/>
              <w:bottom w:val="nil"/>
              <w:right w:val="nil"/>
            </w:tcBorders>
          </w:tcPr>
          <w:p w14:paraId="52593A6D"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16А (6  kA)ЕТІ</w:t>
            </w:r>
          </w:p>
        </w:tc>
        <w:tc>
          <w:tcPr>
            <w:tcW w:w="1418" w:type="dxa"/>
            <w:tcBorders>
              <w:top w:val="nil"/>
              <w:left w:val="single" w:sz="4" w:space="0" w:color="auto"/>
              <w:bottom w:val="nil"/>
              <w:right w:val="nil"/>
            </w:tcBorders>
          </w:tcPr>
          <w:p w14:paraId="4423419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797F71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3BEF7198"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45838D6" w14:textId="77777777" w:rsidTr="00143BAD">
        <w:trPr>
          <w:jc w:val="center"/>
        </w:trPr>
        <w:tc>
          <w:tcPr>
            <w:tcW w:w="551" w:type="dxa"/>
            <w:tcBorders>
              <w:top w:val="nil"/>
              <w:left w:val="single" w:sz="12" w:space="0" w:color="auto"/>
              <w:bottom w:val="nil"/>
              <w:right w:val="single" w:sz="4" w:space="0" w:color="auto"/>
            </w:tcBorders>
          </w:tcPr>
          <w:p w14:paraId="63B279D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17</w:t>
            </w:r>
          </w:p>
        </w:tc>
        <w:tc>
          <w:tcPr>
            <w:tcW w:w="5529" w:type="dxa"/>
            <w:gridSpan w:val="2"/>
            <w:tcBorders>
              <w:top w:val="nil"/>
              <w:left w:val="nil"/>
              <w:bottom w:val="nil"/>
              <w:right w:val="nil"/>
            </w:tcBorders>
          </w:tcPr>
          <w:p w14:paraId="50FA4F94"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 xml:space="preserve">Авт. вимикач ETIMAT 6 1p C 16А (6  kA)ЕТІ </w:t>
            </w:r>
          </w:p>
        </w:tc>
        <w:tc>
          <w:tcPr>
            <w:tcW w:w="1418" w:type="dxa"/>
            <w:tcBorders>
              <w:top w:val="nil"/>
              <w:left w:val="single" w:sz="4" w:space="0" w:color="auto"/>
              <w:bottom w:val="nil"/>
              <w:right w:val="nil"/>
            </w:tcBorders>
          </w:tcPr>
          <w:p w14:paraId="2DCBCC5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E6BDF5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24</w:t>
            </w:r>
          </w:p>
        </w:tc>
        <w:tc>
          <w:tcPr>
            <w:tcW w:w="1417" w:type="dxa"/>
            <w:tcBorders>
              <w:top w:val="nil"/>
              <w:left w:val="single" w:sz="4" w:space="0" w:color="auto"/>
              <w:bottom w:val="nil"/>
              <w:right w:val="single" w:sz="12" w:space="0" w:color="auto"/>
            </w:tcBorders>
          </w:tcPr>
          <w:p w14:paraId="0B6387A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5F34758" w14:textId="77777777" w:rsidTr="00143BAD">
        <w:trPr>
          <w:jc w:val="center"/>
        </w:trPr>
        <w:tc>
          <w:tcPr>
            <w:tcW w:w="551" w:type="dxa"/>
            <w:tcBorders>
              <w:top w:val="nil"/>
              <w:left w:val="single" w:sz="12" w:space="0" w:color="auto"/>
              <w:bottom w:val="nil"/>
              <w:right w:val="single" w:sz="4" w:space="0" w:color="auto"/>
            </w:tcBorders>
          </w:tcPr>
          <w:p w14:paraId="4789266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18</w:t>
            </w:r>
          </w:p>
        </w:tc>
        <w:tc>
          <w:tcPr>
            <w:tcW w:w="5529" w:type="dxa"/>
            <w:gridSpan w:val="2"/>
            <w:tcBorders>
              <w:top w:val="nil"/>
              <w:left w:val="nil"/>
              <w:bottom w:val="nil"/>
              <w:right w:val="nil"/>
            </w:tcBorders>
          </w:tcPr>
          <w:p w14:paraId="73944F1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Розетка настінна EZ-1653 IP44 (16A,  400V, 3P+N+PE)ЕТІ</w:t>
            </w:r>
          </w:p>
        </w:tc>
        <w:tc>
          <w:tcPr>
            <w:tcW w:w="1418" w:type="dxa"/>
            <w:tcBorders>
              <w:top w:val="nil"/>
              <w:left w:val="single" w:sz="4" w:space="0" w:color="auto"/>
              <w:bottom w:val="nil"/>
              <w:right w:val="nil"/>
            </w:tcBorders>
          </w:tcPr>
          <w:p w14:paraId="1BABB66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258116A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644E2BCD"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042749F" w14:textId="77777777" w:rsidTr="00143BAD">
        <w:trPr>
          <w:jc w:val="center"/>
        </w:trPr>
        <w:tc>
          <w:tcPr>
            <w:tcW w:w="551" w:type="dxa"/>
            <w:tcBorders>
              <w:top w:val="nil"/>
              <w:left w:val="single" w:sz="12" w:space="0" w:color="auto"/>
              <w:bottom w:val="nil"/>
              <w:right w:val="single" w:sz="4" w:space="0" w:color="auto"/>
            </w:tcBorders>
          </w:tcPr>
          <w:p w14:paraId="0104B5B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19</w:t>
            </w:r>
          </w:p>
        </w:tc>
        <w:tc>
          <w:tcPr>
            <w:tcW w:w="5529" w:type="dxa"/>
            <w:gridSpan w:val="2"/>
            <w:tcBorders>
              <w:top w:val="nil"/>
              <w:left w:val="nil"/>
              <w:bottom w:val="nil"/>
              <w:right w:val="nil"/>
            </w:tcBorders>
          </w:tcPr>
          <w:p w14:paraId="2CBBF08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Вилка кабельна EV-1653 IP44 (16A,  400V, 3P+N+PE)ЕТІ</w:t>
            </w:r>
          </w:p>
        </w:tc>
        <w:tc>
          <w:tcPr>
            <w:tcW w:w="1418" w:type="dxa"/>
            <w:tcBorders>
              <w:top w:val="nil"/>
              <w:left w:val="single" w:sz="4" w:space="0" w:color="auto"/>
              <w:bottom w:val="nil"/>
              <w:right w:val="nil"/>
            </w:tcBorders>
          </w:tcPr>
          <w:p w14:paraId="4107CDC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36E22F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13416EC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BA71008" w14:textId="77777777" w:rsidTr="00143BAD">
        <w:trPr>
          <w:jc w:val="center"/>
        </w:trPr>
        <w:tc>
          <w:tcPr>
            <w:tcW w:w="551" w:type="dxa"/>
            <w:tcBorders>
              <w:top w:val="nil"/>
              <w:left w:val="single" w:sz="12" w:space="0" w:color="auto"/>
              <w:bottom w:val="nil"/>
              <w:right w:val="single" w:sz="4" w:space="0" w:color="auto"/>
            </w:tcBorders>
          </w:tcPr>
          <w:p w14:paraId="2080CC6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20</w:t>
            </w:r>
          </w:p>
        </w:tc>
        <w:tc>
          <w:tcPr>
            <w:tcW w:w="5529" w:type="dxa"/>
            <w:gridSpan w:val="2"/>
            <w:tcBorders>
              <w:top w:val="nil"/>
              <w:left w:val="nil"/>
              <w:bottom w:val="nil"/>
              <w:right w:val="nil"/>
            </w:tcBorders>
          </w:tcPr>
          <w:p w14:paraId="082F7B8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Пускач в корпусі ПМК 18 (LE1-D18) Аско</w:t>
            </w:r>
          </w:p>
        </w:tc>
        <w:tc>
          <w:tcPr>
            <w:tcW w:w="1418" w:type="dxa"/>
            <w:tcBorders>
              <w:top w:val="nil"/>
              <w:left w:val="single" w:sz="4" w:space="0" w:color="auto"/>
              <w:bottom w:val="nil"/>
              <w:right w:val="nil"/>
            </w:tcBorders>
          </w:tcPr>
          <w:p w14:paraId="20A3465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2CE059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24BA56F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AEF2019" w14:textId="77777777" w:rsidTr="00143BAD">
        <w:trPr>
          <w:jc w:val="center"/>
        </w:trPr>
        <w:tc>
          <w:tcPr>
            <w:tcW w:w="551" w:type="dxa"/>
            <w:tcBorders>
              <w:top w:val="nil"/>
              <w:left w:val="single" w:sz="12" w:space="0" w:color="auto"/>
              <w:bottom w:val="nil"/>
              <w:right w:val="single" w:sz="4" w:space="0" w:color="auto"/>
            </w:tcBorders>
            <w:vAlign w:val="center"/>
          </w:tcPr>
          <w:p w14:paraId="731ED5A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00F6495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Розділ №2.  Заміна розеток ,вимикачів, світильників</w:t>
            </w:r>
          </w:p>
        </w:tc>
        <w:tc>
          <w:tcPr>
            <w:tcW w:w="1418" w:type="dxa"/>
            <w:tcBorders>
              <w:top w:val="nil"/>
              <w:left w:val="single" w:sz="4" w:space="0" w:color="auto"/>
              <w:bottom w:val="nil"/>
              <w:right w:val="single" w:sz="4" w:space="0" w:color="auto"/>
            </w:tcBorders>
            <w:vAlign w:val="center"/>
          </w:tcPr>
          <w:p w14:paraId="0368964E"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5E5ADFF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5F4DE8F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FA393B2" w14:textId="77777777" w:rsidTr="00143BAD">
        <w:trPr>
          <w:jc w:val="center"/>
        </w:trPr>
        <w:tc>
          <w:tcPr>
            <w:tcW w:w="551" w:type="dxa"/>
            <w:tcBorders>
              <w:top w:val="nil"/>
              <w:left w:val="single" w:sz="12" w:space="0" w:color="auto"/>
              <w:bottom w:val="nil"/>
              <w:right w:val="single" w:sz="4" w:space="0" w:color="auto"/>
            </w:tcBorders>
            <w:vAlign w:val="center"/>
          </w:tcPr>
          <w:p w14:paraId="52AF4D2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2A2FA47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==демонтаж==</w:t>
            </w:r>
          </w:p>
        </w:tc>
        <w:tc>
          <w:tcPr>
            <w:tcW w:w="1418" w:type="dxa"/>
            <w:tcBorders>
              <w:top w:val="nil"/>
              <w:left w:val="single" w:sz="4" w:space="0" w:color="auto"/>
              <w:bottom w:val="nil"/>
              <w:right w:val="single" w:sz="4" w:space="0" w:color="auto"/>
            </w:tcBorders>
            <w:vAlign w:val="center"/>
          </w:tcPr>
          <w:p w14:paraId="00C628A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4D124EF5"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526BE10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DA6ECC2" w14:textId="77777777" w:rsidTr="00143BAD">
        <w:trPr>
          <w:jc w:val="center"/>
        </w:trPr>
        <w:tc>
          <w:tcPr>
            <w:tcW w:w="551" w:type="dxa"/>
            <w:tcBorders>
              <w:top w:val="nil"/>
              <w:left w:val="single" w:sz="12" w:space="0" w:color="auto"/>
              <w:bottom w:val="nil"/>
              <w:right w:val="single" w:sz="4" w:space="0" w:color="auto"/>
            </w:tcBorders>
          </w:tcPr>
          <w:p w14:paraId="1165CD3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21</w:t>
            </w:r>
          </w:p>
        </w:tc>
        <w:tc>
          <w:tcPr>
            <w:tcW w:w="5529" w:type="dxa"/>
            <w:gridSpan w:val="2"/>
            <w:tcBorders>
              <w:top w:val="nil"/>
              <w:left w:val="nil"/>
              <w:bottom w:val="nil"/>
              <w:right w:val="nil"/>
            </w:tcBorders>
          </w:tcPr>
          <w:p w14:paraId="097E5747"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Демонтаж вимикачів, розеток</w:t>
            </w:r>
          </w:p>
        </w:tc>
        <w:tc>
          <w:tcPr>
            <w:tcW w:w="1418" w:type="dxa"/>
            <w:tcBorders>
              <w:top w:val="nil"/>
              <w:left w:val="single" w:sz="4" w:space="0" w:color="auto"/>
              <w:bottom w:val="nil"/>
              <w:right w:val="nil"/>
            </w:tcBorders>
          </w:tcPr>
          <w:p w14:paraId="4EE6FD4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E8F9FB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52</w:t>
            </w:r>
          </w:p>
        </w:tc>
        <w:tc>
          <w:tcPr>
            <w:tcW w:w="1417" w:type="dxa"/>
            <w:tcBorders>
              <w:top w:val="nil"/>
              <w:left w:val="single" w:sz="4" w:space="0" w:color="auto"/>
              <w:bottom w:val="nil"/>
              <w:right w:val="single" w:sz="12" w:space="0" w:color="auto"/>
            </w:tcBorders>
          </w:tcPr>
          <w:p w14:paraId="36EF83F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5A90240" w14:textId="77777777" w:rsidTr="00143BAD">
        <w:trPr>
          <w:jc w:val="center"/>
        </w:trPr>
        <w:tc>
          <w:tcPr>
            <w:tcW w:w="551" w:type="dxa"/>
            <w:tcBorders>
              <w:top w:val="nil"/>
              <w:left w:val="single" w:sz="12" w:space="0" w:color="auto"/>
              <w:bottom w:val="nil"/>
              <w:right w:val="single" w:sz="4" w:space="0" w:color="auto"/>
            </w:tcBorders>
          </w:tcPr>
          <w:p w14:paraId="27D5874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22</w:t>
            </w:r>
          </w:p>
        </w:tc>
        <w:tc>
          <w:tcPr>
            <w:tcW w:w="5529" w:type="dxa"/>
            <w:gridSpan w:val="2"/>
            <w:tcBorders>
              <w:top w:val="nil"/>
              <w:left w:val="nil"/>
              <w:bottom w:val="nil"/>
              <w:right w:val="nil"/>
            </w:tcBorders>
          </w:tcPr>
          <w:p w14:paraId="45B35621"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Демонтаж світильників</w:t>
            </w:r>
          </w:p>
        </w:tc>
        <w:tc>
          <w:tcPr>
            <w:tcW w:w="1418" w:type="dxa"/>
            <w:tcBorders>
              <w:top w:val="nil"/>
              <w:left w:val="single" w:sz="4" w:space="0" w:color="auto"/>
              <w:bottom w:val="nil"/>
              <w:right w:val="nil"/>
            </w:tcBorders>
          </w:tcPr>
          <w:p w14:paraId="0BFC17B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125A3C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15</w:t>
            </w:r>
          </w:p>
        </w:tc>
        <w:tc>
          <w:tcPr>
            <w:tcW w:w="1417" w:type="dxa"/>
            <w:tcBorders>
              <w:top w:val="nil"/>
              <w:left w:val="single" w:sz="4" w:space="0" w:color="auto"/>
              <w:bottom w:val="nil"/>
              <w:right w:val="single" w:sz="12" w:space="0" w:color="auto"/>
            </w:tcBorders>
          </w:tcPr>
          <w:p w14:paraId="7C084E1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F5E080C" w14:textId="77777777" w:rsidTr="00143BAD">
        <w:trPr>
          <w:jc w:val="center"/>
        </w:trPr>
        <w:tc>
          <w:tcPr>
            <w:tcW w:w="551" w:type="dxa"/>
            <w:tcBorders>
              <w:top w:val="nil"/>
              <w:left w:val="single" w:sz="12" w:space="0" w:color="auto"/>
              <w:bottom w:val="nil"/>
              <w:right w:val="single" w:sz="4" w:space="0" w:color="auto"/>
            </w:tcBorders>
            <w:vAlign w:val="center"/>
          </w:tcPr>
          <w:p w14:paraId="1FC8441E"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60E9F7D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==монтаж==</w:t>
            </w:r>
          </w:p>
        </w:tc>
        <w:tc>
          <w:tcPr>
            <w:tcW w:w="1418" w:type="dxa"/>
            <w:tcBorders>
              <w:top w:val="nil"/>
              <w:left w:val="single" w:sz="4" w:space="0" w:color="auto"/>
              <w:bottom w:val="nil"/>
              <w:right w:val="single" w:sz="4" w:space="0" w:color="auto"/>
            </w:tcBorders>
            <w:vAlign w:val="center"/>
          </w:tcPr>
          <w:p w14:paraId="0AD5846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3C45AEC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584EBAB8"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8FBEAA5" w14:textId="77777777" w:rsidTr="00143BAD">
        <w:trPr>
          <w:jc w:val="center"/>
        </w:trPr>
        <w:tc>
          <w:tcPr>
            <w:tcW w:w="551" w:type="dxa"/>
            <w:tcBorders>
              <w:top w:val="nil"/>
              <w:left w:val="single" w:sz="12" w:space="0" w:color="auto"/>
              <w:bottom w:val="nil"/>
              <w:right w:val="single" w:sz="4" w:space="0" w:color="auto"/>
            </w:tcBorders>
          </w:tcPr>
          <w:p w14:paraId="3567A11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23</w:t>
            </w:r>
          </w:p>
        </w:tc>
        <w:tc>
          <w:tcPr>
            <w:tcW w:w="5529" w:type="dxa"/>
            <w:gridSpan w:val="2"/>
            <w:tcBorders>
              <w:top w:val="nil"/>
              <w:left w:val="nil"/>
              <w:bottom w:val="nil"/>
              <w:right w:val="nil"/>
            </w:tcBorders>
          </w:tcPr>
          <w:p w14:paraId="639B6B9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Монтаж світильників</w:t>
            </w:r>
          </w:p>
        </w:tc>
        <w:tc>
          <w:tcPr>
            <w:tcW w:w="1418" w:type="dxa"/>
            <w:tcBorders>
              <w:top w:val="nil"/>
              <w:left w:val="single" w:sz="4" w:space="0" w:color="auto"/>
              <w:bottom w:val="nil"/>
              <w:right w:val="nil"/>
            </w:tcBorders>
          </w:tcPr>
          <w:p w14:paraId="5C7C165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F72CDB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9</w:t>
            </w:r>
          </w:p>
        </w:tc>
        <w:tc>
          <w:tcPr>
            <w:tcW w:w="1417" w:type="dxa"/>
            <w:tcBorders>
              <w:top w:val="nil"/>
              <w:left w:val="single" w:sz="4" w:space="0" w:color="auto"/>
              <w:bottom w:val="nil"/>
              <w:right w:val="single" w:sz="12" w:space="0" w:color="auto"/>
            </w:tcBorders>
          </w:tcPr>
          <w:p w14:paraId="1249EC5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9B3C56B" w14:textId="77777777" w:rsidTr="00143BAD">
        <w:trPr>
          <w:jc w:val="center"/>
        </w:trPr>
        <w:tc>
          <w:tcPr>
            <w:tcW w:w="551" w:type="dxa"/>
            <w:tcBorders>
              <w:top w:val="nil"/>
              <w:left w:val="single" w:sz="12" w:space="0" w:color="auto"/>
              <w:bottom w:val="nil"/>
              <w:right w:val="single" w:sz="4" w:space="0" w:color="auto"/>
            </w:tcBorders>
          </w:tcPr>
          <w:p w14:paraId="3365822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24</w:t>
            </w:r>
          </w:p>
        </w:tc>
        <w:tc>
          <w:tcPr>
            <w:tcW w:w="5529" w:type="dxa"/>
            <w:gridSpan w:val="2"/>
            <w:tcBorders>
              <w:top w:val="nil"/>
              <w:left w:val="nil"/>
              <w:bottom w:val="nil"/>
              <w:right w:val="nil"/>
            </w:tcBorders>
          </w:tcPr>
          <w:p w14:paraId="583ECD36"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Монтаж світильників для ламп розжарювання</w:t>
            </w:r>
          </w:p>
        </w:tc>
        <w:tc>
          <w:tcPr>
            <w:tcW w:w="1418" w:type="dxa"/>
            <w:tcBorders>
              <w:top w:val="nil"/>
              <w:left w:val="single" w:sz="4" w:space="0" w:color="auto"/>
              <w:bottom w:val="nil"/>
              <w:right w:val="nil"/>
            </w:tcBorders>
          </w:tcPr>
          <w:p w14:paraId="7C536F8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27EB536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09EAA475"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BBC73D6" w14:textId="77777777" w:rsidTr="00143BAD">
        <w:trPr>
          <w:jc w:val="center"/>
        </w:trPr>
        <w:tc>
          <w:tcPr>
            <w:tcW w:w="551" w:type="dxa"/>
            <w:tcBorders>
              <w:top w:val="nil"/>
              <w:left w:val="single" w:sz="12" w:space="0" w:color="auto"/>
              <w:bottom w:val="nil"/>
              <w:right w:val="single" w:sz="4" w:space="0" w:color="auto"/>
            </w:tcBorders>
          </w:tcPr>
          <w:p w14:paraId="50A9541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25</w:t>
            </w:r>
          </w:p>
        </w:tc>
        <w:tc>
          <w:tcPr>
            <w:tcW w:w="5529" w:type="dxa"/>
            <w:gridSpan w:val="2"/>
            <w:tcBorders>
              <w:top w:val="nil"/>
              <w:left w:val="nil"/>
              <w:bottom w:val="nil"/>
              <w:right w:val="nil"/>
            </w:tcBorders>
          </w:tcPr>
          <w:p w14:paraId="0B0BD55E"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неутопленого типу при відкритій</w:t>
            </w:r>
          </w:p>
          <w:p w14:paraId="600536E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проводці</w:t>
            </w:r>
          </w:p>
        </w:tc>
        <w:tc>
          <w:tcPr>
            <w:tcW w:w="1418" w:type="dxa"/>
            <w:tcBorders>
              <w:top w:val="nil"/>
              <w:left w:val="single" w:sz="4" w:space="0" w:color="auto"/>
              <w:bottom w:val="nil"/>
              <w:right w:val="nil"/>
            </w:tcBorders>
          </w:tcPr>
          <w:p w14:paraId="4318789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CD6FA9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19</w:t>
            </w:r>
          </w:p>
        </w:tc>
        <w:tc>
          <w:tcPr>
            <w:tcW w:w="1417" w:type="dxa"/>
            <w:tcBorders>
              <w:top w:val="nil"/>
              <w:left w:val="single" w:sz="4" w:space="0" w:color="auto"/>
              <w:bottom w:val="nil"/>
              <w:right w:val="single" w:sz="12" w:space="0" w:color="auto"/>
            </w:tcBorders>
          </w:tcPr>
          <w:p w14:paraId="7E5771F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465F792" w14:textId="77777777" w:rsidTr="00143BAD">
        <w:trPr>
          <w:jc w:val="center"/>
        </w:trPr>
        <w:tc>
          <w:tcPr>
            <w:tcW w:w="551" w:type="dxa"/>
            <w:tcBorders>
              <w:top w:val="nil"/>
              <w:left w:val="single" w:sz="12" w:space="0" w:color="auto"/>
              <w:bottom w:val="nil"/>
              <w:right w:val="single" w:sz="4" w:space="0" w:color="auto"/>
            </w:tcBorders>
          </w:tcPr>
          <w:p w14:paraId="07B4C7D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26</w:t>
            </w:r>
          </w:p>
        </w:tc>
        <w:tc>
          <w:tcPr>
            <w:tcW w:w="5529" w:type="dxa"/>
            <w:gridSpan w:val="2"/>
            <w:tcBorders>
              <w:top w:val="nil"/>
              <w:left w:val="nil"/>
              <w:bottom w:val="nil"/>
              <w:right w:val="nil"/>
            </w:tcBorders>
          </w:tcPr>
          <w:p w14:paraId="3D642B26"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утопленого типу при схованій</w:t>
            </w:r>
          </w:p>
          <w:p w14:paraId="46D81DAE"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проводці, 2-клавішних</w:t>
            </w:r>
          </w:p>
        </w:tc>
        <w:tc>
          <w:tcPr>
            <w:tcW w:w="1418" w:type="dxa"/>
            <w:tcBorders>
              <w:top w:val="nil"/>
              <w:left w:val="single" w:sz="4" w:space="0" w:color="auto"/>
              <w:bottom w:val="nil"/>
              <w:right w:val="nil"/>
            </w:tcBorders>
          </w:tcPr>
          <w:p w14:paraId="6BF783F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18F4A5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19</w:t>
            </w:r>
          </w:p>
        </w:tc>
        <w:tc>
          <w:tcPr>
            <w:tcW w:w="1417" w:type="dxa"/>
            <w:tcBorders>
              <w:top w:val="nil"/>
              <w:left w:val="single" w:sz="4" w:space="0" w:color="auto"/>
              <w:bottom w:val="nil"/>
              <w:right w:val="single" w:sz="12" w:space="0" w:color="auto"/>
            </w:tcBorders>
          </w:tcPr>
          <w:p w14:paraId="4123C5B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837B84F" w14:textId="77777777" w:rsidTr="00143BAD">
        <w:trPr>
          <w:jc w:val="center"/>
        </w:trPr>
        <w:tc>
          <w:tcPr>
            <w:tcW w:w="551" w:type="dxa"/>
            <w:tcBorders>
              <w:top w:val="nil"/>
              <w:left w:val="single" w:sz="12" w:space="0" w:color="auto"/>
              <w:bottom w:val="nil"/>
              <w:right w:val="single" w:sz="4" w:space="0" w:color="auto"/>
            </w:tcBorders>
          </w:tcPr>
          <w:p w14:paraId="26D764F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27</w:t>
            </w:r>
          </w:p>
        </w:tc>
        <w:tc>
          <w:tcPr>
            <w:tcW w:w="5529" w:type="dxa"/>
            <w:gridSpan w:val="2"/>
            <w:tcBorders>
              <w:top w:val="nil"/>
              <w:left w:val="nil"/>
              <w:bottom w:val="nil"/>
              <w:right w:val="nil"/>
            </w:tcBorders>
          </w:tcPr>
          <w:p w14:paraId="304867A4"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штепсельних розеток неутопленого типу</w:t>
            </w:r>
          </w:p>
          <w:p w14:paraId="64BCBC3E"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при відкритій проводці</w:t>
            </w:r>
          </w:p>
        </w:tc>
        <w:tc>
          <w:tcPr>
            <w:tcW w:w="1418" w:type="dxa"/>
            <w:tcBorders>
              <w:top w:val="nil"/>
              <w:left w:val="single" w:sz="4" w:space="0" w:color="auto"/>
              <w:bottom w:val="nil"/>
              <w:right w:val="nil"/>
            </w:tcBorders>
          </w:tcPr>
          <w:p w14:paraId="378E832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14AF0F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11</w:t>
            </w:r>
          </w:p>
        </w:tc>
        <w:tc>
          <w:tcPr>
            <w:tcW w:w="1417" w:type="dxa"/>
            <w:tcBorders>
              <w:top w:val="nil"/>
              <w:left w:val="single" w:sz="4" w:space="0" w:color="auto"/>
              <w:bottom w:val="nil"/>
              <w:right w:val="single" w:sz="12" w:space="0" w:color="auto"/>
            </w:tcBorders>
          </w:tcPr>
          <w:p w14:paraId="630C417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A8E5669" w14:textId="77777777" w:rsidTr="00143BAD">
        <w:trPr>
          <w:jc w:val="center"/>
        </w:trPr>
        <w:tc>
          <w:tcPr>
            <w:tcW w:w="551" w:type="dxa"/>
            <w:tcBorders>
              <w:top w:val="nil"/>
              <w:left w:val="single" w:sz="12" w:space="0" w:color="auto"/>
              <w:bottom w:val="nil"/>
              <w:right w:val="single" w:sz="4" w:space="0" w:color="auto"/>
            </w:tcBorders>
          </w:tcPr>
          <w:p w14:paraId="3CA69F3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28</w:t>
            </w:r>
          </w:p>
        </w:tc>
        <w:tc>
          <w:tcPr>
            <w:tcW w:w="5529" w:type="dxa"/>
            <w:gridSpan w:val="2"/>
            <w:tcBorders>
              <w:top w:val="nil"/>
              <w:left w:val="nil"/>
              <w:bottom w:val="nil"/>
              <w:right w:val="nil"/>
            </w:tcBorders>
          </w:tcPr>
          <w:p w14:paraId="5F37E09E"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штепсельних розеток утопленого типу при</w:t>
            </w:r>
          </w:p>
          <w:p w14:paraId="7DB0F818"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схованій проводці</w:t>
            </w:r>
          </w:p>
        </w:tc>
        <w:tc>
          <w:tcPr>
            <w:tcW w:w="1418" w:type="dxa"/>
            <w:tcBorders>
              <w:top w:val="nil"/>
              <w:left w:val="single" w:sz="4" w:space="0" w:color="auto"/>
              <w:bottom w:val="nil"/>
              <w:right w:val="nil"/>
            </w:tcBorders>
          </w:tcPr>
          <w:p w14:paraId="092AA3B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43D8363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17</w:t>
            </w:r>
          </w:p>
        </w:tc>
        <w:tc>
          <w:tcPr>
            <w:tcW w:w="1417" w:type="dxa"/>
            <w:tcBorders>
              <w:top w:val="nil"/>
              <w:left w:val="single" w:sz="4" w:space="0" w:color="auto"/>
              <w:bottom w:val="nil"/>
              <w:right w:val="single" w:sz="12" w:space="0" w:color="auto"/>
            </w:tcBorders>
          </w:tcPr>
          <w:p w14:paraId="58A5C54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CB37A3D" w14:textId="77777777" w:rsidTr="00143BAD">
        <w:trPr>
          <w:jc w:val="center"/>
        </w:trPr>
        <w:tc>
          <w:tcPr>
            <w:tcW w:w="551" w:type="dxa"/>
            <w:tcBorders>
              <w:top w:val="nil"/>
              <w:left w:val="single" w:sz="12" w:space="0" w:color="auto"/>
              <w:bottom w:val="nil"/>
              <w:right w:val="single" w:sz="4" w:space="0" w:color="auto"/>
            </w:tcBorders>
          </w:tcPr>
          <w:p w14:paraId="7195F2A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29</w:t>
            </w:r>
          </w:p>
        </w:tc>
        <w:tc>
          <w:tcPr>
            <w:tcW w:w="5529" w:type="dxa"/>
            <w:gridSpan w:val="2"/>
            <w:tcBorders>
              <w:top w:val="nil"/>
              <w:left w:val="nil"/>
              <w:bottom w:val="nil"/>
              <w:right w:val="nil"/>
            </w:tcBorders>
          </w:tcPr>
          <w:p w14:paraId="2089E754"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Прокладання коробів пластикових</w:t>
            </w:r>
          </w:p>
        </w:tc>
        <w:tc>
          <w:tcPr>
            <w:tcW w:w="1418" w:type="dxa"/>
            <w:tcBorders>
              <w:top w:val="nil"/>
              <w:left w:val="single" w:sz="4" w:space="0" w:color="auto"/>
              <w:bottom w:val="nil"/>
              <w:right w:val="nil"/>
            </w:tcBorders>
          </w:tcPr>
          <w:p w14:paraId="657C371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695A425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30</w:t>
            </w:r>
          </w:p>
        </w:tc>
        <w:tc>
          <w:tcPr>
            <w:tcW w:w="1417" w:type="dxa"/>
            <w:tcBorders>
              <w:top w:val="nil"/>
              <w:left w:val="single" w:sz="4" w:space="0" w:color="auto"/>
              <w:bottom w:val="nil"/>
              <w:right w:val="single" w:sz="12" w:space="0" w:color="auto"/>
            </w:tcBorders>
          </w:tcPr>
          <w:p w14:paraId="46AF433E"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8F5CBE6" w14:textId="77777777" w:rsidTr="00143BAD">
        <w:trPr>
          <w:jc w:val="center"/>
        </w:trPr>
        <w:tc>
          <w:tcPr>
            <w:tcW w:w="551" w:type="dxa"/>
            <w:tcBorders>
              <w:top w:val="nil"/>
              <w:left w:val="single" w:sz="12" w:space="0" w:color="auto"/>
              <w:bottom w:val="nil"/>
              <w:right w:val="single" w:sz="4" w:space="0" w:color="auto"/>
            </w:tcBorders>
          </w:tcPr>
          <w:p w14:paraId="1C65526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30</w:t>
            </w:r>
          </w:p>
        </w:tc>
        <w:tc>
          <w:tcPr>
            <w:tcW w:w="5529" w:type="dxa"/>
            <w:gridSpan w:val="2"/>
            <w:tcBorders>
              <w:top w:val="nil"/>
              <w:left w:val="nil"/>
              <w:bottom w:val="nil"/>
              <w:right w:val="nil"/>
            </w:tcBorders>
          </w:tcPr>
          <w:p w14:paraId="7616DD88"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Кабель до 35 кВ у прокладених коробах, маса 1 м до 1 кг</w:t>
            </w:r>
          </w:p>
        </w:tc>
        <w:tc>
          <w:tcPr>
            <w:tcW w:w="1418" w:type="dxa"/>
            <w:tcBorders>
              <w:top w:val="nil"/>
              <w:left w:val="single" w:sz="4" w:space="0" w:color="auto"/>
              <w:bottom w:val="nil"/>
              <w:right w:val="nil"/>
            </w:tcBorders>
          </w:tcPr>
          <w:p w14:paraId="663D996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14:paraId="6431D22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30</w:t>
            </w:r>
          </w:p>
        </w:tc>
        <w:tc>
          <w:tcPr>
            <w:tcW w:w="1417" w:type="dxa"/>
            <w:tcBorders>
              <w:top w:val="nil"/>
              <w:left w:val="single" w:sz="4" w:space="0" w:color="auto"/>
              <w:bottom w:val="nil"/>
              <w:right w:val="single" w:sz="12" w:space="0" w:color="auto"/>
            </w:tcBorders>
          </w:tcPr>
          <w:p w14:paraId="66586A6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13A2DE3" w14:textId="77777777" w:rsidTr="00143BAD">
        <w:trPr>
          <w:jc w:val="center"/>
        </w:trPr>
        <w:tc>
          <w:tcPr>
            <w:tcW w:w="551" w:type="dxa"/>
            <w:tcBorders>
              <w:top w:val="nil"/>
              <w:left w:val="single" w:sz="12" w:space="0" w:color="auto"/>
              <w:bottom w:val="nil"/>
              <w:right w:val="single" w:sz="4" w:space="0" w:color="auto"/>
            </w:tcBorders>
          </w:tcPr>
          <w:p w14:paraId="389C2D6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31</w:t>
            </w:r>
          </w:p>
        </w:tc>
        <w:tc>
          <w:tcPr>
            <w:tcW w:w="5529" w:type="dxa"/>
            <w:gridSpan w:val="2"/>
            <w:tcBorders>
              <w:top w:val="nil"/>
              <w:left w:val="nil"/>
              <w:bottom w:val="nil"/>
              <w:right w:val="nil"/>
            </w:tcBorders>
          </w:tcPr>
          <w:p w14:paraId="5A863250"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Прокладання ізольованих проводів перерізом до 6 мм2 у</w:t>
            </w:r>
          </w:p>
          <w:p w14:paraId="694510DC"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коробах існуючих</w:t>
            </w:r>
          </w:p>
        </w:tc>
        <w:tc>
          <w:tcPr>
            <w:tcW w:w="1418" w:type="dxa"/>
            <w:tcBorders>
              <w:top w:val="nil"/>
              <w:left w:val="single" w:sz="4" w:space="0" w:color="auto"/>
              <w:bottom w:val="nil"/>
              <w:right w:val="nil"/>
            </w:tcBorders>
          </w:tcPr>
          <w:p w14:paraId="19A4B40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5E9BE7F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48</w:t>
            </w:r>
          </w:p>
        </w:tc>
        <w:tc>
          <w:tcPr>
            <w:tcW w:w="1417" w:type="dxa"/>
            <w:tcBorders>
              <w:top w:val="nil"/>
              <w:left w:val="single" w:sz="4" w:space="0" w:color="auto"/>
              <w:bottom w:val="nil"/>
              <w:right w:val="single" w:sz="12" w:space="0" w:color="auto"/>
            </w:tcBorders>
          </w:tcPr>
          <w:p w14:paraId="1E1E734E"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4FC9143" w14:textId="77777777" w:rsidTr="00143BAD">
        <w:trPr>
          <w:jc w:val="center"/>
        </w:trPr>
        <w:tc>
          <w:tcPr>
            <w:tcW w:w="551" w:type="dxa"/>
            <w:tcBorders>
              <w:top w:val="nil"/>
              <w:left w:val="single" w:sz="12" w:space="0" w:color="auto"/>
              <w:bottom w:val="nil"/>
              <w:right w:val="single" w:sz="4" w:space="0" w:color="auto"/>
            </w:tcBorders>
          </w:tcPr>
          <w:p w14:paraId="7FFF19E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32</w:t>
            </w:r>
          </w:p>
        </w:tc>
        <w:tc>
          <w:tcPr>
            <w:tcW w:w="5529" w:type="dxa"/>
            <w:gridSpan w:val="2"/>
            <w:tcBorders>
              <w:top w:val="nil"/>
              <w:left w:val="nil"/>
              <w:bottom w:val="nil"/>
              <w:right w:val="nil"/>
            </w:tcBorders>
          </w:tcPr>
          <w:p w14:paraId="7892AFB3"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Труба вініпластова по стінах і колонах з кріпленням</w:t>
            </w:r>
          </w:p>
          <w:p w14:paraId="2E6B6A21"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накладними скобами, діаметр до 25 мм</w:t>
            </w:r>
          </w:p>
        </w:tc>
        <w:tc>
          <w:tcPr>
            <w:tcW w:w="1418" w:type="dxa"/>
            <w:tcBorders>
              <w:top w:val="nil"/>
              <w:left w:val="single" w:sz="4" w:space="0" w:color="auto"/>
              <w:bottom w:val="nil"/>
              <w:right w:val="nil"/>
            </w:tcBorders>
          </w:tcPr>
          <w:p w14:paraId="69D3307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14:paraId="65F6C26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10</w:t>
            </w:r>
          </w:p>
        </w:tc>
        <w:tc>
          <w:tcPr>
            <w:tcW w:w="1417" w:type="dxa"/>
            <w:tcBorders>
              <w:top w:val="nil"/>
              <w:left w:val="single" w:sz="4" w:space="0" w:color="auto"/>
              <w:bottom w:val="nil"/>
              <w:right w:val="single" w:sz="12" w:space="0" w:color="auto"/>
            </w:tcBorders>
          </w:tcPr>
          <w:p w14:paraId="468C073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30C1AD4" w14:textId="77777777" w:rsidTr="00143BAD">
        <w:trPr>
          <w:jc w:val="center"/>
        </w:trPr>
        <w:tc>
          <w:tcPr>
            <w:tcW w:w="551" w:type="dxa"/>
            <w:tcBorders>
              <w:top w:val="nil"/>
              <w:left w:val="single" w:sz="12" w:space="0" w:color="auto"/>
              <w:bottom w:val="nil"/>
              <w:right w:val="single" w:sz="4" w:space="0" w:color="auto"/>
            </w:tcBorders>
          </w:tcPr>
          <w:p w14:paraId="685D5C2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33</w:t>
            </w:r>
          </w:p>
        </w:tc>
        <w:tc>
          <w:tcPr>
            <w:tcW w:w="5529" w:type="dxa"/>
            <w:gridSpan w:val="2"/>
            <w:tcBorders>
              <w:top w:val="nil"/>
              <w:left w:val="nil"/>
              <w:bottom w:val="nil"/>
              <w:right w:val="nil"/>
            </w:tcBorders>
          </w:tcPr>
          <w:p w14:paraId="60A43EF2"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Кабель до 35 кВ у прокладених трубах, маса 1 м до 1 кг</w:t>
            </w:r>
          </w:p>
        </w:tc>
        <w:tc>
          <w:tcPr>
            <w:tcW w:w="1418" w:type="dxa"/>
            <w:tcBorders>
              <w:top w:val="nil"/>
              <w:left w:val="single" w:sz="4" w:space="0" w:color="auto"/>
              <w:bottom w:val="nil"/>
              <w:right w:val="nil"/>
            </w:tcBorders>
          </w:tcPr>
          <w:p w14:paraId="180FA56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14:paraId="2B4931F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10</w:t>
            </w:r>
          </w:p>
        </w:tc>
        <w:tc>
          <w:tcPr>
            <w:tcW w:w="1417" w:type="dxa"/>
            <w:tcBorders>
              <w:top w:val="nil"/>
              <w:left w:val="single" w:sz="4" w:space="0" w:color="auto"/>
              <w:bottom w:val="nil"/>
              <w:right w:val="single" w:sz="12" w:space="0" w:color="auto"/>
            </w:tcBorders>
          </w:tcPr>
          <w:p w14:paraId="320DB60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EEA7460" w14:textId="77777777" w:rsidTr="00143BAD">
        <w:trPr>
          <w:jc w:val="center"/>
        </w:trPr>
        <w:tc>
          <w:tcPr>
            <w:tcW w:w="551" w:type="dxa"/>
            <w:tcBorders>
              <w:top w:val="nil"/>
              <w:left w:val="single" w:sz="12" w:space="0" w:color="auto"/>
              <w:bottom w:val="nil"/>
              <w:right w:val="single" w:sz="4" w:space="0" w:color="auto"/>
            </w:tcBorders>
            <w:vAlign w:val="center"/>
          </w:tcPr>
          <w:p w14:paraId="126E286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27100AA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==матеріали==</w:t>
            </w:r>
          </w:p>
        </w:tc>
        <w:tc>
          <w:tcPr>
            <w:tcW w:w="1418" w:type="dxa"/>
            <w:tcBorders>
              <w:top w:val="nil"/>
              <w:left w:val="single" w:sz="4" w:space="0" w:color="auto"/>
              <w:bottom w:val="nil"/>
              <w:right w:val="single" w:sz="4" w:space="0" w:color="auto"/>
            </w:tcBorders>
            <w:vAlign w:val="center"/>
          </w:tcPr>
          <w:p w14:paraId="2D74597E"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639A078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2720585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8D103CF" w14:textId="77777777" w:rsidTr="00143BAD">
        <w:trPr>
          <w:jc w:val="center"/>
        </w:trPr>
        <w:tc>
          <w:tcPr>
            <w:tcW w:w="551" w:type="dxa"/>
            <w:tcBorders>
              <w:top w:val="nil"/>
              <w:left w:val="single" w:sz="12" w:space="0" w:color="auto"/>
              <w:bottom w:val="nil"/>
              <w:right w:val="single" w:sz="4" w:space="0" w:color="auto"/>
            </w:tcBorders>
          </w:tcPr>
          <w:p w14:paraId="237F4E2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34</w:t>
            </w:r>
          </w:p>
        </w:tc>
        <w:tc>
          <w:tcPr>
            <w:tcW w:w="5529" w:type="dxa"/>
            <w:gridSpan w:val="2"/>
            <w:tcBorders>
              <w:top w:val="nil"/>
              <w:left w:val="nil"/>
              <w:bottom w:val="nil"/>
              <w:right w:val="nil"/>
            </w:tcBorders>
          </w:tcPr>
          <w:p w14:paraId="65E53E39"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Розетка 3-на з з/к Schuko RHE-3s  (біла/біла кришка,</w:t>
            </w:r>
          </w:p>
          <w:p w14:paraId="269102AD"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IP54)ЕТІ</w:t>
            </w:r>
          </w:p>
        </w:tc>
        <w:tc>
          <w:tcPr>
            <w:tcW w:w="1418" w:type="dxa"/>
            <w:tcBorders>
              <w:top w:val="nil"/>
              <w:left w:val="single" w:sz="4" w:space="0" w:color="auto"/>
              <w:bottom w:val="nil"/>
              <w:right w:val="nil"/>
            </w:tcBorders>
          </w:tcPr>
          <w:p w14:paraId="242064E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9CB419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w:t>
            </w:r>
          </w:p>
        </w:tc>
        <w:tc>
          <w:tcPr>
            <w:tcW w:w="1417" w:type="dxa"/>
            <w:tcBorders>
              <w:top w:val="nil"/>
              <w:left w:val="single" w:sz="4" w:space="0" w:color="auto"/>
              <w:bottom w:val="nil"/>
              <w:right w:val="single" w:sz="12" w:space="0" w:color="auto"/>
            </w:tcBorders>
          </w:tcPr>
          <w:p w14:paraId="55A011A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13525BE" w14:textId="77777777" w:rsidTr="00143BAD">
        <w:trPr>
          <w:jc w:val="center"/>
        </w:trPr>
        <w:tc>
          <w:tcPr>
            <w:tcW w:w="551" w:type="dxa"/>
            <w:tcBorders>
              <w:top w:val="nil"/>
              <w:left w:val="single" w:sz="12" w:space="0" w:color="auto"/>
              <w:bottom w:val="nil"/>
              <w:right w:val="single" w:sz="4" w:space="0" w:color="auto"/>
            </w:tcBorders>
          </w:tcPr>
          <w:p w14:paraId="058C107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35</w:t>
            </w:r>
          </w:p>
        </w:tc>
        <w:tc>
          <w:tcPr>
            <w:tcW w:w="5529" w:type="dxa"/>
            <w:gridSpan w:val="2"/>
            <w:tcBorders>
              <w:top w:val="nil"/>
              <w:left w:val="nil"/>
              <w:bottom w:val="nil"/>
              <w:right w:val="nil"/>
            </w:tcBorders>
          </w:tcPr>
          <w:p w14:paraId="696161A7"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Розетка 2-на з з/к Schuko RHE-2s  (біла/біла кришка,</w:t>
            </w:r>
          </w:p>
          <w:p w14:paraId="57EC2021"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 xml:space="preserve">IP54)ЕТІ </w:t>
            </w:r>
          </w:p>
        </w:tc>
        <w:tc>
          <w:tcPr>
            <w:tcW w:w="1418" w:type="dxa"/>
            <w:tcBorders>
              <w:top w:val="nil"/>
              <w:left w:val="single" w:sz="4" w:space="0" w:color="auto"/>
              <w:bottom w:val="nil"/>
              <w:right w:val="nil"/>
            </w:tcBorders>
          </w:tcPr>
          <w:p w14:paraId="1899716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19F2C1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626C563C"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253CDBD" w14:textId="77777777" w:rsidTr="00143BAD">
        <w:trPr>
          <w:jc w:val="center"/>
        </w:trPr>
        <w:tc>
          <w:tcPr>
            <w:tcW w:w="551" w:type="dxa"/>
            <w:tcBorders>
              <w:top w:val="nil"/>
              <w:left w:val="single" w:sz="12" w:space="0" w:color="auto"/>
              <w:bottom w:val="nil"/>
              <w:right w:val="single" w:sz="4" w:space="0" w:color="auto"/>
            </w:tcBorders>
          </w:tcPr>
          <w:p w14:paraId="1EF5E41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36</w:t>
            </w:r>
          </w:p>
        </w:tc>
        <w:tc>
          <w:tcPr>
            <w:tcW w:w="5529" w:type="dxa"/>
            <w:gridSpan w:val="2"/>
            <w:tcBorders>
              <w:top w:val="nil"/>
              <w:left w:val="nil"/>
              <w:bottom w:val="nil"/>
              <w:right w:val="nil"/>
            </w:tcBorders>
          </w:tcPr>
          <w:p w14:paraId="5A3BCF6C"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Вимикач 2-клавішний VHE-2 (білий,  IP54)ЕТІ</w:t>
            </w:r>
          </w:p>
        </w:tc>
        <w:tc>
          <w:tcPr>
            <w:tcW w:w="1418" w:type="dxa"/>
            <w:tcBorders>
              <w:top w:val="nil"/>
              <w:left w:val="single" w:sz="4" w:space="0" w:color="auto"/>
              <w:bottom w:val="nil"/>
              <w:right w:val="nil"/>
            </w:tcBorders>
          </w:tcPr>
          <w:p w14:paraId="43913B4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59AD7F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105D31F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B5328B9" w14:textId="77777777" w:rsidTr="00143BAD">
        <w:trPr>
          <w:jc w:val="center"/>
        </w:trPr>
        <w:tc>
          <w:tcPr>
            <w:tcW w:w="551" w:type="dxa"/>
            <w:tcBorders>
              <w:top w:val="nil"/>
              <w:left w:val="single" w:sz="12" w:space="0" w:color="auto"/>
              <w:bottom w:val="nil"/>
              <w:right w:val="single" w:sz="4" w:space="0" w:color="auto"/>
            </w:tcBorders>
          </w:tcPr>
          <w:p w14:paraId="4408BE2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37</w:t>
            </w:r>
          </w:p>
        </w:tc>
        <w:tc>
          <w:tcPr>
            <w:tcW w:w="5529" w:type="dxa"/>
            <w:gridSpan w:val="2"/>
            <w:tcBorders>
              <w:top w:val="nil"/>
              <w:left w:val="nil"/>
              <w:bottom w:val="nil"/>
              <w:right w:val="nil"/>
            </w:tcBorders>
          </w:tcPr>
          <w:p w14:paraId="1E73A6A0"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Вимикач 1-клавішний VHE-1 (білий, IP54)ЕТІ</w:t>
            </w:r>
          </w:p>
        </w:tc>
        <w:tc>
          <w:tcPr>
            <w:tcW w:w="1418" w:type="dxa"/>
            <w:tcBorders>
              <w:top w:val="nil"/>
              <w:left w:val="single" w:sz="4" w:space="0" w:color="auto"/>
              <w:bottom w:val="nil"/>
              <w:right w:val="nil"/>
            </w:tcBorders>
          </w:tcPr>
          <w:p w14:paraId="55CC146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13789D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w:t>
            </w:r>
          </w:p>
        </w:tc>
        <w:tc>
          <w:tcPr>
            <w:tcW w:w="1417" w:type="dxa"/>
            <w:tcBorders>
              <w:top w:val="nil"/>
              <w:left w:val="single" w:sz="4" w:space="0" w:color="auto"/>
              <w:bottom w:val="nil"/>
              <w:right w:val="single" w:sz="12" w:space="0" w:color="auto"/>
            </w:tcBorders>
          </w:tcPr>
          <w:p w14:paraId="1AAEB49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F3A6B3E" w14:textId="77777777" w:rsidTr="00143BAD">
        <w:trPr>
          <w:jc w:val="center"/>
        </w:trPr>
        <w:tc>
          <w:tcPr>
            <w:tcW w:w="551" w:type="dxa"/>
            <w:tcBorders>
              <w:top w:val="nil"/>
              <w:left w:val="single" w:sz="12" w:space="0" w:color="auto"/>
              <w:bottom w:val="nil"/>
              <w:right w:val="single" w:sz="4" w:space="0" w:color="auto"/>
            </w:tcBorders>
          </w:tcPr>
          <w:p w14:paraId="004E249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38</w:t>
            </w:r>
          </w:p>
        </w:tc>
        <w:tc>
          <w:tcPr>
            <w:tcW w:w="5529" w:type="dxa"/>
            <w:gridSpan w:val="2"/>
            <w:tcBorders>
              <w:top w:val="nil"/>
              <w:left w:val="nil"/>
              <w:bottom w:val="nil"/>
              <w:right w:val="nil"/>
            </w:tcBorders>
          </w:tcPr>
          <w:p w14:paraId="50DD7C9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ВИМИКАЧ ОДНОКЛ. САМОЗАЖ. БІЛИЙ ASFORA</w:t>
            </w:r>
          </w:p>
        </w:tc>
        <w:tc>
          <w:tcPr>
            <w:tcW w:w="1418" w:type="dxa"/>
            <w:tcBorders>
              <w:top w:val="nil"/>
              <w:left w:val="single" w:sz="4" w:space="0" w:color="auto"/>
              <w:bottom w:val="nil"/>
              <w:right w:val="nil"/>
            </w:tcBorders>
          </w:tcPr>
          <w:p w14:paraId="5C022D6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A94FAF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18</w:t>
            </w:r>
          </w:p>
        </w:tc>
        <w:tc>
          <w:tcPr>
            <w:tcW w:w="1417" w:type="dxa"/>
            <w:tcBorders>
              <w:top w:val="nil"/>
              <w:left w:val="single" w:sz="4" w:space="0" w:color="auto"/>
              <w:bottom w:val="nil"/>
              <w:right w:val="single" w:sz="12" w:space="0" w:color="auto"/>
            </w:tcBorders>
          </w:tcPr>
          <w:p w14:paraId="206CF68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305508F" w14:textId="77777777" w:rsidTr="00143BAD">
        <w:trPr>
          <w:jc w:val="center"/>
        </w:trPr>
        <w:tc>
          <w:tcPr>
            <w:tcW w:w="551" w:type="dxa"/>
            <w:tcBorders>
              <w:top w:val="nil"/>
              <w:left w:val="single" w:sz="12" w:space="0" w:color="auto"/>
              <w:bottom w:val="nil"/>
              <w:right w:val="single" w:sz="4" w:space="0" w:color="auto"/>
            </w:tcBorders>
          </w:tcPr>
          <w:p w14:paraId="4F30E6F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39</w:t>
            </w:r>
          </w:p>
        </w:tc>
        <w:tc>
          <w:tcPr>
            <w:tcW w:w="5529" w:type="dxa"/>
            <w:gridSpan w:val="2"/>
            <w:tcBorders>
              <w:top w:val="nil"/>
              <w:left w:val="nil"/>
              <w:bottom w:val="nil"/>
              <w:right w:val="nil"/>
            </w:tcBorders>
          </w:tcPr>
          <w:p w14:paraId="2219697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ВИМИКАЧ ДВОКЛАВ САМОЗАЖ БІЛИЙ ASFORA</w:t>
            </w:r>
          </w:p>
        </w:tc>
        <w:tc>
          <w:tcPr>
            <w:tcW w:w="1418" w:type="dxa"/>
            <w:tcBorders>
              <w:top w:val="nil"/>
              <w:left w:val="single" w:sz="4" w:space="0" w:color="auto"/>
              <w:bottom w:val="nil"/>
              <w:right w:val="nil"/>
            </w:tcBorders>
          </w:tcPr>
          <w:p w14:paraId="43F0155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C6F379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15</w:t>
            </w:r>
          </w:p>
        </w:tc>
        <w:tc>
          <w:tcPr>
            <w:tcW w:w="1417" w:type="dxa"/>
            <w:tcBorders>
              <w:top w:val="nil"/>
              <w:left w:val="single" w:sz="4" w:space="0" w:color="auto"/>
              <w:bottom w:val="nil"/>
              <w:right w:val="single" w:sz="12" w:space="0" w:color="auto"/>
            </w:tcBorders>
          </w:tcPr>
          <w:p w14:paraId="01B39FC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E69D3AA" w14:textId="77777777" w:rsidTr="00143BAD">
        <w:trPr>
          <w:jc w:val="center"/>
        </w:trPr>
        <w:tc>
          <w:tcPr>
            <w:tcW w:w="551" w:type="dxa"/>
            <w:tcBorders>
              <w:top w:val="nil"/>
              <w:left w:val="single" w:sz="12" w:space="0" w:color="auto"/>
              <w:bottom w:val="nil"/>
              <w:right w:val="single" w:sz="4" w:space="0" w:color="auto"/>
            </w:tcBorders>
          </w:tcPr>
          <w:p w14:paraId="5DF071C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40</w:t>
            </w:r>
          </w:p>
        </w:tc>
        <w:tc>
          <w:tcPr>
            <w:tcW w:w="5529" w:type="dxa"/>
            <w:gridSpan w:val="2"/>
            <w:tcBorders>
              <w:top w:val="nil"/>
              <w:left w:val="nil"/>
              <w:bottom w:val="nil"/>
              <w:right w:val="nil"/>
            </w:tcBorders>
          </w:tcPr>
          <w:p w14:paraId="6C4A3C2E"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Р-ТКА З КОНТАК ЩО З/ЗЕМ БІЛ ASFORA</w:t>
            </w:r>
          </w:p>
        </w:tc>
        <w:tc>
          <w:tcPr>
            <w:tcW w:w="1418" w:type="dxa"/>
            <w:tcBorders>
              <w:top w:val="nil"/>
              <w:left w:val="single" w:sz="4" w:space="0" w:color="auto"/>
              <w:bottom w:val="nil"/>
              <w:right w:val="nil"/>
            </w:tcBorders>
          </w:tcPr>
          <w:p w14:paraId="76F39CD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AD4756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14</w:t>
            </w:r>
          </w:p>
        </w:tc>
        <w:tc>
          <w:tcPr>
            <w:tcW w:w="1417" w:type="dxa"/>
            <w:tcBorders>
              <w:top w:val="nil"/>
              <w:left w:val="single" w:sz="4" w:space="0" w:color="auto"/>
              <w:bottom w:val="nil"/>
              <w:right w:val="single" w:sz="12" w:space="0" w:color="auto"/>
            </w:tcBorders>
          </w:tcPr>
          <w:p w14:paraId="43A93BD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C1BEA8D" w14:textId="77777777" w:rsidTr="00143BAD">
        <w:trPr>
          <w:jc w:val="center"/>
        </w:trPr>
        <w:tc>
          <w:tcPr>
            <w:tcW w:w="551" w:type="dxa"/>
            <w:tcBorders>
              <w:top w:val="nil"/>
              <w:left w:val="single" w:sz="12" w:space="0" w:color="auto"/>
              <w:bottom w:val="nil"/>
              <w:right w:val="single" w:sz="4" w:space="0" w:color="auto"/>
            </w:tcBorders>
          </w:tcPr>
          <w:p w14:paraId="4CEA06C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41</w:t>
            </w:r>
          </w:p>
        </w:tc>
        <w:tc>
          <w:tcPr>
            <w:tcW w:w="5529" w:type="dxa"/>
            <w:gridSpan w:val="2"/>
            <w:tcBorders>
              <w:top w:val="nil"/>
              <w:left w:val="nil"/>
              <w:bottom w:val="nil"/>
              <w:right w:val="nil"/>
            </w:tcBorders>
          </w:tcPr>
          <w:p w14:paraId="49141C2C"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РОЗЕТКА ПОДВІЙНА З З/К БІЛА ASFORA</w:t>
            </w:r>
          </w:p>
        </w:tc>
        <w:tc>
          <w:tcPr>
            <w:tcW w:w="1418" w:type="dxa"/>
            <w:tcBorders>
              <w:top w:val="nil"/>
              <w:left w:val="single" w:sz="4" w:space="0" w:color="auto"/>
              <w:bottom w:val="nil"/>
              <w:right w:val="nil"/>
            </w:tcBorders>
          </w:tcPr>
          <w:p w14:paraId="2389B02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438B9A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3F3695C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56FD7BB" w14:textId="77777777" w:rsidTr="00143BAD">
        <w:trPr>
          <w:jc w:val="center"/>
        </w:trPr>
        <w:tc>
          <w:tcPr>
            <w:tcW w:w="551" w:type="dxa"/>
            <w:tcBorders>
              <w:top w:val="nil"/>
              <w:left w:val="single" w:sz="12" w:space="0" w:color="auto"/>
              <w:bottom w:val="nil"/>
              <w:right w:val="single" w:sz="4" w:space="0" w:color="auto"/>
            </w:tcBorders>
          </w:tcPr>
          <w:p w14:paraId="4601EA1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42</w:t>
            </w:r>
          </w:p>
        </w:tc>
        <w:tc>
          <w:tcPr>
            <w:tcW w:w="5529" w:type="dxa"/>
            <w:gridSpan w:val="2"/>
            <w:tcBorders>
              <w:top w:val="nil"/>
              <w:left w:val="nil"/>
              <w:bottom w:val="nil"/>
              <w:right w:val="nil"/>
            </w:tcBorders>
          </w:tcPr>
          <w:p w14:paraId="527EE134"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Світильник промисловий Євросвітло 2*1200мм під лампу</w:t>
            </w:r>
          </w:p>
          <w:p w14:paraId="68926819" w14:textId="77777777" w:rsidR="00223F87" w:rsidRPr="00223F87" w:rsidRDefault="00223F87" w:rsidP="00143BAD">
            <w:pPr>
              <w:keepLines/>
              <w:suppressAutoHyphens/>
              <w:autoSpaceDE w:val="0"/>
              <w:autoSpaceDN w:val="0"/>
              <w:rPr>
                <w:sz w:val="22"/>
                <w:szCs w:val="22"/>
                <w:lang w:val="en-US" w:eastAsia="ar-SA"/>
              </w:rPr>
            </w:pPr>
            <w:r>
              <w:rPr>
                <w:spacing w:val="-3"/>
                <w:sz w:val="22"/>
                <w:szCs w:val="22"/>
                <w:lang w:eastAsia="ar-SA"/>
              </w:rPr>
              <w:t>Т</w:t>
            </w:r>
            <w:r w:rsidRPr="00223F87">
              <w:rPr>
                <w:spacing w:val="-3"/>
                <w:sz w:val="22"/>
                <w:szCs w:val="22"/>
                <w:lang w:val="en-US" w:eastAsia="ar-SA"/>
              </w:rPr>
              <w:t xml:space="preserve">8 LED-SH-45 </w:t>
            </w:r>
            <w:r>
              <w:rPr>
                <w:spacing w:val="-3"/>
                <w:sz w:val="22"/>
                <w:szCs w:val="22"/>
                <w:lang w:eastAsia="ar-SA"/>
              </w:rPr>
              <w:t>з</w:t>
            </w:r>
            <w:r w:rsidRPr="00223F87">
              <w:rPr>
                <w:spacing w:val="-3"/>
                <w:sz w:val="22"/>
                <w:szCs w:val="22"/>
                <w:lang w:val="en-US" w:eastAsia="ar-SA"/>
              </w:rPr>
              <w:t xml:space="preserve"> </w:t>
            </w:r>
            <w:r>
              <w:rPr>
                <w:spacing w:val="-3"/>
                <w:sz w:val="22"/>
                <w:szCs w:val="22"/>
                <w:lang w:eastAsia="ar-SA"/>
              </w:rPr>
              <w:t>пластиною</w:t>
            </w:r>
            <w:r w:rsidRPr="00223F87">
              <w:rPr>
                <w:spacing w:val="-3"/>
                <w:sz w:val="22"/>
                <w:szCs w:val="22"/>
                <w:lang w:val="en-US" w:eastAsia="ar-SA"/>
              </w:rPr>
              <w:t xml:space="preserve"> IP65 LENS</w:t>
            </w:r>
          </w:p>
        </w:tc>
        <w:tc>
          <w:tcPr>
            <w:tcW w:w="1418" w:type="dxa"/>
            <w:tcBorders>
              <w:top w:val="nil"/>
              <w:left w:val="single" w:sz="4" w:space="0" w:color="auto"/>
              <w:bottom w:val="nil"/>
              <w:right w:val="nil"/>
            </w:tcBorders>
          </w:tcPr>
          <w:p w14:paraId="53B0699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1D0806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w:t>
            </w:r>
          </w:p>
        </w:tc>
        <w:tc>
          <w:tcPr>
            <w:tcW w:w="1417" w:type="dxa"/>
            <w:tcBorders>
              <w:top w:val="nil"/>
              <w:left w:val="single" w:sz="4" w:space="0" w:color="auto"/>
              <w:bottom w:val="nil"/>
              <w:right w:val="single" w:sz="12" w:space="0" w:color="auto"/>
            </w:tcBorders>
          </w:tcPr>
          <w:p w14:paraId="26DADD7D"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2ABB48D" w14:textId="77777777" w:rsidTr="00143BAD">
        <w:trPr>
          <w:jc w:val="center"/>
        </w:trPr>
        <w:tc>
          <w:tcPr>
            <w:tcW w:w="551" w:type="dxa"/>
            <w:tcBorders>
              <w:top w:val="nil"/>
              <w:left w:val="single" w:sz="12" w:space="0" w:color="auto"/>
              <w:bottom w:val="nil"/>
              <w:right w:val="single" w:sz="4" w:space="0" w:color="auto"/>
            </w:tcBorders>
          </w:tcPr>
          <w:p w14:paraId="1EB3FA2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43</w:t>
            </w:r>
          </w:p>
        </w:tc>
        <w:tc>
          <w:tcPr>
            <w:tcW w:w="5529" w:type="dxa"/>
            <w:gridSpan w:val="2"/>
            <w:tcBorders>
              <w:top w:val="nil"/>
              <w:left w:val="nil"/>
              <w:bottom w:val="nil"/>
              <w:right w:val="nil"/>
            </w:tcBorders>
          </w:tcPr>
          <w:p w14:paraId="799150A2"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Лампа світлодіодна трубчаcта Євросвітло PRO 18Вт</w:t>
            </w:r>
          </w:p>
          <w:p w14:paraId="56CF5135"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4200K L-1200, T8,  G13</w:t>
            </w:r>
          </w:p>
        </w:tc>
        <w:tc>
          <w:tcPr>
            <w:tcW w:w="1418" w:type="dxa"/>
            <w:tcBorders>
              <w:top w:val="nil"/>
              <w:left w:val="single" w:sz="4" w:space="0" w:color="auto"/>
              <w:bottom w:val="nil"/>
              <w:right w:val="nil"/>
            </w:tcBorders>
          </w:tcPr>
          <w:p w14:paraId="6A6B4FE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1E5D94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14</w:t>
            </w:r>
          </w:p>
        </w:tc>
        <w:tc>
          <w:tcPr>
            <w:tcW w:w="1417" w:type="dxa"/>
            <w:tcBorders>
              <w:top w:val="nil"/>
              <w:left w:val="single" w:sz="4" w:space="0" w:color="auto"/>
              <w:bottom w:val="nil"/>
              <w:right w:val="single" w:sz="12" w:space="0" w:color="auto"/>
            </w:tcBorders>
          </w:tcPr>
          <w:p w14:paraId="59CCD8F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0E4A4A1" w14:textId="77777777" w:rsidTr="00143BAD">
        <w:trPr>
          <w:jc w:val="center"/>
        </w:trPr>
        <w:tc>
          <w:tcPr>
            <w:tcW w:w="551" w:type="dxa"/>
            <w:tcBorders>
              <w:top w:val="nil"/>
              <w:left w:val="single" w:sz="12" w:space="0" w:color="auto"/>
              <w:bottom w:val="nil"/>
              <w:right w:val="single" w:sz="4" w:space="0" w:color="auto"/>
            </w:tcBorders>
          </w:tcPr>
          <w:p w14:paraId="303A49A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44</w:t>
            </w:r>
          </w:p>
        </w:tc>
        <w:tc>
          <w:tcPr>
            <w:tcW w:w="5529" w:type="dxa"/>
            <w:gridSpan w:val="2"/>
            <w:tcBorders>
              <w:top w:val="nil"/>
              <w:left w:val="nil"/>
              <w:bottom w:val="nil"/>
              <w:right w:val="nil"/>
            </w:tcBorders>
          </w:tcPr>
          <w:p w14:paraId="47279F79"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Світильник e.light.1301.1.100.27.white  100W</w:t>
            </w:r>
          </w:p>
          <w:p w14:paraId="561DB3B5"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вологозахисний Enext</w:t>
            </w:r>
          </w:p>
        </w:tc>
        <w:tc>
          <w:tcPr>
            <w:tcW w:w="1418" w:type="dxa"/>
            <w:tcBorders>
              <w:top w:val="nil"/>
              <w:left w:val="single" w:sz="4" w:space="0" w:color="auto"/>
              <w:bottom w:val="nil"/>
              <w:right w:val="nil"/>
            </w:tcBorders>
          </w:tcPr>
          <w:p w14:paraId="4C83FCE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E8ABF3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2BD6F79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BA46A56" w14:textId="77777777" w:rsidTr="00143BAD">
        <w:trPr>
          <w:jc w:val="center"/>
        </w:trPr>
        <w:tc>
          <w:tcPr>
            <w:tcW w:w="551" w:type="dxa"/>
            <w:tcBorders>
              <w:top w:val="nil"/>
              <w:left w:val="single" w:sz="12" w:space="0" w:color="auto"/>
              <w:bottom w:val="nil"/>
              <w:right w:val="single" w:sz="4" w:space="0" w:color="auto"/>
            </w:tcBorders>
          </w:tcPr>
          <w:p w14:paraId="0E8CB9B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45</w:t>
            </w:r>
          </w:p>
        </w:tc>
        <w:tc>
          <w:tcPr>
            <w:tcW w:w="5529" w:type="dxa"/>
            <w:gridSpan w:val="2"/>
            <w:tcBorders>
              <w:top w:val="nil"/>
              <w:left w:val="nil"/>
              <w:bottom w:val="nil"/>
              <w:right w:val="nil"/>
            </w:tcBorders>
          </w:tcPr>
          <w:p w14:paraId="47BD5375" w14:textId="77777777" w:rsidR="00223F87" w:rsidRPr="00E31977" w:rsidRDefault="00223F87" w:rsidP="00143BAD">
            <w:pPr>
              <w:keepLines/>
              <w:suppressAutoHyphens/>
              <w:autoSpaceDE w:val="0"/>
              <w:autoSpaceDN w:val="0"/>
              <w:rPr>
                <w:sz w:val="22"/>
                <w:szCs w:val="22"/>
                <w:lang w:val="en-US" w:eastAsia="ar-SA"/>
              </w:rPr>
            </w:pPr>
            <w:r w:rsidRPr="00E31977">
              <w:rPr>
                <w:spacing w:val="-3"/>
                <w:sz w:val="22"/>
                <w:szCs w:val="22"/>
                <w:lang w:eastAsia="ar-SA"/>
              </w:rPr>
              <w:t>Лампа</w:t>
            </w:r>
            <w:r w:rsidRPr="00E31977">
              <w:rPr>
                <w:spacing w:val="-3"/>
                <w:sz w:val="22"/>
                <w:szCs w:val="22"/>
                <w:lang w:val="en-US" w:eastAsia="ar-SA"/>
              </w:rPr>
              <w:t xml:space="preserve"> LED </w:t>
            </w:r>
            <w:r w:rsidRPr="00E31977">
              <w:rPr>
                <w:spacing w:val="-3"/>
                <w:sz w:val="22"/>
                <w:szCs w:val="22"/>
                <w:lang w:eastAsia="ar-SA"/>
              </w:rPr>
              <w:t>А</w:t>
            </w:r>
            <w:r w:rsidRPr="00E31977">
              <w:rPr>
                <w:spacing w:val="-3"/>
                <w:sz w:val="22"/>
                <w:szCs w:val="22"/>
                <w:lang w:val="en-US" w:eastAsia="ar-SA"/>
              </w:rPr>
              <w:t>65 12W 220B E27 4100K  new 220</w:t>
            </w:r>
            <w:r w:rsidRPr="00E31977">
              <w:rPr>
                <w:spacing w:val="-3"/>
                <w:sz w:val="22"/>
                <w:szCs w:val="22"/>
                <w:lang w:eastAsia="ar-SA"/>
              </w:rPr>
              <w:t>тм</w:t>
            </w:r>
          </w:p>
        </w:tc>
        <w:tc>
          <w:tcPr>
            <w:tcW w:w="1418" w:type="dxa"/>
            <w:tcBorders>
              <w:top w:val="nil"/>
              <w:left w:val="single" w:sz="4" w:space="0" w:color="auto"/>
              <w:bottom w:val="nil"/>
              <w:right w:val="nil"/>
            </w:tcBorders>
          </w:tcPr>
          <w:p w14:paraId="45378F4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F7FDC6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6738085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5AE253B" w14:textId="77777777" w:rsidTr="00143BAD">
        <w:trPr>
          <w:jc w:val="center"/>
        </w:trPr>
        <w:tc>
          <w:tcPr>
            <w:tcW w:w="551" w:type="dxa"/>
            <w:tcBorders>
              <w:top w:val="nil"/>
              <w:left w:val="single" w:sz="12" w:space="0" w:color="auto"/>
              <w:bottom w:val="nil"/>
              <w:right w:val="single" w:sz="4" w:space="0" w:color="auto"/>
            </w:tcBorders>
          </w:tcPr>
          <w:p w14:paraId="1D904DB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46</w:t>
            </w:r>
          </w:p>
        </w:tc>
        <w:tc>
          <w:tcPr>
            <w:tcW w:w="5529" w:type="dxa"/>
            <w:gridSpan w:val="2"/>
            <w:tcBorders>
              <w:top w:val="nil"/>
              <w:left w:val="nil"/>
              <w:bottom w:val="nil"/>
              <w:right w:val="nil"/>
            </w:tcBorders>
          </w:tcPr>
          <w:p w14:paraId="4401613B"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Світильник ERKA 1127,  настінно-стельовий, 26 W,</w:t>
            </w:r>
          </w:p>
          <w:p w14:paraId="03FBFDC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прозорий,  E27, IP 20</w:t>
            </w:r>
          </w:p>
        </w:tc>
        <w:tc>
          <w:tcPr>
            <w:tcW w:w="1418" w:type="dxa"/>
            <w:tcBorders>
              <w:top w:val="nil"/>
              <w:left w:val="single" w:sz="4" w:space="0" w:color="auto"/>
              <w:bottom w:val="nil"/>
              <w:right w:val="nil"/>
            </w:tcBorders>
          </w:tcPr>
          <w:p w14:paraId="7543CA5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44B5EF3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12A66CF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B1069ED" w14:textId="77777777" w:rsidTr="00143BAD">
        <w:trPr>
          <w:jc w:val="center"/>
        </w:trPr>
        <w:tc>
          <w:tcPr>
            <w:tcW w:w="551" w:type="dxa"/>
            <w:tcBorders>
              <w:top w:val="nil"/>
              <w:left w:val="single" w:sz="12" w:space="0" w:color="auto"/>
              <w:bottom w:val="nil"/>
              <w:right w:val="single" w:sz="4" w:space="0" w:color="auto"/>
            </w:tcBorders>
          </w:tcPr>
          <w:p w14:paraId="54D70D7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47</w:t>
            </w:r>
          </w:p>
        </w:tc>
        <w:tc>
          <w:tcPr>
            <w:tcW w:w="5529" w:type="dxa"/>
            <w:gridSpan w:val="2"/>
            <w:tcBorders>
              <w:top w:val="nil"/>
              <w:left w:val="nil"/>
              <w:bottom w:val="nil"/>
              <w:right w:val="nil"/>
            </w:tcBorders>
          </w:tcPr>
          <w:p w14:paraId="592B8D0E"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Світильник світлодіодна панель 36Вт PANEL-B2B-595</w:t>
            </w:r>
          </w:p>
          <w:p w14:paraId="76CF263A"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6400K</w:t>
            </w:r>
          </w:p>
        </w:tc>
        <w:tc>
          <w:tcPr>
            <w:tcW w:w="1418" w:type="dxa"/>
            <w:tcBorders>
              <w:top w:val="nil"/>
              <w:left w:val="single" w:sz="4" w:space="0" w:color="auto"/>
              <w:bottom w:val="nil"/>
              <w:right w:val="nil"/>
            </w:tcBorders>
          </w:tcPr>
          <w:p w14:paraId="03FA7E9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BD7936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583F2F8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7AA6871" w14:textId="77777777" w:rsidTr="00143BAD">
        <w:trPr>
          <w:jc w:val="center"/>
        </w:trPr>
        <w:tc>
          <w:tcPr>
            <w:tcW w:w="551" w:type="dxa"/>
            <w:tcBorders>
              <w:top w:val="nil"/>
              <w:left w:val="single" w:sz="12" w:space="0" w:color="auto"/>
              <w:bottom w:val="nil"/>
              <w:right w:val="single" w:sz="4" w:space="0" w:color="auto"/>
            </w:tcBorders>
          </w:tcPr>
          <w:p w14:paraId="0FBC6EE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48</w:t>
            </w:r>
          </w:p>
        </w:tc>
        <w:tc>
          <w:tcPr>
            <w:tcW w:w="5529" w:type="dxa"/>
            <w:gridSpan w:val="2"/>
            <w:tcBorders>
              <w:top w:val="nil"/>
              <w:left w:val="nil"/>
              <w:bottom w:val="nil"/>
              <w:right w:val="nil"/>
            </w:tcBorders>
          </w:tcPr>
          <w:p w14:paraId="4AF88564"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Рамка для світильника PANEL (595*595)  Євросвітло</w:t>
            </w:r>
          </w:p>
          <w:p w14:paraId="3B221A81"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FRM 602-602-44 пластикова</w:t>
            </w:r>
          </w:p>
        </w:tc>
        <w:tc>
          <w:tcPr>
            <w:tcW w:w="1418" w:type="dxa"/>
            <w:tcBorders>
              <w:top w:val="nil"/>
              <w:left w:val="single" w:sz="4" w:space="0" w:color="auto"/>
              <w:bottom w:val="nil"/>
              <w:right w:val="nil"/>
            </w:tcBorders>
          </w:tcPr>
          <w:p w14:paraId="265FA42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E29251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4B81A52C"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6756A70" w14:textId="77777777" w:rsidTr="00143BAD">
        <w:trPr>
          <w:jc w:val="center"/>
        </w:trPr>
        <w:tc>
          <w:tcPr>
            <w:tcW w:w="551" w:type="dxa"/>
            <w:tcBorders>
              <w:top w:val="nil"/>
              <w:left w:val="single" w:sz="12" w:space="0" w:color="auto"/>
              <w:bottom w:val="nil"/>
              <w:right w:val="single" w:sz="4" w:space="0" w:color="auto"/>
            </w:tcBorders>
          </w:tcPr>
          <w:p w14:paraId="6F75A09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49</w:t>
            </w:r>
          </w:p>
        </w:tc>
        <w:tc>
          <w:tcPr>
            <w:tcW w:w="5529" w:type="dxa"/>
            <w:gridSpan w:val="2"/>
            <w:tcBorders>
              <w:top w:val="nil"/>
              <w:left w:val="nil"/>
              <w:bottom w:val="nil"/>
              <w:right w:val="nil"/>
            </w:tcBorders>
          </w:tcPr>
          <w:p w14:paraId="0E9FF158"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Провід ПВС 5х4</w:t>
            </w:r>
          </w:p>
        </w:tc>
        <w:tc>
          <w:tcPr>
            <w:tcW w:w="1418" w:type="dxa"/>
            <w:tcBorders>
              <w:top w:val="nil"/>
              <w:left w:val="single" w:sz="4" w:space="0" w:color="auto"/>
              <w:bottom w:val="nil"/>
              <w:right w:val="nil"/>
            </w:tcBorders>
          </w:tcPr>
          <w:p w14:paraId="28FA80E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2D30FAA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20</w:t>
            </w:r>
          </w:p>
        </w:tc>
        <w:tc>
          <w:tcPr>
            <w:tcW w:w="1417" w:type="dxa"/>
            <w:tcBorders>
              <w:top w:val="nil"/>
              <w:left w:val="single" w:sz="4" w:space="0" w:color="auto"/>
              <w:bottom w:val="nil"/>
              <w:right w:val="single" w:sz="12" w:space="0" w:color="auto"/>
            </w:tcBorders>
          </w:tcPr>
          <w:p w14:paraId="4B0C005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E840BF8" w14:textId="77777777" w:rsidTr="00143BAD">
        <w:trPr>
          <w:jc w:val="center"/>
        </w:trPr>
        <w:tc>
          <w:tcPr>
            <w:tcW w:w="551" w:type="dxa"/>
            <w:tcBorders>
              <w:top w:val="nil"/>
              <w:left w:val="single" w:sz="12" w:space="0" w:color="auto"/>
              <w:bottom w:val="nil"/>
              <w:right w:val="single" w:sz="4" w:space="0" w:color="auto"/>
            </w:tcBorders>
          </w:tcPr>
          <w:p w14:paraId="01810EF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50</w:t>
            </w:r>
          </w:p>
        </w:tc>
        <w:tc>
          <w:tcPr>
            <w:tcW w:w="5529" w:type="dxa"/>
            <w:gridSpan w:val="2"/>
            <w:tcBorders>
              <w:top w:val="nil"/>
              <w:left w:val="nil"/>
              <w:bottom w:val="nil"/>
              <w:right w:val="nil"/>
            </w:tcBorders>
          </w:tcPr>
          <w:p w14:paraId="4F2745F6"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Короб пластиковий e.trunking.stand.25.25, 25х25мм, 2м</w:t>
            </w:r>
          </w:p>
          <w:p w14:paraId="30B3C55D"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ЕНЕКСТ</w:t>
            </w:r>
          </w:p>
        </w:tc>
        <w:tc>
          <w:tcPr>
            <w:tcW w:w="1418" w:type="dxa"/>
            <w:tcBorders>
              <w:top w:val="nil"/>
              <w:left w:val="single" w:sz="4" w:space="0" w:color="auto"/>
              <w:bottom w:val="nil"/>
              <w:right w:val="nil"/>
            </w:tcBorders>
          </w:tcPr>
          <w:p w14:paraId="7BA73B4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599AF3D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30</w:t>
            </w:r>
          </w:p>
        </w:tc>
        <w:tc>
          <w:tcPr>
            <w:tcW w:w="1417" w:type="dxa"/>
            <w:tcBorders>
              <w:top w:val="nil"/>
              <w:left w:val="single" w:sz="4" w:space="0" w:color="auto"/>
              <w:bottom w:val="nil"/>
              <w:right w:val="single" w:sz="12" w:space="0" w:color="auto"/>
            </w:tcBorders>
          </w:tcPr>
          <w:p w14:paraId="2889EE3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CA0B614" w14:textId="77777777" w:rsidTr="00143BAD">
        <w:trPr>
          <w:jc w:val="center"/>
        </w:trPr>
        <w:tc>
          <w:tcPr>
            <w:tcW w:w="551" w:type="dxa"/>
            <w:tcBorders>
              <w:top w:val="nil"/>
              <w:left w:val="single" w:sz="12" w:space="0" w:color="auto"/>
              <w:bottom w:val="nil"/>
              <w:right w:val="single" w:sz="4" w:space="0" w:color="auto"/>
            </w:tcBorders>
          </w:tcPr>
          <w:p w14:paraId="3ACC031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51</w:t>
            </w:r>
          </w:p>
        </w:tc>
        <w:tc>
          <w:tcPr>
            <w:tcW w:w="5529" w:type="dxa"/>
            <w:gridSpan w:val="2"/>
            <w:tcBorders>
              <w:top w:val="nil"/>
              <w:left w:val="nil"/>
              <w:bottom w:val="nil"/>
              <w:right w:val="nil"/>
            </w:tcBorders>
          </w:tcPr>
          <w:p w14:paraId="3F9F1C3D"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Кабель ВВГнгд 3х2,5</w:t>
            </w:r>
          </w:p>
        </w:tc>
        <w:tc>
          <w:tcPr>
            <w:tcW w:w="1418" w:type="dxa"/>
            <w:tcBorders>
              <w:top w:val="nil"/>
              <w:left w:val="single" w:sz="4" w:space="0" w:color="auto"/>
              <w:bottom w:val="nil"/>
              <w:right w:val="nil"/>
            </w:tcBorders>
          </w:tcPr>
          <w:p w14:paraId="560B214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0409A2A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53</w:t>
            </w:r>
          </w:p>
        </w:tc>
        <w:tc>
          <w:tcPr>
            <w:tcW w:w="1417" w:type="dxa"/>
            <w:tcBorders>
              <w:top w:val="nil"/>
              <w:left w:val="single" w:sz="4" w:space="0" w:color="auto"/>
              <w:bottom w:val="nil"/>
              <w:right w:val="single" w:sz="12" w:space="0" w:color="auto"/>
            </w:tcBorders>
          </w:tcPr>
          <w:p w14:paraId="00B28B9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396BAC4" w14:textId="77777777" w:rsidTr="00143BAD">
        <w:trPr>
          <w:jc w:val="center"/>
        </w:trPr>
        <w:tc>
          <w:tcPr>
            <w:tcW w:w="551" w:type="dxa"/>
            <w:tcBorders>
              <w:top w:val="nil"/>
              <w:left w:val="single" w:sz="12" w:space="0" w:color="auto"/>
              <w:bottom w:val="nil"/>
              <w:right w:val="single" w:sz="4" w:space="0" w:color="auto"/>
            </w:tcBorders>
          </w:tcPr>
          <w:p w14:paraId="1C7601E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52</w:t>
            </w:r>
          </w:p>
        </w:tc>
        <w:tc>
          <w:tcPr>
            <w:tcW w:w="5529" w:type="dxa"/>
            <w:gridSpan w:val="2"/>
            <w:tcBorders>
              <w:top w:val="nil"/>
              <w:left w:val="nil"/>
              <w:bottom w:val="nil"/>
              <w:right w:val="nil"/>
            </w:tcBorders>
          </w:tcPr>
          <w:p w14:paraId="76339152"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Кабель ВВГнгд 3х1,5</w:t>
            </w:r>
          </w:p>
        </w:tc>
        <w:tc>
          <w:tcPr>
            <w:tcW w:w="1418" w:type="dxa"/>
            <w:tcBorders>
              <w:top w:val="nil"/>
              <w:left w:val="single" w:sz="4" w:space="0" w:color="auto"/>
              <w:bottom w:val="nil"/>
              <w:right w:val="nil"/>
            </w:tcBorders>
          </w:tcPr>
          <w:p w14:paraId="335ADC8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3FCB8DB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15</w:t>
            </w:r>
          </w:p>
        </w:tc>
        <w:tc>
          <w:tcPr>
            <w:tcW w:w="1417" w:type="dxa"/>
            <w:tcBorders>
              <w:top w:val="nil"/>
              <w:left w:val="single" w:sz="4" w:space="0" w:color="auto"/>
              <w:bottom w:val="nil"/>
              <w:right w:val="single" w:sz="12" w:space="0" w:color="auto"/>
            </w:tcBorders>
          </w:tcPr>
          <w:p w14:paraId="7F09BCA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4A4D962" w14:textId="77777777" w:rsidTr="00143BAD">
        <w:trPr>
          <w:jc w:val="center"/>
        </w:trPr>
        <w:tc>
          <w:tcPr>
            <w:tcW w:w="551" w:type="dxa"/>
            <w:tcBorders>
              <w:top w:val="nil"/>
              <w:left w:val="single" w:sz="12" w:space="0" w:color="auto"/>
              <w:bottom w:val="nil"/>
              <w:right w:val="single" w:sz="4" w:space="0" w:color="auto"/>
            </w:tcBorders>
          </w:tcPr>
          <w:p w14:paraId="3887CD4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53</w:t>
            </w:r>
          </w:p>
        </w:tc>
        <w:tc>
          <w:tcPr>
            <w:tcW w:w="5529" w:type="dxa"/>
            <w:gridSpan w:val="2"/>
            <w:tcBorders>
              <w:top w:val="nil"/>
              <w:left w:val="nil"/>
              <w:bottom w:val="nil"/>
              <w:right w:val="nil"/>
            </w:tcBorders>
          </w:tcPr>
          <w:p w14:paraId="4CDB72CA"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Труба гофрована d20 сіра 50м 1420D  КОПОС</w:t>
            </w:r>
          </w:p>
        </w:tc>
        <w:tc>
          <w:tcPr>
            <w:tcW w:w="1418" w:type="dxa"/>
            <w:tcBorders>
              <w:top w:val="nil"/>
              <w:left w:val="single" w:sz="4" w:space="0" w:color="auto"/>
              <w:bottom w:val="nil"/>
              <w:right w:val="nil"/>
            </w:tcBorders>
          </w:tcPr>
          <w:p w14:paraId="19CF803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487730E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10</w:t>
            </w:r>
          </w:p>
        </w:tc>
        <w:tc>
          <w:tcPr>
            <w:tcW w:w="1417" w:type="dxa"/>
            <w:tcBorders>
              <w:top w:val="nil"/>
              <w:left w:val="single" w:sz="4" w:space="0" w:color="auto"/>
              <w:bottom w:val="nil"/>
              <w:right w:val="single" w:sz="12" w:space="0" w:color="auto"/>
            </w:tcBorders>
          </w:tcPr>
          <w:p w14:paraId="1F9BBCC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25FBE5A" w14:textId="77777777" w:rsidTr="00143BAD">
        <w:trPr>
          <w:jc w:val="center"/>
        </w:trPr>
        <w:tc>
          <w:tcPr>
            <w:tcW w:w="551" w:type="dxa"/>
            <w:tcBorders>
              <w:top w:val="nil"/>
              <w:left w:val="single" w:sz="12" w:space="0" w:color="auto"/>
              <w:bottom w:val="nil"/>
              <w:right w:val="single" w:sz="4" w:space="0" w:color="auto"/>
            </w:tcBorders>
            <w:vAlign w:val="center"/>
          </w:tcPr>
          <w:p w14:paraId="333450F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529" w:type="dxa"/>
            <w:gridSpan w:val="2"/>
            <w:tcBorders>
              <w:top w:val="nil"/>
              <w:left w:val="single" w:sz="4" w:space="0" w:color="auto"/>
              <w:bottom w:val="nil"/>
              <w:right w:val="single" w:sz="4" w:space="0" w:color="auto"/>
            </w:tcBorders>
            <w:vAlign w:val="center"/>
          </w:tcPr>
          <w:p w14:paraId="79127E0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Розділ №3.  Реконструкція ВРП</w:t>
            </w:r>
          </w:p>
        </w:tc>
        <w:tc>
          <w:tcPr>
            <w:tcW w:w="1418" w:type="dxa"/>
            <w:tcBorders>
              <w:top w:val="nil"/>
              <w:left w:val="single" w:sz="4" w:space="0" w:color="auto"/>
              <w:bottom w:val="nil"/>
              <w:right w:val="single" w:sz="4" w:space="0" w:color="auto"/>
            </w:tcBorders>
            <w:vAlign w:val="center"/>
          </w:tcPr>
          <w:p w14:paraId="5578AC4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1175F76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75A0516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8B2C847" w14:textId="77777777" w:rsidTr="00143BAD">
        <w:trPr>
          <w:jc w:val="center"/>
        </w:trPr>
        <w:tc>
          <w:tcPr>
            <w:tcW w:w="551" w:type="dxa"/>
            <w:tcBorders>
              <w:top w:val="nil"/>
              <w:left w:val="single" w:sz="12" w:space="0" w:color="auto"/>
              <w:bottom w:val="nil"/>
              <w:right w:val="single" w:sz="4" w:space="0" w:color="auto"/>
            </w:tcBorders>
            <w:vAlign w:val="center"/>
          </w:tcPr>
          <w:p w14:paraId="4E1645C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lastRenderedPageBreak/>
              <w:t xml:space="preserve"> </w:t>
            </w:r>
          </w:p>
        </w:tc>
        <w:tc>
          <w:tcPr>
            <w:tcW w:w="5529" w:type="dxa"/>
            <w:gridSpan w:val="2"/>
            <w:tcBorders>
              <w:top w:val="nil"/>
              <w:left w:val="single" w:sz="4" w:space="0" w:color="auto"/>
              <w:bottom w:val="nil"/>
              <w:right w:val="single" w:sz="4" w:space="0" w:color="auto"/>
            </w:tcBorders>
            <w:vAlign w:val="center"/>
          </w:tcPr>
          <w:p w14:paraId="477EECC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==демонтаж==</w:t>
            </w:r>
          </w:p>
        </w:tc>
        <w:tc>
          <w:tcPr>
            <w:tcW w:w="1418" w:type="dxa"/>
            <w:tcBorders>
              <w:top w:val="nil"/>
              <w:left w:val="single" w:sz="4" w:space="0" w:color="auto"/>
              <w:bottom w:val="nil"/>
              <w:right w:val="single" w:sz="4" w:space="0" w:color="auto"/>
            </w:tcBorders>
            <w:vAlign w:val="center"/>
          </w:tcPr>
          <w:p w14:paraId="6B4D9AAD"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1B33D4A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2E71395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2535021" w14:textId="77777777" w:rsidTr="00143BAD">
        <w:trPr>
          <w:jc w:val="center"/>
        </w:trPr>
        <w:tc>
          <w:tcPr>
            <w:tcW w:w="551" w:type="dxa"/>
            <w:tcBorders>
              <w:top w:val="nil"/>
              <w:left w:val="single" w:sz="12" w:space="0" w:color="auto"/>
              <w:bottom w:val="nil"/>
              <w:right w:val="single" w:sz="4" w:space="0" w:color="auto"/>
            </w:tcBorders>
          </w:tcPr>
          <w:p w14:paraId="0DBA32A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54</w:t>
            </w:r>
          </w:p>
        </w:tc>
        <w:tc>
          <w:tcPr>
            <w:tcW w:w="5529" w:type="dxa"/>
            <w:gridSpan w:val="2"/>
            <w:tcBorders>
              <w:top w:val="nil"/>
              <w:left w:val="nil"/>
              <w:bottom w:val="nil"/>
              <w:right w:val="nil"/>
            </w:tcBorders>
          </w:tcPr>
          <w:p w14:paraId="3B36B305"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(Демонтаж) Рубильник [вимикач, роз'єднувач]</w:t>
            </w:r>
          </w:p>
          <w:p w14:paraId="3C7EAC0C"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триполюсний на плиті з центральною або бічною</w:t>
            </w:r>
          </w:p>
          <w:p w14:paraId="629B0B0B"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рукояткою або керуванням штангою, що установлюється</w:t>
            </w:r>
          </w:p>
          <w:p w14:paraId="71039829"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на металевій основі, струм до 630 А</w:t>
            </w:r>
          </w:p>
        </w:tc>
        <w:tc>
          <w:tcPr>
            <w:tcW w:w="1418" w:type="dxa"/>
            <w:tcBorders>
              <w:top w:val="nil"/>
              <w:left w:val="single" w:sz="4" w:space="0" w:color="auto"/>
              <w:bottom w:val="nil"/>
              <w:right w:val="nil"/>
            </w:tcBorders>
          </w:tcPr>
          <w:p w14:paraId="31F13DB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ED8EFF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w:t>
            </w:r>
          </w:p>
        </w:tc>
        <w:tc>
          <w:tcPr>
            <w:tcW w:w="1417" w:type="dxa"/>
            <w:tcBorders>
              <w:top w:val="nil"/>
              <w:left w:val="single" w:sz="4" w:space="0" w:color="auto"/>
              <w:bottom w:val="nil"/>
              <w:right w:val="single" w:sz="12" w:space="0" w:color="auto"/>
            </w:tcBorders>
          </w:tcPr>
          <w:p w14:paraId="3379CA5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5AD91D0" w14:textId="77777777" w:rsidTr="00143BAD">
        <w:trPr>
          <w:jc w:val="center"/>
        </w:trPr>
        <w:tc>
          <w:tcPr>
            <w:tcW w:w="606" w:type="dxa"/>
            <w:gridSpan w:val="2"/>
            <w:tcBorders>
              <w:top w:val="nil"/>
              <w:left w:val="single" w:sz="12" w:space="0" w:color="auto"/>
              <w:bottom w:val="nil"/>
              <w:right w:val="single" w:sz="4" w:space="0" w:color="auto"/>
            </w:tcBorders>
          </w:tcPr>
          <w:p w14:paraId="3135DF8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55</w:t>
            </w:r>
          </w:p>
        </w:tc>
        <w:tc>
          <w:tcPr>
            <w:tcW w:w="5474" w:type="dxa"/>
            <w:tcBorders>
              <w:top w:val="nil"/>
              <w:left w:val="nil"/>
              <w:bottom w:val="nil"/>
              <w:right w:val="nil"/>
            </w:tcBorders>
          </w:tcPr>
          <w:p w14:paraId="7ACBFF59"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(Демонтаж) вимикачів та перемикачів пакетних 2-х і 3-х</w:t>
            </w:r>
          </w:p>
          <w:p w14:paraId="7F0FEEF7"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полюсних на струм до 25 А</w:t>
            </w:r>
          </w:p>
        </w:tc>
        <w:tc>
          <w:tcPr>
            <w:tcW w:w="1418" w:type="dxa"/>
            <w:tcBorders>
              <w:top w:val="nil"/>
              <w:left w:val="single" w:sz="4" w:space="0" w:color="auto"/>
              <w:bottom w:val="nil"/>
              <w:right w:val="nil"/>
            </w:tcBorders>
          </w:tcPr>
          <w:p w14:paraId="214F80D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20E0BA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40</w:t>
            </w:r>
          </w:p>
        </w:tc>
        <w:tc>
          <w:tcPr>
            <w:tcW w:w="1417" w:type="dxa"/>
            <w:tcBorders>
              <w:top w:val="nil"/>
              <w:left w:val="single" w:sz="4" w:space="0" w:color="auto"/>
              <w:bottom w:val="nil"/>
              <w:right w:val="single" w:sz="12" w:space="0" w:color="auto"/>
            </w:tcBorders>
          </w:tcPr>
          <w:p w14:paraId="6FE2AA5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7D46430" w14:textId="77777777" w:rsidTr="00143BAD">
        <w:trPr>
          <w:jc w:val="center"/>
        </w:trPr>
        <w:tc>
          <w:tcPr>
            <w:tcW w:w="606" w:type="dxa"/>
            <w:gridSpan w:val="2"/>
            <w:tcBorders>
              <w:top w:val="nil"/>
              <w:left w:val="single" w:sz="12" w:space="0" w:color="auto"/>
              <w:bottom w:val="nil"/>
              <w:right w:val="single" w:sz="4" w:space="0" w:color="auto"/>
            </w:tcBorders>
            <w:vAlign w:val="center"/>
          </w:tcPr>
          <w:p w14:paraId="4EBFD0F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474" w:type="dxa"/>
            <w:tcBorders>
              <w:top w:val="nil"/>
              <w:left w:val="single" w:sz="4" w:space="0" w:color="auto"/>
              <w:bottom w:val="nil"/>
              <w:right w:val="single" w:sz="4" w:space="0" w:color="auto"/>
            </w:tcBorders>
            <w:vAlign w:val="center"/>
          </w:tcPr>
          <w:p w14:paraId="2FC0B65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==монтаж==</w:t>
            </w:r>
          </w:p>
        </w:tc>
        <w:tc>
          <w:tcPr>
            <w:tcW w:w="1418" w:type="dxa"/>
            <w:tcBorders>
              <w:top w:val="nil"/>
              <w:left w:val="single" w:sz="4" w:space="0" w:color="auto"/>
              <w:bottom w:val="nil"/>
              <w:right w:val="single" w:sz="4" w:space="0" w:color="auto"/>
            </w:tcBorders>
            <w:vAlign w:val="center"/>
          </w:tcPr>
          <w:p w14:paraId="0F1F6E2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43D1025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4453A457"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0BFFF4F" w14:textId="77777777" w:rsidTr="00143BAD">
        <w:trPr>
          <w:jc w:val="center"/>
        </w:trPr>
        <w:tc>
          <w:tcPr>
            <w:tcW w:w="606" w:type="dxa"/>
            <w:gridSpan w:val="2"/>
            <w:tcBorders>
              <w:top w:val="nil"/>
              <w:left w:val="single" w:sz="12" w:space="0" w:color="auto"/>
              <w:bottom w:val="nil"/>
              <w:right w:val="single" w:sz="4" w:space="0" w:color="auto"/>
            </w:tcBorders>
          </w:tcPr>
          <w:p w14:paraId="0A14635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56</w:t>
            </w:r>
          </w:p>
        </w:tc>
        <w:tc>
          <w:tcPr>
            <w:tcW w:w="5474" w:type="dxa"/>
            <w:tcBorders>
              <w:top w:val="nil"/>
              <w:left w:val="nil"/>
              <w:bottom w:val="nil"/>
              <w:right w:val="nil"/>
            </w:tcBorders>
          </w:tcPr>
          <w:p w14:paraId="4B33317B"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Рубильник [вимикач, роз'єднувач] триполюсний на плиті</w:t>
            </w:r>
          </w:p>
          <w:p w14:paraId="05FE1CB8"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з центральною або бічною рукояткою або керуванням</w:t>
            </w:r>
          </w:p>
          <w:p w14:paraId="00A07AF1"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штангою, що установлюється на металевій основі, струм</w:t>
            </w:r>
          </w:p>
          <w:p w14:paraId="27991697"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до 400 А</w:t>
            </w:r>
          </w:p>
        </w:tc>
        <w:tc>
          <w:tcPr>
            <w:tcW w:w="1418" w:type="dxa"/>
            <w:tcBorders>
              <w:top w:val="nil"/>
              <w:left w:val="single" w:sz="4" w:space="0" w:color="auto"/>
              <w:bottom w:val="nil"/>
              <w:right w:val="nil"/>
            </w:tcBorders>
          </w:tcPr>
          <w:p w14:paraId="37046AA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3F7D9A0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508A9D43"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DB14B92" w14:textId="77777777" w:rsidTr="00143BAD">
        <w:trPr>
          <w:jc w:val="center"/>
        </w:trPr>
        <w:tc>
          <w:tcPr>
            <w:tcW w:w="606" w:type="dxa"/>
            <w:gridSpan w:val="2"/>
            <w:tcBorders>
              <w:top w:val="nil"/>
              <w:left w:val="single" w:sz="12" w:space="0" w:color="auto"/>
              <w:bottom w:val="nil"/>
              <w:right w:val="single" w:sz="4" w:space="0" w:color="auto"/>
            </w:tcBorders>
          </w:tcPr>
          <w:p w14:paraId="10B2701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57</w:t>
            </w:r>
          </w:p>
        </w:tc>
        <w:tc>
          <w:tcPr>
            <w:tcW w:w="5474" w:type="dxa"/>
            <w:tcBorders>
              <w:top w:val="nil"/>
              <w:left w:val="nil"/>
              <w:bottom w:val="nil"/>
              <w:right w:val="nil"/>
            </w:tcBorders>
          </w:tcPr>
          <w:p w14:paraId="2882D589"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Затягування першого проводу в існуючі труби перерізом</w:t>
            </w:r>
          </w:p>
          <w:p w14:paraId="3E469E92"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понад 35 мм2 до 70 мм2</w:t>
            </w:r>
          </w:p>
        </w:tc>
        <w:tc>
          <w:tcPr>
            <w:tcW w:w="1418" w:type="dxa"/>
            <w:tcBorders>
              <w:top w:val="nil"/>
              <w:left w:val="single" w:sz="4" w:space="0" w:color="auto"/>
              <w:bottom w:val="nil"/>
              <w:right w:val="nil"/>
            </w:tcBorders>
          </w:tcPr>
          <w:p w14:paraId="363E0A8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05278FF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30</w:t>
            </w:r>
          </w:p>
        </w:tc>
        <w:tc>
          <w:tcPr>
            <w:tcW w:w="1417" w:type="dxa"/>
            <w:tcBorders>
              <w:top w:val="nil"/>
              <w:left w:val="single" w:sz="4" w:space="0" w:color="auto"/>
              <w:bottom w:val="nil"/>
              <w:right w:val="single" w:sz="12" w:space="0" w:color="auto"/>
            </w:tcBorders>
          </w:tcPr>
          <w:p w14:paraId="59CA371D"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026BE4A" w14:textId="77777777" w:rsidTr="00143BAD">
        <w:trPr>
          <w:jc w:val="center"/>
        </w:trPr>
        <w:tc>
          <w:tcPr>
            <w:tcW w:w="606" w:type="dxa"/>
            <w:gridSpan w:val="2"/>
            <w:tcBorders>
              <w:top w:val="nil"/>
              <w:left w:val="single" w:sz="12" w:space="0" w:color="auto"/>
              <w:bottom w:val="nil"/>
              <w:right w:val="single" w:sz="4" w:space="0" w:color="auto"/>
            </w:tcBorders>
          </w:tcPr>
          <w:p w14:paraId="55ACF96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58</w:t>
            </w:r>
          </w:p>
        </w:tc>
        <w:tc>
          <w:tcPr>
            <w:tcW w:w="5474" w:type="dxa"/>
            <w:tcBorders>
              <w:top w:val="nil"/>
              <w:left w:val="nil"/>
              <w:bottom w:val="nil"/>
              <w:right w:val="nil"/>
            </w:tcBorders>
          </w:tcPr>
          <w:p w14:paraId="67E9BF2F"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Провід, що прокладається по сталевих конструкціях і</w:t>
            </w:r>
          </w:p>
          <w:p w14:paraId="0D586032"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панелях, переріз до 70 мм2</w:t>
            </w:r>
          </w:p>
        </w:tc>
        <w:tc>
          <w:tcPr>
            <w:tcW w:w="1418" w:type="dxa"/>
            <w:tcBorders>
              <w:top w:val="nil"/>
              <w:left w:val="single" w:sz="4" w:space="0" w:color="auto"/>
              <w:bottom w:val="nil"/>
              <w:right w:val="nil"/>
            </w:tcBorders>
          </w:tcPr>
          <w:p w14:paraId="126F03C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14:paraId="47F0CA2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16</w:t>
            </w:r>
          </w:p>
        </w:tc>
        <w:tc>
          <w:tcPr>
            <w:tcW w:w="1417" w:type="dxa"/>
            <w:tcBorders>
              <w:top w:val="nil"/>
              <w:left w:val="single" w:sz="4" w:space="0" w:color="auto"/>
              <w:bottom w:val="nil"/>
              <w:right w:val="single" w:sz="12" w:space="0" w:color="auto"/>
            </w:tcBorders>
          </w:tcPr>
          <w:p w14:paraId="7B88F4DD"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38E2FBB" w14:textId="77777777" w:rsidTr="00143BAD">
        <w:trPr>
          <w:jc w:val="center"/>
        </w:trPr>
        <w:tc>
          <w:tcPr>
            <w:tcW w:w="606" w:type="dxa"/>
            <w:gridSpan w:val="2"/>
            <w:tcBorders>
              <w:top w:val="nil"/>
              <w:left w:val="single" w:sz="12" w:space="0" w:color="auto"/>
              <w:bottom w:val="nil"/>
              <w:right w:val="single" w:sz="4" w:space="0" w:color="auto"/>
            </w:tcBorders>
          </w:tcPr>
          <w:p w14:paraId="795F0E6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59</w:t>
            </w:r>
          </w:p>
        </w:tc>
        <w:tc>
          <w:tcPr>
            <w:tcW w:w="5474" w:type="dxa"/>
            <w:tcBorders>
              <w:top w:val="nil"/>
              <w:left w:val="nil"/>
              <w:bottom w:val="nil"/>
              <w:right w:val="nil"/>
            </w:tcBorders>
          </w:tcPr>
          <w:p w14:paraId="4EB84003"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та перемикачів пакетних 2-х і 3-</w:t>
            </w:r>
          </w:p>
          <w:p w14:paraId="0D7C8EB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х полюсних на струм понад 100 А до 250 А</w:t>
            </w:r>
          </w:p>
        </w:tc>
        <w:tc>
          <w:tcPr>
            <w:tcW w:w="1418" w:type="dxa"/>
            <w:tcBorders>
              <w:top w:val="nil"/>
              <w:left w:val="single" w:sz="4" w:space="0" w:color="auto"/>
              <w:bottom w:val="nil"/>
              <w:right w:val="nil"/>
            </w:tcBorders>
          </w:tcPr>
          <w:p w14:paraId="7E7C550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2D6D71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0707713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619FF8B" w14:textId="77777777" w:rsidTr="00143BAD">
        <w:trPr>
          <w:jc w:val="center"/>
        </w:trPr>
        <w:tc>
          <w:tcPr>
            <w:tcW w:w="606" w:type="dxa"/>
            <w:gridSpan w:val="2"/>
            <w:tcBorders>
              <w:top w:val="nil"/>
              <w:left w:val="single" w:sz="12" w:space="0" w:color="auto"/>
              <w:bottom w:val="nil"/>
              <w:right w:val="single" w:sz="4" w:space="0" w:color="auto"/>
            </w:tcBorders>
          </w:tcPr>
          <w:p w14:paraId="40C9FBF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60</w:t>
            </w:r>
          </w:p>
        </w:tc>
        <w:tc>
          <w:tcPr>
            <w:tcW w:w="5474" w:type="dxa"/>
            <w:tcBorders>
              <w:top w:val="nil"/>
              <w:left w:val="nil"/>
              <w:bottom w:val="nil"/>
              <w:right w:val="nil"/>
            </w:tcBorders>
          </w:tcPr>
          <w:p w14:paraId="1FD49BAF"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та перемикачів пакетних 2-х і 3-</w:t>
            </w:r>
          </w:p>
          <w:p w14:paraId="3A6557B3"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х полюсних на струм понад 25 А до 100 А</w:t>
            </w:r>
          </w:p>
        </w:tc>
        <w:tc>
          <w:tcPr>
            <w:tcW w:w="1418" w:type="dxa"/>
            <w:tcBorders>
              <w:top w:val="nil"/>
              <w:left w:val="single" w:sz="4" w:space="0" w:color="auto"/>
              <w:bottom w:val="nil"/>
              <w:right w:val="nil"/>
            </w:tcBorders>
          </w:tcPr>
          <w:p w14:paraId="5CE240A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6ED7EDB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8</w:t>
            </w:r>
          </w:p>
        </w:tc>
        <w:tc>
          <w:tcPr>
            <w:tcW w:w="1417" w:type="dxa"/>
            <w:tcBorders>
              <w:top w:val="nil"/>
              <w:left w:val="single" w:sz="4" w:space="0" w:color="auto"/>
              <w:bottom w:val="nil"/>
              <w:right w:val="single" w:sz="12" w:space="0" w:color="auto"/>
            </w:tcBorders>
          </w:tcPr>
          <w:p w14:paraId="6CC82AAC"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05D8B61" w14:textId="77777777" w:rsidTr="00143BAD">
        <w:trPr>
          <w:jc w:val="center"/>
        </w:trPr>
        <w:tc>
          <w:tcPr>
            <w:tcW w:w="606" w:type="dxa"/>
            <w:gridSpan w:val="2"/>
            <w:tcBorders>
              <w:top w:val="nil"/>
              <w:left w:val="single" w:sz="12" w:space="0" w:color="auto"/>
              <w:bottom w:val="nil"/>
              <w:right w:val="single" w:sz="4" w:space="0" w:color="auto"/>
            </w:tcBorders>
          </w:tcPr>
          <w:p w14:paraId="3E6D697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61</w:t>
            </w:r>
          </w:p>
        </w:tc>
        <w:tc>
          <w:tcPr>
            <w:tcW w:w="5474" w:type="dxa"/>
            <w:tcBorders>
              <w:top w:val="nil"/>
              <w:left w:val="nil"/>
              <w:bottom w:val="nil"/>
              <w:right w:val="nil"/>
            </w:tcBorders>
          </w:tcPr>
          <w:p w14:paraId="0673B846"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Установлення вимикачів та перемикачів пакетних 2-х і 3-</w:t>
            </w:r>
          </w:p>
          <w:p w14:paraId="20711831"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х полюсних на струм до 25 А</w:t>
            </w:r>
          </w:p>
        </w:tc>
        <w:tc>
          <w:tcPr>
            <w:tcW w:w="1418" w:type="dxa"/>
            <w:tcBorders>
              <w:top w:val="nil"/>
              <w:left w:val="single" w:sz="4" w:space="0" w:color="auto"/>
              <w:bottom w:val="nil"/>
              <w:right w:val="nil"/>
            </w:tcBorders>
          </w:tcPr>
          <w:p w14:paraId="2DB9E39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4F5C34B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43</w:t>
            </w:r>
          </w:p>
        </w:tc>
        <w:tc>
          <w:tcPr>
            <w:tcW w:w="1417" w:type="dxa"/>
            <w:tcBorders>
              <w:top w:val="nil"/>
              <w:left w:val="single" w:sz="4" w:space="0" w:color="auto"/>
              <w:bottom w:val="nil"/>
              <w:right w:val="single" w:sz="12" w:space="0" w:color="auto"/>
            </w:tcBorders>
          </w:tcPr>
          <w:p w14:paraId="1F5F918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51F173F" w14:textId="77777777" w:rsidTr="00143BAD">
        <w:trPr>
          <w:jc w:val="center"/>
        </w:trPr>
        <w:tc>
          <w:tcPr>
            <w:tcW w:w="606" w:type="dxa"/>
            <w:gridSpan w:val="2"/>
            <w:tcBorders>
              <w:top w:val="nil"/>
              <w:left w:val="single" w:sz="12" w:space="0" w:color="auto"/>
              <w:bottom w:val="nil"/>
              <w:right w:val="single" w:sz="4" w:space="0" w:color="auto"/>
            </w:tcBorders>
            <w:vAlign w:val="center"/>
          </w:tcPr>
          <w:p w14:paraId="0FB8E4B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5474" w:type="dxa"/>
            <w:tcBorders>
              <w:top w:val="nil"/>
              <w:left w:val="single" w:sz="4" w:space="0" w:color="auto"/>
              <w:bottom w:val="nil"/>
              <w:right w:val="single" w:sz="4" w:space="0" w:color="auto"/>
            </w:tcBorders>
            <w:vAlign w:val="center"/>
          </w:tcPr>
          <w:p w14:paraId="432A866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==матеріали==</w:t>
            </w:r>
          </w:p>
        </w:tc>
        <w:tc>
          <w:tcPr>
            <w:tcW w:w="1418" w:type="dxa"/>
            <w:tcBorders>
              <w:top w:val="nil"/>
              <w:left w:val="single" w:sz="4" w:space="0" w:color="auto"/>
              <w:bottom w:val="nil"/>
              <w:right w:val="single" w:sz="4" w:space="0" w:color="auto"/>
            </w:tcBorders>
            <w:vAlign w:val="center"/>
          </w:tcPr>
          <w:p w14:paraId="51734CC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14:paraId="4F543D1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c>
          <w:tcPr>
            <w:tcW w:w="1417" w:type="dxa"/>
            <w:tcBorders>
              <w:top w:val="nil"/>
              <w:left w:val="single" w:sz="4" w:space="0" w:color="auto"/>
              <w:bottom w:val="nil"/>
              <w:right w:val="single" w:sz="12" w:space="0" w:color="auto"/>
            </w:tcBorders>
            <w:vAlign w:val="center"/>
          </w:tcPr>
          <w:p w14:paraId="6DB85EF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472DD41" w14:textId="77777777" w:rsidTr="00143BAD">
        <w:trPr>
          <w:jc w:val="center"/>
        </w:trPr>
        <w:tc>
          <w:tcPr>
            <w:tcW w:w="606" w:type="dxa"/>
            <w:gridSpan w:val="2"/>
            <w:tcBorders>
              <w:top w:val="nil"/>
              <w:left w:val="single" w:sz="12" w:space="0" w:color="auto"/>
              <w:bottom w:val="nil"/>
              <w:right w:val="single" w:sz="4" w:space="0" w:color="auto"/>
            </w:tcBorders>
          </w:tcPr>
          <w:p w14:paraId="24CBA1A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62</w:t>
            </w:r>
          </w:p>
        </w:tc>
        <w:tc>
          <w:tcPr>
            <w:tcW w:w="5474" w:type="dxa"/>
            <w:tcBorders>
              <w:top w:val="nil"/>
              <w:left w:val="nil"/>
              <w:bottom w:val="nil"/>
              <w:right w:val="nil"/>
            </w:tcBorders>
          </w:tcPr>
          <w:p w14:paraId="3306693A"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Рубильник ВР 32-37 400A перек,  ЕНЕКСТ</w:t>
            </w:r>
          </w:p>
        </w:tc>
        <w:tc>
          <w:tcPr>
            <w:tcW w:w="1418" w:type="dxa"/>
            <w:tcBorders>
              <w:top w:val="nil"/>
              <w:left w:val="single" w:sz="4" w:space="0" w:color="auto"/>
              <w:bottom w:val="nil"/>
              <w:right w:val="nil"/>
            </w:tcBorders>
          </w:tcPr>
          <w:p w14:paraId="17FFA7D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45D5DD4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389703A0"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4724E19" w14:textId="77777777" w:rsidTr="00143BAD">
        <w:trPr>
          <w:jc w:val="center"/>
        </w:trPr>
        <w:tc>
          <w:tcPr>
            <w:tcW w:w="606" w:type="dxa"/>
            <w:gridSpan w:val="2"/>
            <w:tcBorders>
              <w:top w:val="nil"/>
              <w:left w:val="single" w:sz="12" w:space="0" w:color="auto"/>
              <w:bottom w:val="nil"/>
              <w:right w:val="single" w:sz="4" w:space="0" w:color="auto"/>
            </w:tcBorders>
          </w:tcPr>
          <w:p w14:paraId="159ECF1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63</w:t>
            </w:r>
          </w:p>
        </w:tc>
        <w:tc>
          <w:tcPr>
            <w:tcW w:w="5474" w:type="dxa"/>
            <w:tcBorders>
              <w:top w:val="nil"/>
              <w:left w:val="nil"/>
              <w:bottom w:val="nil"/>
              <w:right w:val="nil"/>
            </w:tcBorders>
          </w:tcPr>
          <w:p w14:paraId="087AB1D2"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Наконечник JG-035 мідний луджений кабельний ІЕК</w:t>
            </w:r>
          </w:p>
        </w:tc>
        <w:tc>
          <w:tcPr>
            <w:tcW w:w="1418" w:type="dxa"/>
            <w:tcBorders>
              <w:top w:val="nil"/>
              <w:left w:val="single" w:sz="4" w:space="0" w:color="auto"/>
              <w:bottom w:val="nil"/>
              <w:right w:val="nil"/>
            </w:tcBorders>
          </w:tcPr>
          <w:p w14:paraId="6604755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4158ED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8</w:t>
            </w:r>
          </w:p>
        </w:tc>
        <w:tc>
          <w:tcPr>
            <w:tcW w:w="1417" w:type="dxa"/>
            <w:tcBorders>
              <w:top w:val="nil"/>
              <w:left w:val="single" w:sz="4" w:space="0" w:color="auto"/>
              <w:bottom w:val="nil"/>
              <w:right w:val="single" w:sz="12" w:space="0" w:color="auto"/>
            </w:tcBorders>
          </w:tcPr>
          <w:p w14:paraId="5A150BC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228FC5E2" w14:textId="77777777" w:rsidTr="00143BAD">
        <w:trPr>
          <w:jc w:val="center"/>
        </w:trPr>
        <w:tc>
          <w:tcPr>
            <w:tcW w:w="606" w:type="dxa"/>
            <w:gridSpan w:val="2"/>
            <w:tcBorders>
              <w:top w:val="nil"/>
              <w:left w:val="single" w:sz="12" w:space="0" w:color="auto"/>
              <w:bottom w:val="nil"/>
              <w:right w:val="single" w:sz="4" w:space="0" w:color="auto"/>
            </w:tcBorders>
          </w:tcPr>
          <w:p w14:paraId="602B0FB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64</w:t>
            </w:r>
          </w:p>
        </w:tc>
        <w:tc>
          <w:tcPr>
            <w:tcW w:w="5474" w:type="dxa"/>
            <w:tcBorders>
              <w:top w:val="nil"/>
              <w:left w:val="nil"/>
              <w:bottom w:val="nil"/>
              <w:right w:val="nil"/>
            </w:tcBorders>
          </w:tcPr>
          <w:p w14:paraId="6F07ACD5"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Наконечник JG-050 мідний луджений кабельний ІЕК</w:t>
            </w:r>
          </w:p>
        </w:tc>
        <w:tc>
          <w:tcPr>
            <w:tcW w:w="1418" w:type="dxa"/>
            <w:tcBorders>
              <w:top w:val="nil"/>
              <w:left w:val="single" w:sz="4" w:space="0" w:color="auto"/>
              <w:bottom w:val="nil"/>
              <w:right w:val="nil"/>
            </w:tcBorders>
          </w:tcPr>
          <w:p w14:paraId="147E6C2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5107E8E9"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12</w:t>
            </w:r>
          </w:p>
        </w:tc>
        <w:tc>
          <w:tcPr>
            <w:tcW w:w="1417" w:type="dxa"/>
            <w:tcBorders>
              <w:top w:val="nil"/>
              <w:left w:val="single" w:sz="4" w:space="0" w:color="auto"/>
              <w:bottom w:val="nil"/>
              <w:right w:val="single" w:sz="12" w:space="0" w:color="auto"/>
            </w:tcBorders>
          </w:tcPr>
          <w:p w14:paraId="377F1D3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8180795" w14:textId="77777777" w:rsidTr="00143BAD">
        <w:trPr>
          <w:jc w:val="center"/>
        </w:trPr>
        <w:tc>
          <w:tcPr>
            <w:tcW w:w="606" w:type="dxa"/>
            <w:gridSpan w:val="2"/>
            <w:tcBorders>
              <w:top w:val="nil"/>
              <w:left w:val="single" w:sz="12" w:space="0" w:color="auto"/>
              <w:bottom w:val="nil"/>
              <w:right w:val="single" w:sz="4" w:space="0" w:color="auto"/>
            </w:tcBorders>
          </w:tcPr>
          <w:p w14:paraId="00A723D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65</w:t>
            </w:r>
          </w:p>
        </w:tc>
        <w:tc>
          <w:tcPr>
            <w:tcW w:w="5474" w:type="dxa"/>
            <w:tcBorders>
              <w:top w:val="nil"/>
              <w:left w:val="nil"/>
              <w:bottom w:val="nil"/>
              <w:right w:val="nil"/>
            </w:tcBorders>
          </w:tcPr>
          <w:p w14:paraId="2717373E"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Провід ПВ-3 50 білий ЗЗЦМ</w:t>
            </w:r>
          </w:p>
        </w:tc>
        <w:tc>
          <w:tcPr>
            <w:tcW w:w="1418" w:type="dxa"/>
            <w:tcBorders>
              <w:top w:val="nil"/>
              <w:left w:val="single" w:sz="4" w:space="0" w:color="auto"/>
              <w:bottom w:val="nil"/>
              <w:right w:val="nil"/>
            </w:tcBorders>
          </w:tcPr>
          <w:p w14:paraId="40AEFF3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1481E77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w:t>
            </w:r>
          </w:p>
        </w:tc>
        <w:tc>
          <w:tcPr>
            <w:tcW w:w="1417" w:type="dxa"/>
            <w:tcBorders>
              <w:top w:val="nil"/>
              <w:left w:val="single" w:sz="4" w:space="0" w:color="auto"/>
              <w:bottom w:val="nil"/>
              <w:right w:val="single" w:sz="12" w:space="0" w:color="auto"/>
            </w:tcBorders>
          </w:tcPr>
          <w:p w14:paraId="56989EFC"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3BE4D5B7" w14:textId="77777777" w:rsidTr="00143BAD">
        <w:trPr>
          <w:jc w:val="center"/>
        </w:trPr>
        <w:tc>
          <w:tcPr>
            <w:tcW w:w="606" w:type="dxa"/>
            <w:gridSpan w:val="2"/>
            <w:tcBorders>
              <w:top w:val="nil"/>
              <w:left w:val="single" w:sz="12" w:space="0" w:color="auto"/>
              <w:bottom w:val="nil"/>
              <w:right w:val="single" w:sz="4" w:space="0" w:color="auto"/>
            </w:tcBorders>
          </w:tcPr>
          <w:p w14:paraId="0CE7B76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66</w:t>
            </w:r>
          </w:p>
        </w:tc>
        <w:tc>
          <w:tcPr>
            <w:tcW w:w="5474" w:type="dxa"/>
            <w:tcBorders>
              <w:top w:val="nil"/>
              <w:left w:val="nil"/>
              <w:bottom w:val="nil"/>
              <w:right w:val="nil"/>
            </w:tcBorders>
          </w:tcPr>
          <w:p w14:paraId="3073767C"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Провід ПВ-3 35 білий ЗЗЦМ</w:t>
            </w:r>
          </w:p>
        </w:tc>
        <w:tc>
          <w:tcPr>
            <w:tcW w:w="1418" w:type="dxa"/>
            <w:tcBorders>
              <w:top w:val="nil"/>
              <w:left w:val="single" w:sz="4" w:space="0" w:color="auto"/>
              <w:bottom w:val="nil"/>
              <w:right w:val="nil"/>
            </w:tcBorders>
          </w:tcPr>
          <w:p w14:paraId="58952FE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6E5B042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40</w:t>
            </w:r>
          </w:p>
        </w:tc>
        <w:tc>
          <w:tcPr>
            <w:tcW w:w="1417" w:type="dxa"/>
            <w:tcBorders>
              <w:top w:val="nil"/>
              <w:left w:val="single" w:sz="4" w:space="0" w:color="auto"/>
              <w:bottom w:val="nil"/>
              <w:right w:val="single" w:sz="12" w:space="0" w:color="auto"/>
            </w:tcBorders>
          </w:tcPr>
          <w:p w14:paraId="34BC6E6B"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1769834E" w14:textId="77777777" w:rsidTr="00143BAD">
        <w:trPr>
          <w:jc w:val="center"/>
        </w:trPr>
        <w:tc>
          <w:tcPr>
            <w:tcW w:w="606" w:type="dxa"/>
            <w:gridSpan w:val="2"/>
            <w:tcBorders>
              <w:top w:val="nil"/>
              <w:left w:val="single" w:sz="12" w:space="0" w:color="auto"/>
              <w:bottom w:val="nil"/>
              <w:right w:val="single" w:sz="4" w:space="0" w:color="auto"/>
            </w:tcBorders>
          </w:tcPr>
          <w:p w14:paraId="54E794F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67</w:t>
            </w:r>
          </w:p>
        </w:tc>
        <w:tc>
          <w:tcPr>
            <w:tcW w:w="5474" w:type="dxa"/>
            <w:tcBorders>
              <w:top w:val="nil"/>
              <w:left w:val="nil"/>
              <w:bottom w:val="nil"/>
              <w:right w:val="nil"/>
            </w:tcBorders>
          </w:tcPr>
          <w:p w14:paraId="534A8625"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Термоусаджувальна трубка e.termo.stand.16/8 1м зелена</w:t>
            </w:r>
          </w:p>
          <w:p w14:paraId="6D091F0B"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ENEXT</w:t>
            </w:r>
          </w:p>
        </w:tc>
        <w:tc>
          <w:tcPr>
            <w:tcW w:w="1418" w:type="dxa"/>
            <w:tcBorders>
              <w:top w:val="nil"/>
              <w:left w:val="single" w:sz="4" w:space="0" w:color="auto"/>
              <w:bottom w:val="nil"/>
              <w:right w:val="nil"/>
            </w:tcBorders>
          </w:tcPr>
          <w:p w14:paraId="11F8CE8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1117C95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5892EBB6"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0CD26B83" w14:textId="77777777" w:rsidTr="00143BAD">
        <w:trPr>
          <w:jc w:val="center"/>
        </w:trPr>
        <w:tc>
          <w:tcPr>
            <w:tcW w:w="606" w:type="dxa"/>
            <w:gridSpan w:val="2"/>
            <w:tcBorders>
              <w:top w:val="nil"/>
              <w:left w:val="single" w:sz="12" w:space="0" w:color="auto"/>
              <w:bottom w:val="nil"/>
              <w:right w:val="single" w:sz="4" w:space="0" w:color="auto"/>
            </w:tcBorders>
          </w:tcPr>
          <w:p w14:paraId="45DF072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68</w:t>
            </w:r>
          </w:p>
        </w:tc>
        <w:tc>
          <w:tcPr>
            <w:tcW w:w="5474" w:type="dxa"/>
            <w:tcBorders>
              <w:top w:val="nil"/>
              <w:left w:val="nil"/>
              <w:bottom w:val="nil"/>
              <w:right w:val="nil"/>
            </w:tcBorders>
          </w:tcPr>
          <w:p w14:paraId="182319E6"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Термоусаджувальна трубка e.termo.stand.16/8 1м жовта</w:t>
            </w:r>
          </w:p>
          <w:p w14:paraId="15A54A26"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ENEXT</w:t>
            </w:r>
          </w:p>
        </w:tc>
        <w:tc>
          <w:tcPr>
            <w:tcW w:w="1418" w:type="dxa"/>
            <w:tcBorders>
              <w:top w:val="nil"/>
              <w:left w:val="single" w:sz="4" w:space="0" w:color="auto"/>
              <w:bottom w:val="nil"/>
              <w:right w:val="nil"/>
            </w:tcBorders>
          </w:tcPr>
          <w:p w14:paraId="011A532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69F3926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40440722"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7DFC918" w14:textId="77777777" w:rsidTr="00143BAD">
        <w:trPr>
          <w:jc w:val="center"/>
        </w:trPr>
        <w:tc>
          <w:tcPr>
            <w:tcW w:w="606" w:type="dxa"/>
            <w:gridSpan w:val="2"/>
            <w:tcBorders>
              <w:top w:val="nil"/>
              <w:left w:val="single" w:sz="12" w:space="0" w:color="auto"/>
              <w:bottom w:val="nil"/>
              <w:right w:val="single" w:sz="4" w:space="0" w:color="auto"/>
            </w:tcBorders>
          </w:tcPr>
          <w:p w14:paraId="7F7330F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69</w:t>
            </w:r>
          </w:p>
        </w:tc>
        <w:tc>
          <w:tcPr>
            <w:tcW w:w="5474" w:type="dxa"/>
            <w:tcBorders>
              <w:top w:val="nil"/>
              <w:left w:val="nil"/>
              <w:bottom w:val="nil"/>
              <w:right w:val="nil"/>
            </w:tcBorders>
          </w:tcPr>
          <w:p w14:paraId="012B6727" w14:textId="77777777" w:rsidR="00223F87" w:rsidRPr="00E31977" w:rsidRDefault="00223F87" w:rsidP="00143BAD">
            <w:pPr>
              <w:keepLines/>
              <w:suppressAutoHyphens/>
              <w:autoSpaceDE w:val="0"/>
              <w:autoSpaceDN w:val="0"/>
              <w:rPr>
                <w:spacing w:val="-3"/>
                <w:sz w:val="22"/>
                <w:szCs w:val="22"/>
                <w:lang w:eastAsia="ar-SA"/>
              </w:rPr>
            </w:pPr>
            <w:r w:rsidRPr="00E31977">
              <w:rPr>
                <w:spacing w:val="-3"/>
                <w:sz w:val="22"/>
                <w:szCs w:val="22"/>
                <w:lang w:eastAsia="ar-SA"/>
              </w:rPr>
              <w:t>Термоусаджувальна трубка e.termo.stand.16/8 1м</w:t>
            </w:r>
          </w:p>
          <w:p w14:paraId="792105C7"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червона ENEXT</w:t>
            </w:r>
          </w:p>
        </w:tc>
        <w:tc>
          <w:tcPr>
            <w:tcW w:w="1418" w:type="dxa"/>
            <w:tcBorders>
              <w:top w:val="nil"/>
              <w:left w:val="single" w:sz="4" w:space="0" w:color="auto"/>
              <w:bottom w:val="nil"/>
              <w:right w:val="nil"/>
            </w:tcBorders>
          </w:tcPr>
          <w:p w14:paraId="02E78F7F"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м</w:t>
            </w:r>
          </w:p>
        </w:tc>
        <w:tc>
          <w:tcPr>
            <w:tcW w:w="1418" w:type="dxa"/>
            <w:tcBorders>
              <w:top w:val="nil"/>
              <w:left w:val="single" w:sz="4" w:space="0" w:color="auto"/>
              <w:bottom w:val="nil"/>
              <w:right w:val="single" w:sz="4" w:space="0" w:color="auto"/>
            </w:tcBorders>
          </w:tcPr>
          <w:p w14:paraId="08789EE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1673E9DF"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7EA36D2" w14:textId="77777777" w:rsidTr="00143BAD">
        <w:trPr>
          <w:jc w:val="center"/>
        </w:trPr>
        <w:tc>
          <w:tcPr>
            <w:tcW w:w="606" w:type="dxa"/>
            <w:gridSpan w:val="2"/>
            <w:tcBorders>
              <w:top w:val="nil"/>
              <w:left w:val="single" w:sz="12" w:space="0" w:color="auto"/>
              <w:bottom w:val="nil"/>
              <w:right w:val="single" w:sz="4" w:space="0" w:color="auto"/>
            </w:tcBorders>
          </w:tcPr>
          <w:p w14:paraId="5F329E68"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70</w:t>
            </w:r>
          </w:p>
        </w:tc>
        <w:tc>
          <w:tcPr>
            <w:tcW w:w="5474" w:type="dxa"/>
            <w:tcBorders>
              <w:top w:val="nil"/>
              <w:left w:val="nil"/>
              <w:bottom w:val="nil"/>
              <w:right w:val="nil"/>
            </w:tcBorders>
          </w:tcPr>
          <w:p w14:paraId="33F3E79B" w14:textId="77777777" w:rsidR="00223F87" w:rsidRPr="00E31977" w:rsidRDefault="00223F87" w:rsidP="00143BAD">
            <w:pPr>
              <w:keepLines/>
              <w:suppressAutoHyphens/>
              <w:autoSpaceDE w:val="0"/>
              <w:autoSpaceDN w:val="0"/>
              <w:rPr>
                <w:spacing w:val="-3"/>
                <w:sz w:val="22"/>
                <w:szCs w:val="22"/>
                <w:lang w:val="en-US" w:eastAsia="ar-SA"/>
              </w:rPr>
            </w:pPr>
            <w:r w:rsidRPr="00E31977">
              <w:rPr>
                <w:spacing w:val="-3"/>
                <w:sz w:val="22"/>
                <w:szCs w:val="22"/>
                <w:lang w:eastAsia="ar-SA"/>
              </w:rPr>
              <w:t>Авт</w:t>
            </w:r>
            <w:r w:rsidRPr="00E31977">
              <w:rPr>
                <w:spacing w:val="-3"/>
                <w:sz w:val="22"/>
                <w:szCs w:val="22"/>
                <w:lang w:val="en-US" w:eastAsia="ar-SA"/>
              </w:rPr>
              <w:t xml:space="preserve">. </w:t>
            </w:r>
            <w:r w:rsidRPr="00E31977">
              <w:rPr>
                <w:spacing w:val="-3"/>
                <w:sz w:val="22"/>
                <w:szCs w:val="22"/>
                <w:lang w:eastAsia="ar-SA"/>
              </w:rPr>
              <w:t>вимикач</w:t>
            </w:r>
            <w:r w:rsidRPr="00E31977">
              <w:rPr>
                <w:spacing w:val="-3"/>
                <w:sz w:val="22"/>
                <w:szCs w:val="22"/>
                <w:lang w:val="en-US" w:eastAsia="ar-SA"/>
              </w:rPr>
              <w:t xml:space="preserve"> EB2 250/3L 250A (25kA,  (0.63-1)In/(6-10)In)</w:t>
            </w:r>
          </w:p>
          <w:p w14:paraId="2F08E766"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3PЕТІ</w:t>
            </w:r>
          </w:p>
        </w:tc>
        <w:tc>
          <w:tcPr>
            <w:tcW w:w="1418" w:type="dxa"/>
            <w:tcBorders>
              <w:top w:val="nil"/>
              <w:left w:val="single" w:sz="4" w:space="0" w:color="auto"/>
              <w:bottom w:val="nil"/>
              <w:right w:val="nil"/>
            </w:tcBorders>
          </w:tcPr>
          <w:p w14:paraId="03A1EF7A"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766CD05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47829711"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968F576" w14:textId="77777777" w:rsidTr="00143BAD">
        <w:trPr>
          <w:jc w:val="center"/>
        </w:trPr>
        <w:tc>
          <w:tcPr>
            <w:tcW w:w="606" w:type="dxa"/>
            <w:gridSpan w:val="2"/>
            <w:tcBorders>
              <w:top w:val="nil"/>
              <w:left w:val="single" w:sz="12" w:space="0" w:color="auto"/>
              <w:bottom w:val="nil"/>
              <w:right w:val="single" w:sz="4" w:space="0" w:color="auto"/>
            </w:tcBorders>
          </w:tcPr>
          <w:p w14:paraId="6F4619B6"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71</w:t>
            </w:r>
          </w:p>
        </w:tc>
        <w:tc>
          <w:tcPr>
            <w:tcW w:w="5474" w:type="dxa"/>
            <w:tcBorders>
              <w:top w:val="nil"/>
              <w:left w:val="nil"/>
              <w:bottom w:val="nil"/>
              <w:right w:val="nil"/>
            </w:tcBorders>
          </w:tcPr>
          <w:p w14:paraId="6F554C08"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10 3p C 100А (20  kA)ЕТІ</w:t>
            </w:r>
          </w:p>
        </w:tc>
        <w:tc>
          <w:tcPr>
            <w:tcW w:w="1418" w:type="dxa"/>
            <w:tcBorders>
              <w:top w:val="nil"/>
              <w:left w:val="single" w:sz="4" w:space="0" w:color="auto"/>
              <w:bottom w:val="nil"/>
              <w:right w:val="nil"/>
            </w:tcBorders>
          </w:tcPr>
          <w:p w14:paraId="3652C4EB"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2059488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1C3F749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62525A7D" w14:textId="77777777" w:rsidTr="00143BAD">
        <w:trPr>
          <w:jc w:val="center"/>
        </w:trPr>
        <w:tc>
          <w:tcPr>
            <w:tcW w:w="606" w:type="dxa"/>
            <w:gridSpan w:val="2"/>
            <w:tcBorders>
              <w:top w:val="nil"/>
              <w:left w:val="single" w:sz="12" w:space="0" w:color="auto"/>
              <w:bottom w:val="nil"/>
              <w:right w:val="single" w:sz="4" w:space="0" w:color="auto"/>
            </w:tcBorders>
          </w:tcPr>
          <w:p w14:paraId="5A9D8E93"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72</w:t>
            </w:r>
          </w:p>
        </w:tc>
        <w:tc>
          <w:tcPr>
            <w:tcW w:w="5474" w:type="dxa"/>
            <w:tcBorders>
              <w:top w:val="nil"/>
              <w:left w:val="nil"/>
              <w:bottom w:val="nil"/>
              <w:right w:val="nil"/>
            </w:tcBorders>
          </w:tcPr>
          <w:p w14:paraId="69738E04"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63А (6  kA)ЕТІ</w:t>
            </w:r>
          </w:p>
        </w:tc>
        <w:tc>
          <w:tcPr>
            <w:tcW w:w="1418" w:type="dxa"/>
            <w:tcBorders>
              <w:top w:val="nil"/>
              <w:left w:val="single" w:sz="4" w:space="0" w:color="auto"/>
              <w:bottom w:val="nil"/>
              <w:right w:val="nil"/>
            </w:tcBorders>
          </w:tcPr>
          <w:p w14:paraId="111C2FE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0165B152"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bottom w:val="nil"/>
              <w:right w:val="single" w:sz="12" w:space="0" w:color="auto"/>
            </w:tcBorders>
          </w:tcPr>
          <w:p w14:paraId="35503D74"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48FF3154" w14:textId="77777777" w:rsidTr="00143BAD">
        <w:trPr>
          <w:jc w:val="center"/>
        </w:trPr>
        <w:tc>
          <w:tcPr>
            <w:tcW w:w="606" w:type="dxa"/>
            <w:gridSpan w:val="2"/>
            <w:tcBorders>
              <w:top w:val="nil"/>
              <w:left w:val="single" w:sz="12" w:space="0" w:color="auto"/>
              <w:bottom w:val="nil"/>
              <w:right w:val="single" w:sz="4" w:space="0" w:color="auto"/>
            </w:tcBorders>
          </w:tcPr>
          <w:p w14:paraId="0C66607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73</w:t>
            </w:r>
          </w:p>
        </w:tc>
        <w:tc>
          <w:tcPr>
            <w:tcW w:w="5474" w:type="dxa"/>
            <w:tcBorders>
              <w:top w:val="nil"/>
              <w:left w:val="nil"/>
              <w:bottom w:val="nil"/>
              <w:right w:val="nil"/>
            </w:tcBorders>
          </w:tcPr>
          <w:p w14:paraId="4E8F785E"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32А (6  kA)ЕТІ</w:t>
            </w:r>
          </w:p>
        </w:tc>
        <w:tc>
          <w:tcPr>
            <w:tcW w:w="1418" w:type="dxa"/>
            <w:tcBorders>
              <w:top w:val="nil"/>
              <w:left w:val="single" w:sz="4" w:space="0" w:color="auto"/>
              <w:bottom w:val="nil"/>
              <w:right w:val="nil"/>
            </w:tcBorders>
          </w:tcPr>
          <w:p w14:paraId="71097E65"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nil"/>
              <w:right w:val="single" w:sz="4" w:space="0" w:color="auto"/>
            </w:tcBorders>
          </w:tcPr>
          <w:p w14:paraId="1442D724"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2</w:t>
            </w:r>
          </w:p>
        </w:tc>
        <w:tc>
          <w:tcPr>
            <w:tcW w:w="1417" w:type="dxa"/>
            <w:tcBorders>
              <w:top w:val="nil"/>
              <w:left w:val="single" w:sz="4" w:space="0" w:color="auto"/>
              <w:bottom w:val="nil"/>
              <w:right w:val="single" w:sz="12" w:space="0" w:color="auto"/>
            </w:tcBorders>
          </w:tcPr>
          <w:p w14:paraId="634429A9"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7723860F" w14:textId="77777777" w:rsidTr="00143BAD">
        <w:trPr>
          <w:jc w:val="center"/>
        </w:trPr>
        <w:tc>
          <w:tcPr>
            <w:tcW w:w="606" w:type="dxa"/>
            <w:gridSpan w:val="2"/>
            <w:tcBorders>
              <w:top w:val="nil"/>
              <w:left w:val="single" w:sz="12" w:space="0" w:color="auto"/>
              <w:right w:val="single" w:sz="4" w:space="0" w:color="auto"/>
            </w:tcBorders>
          </w:tcPr>
          <w:p w14:paraId="011443CD"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74</w:t>
            </w:r>
          </w:p>
        </w:tc>
        <w:tc>
          <w:tcPr>
            <w:tcW w:w="5474" w:type="dxa"/>
            <w:tcBorders>
              <w:top w:val="nil"/>
              <w:left w:val="nil"/>
              <w:right w:val="nil"/>
            </w:tcBorders>
          </w:tcPr>
          <w:p w14:paraId="0179D29D"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Авт. вимикач ETIMAT 6 3p C 25А (6  kA)ЕТІ</w:t>
            </w:r>
          </w:p>
        </w:tc>
        <w:tc>
          <w:tcPr>
            <w:tcW w:w="1418" w:type="dxa"/>
            <w:tcBorders>
              <w:top w:val="nil"/>
              <w:left w:val="single" w:sz="4" w:space="0" w:color="auto"/>
              <w:right w:val="nil"/>
            </w:tcBorders>
          </w:tcPr>
          <w:p w14:paraId="39917AEC"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right w:val="single" w:sz="4" w:space="0" w:color="auto"/>
            </w:tcBorders>
          </w:tcPr>
          <w:p w14:paraId="1D258351"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3</w:t>
            </w:r>
          </w:p>
        </w:tc>
        <w:tc>
          <w:tcPr>
            <w:tcW w:w="1417" w:type="dxa"/>
            <w:tcBorders>
              <w:top w:val="nil"/>
              <w:left w:val="single" w:sz="4" w:space="0" w:color="auto"/>
              <w:right w:val="single" w:sz="12" w:space="0" w:color="auto"/>
            </w:tcBorders>
          </w:tcPr>
          <w:p w14:paraId="432B81E8"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r w:rsidR="00223F87" w:rsidRPr="00E31977" w14:paraId="5BD0A89B" w14:textId="77777777" w:rsidTr="00143BAD">
        <w:trPr>
          <w:jc w:val="center"/>
        </w:trPr>
        <w:tc>
          <w:tcPr>
            <w:tcW w:w="606" w:type="dxa"/>
            <w:gridSpan w:val="2"/>
            <w:tcBorders>
              <w:top w:val="nil"/>
              <w:left w:val="single" w:sz="12" w:space="0" w:color="auto"/>
              <w:bottom w:val="single" w:sz="4" w:space="0" w:color="auto"/>
              <w:right w:val="single" w:sz="4" w:space="0" w:color="auto"/>
            </w:tcBorders>
          </w:tcPr>
          <w:p w14:paraId="28DAD30E"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75</w:t>
            </w:r>
          </w:p>
        </w:tc>
        <w:tc>
          <w:tcPr>
            <w:tcW w:w="5474" w:type="dxa"/>
            <w:tcBorders>
              <w:top w:val="nil"/>
              <w:left w:val="nil"/>
              <w:bottom w:val="single" w:sz="4" w:space="0" w:color="auto"/>
              <w:right w:val="nil"/>
            </w:tcBorders>
          </w:tcPr>
          <w:p w14:paraId="6DDF7F3F" w14:textId="77777777" w:rsidR="00223F87" w:rsidRPr="00E31977" w:rsidRDefault="00223F87" w:rsidP="00143BAD">
            <w:pPr>
              <w:keepLines/>
              <w:suppressAutoHyphens/>
              <w:autoSpaceDE w:val="0"/>
              <w:autoSpaceDN w:val="0"/>
              <w:rPr>
                <w:sz w:val="22"/>
                <w:szCs w:val="22"/>
                <w:lang w:eastAsia="ar-SA"/>
              </w:rPr>
            </w:pPr>
            <w:r w:rsidRPr="00E31977">
              <w:rPr>
                <w:spacing w:val="-3"/>
                <w:sz w:val="22"/>
                <w:szCs w:val="22"/>
                <w:lang w:eastAsia="ar-SA"/>
              </w:rPr>
              <w:t xml:space="preserve">Авт. вимикач ETIMAT 6 1p C 16А (6  kA)ЕТІ </w:t>
            </w:r>
          </w:p>
        </w:tc>
        <w:tc>
          <w:tcPr>
            <w:tcW w:w="1418" w:type="dxa"/>
            <w:tcBorders>
              <w:top w:val="nil"/>
              <w:left w:val="single" w:sz="4" w:space="0" w:color="auto"/>
              <w:bottom w:val="single" w:sz="4" w:space="0" w:color="auto"/>
              <w:right w:val="nil"/>
            </w:tcBorders>
          </w:tcPr>
          <w:p w14:paraId="322198D0"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шт</w:t>
            </w:r>
          </w:p>
        </w:tc>
        <w:tc>
          <w:tcPr>
            <w:tcW w:w="1418" w:type="dxa"/>
            <w:tcBorders>
              <w:top w:val="nil"/>
              <w:left w:val="single" w:sz="4" w:space="0" w:color="auto"/>
              <w:bottom w:val="single" w:sz="4" w:space="0" w:color="auto"/>
              <w:right w:val="single" w:sz="4" w:space="0" w:color="auto"/>
            </w:tcBorders>
          </w:tcPr>
          <w:p w14:paraId="4DF02007" w14:textId="77777777" w:rsidR="00223F87" w:rsidRPr="00E31977" w:rsidRDefault="00223F87" w:rsidP="00143BAD">
            <w:pPr>
              <w:keepLines/>
              <w:suppressAutoHyphens/>
              <w:autoSpaceDE w:val="0"/>
              <w:autoSpaceDN w:val="0"/>
              <w:jc w:val="center"/>
              <w:rPr>
                <w:sz w:val="22"/>
                <w:szCs w:val="22"/>
                <w:lang w:eastAsia="ar-SA"/>
              </w:rPr>
            </w:pPr>
            <w:r w:rsidRPr="00E31977">
              <w:rPr>
                <w:spacing w:val="-3"/>
                <w:sz w:val="22"/>
                <w:szCs w:val="22"/>
                <w:lang w:eastAsia="ar-SA"/>
              </w:rPr>
              <w:t>40</w:t>
            </w:r>
          </w:p>
        </w:tc>
        <w:tc>
          <w:tcPr>
            <w:tcW w:w="1417" w:type="dxa"/>
            <w:tcBorders>
              <w:top w:val="nil"/>
              <w:left w:val="single" w:sz="4" w:space="0" w:color="auto"/>
              <w:bottom w:val="single" w:sz="4" w:space="0" w:color="auto"/>
              <w:right w:val="single" w:sz="12" w:space="0" w:color="auto"/>
            </w:tcBorders>
          </w:tcPr>
          <w:p w14:paraId="10099CCA" w14:textId="77777777" w:rsidR="00223F87" w:rsidRPr="00E31977" w:rsidRDefault="00223F87" w:rsidP="00143BAD">
            <w:pPr>
              <w:suppressAutoHyphens/>
              <w:autoSpaceDE w:val="0"/>
              <w:autoSpaceDN w:val="0"/>
              <w:adjustRightInd w:val="0"/>
              <w:rPr>
                <w:sz w:val="22"/>
                <w:szCs w:val="22"/>
                <w:lang w:eastAsia="ar-SA"/>
              </w:rPr>
            </w:pPr>
            <w:r w:rsidRPr="00E31977">
              <w:rPr>
                <w:sz w:val="22"/>
                <w:szCs w:val="22"/>
                <w:lang w:eastAsia="ar-SA"/>
              </w:rPr>
              <w:t xml:space="preserve"> </w:t>
            </w:r>
          </w:p>
        </w:tc>
      </w:tr>
    </w:tbl>
    <w:p w14:paraId="18168B5B" w14:textId="77777777" w:rsidR="00854689" w:rsidRPr="00193013" w:rsidRDefault="00854689" w:rsidP="00854689">
      <w:pPr>
        <w:shd w:val="clear" w:color="auto" w:fill="FFFFFF"/>
        <w:suppressAutoHyphens/>
        <w:jc w:val="both"/>
        <w:rPr>
          <w:iCs/>
          <w:lang w:eastAsia="ar-SA"/>
        </w:rPr>
      </w:pPr>
    </w:p>
    <w:p w14:paraId="33ECE75E" w14:textId="77777777" w:rsidR="00854689" w:rsidRPr="00193013" w:rsidRDefault="00854689" w:rsidP="00854689">
      <w:pPr>
        <w:suppressAutoHyphens/>
        <w:ind w:firstLine="708"/>
        <w:jc w:val="both"/>
        <w:rPr>
          <w:sz w:val="25"/>
          <w:szCs w:val="25"/>
          <w:lang w:eastAsia="ar-SA"/>
        </w:rPr>
      </w:pPr>
      <w:r w:rsidRPr="00193013">
        <w:rPr>
          <w:sz w:val="25"/>
          <w:szCs w:val="25"/>
          <w:lang w:eastAsia="ar-SA"/>
        </w:rPr>
        <w:t xml:space="preserve">Послуги повинні виконуватись з урахуванням нормативних актів щодо правил виконання робіт на висоті та інших норм в межах дотримання правил охорони праці та інших чинних нормативних актів України. З урахуванням потенційної небезпеки робіт до їх виконання залучати лише висококваліфікованих працівників, які мають необхідні навики, показники здоров’я, учасник повинен відповідати необхідним дозвільним умовам та стандартам, здійснювати постійну перевірку власної відповідності та відповідності своїх працівників встановленим нормам. 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w:t>
      </w:r>
    </w:p>
    <w:p w14:paraId="2274DBAA" w14:textId="77777777" w:rsidR="00854689" w:rsidRPr="00193013" w:rsidRDefault="00854689" w:rsidP="00854689">
      <w:pPr>
        <w:suppressAutoHyphens/>
        <w:ind w:firstLine="708"/>
        <w:jc w:val="both"/>
        <w:rPr>
          <w:sz w:val="25"/>
          <w:szCs w:val="25"/>
          <w:lang w:eastAsia="ar-SA"/>
        </w:rPr>
      </w:pPr>
      <w:r w:rsidRPr="00193013">
        <w:rPr>
          <w:sz w:val="25"/>
          <w:szCs w:val="25"/>
          <w:lang w:eastAsia="ar-SA"/>
        </w:rPr>
        <w:t xml:space="preserve">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якості наданих послуг повинні повністю узгоджуватись з державними стандартами, зокрема ISO 9001. Критерії екологічності наданих послуг повинні повністю узгоджуватись з державними стандартами, зокрема  ISO 14001. </w:t>
      </w:r>
    </w:p>
    <w:p w14:paraId="781BCC6A" w14:textId="77777777" w:rsidR="00854689" w:rsidRPr="00694C20" w:rsidRDefault="00854689" w:rsidP="00854689">
      <w:pPr>
        <w:suppressAutoHyphens/>
        <w:ind w:firstLine="708"/>
        <w:jc w:val="both"/>
        <w:rPr>
          <w:sz w:val="25"/>
          <w:szCs w:val="25"/>
          <w:lang w:eastAsia="ar-SA"/>
        </w:rPr>
      </w:pPr>
      <w:r w:rsidRPr="00193013">
        <w:rPr>
          <w:sz w:val="25"/>
          <w:szCs w:val="25"/>
          <w:lang w:eastAsia="ar-SA"/>
        </w:rPr>
        <w:t>Документальне підтвердження того, що пропоновані Учасником послуги за своїми екологічними та іншими вище</w:t>
      </w:r>
      <w:r w:rsidRPr="00694C20">
        <w:rPr>
          <w:sz w:val="25"/>
          <w:szCs w:val="25"/>
          <w:lang w:eastAsia="ar-SA"/>
        </w:rPr>
        <w:t xml:space="preserve"> </w:t>
      </w:r>
      <w:r w:rsidRPr="00193013">
        <w:rPr>
          <w:sz w:val="25"/>
          <w:szCs w:val="25"/>
          <w:lang w:eastAsia="ar-SA"/>
        </w:rPr>
        <w:t xml:space="preserve">визначеними характеристиками відповідають вимогам, </w:t>
      </w:r>
      <w:r w:rsidRPr="00193013">
        <w:rPr>
          <w:sz w:val="25"/>
          <w:szCs w:val="25"/>
          <w:lang w:eastAsia="ar-SA"/>
        </w:rPr>
        <w:lastRenderedPageBreak/>
        <w:t>установленим у тендерній документації пропозиція містить вимоги надання сертифікатів та/або інших документів у відповідності до норм у сфері публічних закупівель. Сертифікати повинні бути видані органами з оцінки відповідності, компетентність яких підтверджена шляхом акредитації. У разі наявності вимоги щодо акредитації органу сертифікації відповідності Учасника стандартам, то сертифікат, виданий таким органом сертифікації повинен містити національний знак акредитації.</w:t>
      </w:r>
    </w:p>
    <w:p w14:paraId="5D7DFF88" w14:textId="77777777" w:rsidR="00854689" w:rsidRPr="00694C20" w:rsidRDefault="00854689" w:rsidP="00854689">
      <w:pPr>
        <w:tabs>
          <w:tab w:val="left" w:pos="5940"/>
        </w:tabs>
        <w:rPr>
          <w:sz w:val="25"/>
          <w:szCs w:val="25"/>
          <w:lang w:eastAsia="en-US"/>
        </w:rPr>
      </w:pPr>
      <w:r w:rsidRPr="00694C20">
        <w:rPr>
          <w:sz w:val="25"/>
          <w:szCs w:val="25"/>
        </w:rPr>
        <w:t>Учасник повинен:</w:t>
      </w:r>
    </w:p>
    <w:p w14:paraId="45C0FC84" w14:textId="77777777"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14:paraId="17A43450" w14:textId="77777777"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xml:space="preserve">- при виконанні робіт дотримуватись вимог закону та інших правових актів про охорону навколишнього середовища; </w:t>
      </w:r>
    </w:p>
    <w:p w14:paraId="1177AB2B" w14:textId="77777777"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законодавчих та нормативно-правових актів;</w:t>
      </w:r>
    </w:p>
    <w:p w14:paraId="36EE5CC0" w14:textId="77777777"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14:paraId="7168FA34" w14:textId="77777777"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14:paraId="63538F87" w14:textId="77777777" w:rsidR="00854689" w:rsidRPr="00193013" w:rsidRDefault="00854689" w:rsidP="00854689">
      <w:pPr>
        <w:suppressAutoHyphens/>
        <w:ind w:firstLine="708"/>
        <w:jc w:val="both"/>
        <w:rPr>
          <w:sz w:val="25"/>
          <w:szCs w:val="25"/>
          <w:lang w:eastAsia="ar-SA"/>
        </w:rPr>
      </w:pPr>
    </w:p>
    <w:p w14:paraId="17B62AF4" w14:textId="77777777" w:rsidR="00703954" w:rsidRPr="00854689" w:rsidRDefault="00703954" w:rsidP="00854689">
      <w:pPr>
        <w:widowControl w:val="0"/>
        <w:tabs>
          <w:tab w:val="left" w:pos="0"/>
          <w:tab w:val="left" w:pos="284"/>
          <w:tab w:val="left" w:pos="851"/>
        </w:tabs>
        <w:suppressAutoHyphens/>
        <w:jc w:val="both"/>
      </w:pPr>
    </w:p>
    <w:sectPr w:rsidR="00703954" w:rsidRPr="00854689" w:rsidSect="000C1282">
      <w:headerReference w:type="default" r:id="rId8"/>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8973" w14:textId="77777777" w:rsidR="003058EC" w:rsidRDefault="003058EC" w:rsidP="008B38B9">
      <w:r>
        <w:separator/>
      </w:r>
    </w:p>
  </w:endnote>
  <w:endnote w:type="continuationSeparator" w:id="0">
    <w:p w14:paraId="53FB70B3" w14:textId="77777777" w:rsidR="003058EC" w:rsidRDefault="003058EC" w:rsidP="008B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7E40" w14:textId="77777777" w:rsidR="003058EC" w:rsidRDefault="003058EC" w:rsidP="008B38B9">
      <w:r>
        <w:separator/>
      </w:r>
    </w:p>
  </w:footnote>
  <w:footnote w:type="continuationSeparator" w:id="0">
    <w:p w14:paraId="21AC91E9" w14:textId="77777777" w:rsidR="003058EC" w:rsidRDefault="003058EC" w:rsidP="008B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CCEC" w14:textId="77777777"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15:restartNumberingAfterBreak="0">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15:restartNumberingAfterBreak="0">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15:restartNumberingAfterBreak="0">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15:restartNumberingAfterBreak="0">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15:restartNumberingAfterBreak="0">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15:restartNumberingAfterBreak="0">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15:restartNumberingAfterBreak="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15:restartNumberingAfterBreak="0">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15:restartNumberingAfterBreak="0">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15:restartNumberingAfterBreak="0">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15:restartNumberingAfterBreak="0">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15:restartNumberingAfterBreak="0">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3F8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2F7DC8"/>
    <w:rsid w:val="0030121E"/>
    <w:rsid w:val="0030187F"/>
    <w:rsid w:val="00304D92"/>
    <w:rsid w:val="003058EC"/>
    <w:rsid w:val="00330C80"/>
    <w:rsid w:val="00347F7A"/>
    <w:rsid w:val="00354234"/>
    <w:rsid w:val="003948F1"/>
    <w:rsid w:val="003B02FA"/>
    <w:rsid w:val="003B2C2E"/>
    <w:rsid w:val="003B3AD9"/>
    <w:rsid w:val="003C4A30"/>
    <w:rsid w:val="003E2AD9"/>
    <w:rsid w:val="003E351B"/>
    <w:rsid w:val="003F5FBD"/>
    <w:rsid w:val="00412E11"/>
    <w:rsid w:val="004135E6"/>
    <w:rsid w:val="00414475"/>
    <w:rsid w:val="004148C0"/>
    <w:rsid w:val="0045255F"/>
    <w:rsid w:val="0046192E"/>
    <w:rsid w:val="00484D1D"/>
    <w:rsid w:val="004916F2"/>
    <w:rsid w:val="00492F8D"/>
    <w:rsid w:val="00495E7A"/>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54689"/>
    <w:rsid w:val="0087117A"/>
    <w:rsid w:val="00873CD5"/>
    <w:rsid w:val="008743CA"/>
    <w:rsid w:val="0087533F"/>
    <w:rsid w:val="0087794E"/>
    <w:rsid w:val="008B38B9"/>
    <w:rsid w:val="008D21C3"/>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10A58"/>
    <w:rsid w:val="00F26E84"/>
    <w:rsid w:val="00F3597C"/>
    <w:rsid w:val="00F42C09"/>
    <w:rsid w:val="00F652C4"/>
    <w:rsid w:val="00F7202D"/>
    <w:rsid w:val="00FA3CCA"/>
    <w:rsid w:val="00FD670C"/>
    <w:rsid w:val="00FE6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6D00F23D"/>
  <w15:docId w15:val="{B58763B8-C247-486C-8158-FDD84F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Заголовок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aff"/>
    <w:uiPriority w:val="99"/>
    <w:rsid w:val="00C61B42"/>
    <w:pPr>
      <w:suppressAutoHyphens/>
      <w:spacing w:before="280" w:after="280"/>
    </w:pPr>
    <w:rPr>
      <w:szCs w:val="20"/>
      <w:lang w:val="uk-UA" w:eastAsia="ar-SA"/>
    </w:rPr>
  </w:style>
  <w:style w:type="paragraph" w:customStyle="1" w:styleId="aff0">
    <w:name w:val="Содержимое таблицы"/>
    <w:basedOn w:val="a"/>
    <w:rsid w:val="00C61B42"/>
    <w:pPr>
      <w:suppressLineNumbers/>
      <w:suppressAutoHyphens/>
    </w:pPr>
    <w:rPr>
      <w:lang w:val="uk-UA" w:eastAsia="ar-SA"/>
    </w:rPr>
  </w:style>
  <w:style w:type="paragraph" w:customStyle="1" w:styleId="aff1">
    <w:name w:val="Заголовок таблицы"/>
    <w:basedOn w:val="aff0"/>
    <w:rsid w:val="00C61B42"/>
    <w:pPr>
      <w:jc w:val="center"/>
    </w:pPr>
    <w:rPr>
      <w:b/>
      <w:bCs/>
    </w:rPr>
  </w:style>
  <w:style w:type="paragraph" w:customStyle="1" w:styleId="aff2">
    <w:name w:val="Содержимое врезки"/>
    <w:basedOn w:val="a0"/>
    <w:rsid w:val="00C61B42"/>
  </w:style>
  <w:style w:type="paragraph" w:styleId="aff3">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4">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c">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d">
    <w:name w:val="Абзац списка1"/>
    <w:basedOn w:val="a"/>
    <w:rsid w:val="00C61B42"/>
    <w:pPr>
      <w:suppressAutoHyphens/>
    </w:pPr>
    <w:rPr>
      <w:lang w:val="uk-UA" w:eastAsia="ar-SA"/>
    </w:rPr>
  </w:style>
  <w:style w:type="paragraph" w:styleId="aff5">
    <w:name w:val="endnote text"/>
    <w:basedOn w:val="a"/>
    <w:link w:val="1e"/>
    <w:uiPriority w:val="99"/>
    <w:rsid w:val="00C61B42"/>
    <w:pPr>
      <w:spacing w:after="200" w:line="276" w:lineRule="auto"/>
    </w:pPr>
    <w:rPr>
      <w:rFonts w:ascii="Calibri" w:hAnsi="Calibri"/>
      <w:sz w:val="20"/>
      <w:szCs w:val="20"/>
      <w:lang w:eastAsia="ar-SA"/>
    </w:rPr>
  </w:style>
  <w:style w:type="character" w:customStyle="1" w:styleId="1e">
    <w:name w:val="Текст концевой сноски Знак1"/>
    <w:basedOn w:val="a1"/>
    <w:link w:val="aff5"/>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6">
    <w:name w:val="_тире"/>
    <w:basedOn w:val="a"/>
    <w:rsid w:val="00C61B42"/>
    <w:pPr>
      <w:tabs>
        <w:tab w:val="num" w:pos="0"/>
      </w:tabs>
      <w:spacing w:after="120"/>
      <w:ind w:left="284" w:hanging="284"/>
      <w:jc w:val="both"/>
    </w:pPr>
    <w:rPr>
      <w:lang w:val="uk-UA" w:eastAsia="ar-SA"/>
    </w:rPr>
  </w:style>
  <w:style w:type="paragraph" w:customStyle="1" w:styleId="aff7">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8">
    <w:name w:val="No Spacing"/>
    <w:link w:val="aff9"/>
    <w:qFormat/>
    <w:rsid w:val="00C61B42"/>
    <w:pPr>
      <w:suppressAutoHyphens/>
      <w:spacing w:after="0" w:line="240" w:lineRule="auto"/>
    </w:pPr>
    <w:rPr>
      <w:rFonts w:ascii="Calibri" w:eastAsia="Times New Roman" w:hAnsi="Calibri" w:cs="Times New Roman"/>
      <w:lang w:eastAsia="ar-SA"/>
    </w:rPr>
  </w:style>
  <w:style w:type="paragraph" w:customStyle="1" w:styleId="1f">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a">
    <w:name w:val="Шапка акта"/>
    <w:basedOn w:val="a"/>
    <w:next w:val="a"/>
    <w:rsid w:val="00C61B42"/>
    <w:pPr>
      <w:suppressAutoHyphens/>
      <w:spacing w:before="120"/>
      <w:jc w:val="center"/>
    </w:pPr>
    <w:rPr>
      <w:sz w:val="26"/>
      <w:szCs w:val="20"/>
      <w:lang w:eastAsia="zh-CN"/>
    </w:rPr>
  </w:style>
  <w:style w:type="paragraph" w:customStyle="1" w:styleId="affb">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0">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1">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qFormat/>
    <w:rsid w:val="00C61B42"/>
    <w:pPr>
      <w:spacing w:after="0"/>
    </w:pPr>
    <w:rPr>
      <w:rFonts w:ascii="Arial" w:eastAsia="Times New Roman" w:hAnsi="Arial" w:cs="Arial"/>
      <w:color w:val="000000"/>
      <w:lang w:val="ru-RU" w:eastAsia="ru-RU"/>
    </w:rPr>
  </w:style>
  <w:style w:type="character" w:customStyle="1" w:styleId="aff">
    <w:name w:val="Обычный (Интернет) Знак"/>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c">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d">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9">
    <w:name w:val="Без интервала Знак"/>
    <w:link w:val="aff8"/>
    <w:locked/>
    <w:rsid w:val="00C61B42"/>
    <w:rPr>
      <w:rFonts w:ascii="Calibri" w:eastAsia="Times New Roman" w:hAnsi="Calibri" w:cs="Times New Roman"/>
      <w:lang w:eastAsia="ar-SA"/>
    </w:rPr>
  </w:style>
  <w:style w:type="paragraph" w:customStyle="1" w:styleId="affe">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f">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0">
    <w:name w:val="annotation reference"/>
    <w:uiPriority w:val="99"/>
    <w:semiHidden/>
    <w:unhideWhenUsed/>
    <w:rsid w:val="00C61B42"/>
    <w:rPr>
      <w:sz w:val="16"/>
    </w:rPr>
  </w:style>
  <w:style w:type="paragraph" w:styleId="afff1">
    <w:name w:val="annotation text"/>
    <w:basedOn w:val="a"/>
    <w:link w:val="afff2"/>
    <w:uiPriority w:val="99"/>
    <w:semiHidden/>
    <w:unhideWhenUsed/>
    <w:rsid w:val="00C61B42"/>
    <w:pPr>
      <w:spacing w:after="160"/>
    </w:pPr>
    <w:rPr>
      <w:rFonts w:ascii="Calibri" w:hAnsi="Calibri"/>
      <w:sz w:val="20"/>
      <w:szCs w:val="20"/>
      <w:lang w:val="uk-UA" w:eastAsia="en-US"/>
    </w:rPr>
  </w:style>
  <w:style w:type="character" w:customStyle="1" w:styleId="afff2">
    <w:name w:val="Текст примечания Знак"/>
    <w:basedOn w:val="a1"/>
    <w:link w:val="afff1"/>
    <w:uiPriority w:val="99"/>
    <w:semiHidden/>
    <w:rsid w:val="00C61B42"/>
    <w:rPr>
      <w:rFonts w:ascii="Calibri" w:eastAsia="Times New Roman" w:hAnsi="Calibri" w:cs="Times New Roman"/>
      <w:sz w:val="20"/>
      <w:szCs w:val="20"/>
    </w:rPr>
  </w:style>
  <w:style w:type="paragraph" w:styleId="afff3">
    <w:name w:val="annotation subject"/>
    <w:basedOn w:val="afff1"/>
    <w:next w:val="afff1"/>
    <w:link w:val="afff4"/>
    <w:uiPriority w:val="99"/>
    <w:semiHidden/>
    <w:unhideWhenUsed/>
    <w:rsid w:val="00C61B42"/>
    <w:rPr>
      <w:b/>
      <w:bCs/>
    </w:rPr>
  </w:style>
  <w:style w:type="character" w:customStyle="1" w:styleId="afff4">
    <w:name w:val="Тема примечания Знак"/>
    <w:basedOn w:val="afff2"/>
    <w:link w:val="afff3"/>
    <w:uiPriority w:val="99"/>
    <w:semiHidden/>
    <w:rsid w:val="00C61B42"/>
    <w:rPr>
      <w:rFonts w:ascii="Calibri" w:eastAsia="Times New Roman" w:hAnsi="Calibri" w:cs="Times New Roman"/>
      <w:b/>
      <w:bCs/>
      <w:sz w:val="20"/>
      <w:szCs w:val="20"/>
    </w:rPr>
  </w:style>
  <w:style w:type="character" w:customStyle="1" w:styleId="rvts9">
    <w:name w:val="rvts9"/>
    <w:rsid w:val="00C61B42"/>
  </w:style>
  <w:style w:type="character" w:styleId="afff5">
    <w:name w:val="Emphasis"/>
    <w:uiPriority w:val="99"/>
    <w:qFormat/>
    <w:rsid w:val="00C61B42"/>
    <w:rPr>
      <w:i/>
    </w:rPr>
  </w:style>
  <w:style w:type="paragraph" w:styleId="afff6">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7">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3">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F61A8-1069-4F47-9667-F2C533BD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54lana@ukr.net</cp:lastModifiedBy>
  <cp:revision>75</cp:revision>
  <cp:lastPrinted>2024-03-22T12:32:00Z</cp:lastPrinted>
  <dcterms:created xsi:type="dcterms:W3CDTF">2023-05-22T07:55:00Z</dcterms:created>
  <dcterms:modified xsi:type="dcterms:W3CDTF">2024-03-26T20:08:00Z</dcterms:modified>
</cp:coreProperties>
</file>