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0" w:lineRule="atLeast"/>
        <w:jc w:val="right"/>
        <w:rPr>
          <w:rFonts w:ascii="Times New Roman" w:hAnsi="Times New Roman" w:eastAsia="Times New Roman" w:cs="Times New Roman"/>
          <w:b/>
          <w:bCs/>
          <w:i/>
          <w:sz w:val="24"/>
          <w:szCs w:val="24"/>
          <w:u w:val="single"/>
          <w:lang w:val="ru-RU" w:eastAsia="uk-UA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uk-UA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i/>
          <w:sz w:val="24"/>
          <w:szCs w:val="24"/>
          <w:u w:val="single"/>
          <w:lang w:eastAsia="uk-UA"/>
        </w:rPr>
        <w:t xml:space="preserve">Додаток </w:t>
      </w:r>
      <w:r>
        <w:rPr>
          <w:rFonts w:hint="default" w:ascii="Times New Roman" w:hAnsi="Times New Roman" w:eastAsia="Times New Roman" w:cs="Times New Roman"/>
          <w:b/>
          <w:bCs/>
          <w:i/>
          <w:sz w:val="24"/>
          <w:szCs w:val="24"/>
          <w:u w:val="single"/>
          <w:lang w:val="en-US" w:eastAsia="uk-UA"/>
        </w:rPr>
        <w:t>3</w:t>
      </w:r>
      <w:r>
        <w:rPr>
          <w:rFonts w:ascii="Times New Roman" w:hAnsi="Times New Roman" w:eastAsia="Times New Roman" w:cs="Times New Roman"/>
          <w:b/>
          <w:bCs/>
          <w:i/>
          <w:sz w:val="24"/>
          <w:szCs w:val="24"/>
          <w:u w:val="single"/>
          <w:lang w:eastAsia="uk-UA"/>
        </w:rPr>
        <w:t xml:space="preserve">  до тендерної</w:t>
      </w:r>
      <w:r>
        <w:rPr>
          <w:rFonts w:ascii="Times New Roman" w:hAnsi="Times New Roman" w:eastAsia="Times New Roman" w:cs="Times New Roman"/>
          <w:b/>
          <w:bCs/>
          <w:i/>
          <w:sz w:val="24"/>
          <w:szCs w:val="24"/>
          <w:u w:val="single"/>
          <w:lang w:val="ru-RU" w:eastAsia="uk-UA"/>
        </w:rPr>
        <w:t xml:space="preserve"> документації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  <w:t>ТЕХНІЧНІ ВИМОГИ (ЗАВДАННЯ)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  <w:t>ІНФОРМАЦІЯ ПРО НЕОБХІДНІ ТЕХНІЧНІ, ЯКІСНІ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uk-U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  <w:t>ХАРАКТЕРИСТИКИ ПРЕДМЕТА ЗАКУПІВЛІ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uk-UA"/>
        </w:rPr>
        <w:t xml:space="preserve"> (нова редакція)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  <w:t xml:space="preserve"> Придбання паливо-мастильних матеріалів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/>
          <w:color w:val="FF0000"/>
          <w:sz w:val="24"/>
          <w:szCs w:val="24"/>
          <w:lang w:val="uk-UA" w:eastAsia="uk-UA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uk-UA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  <w:t xml:space="preserve">ДК 021:2015  - 09210000-4 Мастильні засоби 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uk-UA"/>
        </w:rPr>
        <w:t>(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uk-UA"/>
        </w:rPr>
        <w:t>Лот №1 Мастильні засоби до генераторів, мастильні засоби до транспортних засобів, мастильні засоби до бензопил,  мастильні засоби до дровоколів; Лот № 2 Мастильні засоби до транспортних засобів)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uk-UA"/>
        </w:rPr>
      </w:pPr>
    </w:p>
    <w:tbl>
      <w:tblPr>
        <w:tblStyle w:val="3"/>
        <w:tblW w:w="101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3966"/>
        <w:gridCol w:w="2562"/>
        <w:gridCol w:w="1397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585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966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2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Виробник </w:t>
            </w:r>
          </w:p>
        </w:tc>
        <w:tc>
          <w:tcPr>
            <w:tcW w:w="13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633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>Фасування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10143" w:type="dxa"/>
            <w:gridSpan w:val="5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eastAsia="uk-UA"/>
              </w:rPr>
              <w:t>Лот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№1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10143" w:type="dxa"/>
            <w:gridSpan w:val="5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eastAsia="uk-UA"/>
              </w:rPr>
              <w:t>Мастильні засоби для генераторів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585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3966" w:type="dxa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color w:val="auto"/>
                <w:sz w:val="24"/>
                <w:szCs w:val="24"/>
                <w:lang w:eastAsia="uk-U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4"/>
                <w:szCs w:val="24"/>
                <w:lang w:eastAsia="uk-UA"/>
              </w:rPr>
              <w:t>Моторна олива 10W-40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S-POWER PROFESSIONAL STANDARD 10W-40 — високоякісна всесезонна напівсинтетична моторна олива з високими експлуатаційними характеристиками. Використовується в бензинових і дизельних двигунах усіх типів легкових автомобілів (зокрема з турбрнаддувом). Забезпечує чудові мийні та протизношувальні властивості навіть за високих навантажень.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SAE 10W-40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API SG/CD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ACEA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2/B2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uk-UA" w:eastAsia="zh-CN" w:bidi="ar"/>
              </w:rPr>
              <w:t>(або еквівалент)</w:t>
            </w:r>
          </w:p>
        </w:tc>
        <w:tc>
          <w:tcPr>
            <w:tcW w:w="2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FF"/>
                <w:sz w:val="24"/>
                <w:szCs w:val="24"/>
                <w:lang w:eastAsia="uk-UA"/>
              </w:rPr>
            </w:pPr>
          </w:p>
        </w:tc>
        <w:tc>
          <w:tcPr>
            <w:tcW w:w="139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uk-UA"/>
              </w:rPr>
              <w:t>50</w:t>
            </w:r>
          </w:p>
        </w:tc>
        <w:tc>
          <w:tcPr>
            <w:tcW w:w="1633" w:type="dxa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1 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43" w:type="dxa"/>
            <w:gridSpan w:val="5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>Мастильні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засоби до транспортних засобів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3966" w:type="dxa"/>
            <w:noWrap/>
          </w:tcPr>
          <w:p>
            <w:pPr>
              <w:widowControl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  <w:t>Трансмісійна олива ТАД-17і  SAE 85W-90</w:t>
            </w: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  <w:t xml:space="preserve">API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eastAsia="uk-UA"/>
              </w:rPr>
              <w:t>GL-5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eastAsia="uk-UA"/>
              </w:rPr>
              <w:t>(або еквівалент)</w:t>
            </w:r>
          </w:p>
          <w:p>
            <w:pPr>
              <w:widowControl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uk-UA"/>
              </w:rPr>
              <w:t xml:space="preserve">Індекс в’язкості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не менше 115</w:t>
            </w:r>
          </w:p>
          <w:p>
            <w:pPr>
              <w:widowControl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uk-UA"/>
              </w:rPr>
              <w:t xml:space="preserve">Температура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спалаху у відкритому тиглі – не нижче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uk-UA"/>
              </w:rPr>
              <w:t xml:space="preserve"> 244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val="ru-RU" w:eastAsia="uk-UA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uk-UA"/>
              </w:rPr>
              <w:t>С</w:t>
            </w:r>
          </w:p>
          <w:p>
            <w:pPr>
              <w:widowControl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uk-UA"/>
              </w:rPr>
              <w:t xml:space="preserve">Температура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застигання – не вище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uk-UA"/>
              </w:rPr>
              <w:t xml:space="preserve"> мінус 29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val="ru-RU" w:eastAsia="uk-UA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uk-UA"/>
              </w:rPr>
              <w:t>С</w:t>
            </w:r>
          </w:p>
          <w:p>
            <w:pPr>
              <w:widowControl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uk-UA"/>
              </w:rPr>
              <w:t xml:space="preserve">Відсутність води та механічних домішок </w:t>
            </w:r>
          </w:p>
        </w:tc>
        <w:tc>
          <w:tcPr>
            <w:tcW w:w="2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7" w:type="dxa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20</w:t>
            </w:r>
          </w:p>
        </w:tc>
        <w:tc>
          <w:tcPr>
            <w:tcW w:w="1633" w:type="dxa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uk-UA"/>
              </w:rPr>
              <w:t>5л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3966" w:type="dxa"/>
            <w:noWrap/>
          </w:tcPr>
          <w:p>
            <w:pPr>
              <w:widowControl w:val="0"/>
              <w:spacing w:after="0" w:line="240" w:lineRule="auto"/>
              <w:outlineLvl w:val="0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  <w:t xml:space="preserve">Мастило пластичне Літол-24 </w:t>
            </w: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eastAsia="uk-UA"/>
              </w:rPr>
              <w:t>(або еквівалент)</w:t>
            </w:r>
          </w:p>
          <w:p>
            <w:pPr>
              <w:widowControl w:val="0"/>
              <w:spacing w:after="0" w:line="240" w:lineRule="auto"/>
              <w:outlineLvl w:val="0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uk-UA"/>
              </w:rPr>
              <w:t>NLGI 3 DIN 51502 К3К-40</w:t>
            </w: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eastAsia="uk-UA"/>
              </w:rPr>
              <w:br w:type="textWrapping"/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uk-UA"/>
              </w:rPr>
              <w:t xml:space="preserve">Температура краплепадіння, 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0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uk-UA"/>
              </w:rPr>
              <w:t>С - не нижче 190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uk-UA"/>
              </w:rPr>
              <w:br w:type="textWrapping"/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uk-UA"/>
              </w:rPr>
              <w:t>Пенетрація за температури 25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0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uk-UA"/>
              </w:rPr>
              <w:t>С з перемішуванням, мм-1 – не нижче 245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uk-UA"/>
              </w:rPr>
              <w:br w:type="textWrapping"/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uk-UA"/>
              </w:rPr>
              <w:t>Відсутність води та механічних домішок</w:t>
            </w:r>
          </w:p>
        </w:tc>
        <w:tc>
          <w:tcPr>
            <w:tcW w:w="2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1397" w:type="dxa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45,2</w:t>
            </w:r>
          </w:p>
        </w:tc>
        <w:tc>
          <w:tcPr>
            <w:tcW w:w="1633" w:type="dxa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uk-UA"/>
              </w:rPr>
              <w:t xml:space="preserve"> 0,4 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3966" w:type="dxa"/>
            <w:noWrap/>
          </w:tcPr>
          <w:p>
            <w:pPr>
              <w:widowControl w:val="0"/>
              <w:spacing w:after="0" w:line="240" w:lineRule="auto"/>
              <w:outlineLvl w:val="0"/>
              <w:rPr>
                <w:rFonts w:ascii="Times New Roman" w:hAnsi="Times New Roman" w:eastAsia="SimSun" w:cs="Times New Roman"/>
                <w:b/>
                <w:color w:val="auto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lang w:eastAsia="uk-UA"/>
              </w:rPr>
              <w:t>Моторна олива 10W-40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S-POWER PROFESSIONAL STANDARD 10W-40 — високоякісна всесезонна напівсинтетична моторна олива з високими експлуатаційними характеристиками. Використовується в бензинових і дизельних двигунах усіх типів легкових автомобілів (зокрема з турбрнаддувом). Забезпечує чудові мийні та протизношувальні властивості навіть за високих навантажень.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SAE 10W-40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API SG/CD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ACEA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2/B2</w:t>
            </w:r>
          </w:p>
          <w:p>
            <w:pPr>
              <w:widowControl w:val="0"/>
              <w:spacing w:after="0" w:line="240" w:lineRule="auto"/>
              <w:outlineLvl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uk-UA" w:eastAsia="zh-CN" w:bidi="ar"/>
              </w:rPr>
              <w:t xml:space="preserve"> (або еквівалент)</w:t>
            </w:r>
          </w:p>
        </w:tc>
        <w:tc>
          <w:tcPr>
            <w:tcW w:w="2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1397" w:type="dxa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1200</w:t>
            </w:r>
          </w:p>
        </w:tc>
        <w:tc>
          <w:tcPr>
            <w:tcW w:w="1633" w:type="dxa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uk-UA"/>
              </w:rPr>
              <w:t>5 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43" w:type="dxa"/>
            <w:gridSpan w:val="5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>Мастильні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засоби до бензопил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3966" w:type="dxa"/>
            <w:noWrap/>
          </w:tcPr>
          <w:p>
            <w:pPr>
              <w:widowControl w:val="0"/>
              <w:spacing w:after="0" w:line="240" w:lineRule="auto"/>
              <w:outlineLvl w:val="0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  <w:t xml:space="preserve">Олива для двотактних двигунів </w:t>
            </w: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eastAsia="uk-UA"/>
              </w:rPr>
              <w:t>STIHL HP (або еквівалент)</w:t>
            </w:r>
          </w:p>
          <w:p>
            <w:pPr>
              <w:widowControl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24"/>
                <w:szCs w:val="24"/>
                <w:lang w:eastAsia="uk-UA"/>
              </w:rPr>
              <w:t>у випадку надання еквіваленту визначеного Замовником товару, Учасник надає документ від офіційного представника виробника обладнання Stihl в Україні про відповідність технічних та якісних характеристик еквіваленту та безпечність використання на</w:t>
            </w:r>
            <w:r>
              <w:rPr>
                <w:rFonts w:ascii="Times New Roman" w:hAnsi="Times New Roman" w:eastAsia="SimSun" w:cs="Times New Roman"/>
                <w:b/>
                <w:color w:val="auto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24"/>
                <w:szCs w:val="24"/>
                <w:lang w:eastAsia="uk-UA"/>
              </w:rPr>
              <w:t>відповідному обладнанні</w:t>
            </w:r>
          </w:p>
        </w:tc>
        <w:tc>
          <w:tcPr>
            <w:tcW w:w="2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1397" w:type="dxa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22</w:t>
            </w:r>
          </w:p>
        </w:tc>
        <w:tc>
          <w:tcPr>
            <w:tcW w:w="1633" w:type="dxa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uk-UA"/>
              </w:rPr>
              <w:t xml:space="preserve"> 1 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3966" w:type="dxa"/>
            <w:noWrap/>
          </w:tcPr>
          <w:p>
            <w:pPr>
              <w:widowControl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  <w:t>Олива для змащування ланцюгів бензопил</w:t>
            </w:r>
          </w:p>
          <w:p>
            <w:pPr>
              <w:widowControl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1397" w:type="dxa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228</w:t>
            </w:r>
          </w:p>
        </w:tc>
        <w:tc>
          <w:tcPr>
            <w:tcW w:w="1633" w:type="dxa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uk-UA"/>
              </w:rPr>
              <w:t xml:space="preserve"> 1л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uk-UA"/>
              </w:rPr>
              <w:t xml:space="preserve"> або 1,5 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43" w:type="dxa"/>
            <w:gridSpan w:val="5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>Мастильні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засоби до дровоколів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3966" w:type="dxa"/>
            <w:noWrap/>
          </w:tcPr>
          <w:p>
            <w:pPr>
              <w:widowControl w:val="0"/>
              <w:spacing w:after="0" w:line="240" w:lineRule="auto"/>
              <w:outlineLvl w:val="0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  <w:t>Олива гідравлічна, клас в'язкості: ISO VG 22</w:t>
            </w:r>
          </w:p>
          <w:p>
            <w:pPr>
              <w:widowControl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uk-UA"/>
              </w:rPr>
              <w:t>Має містити протизносну присадку на основі цинку</w:t>
            </w:r>
          </w:p>
          <w:p>
            <w:pPr>
              <w:widowControl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1158 HV</w:t>
            </w:r>
          </w:p>
          <w:p>
            <w:pPr>
              <w:widowControl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ISO-L-HV</w:t>
            </w:r>
          </w:p>
          <w:p>
            <w:pPr>
              <w:widowControl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DIN 51524-3 (HVLP)</w:t>
            </w:r>
          </w:p>
          <w:p>
            <w:pPr>
              <w:widowControl w:val="0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SAE MS1004 Type HV</w:t>
            </w:r>
          </w:p>
          <w:p>
            <w:pPr>
              <w:widowControl w:val="0"/>
              <w:spacing w:after="0" w:line="240" w:lineRule="auto"/>
              <w:outlineLvl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AFNOR NF-E-48603 (HV)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  <w:t xml:space="preserve"> (або еквівалент)</w:t>
            </w:r>
          </w:p>
        </w:tc>
        <w:tc>
          <w:tcPr>
            <w:tcW w:w="2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1397" w:type="dxa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20</w:t>
            </w:r>
          </w:p>
        </w:tc>
        <w:tc>
          <w:tcPr>
            <w:tcW w:w="1633" w:type="dxa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uk-UA"/>
              </w:rPr>
              <w:t xml:space="preserve"> 10 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43" w:type="dxa"/>
            <w:gridSpan w:val="5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uk-UA"/>
              </w:rPr>
              <w:t>Лот №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43" w:type="dxa"/>
            <w:gridSpan w:val="5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uk-UA"/>
              </w:rPr>
              <w:t>Мастильні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засоби до транспортних засобів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3966" w:type="dxa"/>
            <w:noWrap/>
          </w:tcPr>
          <w:p>
            <w:pPr>
              <w:widowControl w:val="0"/>
              <w:spacing w:after="0" w:line="240" w:lineRule="auto"/>
              <w:outlineLvl w:val="0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  <w:t>Моторна олива 10W-40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S-POWER PROFESSIONAL STANDARD 10W-40 — високоякісна всесезонна напівсинтетична моторна олива з високими експлуатаційними характеристиками. Використовується в бензинових і дизельних двигунах усіх типів легкових автомобілів (зокрема з турбрнаддувом). Забезпечує чудові мийні та протизношувальні властивості навіть за високих навантажень.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SAE 10W-40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API SG/CD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ACEA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2/B2</w:t>
            </w:r>
          </w:p>
          <w:p>
            <w:pPr>
              <w:widowControl w:val="0"/>
              <w:spacing w:after="0" w:line="240" w:lineRule="auto"/>
              <w:outlineLvl w:val="0"/>
              <w:rPr>
                <w:rFonts w:hint="default" w:ascii="Times New Roman" w:hAnsi="Times New Roman" w:eastAsia="SimSu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uk-UA" w:eastAsia="zh-CN" w:bidi="ar"/>
              </w:rPr>
              <w:t xml:space="preserve"> (або еквівалент)</w:t>
            </w:r>
          </w:p>
        </w:tc>
        <w:tc>
          <w:tcPr>
            <w:tcW w:w="2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1397" w:type="dxa"/>
            <w:noWrap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uk-U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val="en-US" w:eastAsia="uk-UA"/>
              </w:rPr>
              <w:t>100</w:t>
            </w:r>
          </w:p>
        </w:tc>
        <w:tc>
          <w:tcPr>
            <w:tcW w:w="1633" w:type="dxa"/>
            <w:noWrap/>
          </w:tcPr>
          <w:p>
            <w:pPr>
              <w:shd w:val="clea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uk-UA"/>
              </w:rPr>
              <w:t xml:space="preserve">Каністри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uk-UA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uk-UA"/>
              </w:rPr>
              <w:t>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uk-UA"/>
              </w:rPr>
              <w:t xml:space="preserve"> або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uk-UA"/>
              </w:rPr>
              <w:t>5 л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</w:p>
    <w:p>
      <w:pPr>
        <w:spacing w:after="0" w:line="36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>Предмет закупівлі повинен відповідати Державним стандартам України (ДСТУ).</w:t>
      </w:r>
    </w:p>
    <w:p>
      <w:p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 xml:space="preserve">1.Товар має бути належної якості та придатний до використання за призначенням.                                                                                                                                                                            </w:t>
      </w:r>
    </w:p>
    <w:p>
      <w:p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 xml:space="preserve">2. Учасники відкритих торгів повинні надати в складі пропозиції документи, які підтверджують відповідність пропозиції учасника технічним, якісним, кількісним та іншим вимогам до предмета закупівлі, а саме: 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uk-UA"/>
        </w:rPr>
        <w:t>копії сертифікату/паспорту якості на товари українського походження,  копії сертифікату/паспорту якості та/або технічних описів виробників для товарів іноземного походження, які будуть підтверджувати всі вимоги визначені у цьому Додатку.</w:t>
      </w:r>
    </w:p>
    <w:p>
      <w:p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>3. Товар обов’язково повинен бути упакований належним чином, що забезпечує його збереження при перевезенні. Товар (упаковка) повинен містити маркування відповідно до стандартів виробника, яке надає змогу: ідентифікувати Товар, його походження, дату виробництва. Вартість тари та внутрішньої упаковки входить в ціну товару, що є предметом поставки та окремо Замовником не оплачується.</w:t>
      </w:r>
    </w:p>
    <w:p>
      <w:p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 xml:space="preserve">4. У разі виявлення неякісного товару або такого, що не відповідає умовам договору та оголошення про закупівлю, Постачальник зобов’язаний замінити неякісний товар протягом п’яти календарних днів з моменту виявлення неякісного товару, без будь-якої додаткової оплати з боку Замовника.  </w:t>
      </w:r>
    </w:p>
    <w:p>
      <w:p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>5.Учасник при формуванні ціни повинен врахувати усі витрати на поставку з урахуванням усіх  платежів, які можуть бути ним понесені у ході виконання договору про закупівлю. Ціна на товар має бути визначена з урахуванням податків і зборів, що сплачуються або мають бути сплачені, а також інших витрат (транспортування, розвантаження, зберігання  тощо), визначених законодавством для товару даного виду.</w:t>
      </w:r>
    </w:p>
    <w:p>
      <w:p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>6.Учасник забезпечує доставку, в тому числі розвантаження за адресою згідно вимог оголошення</w:t>
      </w:r>
      <w:r>
        <w:rPr>
          <w:rFonts w:ascii="Times New Roman" w:hAnsi="Times New Roman" w:eastAsia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>про відкриті</w:t>
      </w:r>
      <w:r>
        <w:rPr>
          <w:rFonts w:ascii="Times New Roman" w:hAnsi="Times New Roman" w:eastAsia="Times New Roman" w:cs="Times New Roman"/>
          <w:sz w:val="24"/>
          <w:szCs w:val="24"/>
          <w:lang w:val="ru-RU" w:eastAsia="uk-UA"/>
        </w:rPr>
        <w:t xml:space="preserve"> торги</w:t>
      </w: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>, відповідно вартість доставки включається у вартість  пропозиції.</w:t>
      </w:r>
    </w:p>
    <w:p>
      <w:p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>7.Товар повинен відповідати вимогам безпеки руху, охорони праці, екології та пожежної безпеки.</w:t>
      </w:r>
    </w:p>
    <w:p>
      <w:pPr>
        <w:widowControl w:val="0"/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>8. 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України.</w:t>
      </w:r>
    </w:p>
    <w:p>
      <w:p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 xml:space="preserve">Учасник у складі  пропозиції надає 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uk-UA"/>
        </w:rPr>
        <w:t>гарантійний лист у довільній формі</w:t>
      </w: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 xml:space="preserve">, що запропоновані технічні, якісні характеристики предмета закупівлі передбачають усі 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uk-UA"/>
        </w:rPr>
        <w:t>заходи із захисту довкілля</w:t>
      </w:r>
    </w:p>
    <w:p>
      <w:p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>9. Партія товару формується за усною чи письмовою заявкою замовника, яка направляється учаснику швидкодіючими електронними засобами зв’язку (факс, електронна пошта).</w:t>
      </w:r>
    </w:p>
    <w:p>
      <w:pPr>
        <w:keepNext/>
        <w:keepLines/>
        <w:widowControl w:val="0"/>
        <w:spacing w:after="0" w:line="256" w:lineRule="auto"/>
        <w:contextualSpacing/>
        <w:jc w:val="both"/>
        <w:outlineLvl w:val="1"/>
        <w:rPr>
          <w:rFonts w:ascii="Times New Roman" w:hAnsi="Times New Roman" w:eastAsia="Arial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  <w:lang w:eastAsia="uk-UA"/>
        </w:rPr>
        <w:t>10. Поставка Товару здійснюється за адресою Замовника - протягом 5 календарних днів з моменту отримання такої заявки Постачальником.  Замовлення на поставку подається Замовником  у письмовій формі або передається факсимільним зв’язком, або електронною поштою. Розвантаження та приймання Товару   має відбуватися в робочий час Замовника.</w:t>
      </w:r>
    </w:p>
    <w:p>
      <w:pPr>
        <w:keepNext/>
        <w:keepLines/>
        <w:widowControl w:val="0"/>
        <w:spacing w:after="0" w:line="256" w:lineRule="auto"/>
        <w:contextualSpacing/>
        <w:outlineLvl w:val="1"/>
        <w:rPr>
          <w:rFonts w:ascii="Times New Roman" w:hAnsi="Times New Roman" w:eastAsia="Arial" w:cs="Times New Roman"/>
          <w:color w:val="FF0000"/>
          <w:sz w:val="24"/>
          <w:szCs w:val="24"/>
          <w:shd w:val="clear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>11. Місце поставки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uk-UA"/>
        </w:rPr>
        <w:t>: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 xml:space="preserve">32200, Хмельницька обл., м.Деражня, вул. Миру, будинок 39.                                                                                                                                                </w:t>
      </w:r>
      <w:r>
        <w:rPr>
          <w:rFonts w:ascii="Times New Roman" w:hAnsi="Times New Roman" w:eastAsia="Arial" w:cs="Times New Roman"/>
          <w:color w:val="000000"/>
          <w:sz w:val="24"/>
          <w:szCs w:val="24"/>
          <w:shd w:val="clear"/>
          <w:lang w:eastAsia="uk-UA"/>
        </w:rPr>
        <w:t>12.Термін поставки Товару -</w:t>
      </w:r>
      <w:r>
        <w:rPr>
          <w:rFonts w:ascii="Times New Roman" w:hAnsi="Times New Roman" w:eastAsia="Arial" w:cs="Times New Roman"/>
          <w:color w:val="auto"/>
          <w:sz w:val="24"/>
          <w:szCs w:val="24"/>
          <w:shd w:val="clear"/>
          <w:lang w:eastAsia="uk-UA"/>
        </w:rPr>
        <w:t xml:space="preserve"> </w:t>
      </w:r>
      <w:r>
        <w:rPr>
          <w:rFonts w:ascii="Times New Roman" w:hAnsi="Times New Roman" w:eastAsia="Arial" w:cs="Times New Roman"/>
          <w:bCs/>
          <w:i/>
          <w:iCs/>
          <w:color w:val="auto"/>
          <w:sz w:val="24"/>
          <w:szCs w:val="24"/>
          <w:u w:val="single"/>
          <w:shd w:val="clear"/>
          <w:lang w:eastAsia="uk-UA"/>
        </w:rPr>
        <w:t>до 01.</w:t>
      </w:r>
      <w:r>
        <w:rPr>
          <w:rFonts w:ascii="Times New Roman" w:hAnsi="Times New Roman" w:eastAsia="Arial" w:cs="Times New Roman"/>
          <w:bCs/>
          <w:i/>
          <w:iCs/>
          <w:color w:val="auto"/>
          <w:sz w:val="24"/>
          <w:szCs w:val="24"/>
          <w:u w:val="single"/>
          <w:shd w:val="clear"/>
          <w:lang w:val="ru-RU" w:eastAsia="uk-UA"/>
        </w:rPr>
        <w:t>0</w:t>
      </w:r>
      <w:r>
        <w:rPr>
          <w:rFonts w:hint="default" w:ascii="Times New Roman" w:hAnsi="Times New Roman" w:eastAsia="Arial" w:cs="Times New Roman"/>
          <w:bCs/>
          <w:i/>
          <w:iCs/>
          <w:color w:val="auto"/>
          <w:sz w:val="24"/>
          <w:szCs w:val="24"/>
          <w:u w:val="single"/>
          <w:shd w:val="clear"/>
          <w:lang w:val="en-US" w:eastAsia="uk-UA"/>
        </w:rPr>
        <w:t>6</w:t>
      </w:r>
      <w:r>
        <w:rPr>
          <w:rFonts w:ascii="Times New Roman" w:hAnsi="Times New Roman" w:eastAsia="Arial" w:cs="Times New Roman"/>
          <w:bCs/>
          <w:i/>
          <w:iCs/>
          <w:color w:val="auto"/>
          <w:sz w:val="24"/>
          <w:szCs w:val="24"/>
          <w:u w:val="single"/>
          <w:shd w:val="clear"/>
          <w:lang w:eastAsia="uk-UA"/>
        </w:rPr>
        <w:t>.202</w:t>
      </w:r>
      <w:r>
        <w:rPr>
          <w:rFonts w:ascii="Times New Roman" w:hAnsi="Times New Roman" w:eastAsia="Arial" w:cs="Times New Roman"/>
          <w:bCs/>
          <w:i/>
          <w:iCs/>
          <w:color w:val="auto"/>
          <w:sz w:val="24"/>
          <w:szCs w:val="24"/>
          <w:u w:val="single"/>
          <w:shd w:val="clear"/>
          <w:lang w:val="ru-RU" w:eastAsia="uk-UA"/>
        </w:rPr>
        <w:t>3</w:t>
      </w:r>
      <w:r>
        <w:rPr>
          <w:rFonts w:ascii="Times New Roman" w:hAnsi="Times New Roman" w:eastAsia="Arial" w:cs="Times New Roman"/>
          <w:bCs/>
          <w:i/>
          <w:iCs/>
          <w:color w:val="auto"/>
          <w:sz w:val="24"/>
          <w:szCs w:val="24"/>
          <w:u w:val="single"/>
          <w:shd w:val="clear"/>
          <w:lang w:eastAsia="uk-UA"/>
        </w:rPr>
        <w:t xml:space="preserve"> року</w:t>
      </w:r>
      <w:r>
        <w:rPr>
          <w:rFonts w:ascii="Times New Roman" w:hAnsi="Times New Roman" w:eastAsia="Arial" w:cs="Times New Roman"/>
          <w:color w:val="auto"/>
          <w:sz w:val="24"/>
          <w:szCs w:val="24"/>
          <w:shd w:val="clear"/>
          <w:lang w:eastAsia="uk-UA"/>
        </w:rPr>
        <w:t>.</w:t>
      </w:r>
      <w:r>
        <w:rPr>
          <w:rFonts w:ascii="Times New Roman" w:hAnsi="Times New Roman" w:eastAsia="Arial" w:cs="Times New Roman"/>
          <w:color w:val="FF0000"/>
          <w:sz w:val="24"/>
          <w:szCs w:val="24"/>
          <w:shd w:val="clear"/>
          <w:lang w:eastAsia="uk-UA"/>
        </w:rPr>
        <w:t xml:space="preserve"> </w:t>
      </w:r>
    </w:p>
    <w:p>
      <w:pPr>
        <w:keepNext/>
        <w:keepLines/>
        <w:widowControl w:val="0"/>
        <w:spacing w:after="0" w:line="256" w:lineRule="auto"/>
        <w:contextualSpacing/>
        <w:outlineLvl w:val="1"/>
        <w:rPr>
          <w:rFonts w:ascii="Times New Roman" w:hAnsi="Times New Roman" w:eastAsia="Arial" w:cs="Times New Roman"/>
          <w:color w:val="FF0000"/>
          <w:sz w:val="24"/>
          <w:szCs w:val="24"/>
          <w:lang w:eastAsia="uk-UA"/>
        </w:rPr>
      </w:pPr>
      <w:r>
        <w:rPr>
          <w:rFonts w:ascii="Times New Roman" w:hAnsi="Times New Roman" w:eastAsia="Arial" w:cs="Times New Roman"/>
          <w:color w:val="FF0000"/>
          <w:sz w:val="24"/>
          <w:szCs w:val="24"/>
          <w:lang w:eastAsia="uk-UA"/>
        </w:rPr>
        <w:t xml:space="preserve"> </w:t>
      </w:r>
    </w:p>
    <w:p>
      <w:pPr>
        <w:spacing w:after="0" w:line="256" w:lineRule="auto"/>
        <w:contextualSpacing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uk-UA"/>
        </w:rPr>
        <w:t>Посада, підпис, прізвище, ініціали, уповноваженої особи Учасника.</w:t>
      </w:r>
    </w:p>
    <w:p>
      <w:pPr>
        <w:spacing w:after="0" w:line="256" w:lineRule="auto"/>
        <w:contextualSpacing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uk-UA"/>
        </w:rPr>
        <w:t>Дата: _____________                                         ________________ (підпис)</w:t>
      </w:r>
    </w:p>
    <w:p>
      <w:pPr>
        <w:spacing w:after="0" w:line="256" w:lineRule="auto"/>
        <w:contextualSpacing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uk-UA"/>
        </w:rPr>
        <w:t>М.п. за умови використання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91"/>
    <w:rsid w:val="00035FEB"/>
    <w:rsid w:val="00053FA5"/>
    <w:rsid w:val="000D355D"/>
    <w:rsid w:val="002A1C86"/>
    <w:rsid w:val="00385C75"/>
    <w:rsid w:val="003D1333"/>
    <w:rsid w:val="003D1920"/>
    <w:rsid w:val="004471E2"/>
    <w:rsid w:val="006E43F7"/>
    <w:rsid w:val="007E372C"/>
    <w:rsid w:val="00877291"/>
    <w:rsid w:val="00912B1E"/>
    <w:rsid w:val="009F4F97"/>
    <w:rsid w:val="00A26FFF"/>
    <w:rsid w:val="00AE1053"/>
    <w:rsid w:val="00B72CC8"/>
    <w:rsid w:val="00D066EE"/>
    <w:rsid w:val="0C151FA7"/>
    <w:rsid w:val="11812847"/>
    <w:rsid w:val="146907EF"/>
    <w:rsid w:val="17773DA4"/>
    <w:rsid w:val="21B349AE"/>
    <w:rsid w:val="29933317"/>
    <w:rsid w:val="2F8B4135"/>
    <w:rsid w:val="330B573C"/>
    <w:rsid w:val="331E072F"/>
    <w:rsid w:val="3410024F"/>
    <w:rsid w:val="39F34E5F"/>
    <w:rsid w:val="39F50E2C"/>
    <w:rsid w:val="3A726921"/>
    <w:rsid w:val="3ACC330C"/>
    <w:rsid w:val="3D257463"/>
    <w:rsid w:val="3E442280"/>
    <w:rsid w:val="3EEB1561"/>
    <w:rsid w:val="3F656A54"/>
    <w:rsid w:val="40B776F9"/>
    <w:rsid w:val="45297FAD"/>
    <w:rsid w:val="457C25D3"/>
    <w:rsid w:val="48723DC8"/>
    <w:rsid w:val="49C90224"/>
    <w:rsid w:val="4BEA7B62"/>
    <w:rsid w:val="4C67608D"/>
    <w:rsid w:val="52917A85"/>
    <w:rsid w:val="58051897"/>
    <w:rsid w:val="58396165"/>
    <w:rsid w:val="5A8D1BC9"/>
    <w:rsid w:val="5B70755B"/>
    <w:rsid w:val="61313843"/>
    <w:rsid w:val="64B97FD3"/>
    <w:rsid w:val="65006754"/>
    <w:rsid w:val="67A1545A"/>
    <w:rsid w:val="6C820735"/>
    <w:rsid w:val="71653160"/>
    <w:rsid w:val="72442376"/>
    <w:rsid w:val="742760A5"/>
    <w:rsid w:val="747B6599"/>
    <w:rsid w:val="7C39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6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Calibri" w:hAnsi="Calibri" w:eastAsia="Calibri" w:cs="Calibri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4067</Words>
  <Characters>2319</Characters>
  <Lines>19</Lines>
  <Paragraphs>12</Paragraphs>
  <TotalTime>27</TotalTime>
  <ScaleCrop>false</ScaleCrop>
  <LinksUpToDate>false</LinksUpToDate>
  <CharactersWithSpaces>6374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2023-03-01T15:47:00Z</dcterms:created>
  <dc:creator>user</dc:creator>
  <cp:lastModifiedBy>user</cp:lastModifiedBy>
  <cp:lastPrinted>2023-03-24T11:42:00Z</cp:lastPrinted>
  <dcterms:modified xsi:type="dcterms:W3CDTF">2023-03-27T13:49:07Z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2B3814BF49624245AA1D845295977C90</vt:lpwstr>
  </property>
</Properties>
</file>