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D2D" w:rsidRPr="00900272" w:rsidRDefault="00D01D2D" w:rsidP="00BA276D">
      <w:pPr>
        <w:ind w:left="5529" w:firstLine="141"/>
        <w:outlineLvl w:val="0"/>
        <w:rPr>
          <w:b/>
          <w:i/>
          <w:iCs/>
          <w:color w:val="000000" w:themeColor="text1"/>
          <w:spacing w:val="-3"/>
          <w:lang w:val="uk-UA"/>
        </w:rPr>
      </w:pPr>
      <w:r w:rsidRPr="00900272">
        <w:rPr>
          <w:b/>
          <w:i/>
          <w:iCs/>
          <w:color w:val="000000" w:themeColor="text1"/>
          <w:spacing w:val="-3"/>
          <w:lang w:val="uk-UA"/>
        </w:rPr>
        <w:t>Додаток 1</w:t>
      </w:r>
    </w:p>
    <w:p w:rsidR="00D01D2D" w:rsidRPr="00900272" w:rsidRDefault="00D01D2D" w:rsidP="009574B1">
      <w:pPr>
        <w:keepLines/>
        <w:autoSpaceDE w:val="0"/>
        <w:ind w:left="5387" w:firstLine="283"/>
        <w:rPr>
          <w:b/>
          <w:i/>
          <w:iCs/>
          <w:color w:val="000000" w:themeColor="text1"/>
          <w:spacing w:val="-3"/>
          <w:lang w:val="uk-UA"/>
        </w:rPr>
      </w:pPr>
      <w:r w:rsidRPr="00900272">
        <w:rPr>
          <w:b/>
          <w:i/>
          <w:iCs/>
          <w:color w:val="000000" w:themeColor="text1"/>
          <w:spacing w:val="-3"/>
          <w:lang w:val="uk-UA"/>
        </w:rPr>
        <w:t xml:space="preserve">до тендерної документації </w:t>
      </w:r>
    </w:p>
    <w:p w:rsidR="00BA276D" w:rsidRPr="00BA276D" w:rsidRDefault="00BA276D" w:rsidP="00BA276D">
      <w:pPr>
        <w:tabs>
          <w:tab w:val="left" w:pos="3402"/>
        </w:tabs>
        <w:ind w:left="5670"/>
        <w:rPr>
          <w:bCs/>
          <w:i/>
          <w:sz w:val="22"/>
          <w:szCs w:val="22"/>
          <w:lang w:val="uk-UA"/>
        </w:rPr>
      </w:pPr>
    </w:p>
    <w:p w:rsidR="00D01D2D" w:rsidRPr="00326DA0" w:rsidRDefault="00D01D2D" w:rsidP="00D01D2D">
      <w:pPr>
        <w:pBdr>
          <w:bottom w:val="dotted" w:sz="6" w:space="0" w:color="D0D4DC"/>
        </w:pBdr>
        <w:shd w:val="clear" w:color="auto" w:fill="FFFFFF"/>
        <w:ind w:left="5664" w:right="45"/>
        <w:textAlignment w:val="top"/>
        <w:rPr>
          <w:bCs/>
          <w:i/>
          <w:color w:val="000000" w:themeColor="text1"/>
          <w:sz w:val="20"/>
          <w:szCs w:val="20"/>
          <w:lang w:val="uk-UA"/>
        </w:rPr>
      </w:pPr>
    </w:p>
    <w:p w:rsidR="0034537C" w:rsidRDefault="00D01D2D" w:rsidP="00D01D2D">
      <w:pPr>
        <w:ind w:right="228"/>
        <w:jc w:val="center"/>
        <w:rPr>
          <w:b/>
          <w:bCs/>
          <w:color w:val="000000" w:themeColor="text1"/>
          <w:lang w:val="uk-UA"/>
        </w:rPr>
      </w:pPr>
      <w:r w:rsidRPr="00900272">
        <w:rPr>
          <w:b/>
          <w:bCs/>
          <w:color w:val="000000" w:themeColor="text1"/>
          <w:lang w:val="uk-UA"/>
        </w:rPr>
        <w:t>Документи та інформація для підтвердження відповідності пропозиції вимогам, визначеним у статті 17 Закону</w:t>
      </w:r>
      <w:r w:rsidR="00B77AEB">
        <w:rPr>
          <w:b/>
          <w:bCs/>
          <w:color w:val="000000" w:themeColor="text1"/>
          <w:lang w:val="uk-UA"/>
        </w:rPr>
        <w:t xml:space="preserve">  та  пункту 44 Особливостей </w:t>
      </w:r>
    </w:p>
    <w:p w:rsidR="0034537C" w:rsidRPr="009D6AEF" w:rsidRDefault="0034537C" w:rsidP="0034537C">
      <w:pPr>
        <w:tabs>
          <w:tab w:val="left" w:pos="851"/>
        </w:tabs>
        <w:autoSpaceDN/>
        <w:ind w:left="1069"/>
        <w:contextualSpacing/>
        <w:jc w:val="both"/>
        <w:rPr>
          <w:b/>
          <w:bCs/>
          <w:lang w:val="uk-UA" w:eastAsia="zh-CN" w:bidi="hi-IN"/>
        </w:rPr>
      </w:pPr>
    </w:p>
    <w:p w:rsidR="0034537C" w:rsidRPr="008A78F1" w:rsidRDefault="0034537C" w:rsidP="0034537C">
      <w:pPr>
        <w:numPr>
          <w:ilvl w:val="0"/>
          <w:numId w:val="29"/>
        </w:numPr>
        <w:tabs>
          <w:tab w:val="left" w:pos="851"/>
        </w:tabs>
        <w:autoSpaceDN/>
        <w:ind w:firstLine="567"/>
        <w:contextualSpacing/>
        <w:jc w:val="both"/>
        <w:rPr>
          <w:b/>
          <w:bCs/>
          <w:lang w:eastAsia="zh-CN" w:bidi="hi-IN"/>
        </w:rPr>
      </w:pPr>
      <w:proofErr w:type="spellStart"/>
      <w:proofErr w:type="gramStart"/>
      <w:r w:rsidRPr="00333CEA">
        <w:rPr>
          <w:b/>
          <w:bCs/>
          <w:lang w:eastAsia="zh-CN" w:bidi="hi-IN"/>
        </w:rPr>
        <w:t>П</w:t>
      </w:r>
      <w:proofErr w:type="gramEnd"/>
      <w:r w:rsidRPr="00333CEA">
        <w:rPr>
          <w:b/>
          <w:bCs/>
          <w:lang w:eastAsia="zh-CN" w:bidi="hi-IN"/>
        </w:rPr>
        <w:t>ідтв</w:t>
      </w:r>
      <w:r w:rsidR="000233AA">
        <w:rPr>
          <w:b/>
          <w:bCs/>
          <w:lang w:eastAsia="zh-CN" w:bidi="hi-IN"/>
        </w:rPr>
        <w:t>ердження</w:t>
      </w:r>
      <w:proofErr w:type="spellEnd"/>
      <w:r w:rsidR="000233AA">
        <w:rPr>
          <w:b/>
          <w:bCs/>
          <w:lang w:eastAsia="zh-CN" w:bidi="hi-IN"/>
        </w:rPr>
        <w:t xml:space="preserve"> </w:t>
      </w:r>
      <w:proofErr w:type="spellStart"/>
      <w:r w:rsidR="000233AA">
        <w:rPr>
          <w:b/>
          <w:bCs/>
          <w:lang w:eastAsia="zh-CN" w:bidi="hi-IN"/>
        </w:rPr>
        <w:t>відповідності</w:t>
      </w:r>
      <w:proofErr w:type="spellEnd"/>
      <w:r w:rsidR="000233AA">
        <w:rPr>
          <w:b/>
          <w:bCs/>
          <w:lang w:eastAsia="zh-CN" w:bidi="hi-IN"/>
        </w:rPr>
        <w:t xml:space="preserve"> УЧАСНИКА</w:t>
      </w:r>
      <w:r w:rsidRPr="00333CEA">
        <w:rPr>
          <w:b/>
          <w:bCs/>
          <w:lang w:eastAsia="zh-CN" w:bidi="hi-IN"/>
        </w:rPr>
        <w:t xml:space="preserve"> </w:t>
      </w:r>
      <w:proofErr w:type="spellStart"/>
      <w:r w:rsidRPr="00333CEA">
        <w:rPr>
          <w:b/>
          <w:bCs/>
          <w:lang w:eastAsia="zh-CN" w:bidi="hi-IN"/>
        </w:rPr>
        <w:t>вимогам</w:t>
      </w:r>
      <w:proofErr w:type="spellEnd"/>
      <w:r w:rsidRPr="00333CEA">
        <w:rPr>
          <w:b/>
          <w:bCs/>
          <w:lang w:eastAsia="zh-CN" w:bidi="hi-IN"/>
        </w:rPr>
        <w:t xml:space="preserve">, </w:t>
      </w:r>
      <w:proofErr w:type="spellStart"/>
      <w:r w:rsidRPr="00333CEA">
        <w:rPr>
          <w:b/>
          <w:bCs/>
          <w:lang w:eastAsia="zh-CN" w:bidi="hi-IN"/>
        </w:rPr>
        <w:t>визначеним</w:t>
      </w:r>
      <w:proofErr w:type="spellEnd"/>
      <w:r w:rsidRPr="00333CEA">
        <w:rPr>
          <w:b/>
          <w:bCs/>
          <w:lang w:eastAsia="zh-CN" w:bidi="hi-IN"/>
        </w:rPr>
        <w:t xml:space="preserve"> у </w:t>
      </w:r>
      <w:proofErr w:type="spellStart"/>
      <w:r w:rsidRPr="00333CEA">
        <w:rPr>
          <w:b/>
          <w:bCs/>
          <w:lang w:eastAsia="zh-CN" w:bidi="hi-IN"/>
        </w:rPr>
        <w:t>статті</w:t>
      </w:r>
      <w:proofErr w:type="spellEnd"/>
      <w:r w:rsidRPr="00333CEA">
        <w:rPr>
          <w:b/>
          <w:bCs/>
          <w:lang w:eastAsia="zh-CN" w:bidi="hi-IN"/>
        </w:rPr>
        <w:t xml:space="preserve"> 17 Закону </w:t>
      </w:r>
      <w:r w:rsidR="008A78F1" w:rsidRPr="008A78F1">
        <w:rPr>
          <w:b/>
          <w:bCs/>
          <w:lang w:val="uk-UA" w:eastAsia="zh-CN" w:bidi="hi-IN"/>
        </w:rPr>
        <w:t xml:space="preserve">у відповідності до вимог </w:t>
      </w:r>
      <w:r w:rsidR="00B77AEB">
        <w:rPr>
          <w:b/>
          <w:bCs/>
          <w:lang w:val="uk-UA" w:eastAsia="zh-CN" w:bidi="hi-IN"/>
        </w:rPr>
        <w:t xml:space="preserve">пункту 44 </w:t>
      </w:r>
      <w:r w:rsidR="008A78F1" w:rsidRPr="008A78F1">
        <w:rPr>
          <w:b/>
          <w:bCs/>
          <w:lang w:val="uk-UA" w:eastAsia="zh-CN" w:bidi="hi-IN"/>
        </w:rPr>
        <w:t>Особливосте</w:t>
      </w:r>
      <w:r w:rsidR="00B77AEB">
        <w:rPr>
          <w:b/>
          <w:bCs/>
          <w:lang w:val="uk-UA" w:eastAsia="zh-CN" w:bidi="hi-IN"/>
        </w:rPr>
        <w:t>й</w:t>
      </w:r>
    </w:p>
    <w:p w:rsidR="0034537C" w:rsidRDefault="0034537C" w:rsidP="0034537C">
      <w:pPr>
        <w:widowControl w:val="0"/>
        <w:ind w:firstLine="567"/>
        <w:contextualSpacing/>
        <w:rPr>
          <w:lang w:eastAsia="uk-UA" w:bidi="hi-IN"/>
        </w:rPr>
      </w:pPr>
    </w:p>
    <w:p w:rsidR="008A78F1" w:rsidRPr="008A78F1" w:rsidRDefault="008A78F1" w:rsidP="008A78F1">
      <w:pPr>
        <w:pBdr>
          <w:top w:val="nil"/>
          <w:left w:val="nil"/>
          <w:bottom w:val="nil"/>
          <w:right w:val="nil"/>
          <w:between w:val="nil"/>
        </w:pBdr>
        <w:ind w:firstLine="502"/>
        <w:jc w:val="both"/>
      </w:pPr>
      <w:proofErr w:type="spellStart"/>
      <w:r w:rsidRPr="008A78F1">
        <w:t>Учасник</w:t>
      </w:r>
      <w:proofErr w:type="spellEnd"/>
      <w:r w:rsidRPr="008A78F1">
        <w:t xml:space="preserve"> </w:t>
      </w:r>
      <w:proofErr w:type="spellStart"/>
      <w:r w:rsidRPr="008A78F1">
        <w:t>процедури</w:t>
      </w:r>
      <w:proofErr w:type="spellEnd"/>
      <w:r w:rsidRPr="008A78F1">
        <w:t xml:space="preserve"> </w:t>
      </w:r>
      <w:proofErr w:type="spellStart"/>
      <w:r w:rsidRPr="008A78F1">
        <w:t>закупі</w:t>
      </w:r>
      <w:proofErr w:type="gramStart"/>
      <w:r w:rsidRPr="008A78F1">
        <w:t>вл</w:t>
      </w:r>
      <w:proofErr w:type="gramEnd"/>
      <w:r w:rsidRPr="008A78F1">
        <w:t>і</w:t>
      </w:r>
      <w:proofErr w:type="spellEnd"/>
      <w:r w:rsidRPr="008A78F1">
        <w:t xml:space="preserve"> </w:t>
      </w:r>
      <w:proofErr w:type="spellStart"/>
      <w:r w:rsidRPr="008A78F1">
        <w:t>підтверджує</w:t>
      </w:r>
      <w:proofErr w:type="spellEnd"/>
      <w:r w:rsidRPr="008A78F1">
        <w:t xml:space="preserve"> </w:t>
      </w:r>
      <w:proofErr w:type="spellStart"/>
      <w:r w:rsidRPr="008A78F1">
        <w:t>відсутність</w:t>
      </w:r>
      <w:proofErr w:type="spellEnd"/>
      <w:r w:rsidRPr="008A78F1">
        <w:t xml:space="preserve"> </w:t>
      </w:r>
      <w:proofErr w:type="spellStart"/>
      <w:r w:rsidRPr="008A78F1">
        <w:t>підстав</w:t>
      </w:r>
      <w:proofErr w:type="spellEnd"/>
      <w:r w:rsidRPr="008A78F1">
        <w:t xml:space="preserve">, </w:t>
      </w:r>
      <w:proofErr w:type="spellStart"/>
      <w:r w:rsidRPr="008A78F1">
        <w:t>визначених</w:t>
      </w:r>
      <w:proofErr w:type="spellEnd"/>
      <w:r w:rsidRPr="008A78F1">
        <w:t xml:space="preserve"> </w:t>
      </w:r>
      <w:proofErr w:type="spellStart"/>
      <w:r w:rsidRPr="008A78F1">
        <w:t>статтею</w:t>
      </w:r>
      <w:proofErr w:type="spellEnd"/>
      <w:r w:rsidRPr="008A78F1">
        <w:t xml:space="preserve"> 17 Закону (</w:t>
      </w:r>
      <w:proofErr w:type="spellStart"/>
      <w:r w:rsidRPr="008A78F1">
        <w:t>крім</w:t>
      </w:r>
      <w:proofErr w:type="spellEnd"/>
      <w:r w:rsidRPr="008A78F1">
        <w:t xml:space="preserve"> пункту 13 </w:t>
      </w:r>
      <w:proofErr w:type="spellStart"/>
      <w:r w:rsidRPr="008A78F1">
        <w:t>частини</w:t>
      </w:r>
      <w:proofErr w:type="spellEnd"/>
      <w:r w:rsidRPr="008A78F1">
        <w:t xml:space="preserve"> </w:t>
      </w:r>
      <w:proofErr w:type="spellStart"/>
      <w:r w:rsidRPr="008A78F1">
        <w:t>першої</w:t>
      </w:r>
      <w:proofErr w:type="spellEnd"/>
      <w:r w:rsidRPr="008A78F1">
        <w:t xml:space="preserve"> </w:t>
      </w:r>
      <w:proofErr w:type="spellStart"/>
      <w:r w:rsidRPr="008A78F1">
        <w:t>статті</w:t>
      </w:r>
      <w:proofErr w:type="spellEnd"/>
      <w:r w:rsidRPr="008A78F1">
        <w:t xml:space="preserve"> 17 Закону), шляхом </w:t>
      </w:r>
      <w:proofErr w:type="spellStart"/>
      <w:r w:rsidRPr="008A78F1">
        <w:t>самостійного</w:t>
      </w:r>
      <w:proofErr w:type="spellEnd"/>
      <w:r w:rsidRPr="008A78F1">
        <w:t xml:space="preserve"> </w:t>
      </w:r>
      <w:proofErr w:type="spellStart"/>
      <w:r w:rsidRPr="008A78F1">
        <w:t>декларування</w:t>
      </w:r>
      <w:proofErr w:type="spellEnd"/>
      <w:r w:rsidRPr="008A78F1">
        <w:t xml:space="preserve"> </w:t>
      </w:r>
      <w:proofErr w:type="spellStart"/>
      <w:r w:rsidRPr="008A78F1">
        <w:t>відсутності</w:t>
      </w:r>
      <w:proofErr w:type="spellEnd"/>
      <w:r w:rsidRPr="008A78F1">
        <w:t xml:space="preserve"> таких </w:t>
      </w:r>
      <w:proofErr w:type="spellStart"/>
      <w:r w:rsidRPr="008A78F1">
        <w:t>підстав</w:t>
      </w:r>
      <w:proofErr w:type="spellEnd"/>
      <w:r w:rsidRPr="008A78F1">
        <w:t xml:space="preserve"> в </w:t>
      </w:r>
      <w:proofErr w:type="spellStart"/>
      <w:r w:rsidRPr="008A78F1">
        <w:t>електронній</w:t>
      </w:r>
      <w:proofErr w:type="spellEnd"/>
      <w:r w:rsidRPr="008A78F1">
        <w:t xml:space="preserve"> </w:t>
      </w:r>
      <w:proofErr w:type="spellStart"/>
      <w:r w:rsidRPr="008A78F1">
        <w:t>системі</w:t>
      </w:r>
      <w:proofErr w:type="spellEnd"/>
      <w:r w:rsidRPr="008A78F1">
        <w:t xml:space="preserve"> </w:t>
      </w:r>
      <w:proofErr w:type="spellStart"/>
      <w:r w:rsidRPr="008A78F1">
        <w:t>закупівель</w:t>
      </w:r>
      <w:proofErr w:type="spellEnd"/>
      <w:r w:rsidRPr="008A78F1">
        <w:t xml:space="preserve"> </w:t>
      </w:r>
      <w:proofErr w:type="spellStart"/>
      <w:r w:rsidRPr="008A78F1">
        <w:t>під</w:t>
      </w:r>
      <w:proofErr w:type="spellEnd"/>
      <w:r w:rsidRPr="008A78F1">
        <w:t xml:space="preserve"> час </w:t>
      </w:r>
      <w:proofErr w:type="spellStart"/>
      <w:r w:rsidRPr="008A78F1">
        <w:t>подання</w:t>
      </w:r>
      <w:proofErr w:type="spellEnd"/>
      <w:r w:rsidRPr="008A78F1">
        <w:t xml:space="preserve"> </w:t>
      </w:r>
      <w:proofErr w:type="spellStart"/>
      <w:r w:rsidRPr="008A78F1">
        <w:t>тендерної</w:t>
      </w:r>
      <w:proofErr w:type="spellEnd"/>
      <w:r w:rsidRPr="008A78F1">
        <w:t xml:space="preserve"> </w:t>
      </w:r>
      <w:proofErr w:type="spellStart"/>
      <w:r w:rsidRPr="008A78F1">
        <w:t>пропозиції</w:t>
      </w:r>
      <w:proofErr w:type="spellEnd"/>
      <w:r w:rsidRPr="008A78F1">
        <w:t>.</w:t>
      </w:r>
    </w:p>
    <w:p w:rsidR="008A78F1" w:rsidRPr="008A78F1" w:rsidRDefault="008A78F1" w:rsidP="008A78F1">
      <w:pPr>
        <w:pBdr>
          <w:top w:val="nil"/>
          <w:left w:val="nil"/>
          <w:bottom w:val="nil"/>
          <w:right w:val="nil"/>
          <w:between w:val="nil"/>
        </w:pBdr>
        <w:ind w:firstLine="502"/>
        <w:jc w:val="both"/>
      </w:pPr>
      <w:proofErr w:type="spellStart"/>
      <w:r w:rsidRPr="008A78F1">
        <w:t>Замовник</w:t>
      </w:r>
      <w:proofErr w:type="spellEnd"/>
      <w:r w:rsidRPr="008A78F1">
        <w:t xml:space="preserve"> не </w:t>
      </w:r>
      <w:proofErr w:type="spellStart"/>
      <w:r w:rsidRPr="008A78F1">
        <w:t>вимагає</w:t>
      </w:r>
      <w:proofErr w:type="spellEnd"/>
      <w:r w:rsidRPr="008A78F1">
        <w:t xml:space="preserve"> </w:t>
      </w:r>
      <w:proofErr w:type="spellStart"/>
      <w:r w:rsidRPr="008A78F1">
        <w:t>від</w:t>
      </w:r>
      <w:proofErr w:type="spellEnd"/>
      <w:r w:rsidRPr="008A78F1">
        <w:t xml:space="preserve"> </w:t>
      </w:r>
      <w:proofErr w:type="spellStart"/>
      <w:r w:rsidRPr="008A78F1">
        <w:t>учасника</w:t>
      </w:r>
      <w:proofErr w:type="spellEnd"/>
      <w:r w:rsidRPr="008A78F1">
        <w:t xml:space="preserve"> </w:t>
      </w:r>
      <w:proofErr w:type="spellStart"/>
      <w:r w:rsidRPr="008A78F1">
        <w:t>процедури</w:t>
      </w:r>
      <w:proofErr w:type="spellEnd"/>
      <w:r w:rsidRPr="008A78F1">
        <w:t xml:space="preserve"> </w:t>
      </w:r>
      <w:proofErr w:type="spellStart"/>
      <w:r w:rsidRPr="008A78F1">
        <w:t>закупі</w:t>
      </w:r>
      <w:proofErr w:type="gramStart"/>
      <w:r w:rsidRPr="008A78F1">
        <w:t>вл</w:t>
      </w:r>
      <w:proofErr w:type="gramEnd"/>
      <w:r w:rsidRPr="008A78F1">
        <w:t>і</w:t>
      </w:r>
      <w:proofErr w:type="spellEnd"/>
      <w:r w:rsidRPr="008A78F1">
        <w:t xml:space="preserve"> </w:t>
      </w:r>
      <w:proofErr w:type="spellStart"/>
      <w:r w:rsidRPr="008A78F1">
        <w:t>під</w:t>
      </w:r>
      <w:proofErr w:type="spellEnd"/>
      <w:r w:rsidRPr="008A78F1">
        <w:t xml:space="preserve"> час </w:t>
      </w:r>
      <w:proofErr w:type="spellStart"/>
      <w:r w:rsidRPr="008A78F1">
        <w:t>подання</w:t>
      </w:r>
      <w:proofErr w:type="spellEnd"/>
      <w:r w:rsidRPr="008A78F1">
        <w:t xml:space="preserve"> </w:t>
      </w:r>
      <w:proofErr w:type="spellStart"/>
      <w:r w:rsidRPr="008A78F1">
        <w:t>тендерної</w:t>
      </w:r>
      <w:proofErr w:type="spellEnd"/>
      <w:r w:rsidRPr="008A78F1">
        <w:t xml:space="preserve"> </w:t>
      </w:r>
      <w:proofErr w:type="spellStart"/>
      <w:r w:rsidRPr="008A78F1">
        <w:t>пропозиції</w:t>
      </w:r>
      <w:proofErr w:type="spellEnd"/>
      <w:r w:rsidRPr="008A78F1">
        <w:t xml:space="preserve"> в </w:t>
      </w:r>
      <w:proofErr w:type="spellStart"/>
      <w:r w:rsidRPr="008A78F1">
        <w:t>електронній</w:t>
      </w:r>
      <w:proofErr w:type="spellEnd"/>
      <w:r w:rsidRPr="008A78F1">
        <w:t xml:space="preserve"> </w:t>
      </w:r>
      <w:proofErr w:type="spellStart"/>
      <w:r w:rsidRPr="008A78F1">
        <w:t>системі</w:t>
      </w:r>
      <w:proofErr w:type="spellEnd"/>
      <w:r w:rsidRPr="008A78F1">
        <w:t xml:space="preserve"> </w:t>
      </w:r>
      <w:proofErr w:type="spellStart"/>
      <w:r w:rsidRPr="008A78F1">
        <w:t>закупівель</w:t>
      </w:r>
      <w:proofErr w:type="spellEnd"/>
      <w:r w:rsidRPr="008A78F1">
        <w:t xml:space="preserve"> будь-</w:t>
      </w:r>
      <w:proofErr w:type="spellStart"/>
      <w:r w:rsidRPr="008A78F1">
        <w:t>яких</w:t>
      </w:r>
      <w:proofErr w:type="spellEnd"/>
      <w:r w:rsidRPr="008A78F1">
        <w:t xml:space="preserve"> </w:t>
      </w:r>
      <w:proofErr w:type="spellStart"/>
      <w:r w:rsidRPr="008A78F1">
        <w:t>документів</w:t>
      </w:r>
      <w:proofErr w:type="spellEnd"/>
      <w:r w:rsidRPr="008A78F1">
        <w:t xml:space="preserve">, </w:t>
      </w:r>
      <w:proofErr w:type="spellStart"/>
      <w:r w:rsidRPr="008A78F1">
        <w:t>що</w:t>
      </w:r>
      <w:proofErr w:type="spellEnd"/>
      <w:r w:rsidRPr="008A78F1">
        <w:t xml:space="preserve"> </w:t>
      </w:r>
      <w:proofErr w:type="spellStart"/>
      <w:r w:rsidRPr="008A78F1">
        <w:t>підтверджують</w:t>
      </w:r>
      <w:proofErr w:type="spellEnd"/>
      <w:r w:rsidRPr="008A78F1">
        <w:t xml:space="preserve"> </w:t>
      </w:r>
      <w:proofErr w:type="spellStart"/>
      <w:r w:rsidRPr="008A78F1">
        <w:t>відсутність</w:t>
      </w:r>
      <w:proofErr w:type="spellEnd"/>
      <w:r w:rsidRPr="008A78F1">
        <w:t xml:space="preserve"> </w:t>
      </w:r>
      <w:proofErr w:type="spellStart"/>
      <w:r w:rsidRPr="008A78F1">
        <w:t>підстав</w:t>
      </w:r>
      <w:proofErr w:type="spellEnd"/>
      <w:r w:rsidRPr="008A78F1">
        <w:t xml:space="preserve">, </w:t>
      </w:r>
      <w:proofErr w:type="spellStart"/>
      <w:r w:rsidRPr="008A78F1">
        <w:t>визначених</w:t>
      </w:r>
      <w:proofErr w:type="spellEnd"/>
      <w:r w:rsidRPr="008A78F1">
        <w:t xml:space="preserve"> </w:t>
      </w:r>
      <w:proofErr w:type="spellStart"/>
      <w:r w:rsidRPr="008A78F1">
        <w:t>статтею</w:t>
      </w:r>
      <w:proofErr w:type="spellEnd"/>
      <w:r w:rsidRPr="008A78F1">
        <w:t xml:space="preserve"> 17 Закону, </w:t>
      </w:r>
      <w:proofErr w:type="spellStart"/>
      <w:r w:rsidRPr="008A78F1">
        <w:t>крім</w:t>
      </w:r>
      <w:proofErr w:type="spellEnd"/>
      <w:r w:rsidRPr="008A78F1">
        <w:t xml:space="preserve"> </w:t>
      </w:r>
      <w:proofErr w:type="spellStart"/>
      <w:r w:rsidRPr="008A78F1">
        <w:t>самостійного</w:t>
      </w:r>
      <w:proofErr w:type="spellEnd"/>
      <w:r w:rsidRPr="008A78F1">
        <w:t xml:space="preserve"> </w:t>
      </w:r>
      <w:proofErr w:type="spellStart"/>
      <w:r w:rsidRPr="008A78F1">
        <w:t>декларування</w:t>
      </w:r>
      <w:proofErr w:type="spellEnd"/>
      <w:r w:rsidRPr="008A78F1">
        <w:t xml:space="preserve"> </w:t>
      </w:r>
      <w:proofErr w:type="spellStart"/>
      <w:r w:rsidRPr="008A78F1">
        <w:t>відсутності</w:t>
      </w:r>
      <w:proofErr w:type="spellEnd"/>
      <w:r w:rsidRPr="008A78F1">
        <w:t xml:space="preserve"> таких </w:t>
      </w:r>
      <w:proofErr w:type="spellStart"/>
      <w:proofErr w:type="gramStart"/>
      <w:r w:rsidRPr="008A78F1">
        <w:t>п</w:t>
      </w:r>
      <w:proofErr w:type="gramEnd"/>
      <w:r w:rsidRPr="008A78F1">
        <w:t>ідстав</w:t>
      </w:r>
      <w:proofErr w:type="spellEnd"/>
      <w:r w:rsidRPr="008A78F1">
        <w:t xml:space="preserve"> </w:t>
      </w:r>
      <w:proofErr w:type="spellStart"/>
      <w:r w:rsidRPr="008A78F1">
        <w:t>учасником</w:t>
      </w:r>
      <w:proofErr w:type="spellEnd"/>
      <w:r w:rsidRPr="008A78F1">
        <w:t xml:space="preserve"> </w:t>
      </w:r>
      <w:proofErr w:type="spellStart"/>
      <w:r w:rsidRPr="008A78F1">
        <w:t>процедури</w:t>
      </w:r>
      <w:proofErr w:type="spellEnd"/>
      <w:r w:rsidRPr="008A78F1">
        <w:t xml:space="preserve"> </w:t>
      </w:r>
      <w:proofErr w:type="spellStart"/>
      <w:r w:rsidRPr="008A78F1">
        <w:t>закупівлі</w:t>
      </w:r>
      <w:proofErr w:type="spellEnd"/>
      <w:r w:rsidRPr="008A78F1">
        <w:t xml:space="preserve"> </w:t>
      </w:r>
      <w:proofErr w:type="spellStart"/>
      <w:r w:rsidRPr="008A78F1">
        <w:t>відповідно</w:t>
      </w:r>
      <w:proofErr w:type="spellEnd"/>
      <w:r w:rsidRPr="008A78F1">
        <w:t xml:space="preserve"> до абзацу четвертого пункту 44 </w:t>
      </w:r>
      <w:proofErr w:type="spellStart"/>
      <w:r w:rsidRPr="008A78F1">
        <w:t>Особливостей</w:t>
      </w:r>
      <w:proofErr w:type="spellEnd"/>
      <w:r w:rsidRPr="008A78F1">
        <w:t>.</w:t>
      </w:r>
    </w:p>
    <w:p w:rsidR="008A78F1" w:rsidRPr="008A78F1" w:rsidRDefault="008A78F1" w:rsidP="008A78F1">
      <w:pPr>
        <w:pBdr>
          <w:top w:val="nil"/>
          <w:left w:val="nil"/>
          <w:bottom w:val="nil"/>
          <w:right w:val="nil"/>
          <w:between w:val="nil"/>
        </w:pBdr>
        <w:ind w:firstLine="567"/>
        <w:jc w:val="both"/>
      </w:pPr>
      <w:r w:rsidRPr="008A78F1">
        <w:t xml:space="preserve">У </w:t>
      </w:r>
      <w:proofErr w:type="spellStart"/>
      <w:r w:rsidRPr="008A78F1">
        <w:t>разі</w:t>
      </w:r>
      <w:proofErr w:type="spellEnd"/>
      <w:r w:rsidRPr="008A78F1">
        <w:t xml:space="preserve"> коли </w:t>
      </w:r>
      <w:proofErr w:type="spellStart"/>
      <w:r w:rsidRPr="008A78F1">
        <w:t>учасник</w:t>
      </w:r>
      <w:proofErr w:type="spellEnd"/>
      <w:r w:rsidRPr="008A78F1">
        <w:t xml:space="preserve"> </w:t>
      </w:r>
      <w:proofErr w:type="spellStart"/>
      <w:r w:rsidRPr="008A78F1">
        <w:t>процедури</w:t>
      </w:r>
      <w:proofErr w:type="spellEnd"/>
      <w:r w:rsidRPr="008A78F1">
        <w:t xml:space="preserve"> </w:t>
      </w:r>
      <w:proofErr w:type="spellStart"/>
      <w:r w:rsidRPr="008A78F1">
        <w:t>закупівлі</w:t>
      </w:r>
      <w:proofErr w:type="spellEnd"/>
      <w:r w:rsidRPr="008A78F1">
        <w:t xml:space="preserve"> </w:t>
      </w:r>
      <w:proofErr w:type="spellStart"/>
      <w:r w:rsidRPr="008A78F1">
        <w:t>має</w:t>
      </w:r>
      <w:proofErr w:type="spellEnd"/>
      <w:r w:rsidRPr="008A78F1">
        <w:t xml:space="preserve"> </w:t>
      </w:r>
      <w:proofErr w:type="spellStart"/>
      <w:r w:rsidRPr="008A78F1">
        <w:t>намір</w:t>
      </w:r>
      <w:proofErr w:type="spellEnd"/>
      <w:r w:rsidRPr="008A78F1">
        <w:t xml:space="preserve"> </w:t>
      </w:r>
      <w:proofErr w:type="spellStart"/>
      <w:r w:rsidRPr="008A78F1">
        <w:t>залучити</w:t>
      </w:r>
      <w:proofErr w:type="spellEnd"/>
      <w:r w:rsidRPr="008A78F1">
        <w:t xml:space="preserve"> </w:t>
      </w:r>
      <w:proofErr w:type="spellStart"/>
      <w:r w:rsidRPr="008A78F1">
        <w:t>інших</w:t>
      </w:r>
      <w:proofErr w:type="spellEnd"/>
      <w:r w:rsidRPr="008A78F1">
        <w:t xml:space="preserve"> </w:t>
      </w:r>
      <w:proofErr w:type="spellStart"/>
      <w:r w:rsidRPr="008A78F1">
        <w:t>суб’єктів</w:t>
      </w:r>
      <w:proofErr w:type="spellEnd"/>
      <w:r w:rsidRPr="008A78F1">
        <w:t xml:space="preserve"> </w:t>
      </w:r>
      <w:proofErr w:type="spellStart"/>
      <w:r w:rsidRPr="008A78F1">
        <w:t>господарювання</w:t>
      </w:r>
      <w:proofErr w:type="spellEnd"/>
      <w:r w:rsidRPr="008A78F1">
        <w:t xml:space="preserve"> як </w:t>
      </w:r>
      <w:proofErr w:type="spellStart"/>
      <w:r w:rsidRPr="008A78F1">
        <w:t>субпідрядників</w:t>
      </w:r>
      <w:proofErr w:type="spellEnd"/>
      <w:r w:rsidRPr="008A78F1">
        <w:t xml:space="preserve"> / </w:t>
      </w:r>
      <w:proofErr w:type="spellStart"/>
      <w:r w:rsidRPr="008A78F1">
        <w:t>співвиконавців</w:t>
      </w:r>
      <w:proofErr w:type="spellEnd"/>
      <w:r w:rsidRPr="008A78F1">
        <w:t xml:space="preserve"> </w:t>
      </w:r>
      <w:proofErr w:type="gramStart"/>
      <w:r w:rsidRPr="008A78F1">
        <w:t>в</w:t>
      </w:r>
      <w:proofErr w:type="gramEnd"/>
      <w:r w:rsidRPr="008A78F1">
        <w:t xml:space="preserve"> </w:t>
      </w:r>
      <w:proofErr w:type="spellStart"/>
      <w:r w:rsidRPr="008A78F1">
        <w:t>обсязі</w:t>
      </w:r>
      <w:proofErr w:type="spellEnd"/>
      <w:r w:rsidRPr="008A78F1">
        <w:t xml:space="preserve"> не </w:t>
      </w:r>
      <w:proofErr w:type="spellStart"/>
      <w:r w:rsidRPr="008A78F1">
        <w:t>менше</w:t>
      </w:r>
      <w:proofErr w:type="spellEnd"/>
      <w:r w:rsidRPr="008A78F1">
        <w:t xml:space="preserve"> </w:t>
      </w:r>
      <w:proofErr w:type="spellStart"/>
      <w:r w:rsidRPr="008A78F1">
        <w:t>ніж</w:t>
      </w:r>
      <w:proofErr w:type="spellEnd"/>
      <w:r w:rsidRPr="008A78F1">
        <w:t xml:space="preserve"> 20 </w:t>
      </w:r>
      <w:proofErr w:type="spellStart"/>
      <w:r w:rsidRPr="008A78F1">
        <w:t>відсотків</w:t>
      </w:r>
      <w:proofErr w:type="spellEnd"/>
      <w:r w:rsidRPr="008A78F1">
        <w:t xml:space="preserve"> </w:t>
      </w:r>
      <w:proofErr w:type="spellStart"/>
      <w:r w:rsidRPr="008A78F1">
        <w:t>вартості</w:t>
      </w:r>
      <w:proofErr w:type="spellEnd"/>
      <w:r w:rsidRPr="008A78F1">
        <w:t xml:space="preserve"> договору про </w:t>
      </w:r>
      <w:proofErr w:type="spellStart"/>
      <w:r w:rsidRPr="008A78F1">
        <w:t>закупівлю</w:t>
      </w:r>
      <w:proofErr w:type="spellEnd"/>
      <w:r w:rsidRPr="008A78F1">
        <w:t xml:space="preserve"> у </w:t>
      </w:r>
      <w:proofErr w:type="spellStart"/>
      <w:r w:rsidRPr="008A78F1">
        <w:t>випадку</w:t>
      </w:r>
      <w:proofErr w:type="spellEnd"/>
      <w:r w:rsidRPr="008A78F1">
        <w:t xml:space="preserve"> </w:t>
      </w:r>
      <w:proofErr w:type="spellStart"/>
      <w:r w:rsidRPr="008A78F1">
        <w:t>закупівлі</w:t>
      </w:r>
      <w:proofErr w:type="spellEnd"/>
      <w:r w:rsidRPr="008A78F1">
        <w:t xml:space="preserve"> </w:t>
      </w:r>
      <w:proofErr w:type="spellStart"/>
      <w:r w:rsidRPr="008A78F1">
        <w:t>робіт</w:t>
      </w:r>
      <w:proofErr w:type="spellEnd"/>
      <w:r w:rsidRPr="008A78F1">
        <w:t xml:space="preserve"> </w:t>
      </w:r>
      <w:proofErr w:type="spellStart"/>
      <w:r w:rsidRPr="008A78F1">
        <w:t>або</w:t>
      </w:r>
      <w:proofErr w:type="spellEnd"/>
      <w:r w:rsidRPr="008A78F1">
        <w:t xml:space="preserve"> </w:t>
      </w:r>
      <w:proofErr w:type="spellStart"/>
      <w:r w:rsidRPr="008A78F1">
        <w:t>послуг</w:t>
      </w:r>
      <w:proofErr w:type="spellEnd"/>
      <w:r w:rsidRPr="008A78F1">
        <w:t xml:space="preserve"> для </w:t>
      </w:r>
      <w:proofErr w:type="spellStart"/>
      <w:r w:rsidRPr="008A78F1">
        <w:t>підтвердження</w:t>
      </w:r>
      <w:proofErr w:type="spellEnd"/>
      <w:r w:rsidRPr="008A78F1">
        <w:t xml:space="preserve"> </w:t>
      </w:r>
      <w:proofErr w:type="spellStart"/>
      <w:r w:rsidRPr="008A78F1">
        <w:t>його</w:t>
      </w:r>
      <w:proofErr w:type="spellEnd"/>
      <w:r w:rsidRPr="008A78F1">
        <w:t xml:space="preserve"> </w:t>
      </w:r>
      <w:proofErr w:type="spellStart"/>
      <w:r w:rsidRPr="008A78F1">
        <w:t>відповідності</w:t>
      </w:r>
      <w:proofErr w:type="spellEnd"/>
      <w:r w:rsidRPr="008A78F1">
        <w:t xml:space="preserve"> </w:t>
      </w:r>
      <w:proofErr w:type="spellStart"/>
      <w:r w:rsidRPr="008A78F1">
        <w:t>кваліфікаційним</w:t>
      </w:r>
      <w:proofErr w:type="spellEnd"/>
      <w:r w:rsidRPr="008A78F1">
        <w:t xml:space="preserve"> </w:t>
      </w:r>
      <w:proofErr w:type="spellStart"/>
      <w:r w:rsidRPr="008A78F1">
        <w:t>критеріям</w:t>
      </w:r>
      <w:proofErr w:type="spellEnd"/>
      <w:r w:rsidRPr="008A78F1">
        <w:t xml:space="preserve"> </w:t>
      </w:r>
      <w:proofErr w:type="spellStart"/>
      <w:r w:rsidRPr="008A78F1">
        <w:t>відповідно</w:t>
      </w:r>
      <w:proofErr w:type="spellEnd"/>
      <w:r w:rsidRPr="008A78F1">
        <w:t xml:space="preserve"> до </w:t>
      </w:r>
      <w:proofErr w:type="spellStart"/>
      <w:r w:rsidRPr="008A78F1">
        <w:t>частини</w:t>
      </w:r>
      <w:proofErr w:type="spellEnd"/>
      <w:r w:rsidRPr="008A78F1">
        <w:t xml:space="preserve"> </w:t>
      </w:r>
      <w:proofErr w:type="spellStart"/>
      <w:r w:rsidRPr="008A78F1">
        <w:t>третьої</w:t>
      </w:r>
      <w:proofErr w:type="spellEnd"/>
      <w:r w:rsidRPr="008A78F1">
        <w:t xml:space="preserve"> </w:t>
      </w:r>
      <w:proofErr w:type="spellStart"/>
      <w:r w:rsidRPr="008A78F1">
        <w:t>статті</w:t>
      </w:r>
      <w:proofErr w:type="spellEnd"/>
      <w:r w:rsidRPr="008A78F1">
        <w:t xml:space="preserve"> 16 Закону, </w:t>
      </w:r>
      <w:proofErr w:type="spellStart"/>
      <w:r w:rsidRPr="008A78F1">
        <w:t>замовник</w:t>
      </w:r>
      <w:proofErr w:type="spellEnd"/>
      <w:r w:rsidRPr="008A78F1">
        <w:t xml:space="preserve"> </w:t>
      </w:r>
      <w:proofErr w:type="spellStart"/>
      <w:r w:rsidRPr="008A78F1">
        <w:t>перевіряє</w:t>
      </w:r>
      <w:proofErr w:type="spellEnd"/>
      <w:r w:rsidRPr="008A78F1">
        <w:t xml:space="preserve"> таких </w:t>
      </w:r>
      <w:proofErr w:type="spellStart"/>
      <w:r w:rsidRPr="008A78F1">
        <w:t>суб’єктів</w:t>
      </w:r>
      <w:proofErr w:type="spellEnd"/>
      <w:r w:rsidRPr="008A78F1">
        <w:t xml:space="preserve"> </w:t>
      </w:r>
      <w:proofErr w:type="spellStart"/>
      <w:r w:rsidRPr="008A78F1">
        <w:t>господарювання</w:t>
      </w:r>
      <w:proofErr w:type="spellEnd"/>
      <w:r w:rsidRPr="008A78F1">
        <w:t xml:space="preserve"> на </w:t>
      </w:r>
      <w:proofErr w:type="spellStart"/>
      <w:r w:rsidRPr="008A78F1">
        <w:t>відсутність</w:t>
      </w:r>
      <w:proofErr w:type="spellEnd"/>
      <w:r w:rsidRPr="008A78F1">
        <w:t xml:space="preserve"> </w:t>
      </w:r>
      <w:proofErr w:type="spellStart"/>
      <w:proofErr w:type="gramStart"/>
      <w:r w:rsidRPr="008A78F1">
        <w:t>п</w:t>
      </w:r>
      <w:proofErr w:type="gramEnd"/>
      <w:r w:rsidRPr="008A78F1">
        <w:t>ідстав</w:t>
      </w:r>
      <w:proofErr w:type="spellEnd"/>
      <w:r w:rsidRPr="008A78F1">
        <w:t xml:space="preserve"> (у </w:t>
      </w:r>
      <w:proofErr w:type="spellStart"/>
      <w:r w:rsidRPr="008A78F1">
        <w:t>разі</w:t>
      </w:r>
      <w:proofErr w:type="spellEnd"/>
      <w:r w:rsidRPr="008A78F1">
        <w:t xml:space="preserve"> </w:t>
      </w:r>
      <w:proofErr w:type="spellStart"/>
      <w:r w:rsidRPr="008A78F1">
        <w:t>застосування</w:t>
      </w:r>
      <w:proofErr w:type="spellEnd"/>
      <w:r w:rsidRPr="008A78F1">
        <w:t xml:space="preserve"> до </w:t>
      </w:r>
      <w:proofErr w:type="spellStart"/>
      <w:r w:rsidRPr="008A78F1">
        <w:t>учасника</w:t>
      </w:r>
      <w:proofErr w:type="spellEnd"/>
      <w:r w:rsidRPr="008A78F1">
        <w:t xml:space="preserve"> </w:t>
      </w:r>
      <w:proofErr w:type="spellStart"/>
      <w:r w:rsidRPr="008A78F1">
        <w:t>процедури</w:t>
      </w:r>
      <w:proofErr w:type="spellEnd"/>
      <w:r w:rsidRPr="008A78F1">
        <w:t xml:space="preserve"> </w:t>
      </w:r>
      <w:proofErr w:type="spellStart"/>
      <w:r w:rsidRPr="008A78F1">
        <w:t>закупівлі</w:t>
      </w:r>
      <w:proofErr w:type="spellEnd"/>
      <w:r w:rsidRPr="008A78F1">
        <w:t xml:space="preserve">), </w:t>
      </w:r>
      <w:proofErr w:type="spellStart"/>
      <w:r w:rsidRPr="008A78F1">
        <w:t>визначених</w:t>
      </w:r>
      <w:proofErr w:type="spellEnd"/>
      <w:r w:rsidRPr="008A78F1">
        <w:t xml:space="preserve"> у </w:t>
      </w:r>
      <w:proofErr w:type="spellStart"/>
      <w:r w:rsidRPr="008A78F1">
        <w:t>частині</w:t>
      </w:r>
      <w:proofErr w:type="spellEnd"/>
      <w:r w:rsidRPr="008A78F1">
        <w:t xml:space="preserve"> </w:t>
      </w:r>
      <w:proofErr w:type="spellStart"/>
      <w:r w:rsidRPr="008A78F1">
        <w:t>першій</w:t>
      </w:r>
      <w:proofErr w:type="spellEnd"/>
      <w:r w:rsidRPr="008A78F1">
        <w:t xml:space="preserve"> </w:t>
      </w:r>
      <w:proofErr w:type="spellStart"/>
      <w:r w:rsidRPr="008A78F1">
        <w:t>статті</w:t>
      </w:r>
      <w:proofErr w:type="spellEnd"/>
      <w:r w:rsidRPr="008A78F1">
        <w:t xml:space="preserve"> 17 Закону (</w:t>
      </w:r>
      <w:proofErr w:type="spellStart"/>
      <w:r w:rsidRPr="008A78F1">
        <w:t>крім</w:t>
      </w:r>
      <w:proofErr w:type="spellEnd"/>
      <w:r w:rsidRPr="008A78F1">
        <w:t xml:space="preserve"> пункту 13 </w:t>
      </w:r>
      <w:proofErr w:type="spellStart"/>
      <w:r w:rsidRPr="008A78F1">
        <w:t>частини</w:t>
      </w:r>
      <w:proofErr w:type="spellEnd"/>
      <w:r w:rsidRPr="008A78F1">
        <w:t xml:space="preserve"> </w:t>
      </w:r>
      <w:proofErr w:type="spellStart"/>
      <w:r w:rsidRPr="008A78F1">
        <w:t>першої</w:t>
      </w:r>
      <w:proofErr w:type="spellEnd"/>
      <w:r w:rsidRPr="008A78F1">
        <w:t xml:space="preserve"> </w:t>
      </w:r>
      <w:proofErr w:type="spellStart"/>
      <w:r w:rsidRPr="008A78F1">
        <w:t>статті</w:t>
      </w:r>
      <w:proofErr w:type="spellEnd"/>
      <w:r w:rsidRPr="008A78F1">
        <w:t xml:space="preserve"> 17 Закону).</w:t>
      </w:r>
    </w:p>
    <w:p w:rsidR="008A78F1" w:rsidRDefault="008A78F1" w:rsidP="0034537C">
      <w:pPr>
        <w:widowControl w:val="0"/>
        <w:ind w:firstLine="567"/>
        <w:contextualSpacing/>
        <w:rPr>
          <w:lang w:eastAsia="uk-UA" w:bidi="hi-IN"/>
        </w:rPr>
      </w:pPr>
    </w:p>
    <w:p w:rsidR="00D01D2D" w:rsidRPr="00900272" w:rsidRDefault="0034537C" w:rsidP="0034537C">
      <w:pPr>
        <w:ind w:firstLine="567"/>
        <w:jc w:val="both"/>
        <w:rPr>
          <w:rFonts w:eastAsia="Lucida Sans Unicode"/>
          <w:b/>
          <w:color w:val="000000" w:themeColor="text1"/>
          <w:lang w:val="uk-UA" w:bidi="en-US"/>
        </w:rPr>
      </w:pPr>
      <w:r w:rsidRPr="00333CEA">
        <w:rPr>
          <w:b/>
          <w:bCs/>
        </w:rPr>
        <w:t xml:space="preserve">2. </w:t>
      </w:r>
      <w:proofErr w:type="spellStart"/>
      <w:r w:rsidRPr="00333CEA">
        <w:rPr>
          <w:b/>
          <w:bCs/>
        </w:rPr>
        <w:t>Перелік</w:t>
      </w:r>
      <w:proofErr w:type="spellEnd"/>
      <w:r w:rsidRPr="00333CEA">
        <w:rPr>
          <w:b/>
          <w:bCs/>
        </w:rPr>
        <w:t xml:space="preserve"> </w:t>
      </w:r>
      <w:proofErr w:type="spellStart"/>
      <w:r w:rsidRPr="00333CEA">
        <w:rPr>
          <w:b/>
          <w:bCs/>
        </w:rPr>
        <w:t>документів</w:t>
      </w:r>
      <w:proofErr w:type="spellEnd"/>
      <w:r w:rsidRPr="00333CEA">
        <w:rPr>
          <w:b/>
          <w:bCs/>
        </w:rPr>
        <w:t xml:space="preserve"> та</w:t>
      </w:r>
      <w:r w:rsidR="009D6AEF">
        <w:rPr>
          <w:b/>
          <w:bCs/>
        </w:rPr>
        <w:t xml:space="preserve"> </w:t>
      </w:r>
      <w:proofErr w:type="spellStart"/>
      <w:r w:rsidR="009D6AEF">
        <w:rPr>
          <w:b/>
          <w:bCs/>
        </w:rPr>
        <w:t>інформації</w:t>
      </w:r>
      <w:proofErr w:type="spellEnd"/>
      <w:r w:rsidRPr="00333CEA">
        <w:rPr>
          <w:b/>
          <w:bCs/>
        </w:rPr>
        <w:t xml:space="preserve"> для </w:t>
      </w:r>
      <w:proofErr w:type="spellStart"/>
      <w:proofErr w:type="gramStart"/>
      <w:r w:rsidRPr="00333CEA">
        <w:rPr>
          <w:b/>
          <w:bCs/>
        </w:rPr>
        <w:t>п</w:t>
      </w:r>
      <w:proofErr w:type="gramEnd"/>
      <w:r w:rsidRPr="00333CEA">
        <w:rPr>
          <w:b/>
          <w:bCs/>
        </w:rPr>
        <w:t>ідтвердження</w:t>
      </w:r>
      <w:proofErr w:type="spellEnd"/>
      <w:r w:rsidRPr="00333CEA">
        <w:rPr>
          <w:b/>
          <w:bCs/>
        </w:rPr>
        <w:t xml:space="preserve"> </w:t>
      </w:r>
      <w:proofErr w:type="spellStart"/>
      <w:r w:rsidRPr="00333CEA">
        <w:rPr>
          <w:b/>
          <w:bCs/>
        </w:rPr>
        <w:t>відповідності</w:t>
      </w:r>
      <w:proofErr w:type="spellEnd"/>
      <w:r w:rsidRPr="00333CEA">
        <w:rPr>
          <w:b/>
          <w:bCs/>
        </w:rPr>
        <w:t xml:space="preserve"> ПЕРЕМОЖЦЯ </w:t>
      </w:r>
      <w:proofErr w:type="spellStart"/>
      <w:r w:rsidRPr="00333CEA">
        <w:rPr>
          <w:b/>
          <w:bCs/>
        </w:rPr>
        <w:t>вимогам</w:t>
      </w:r>
      <w:proofErr w:type="spellEnd"/>
      <w:r w:rsidRPr="00333CEA">
        <w:rPr>
          <w:b/>
          <w:bCs/>
        </w:rPr>
        <w:t xml:space="preserve">, </w:t>
      </w:r>
      <w:proofErr w:type="spellStart"/>
      <w:r w:rsidRPr="00333CEA">
        <w:rPr>
          <w:b/>
          <w:bCs/>
        </w:rPr>
        <w:t>визначеним</w:t>
      </w:r>
      <w:proofErr w:type="spellEnd"/>
      <w:r w:rsidRPr="00333CEA">
        <w:rPr>
          <w:b/>
          <w:bCs/>
        </w:rPr>
        <w:t xml:space="preserve"> у </w:t>
      </w:r>
      <w:proofErr w:type="spellStart"/>
      <w:r w:rsidRPr="00333CEA">
        <w:rPr>
          <w:b/>
          <w:bCs/>
        </w:rPr>
        <w:t>статті</w:t>
      </w:r>
      <w:proofErr w:type="spellEnd"/>
      <w:r w:rsidRPr="00333CEA">
        <w:rPr>
          <w:b/>
          <w:bCs/>
        </w:rPr>
        <w:t xml:space="preserve"> 17 Закону</w:t>
      </w:r>
      <w:r w:rsidR="00B77AEB">
        <w:rPr>
          <w:b/>
          <w:bCs/>
          <w:lang w:val="uk-UA"/>
        </w:rPr>
        <w:t xml:space="preserve"> та п.44 Особливостей</w:t>
      </w:r>
      <w:r w:rsidRPr="00333CEA">
        <w:rPr>
          <w:b/>
          <w:bCs/>
        </w:rPr>
        <w:t>:</w:t>
      </w:r>
    </w:p>
    <w:tbl>
      <w:tblPr>
        <w:tblW w:w="93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1"/>
        <w:gridCol w:w="3770"/>
        <w:gridCol w:w="4690"/>
      </w:tblGrid>
      <w:tr w:rsidR="0034537C" w:rsidRPr="00D64242" w:rsidTr="0034537C">
        <w:trPr>
          <w:trHeight w:val="142"/>
        </w:trPr>
        <w:tc>
          <w:tcPr>
            <w:tcW w:w="901" w:type="dxa"/>
          </w:tcPr>
          <w:p w:rsidR="0034537C" w:rsidRPr="00D64242" w:rsidRDefault="0034537C" w:rsidP="009B5AC9">
            <w:pPr>
              <w:widowControl w:val="0"/>
              <w:suppressAutoHyphens/>
              <w:jc w:val="both"/>
              <w:rPr>
                <w:rFonts w:eastAsia="Lucida Sans Unicode"/>
                <w:b/>
                <w:bCs/>
                <w:i/>
                <w:color w:val="000000" w:themeColor="text1"/>
                <w:sz w:val="22"/>
                <w:szCs w:val="22"/>
                <w:lang w:val="uk-UA" w:bidi="en-US"/>
              </w:rPr>
            </w:pPr>
            <w:r w:rsidRPr="00D64242">
              <w:rPr>
                <w:rFonts w:eastAsia="Lucida Sans Unicode"/>
                <w:b/>
                <w:bCs/>
                <w:i/>
                <w:color w:val="000000" w:themeColor="text1"/>
                <w:sz w:val="22"/>
                <w:szCs w:val="22"/>
                <w:lang w:val="uk-UA" w:bidi="en-US"/>
              </w:rPr>
              <w:t>№ з/п</w:t>
            </w:r>
          </w:p>
        </w:tc>
        <w:tc>
          <w:tcPr>
            <w:tcW w:w="3770" w:type="dxa"/>
          </w:tcPr>
          <w:p w:rsidR="0034537C" w:rsidRPr="00D64242" w:rsidRDefault="0034537C" w:rsidP="009B5AC9">
            <w:pPr>
              <w:widowControl w:val="0"/>
              <w:suppressAutoHyphens/>
              <w:jc w:val="both"/>
              <w:rPr>
                <w:rFonts w:eastAsia="Lucida Sans Unicode"/>
                <w:bCs/>
                <w:i/>
                <w:color w:val="000000" w:themeColor="text1"/>
                <w:sz w:val="22"/>
                <w:szCs w:val="22"/>
                <w:lang w:val="uk-UA" w:bidi="en-US"/>
              </w:rPr>
            </w:pPr>
            <w:r w:rsidRPr="00D64242">
              <w:rPr>
                <w:rFonts w:eastAsia="Lucida Sans Unicode"/>
                <w:b/>
                <w:bCs/>
                <w:i/>
                <w:color w:val="000000" w:themeColor="text1"/>
                <w:sz w:val="22"/>
                <w:szCs w:val="22"/>
                <w:lang w:val="uk-UA" w:bidi="en-US"/>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4690" w:type="dxa"/>
          </w:tcPr>
          <w:p w:rsidR="0034537C" w:rsidRPr="00D64242" w:rsidRDefault="0034537C" w:rsidP="009B5AC9">
            <w:pPr>
              <w:widowControl w:val="0"/>
              <w:suppressAutoHyphens/>
              <w:jc w:val="both"/>
              <w:rPr>
                <w:rFonts w:eastAsia="Lucida Sans Unicode"/>
                <w:bCs/>
                <w:i/>
                <w:color w:val="000000" w:themeColor="text1"/>
                <w:sz w:val="22"/>
                <w:szCs w:val="22"/>
                <w:lang w:val="uk-UA" w:bidi="en-US"/>
              </w:rPr>
            </w:pPr>
            <w:r w:rsidRPr="00D64242">
              <w:rPr>
                <w:rFonts w:eastAsia="Lucida Sans Unicode"/>
                <w:b/>
                <w:bCs/>
                <w:i/>
                <w:color w:val="000000" w:themeColor="text1"/>
                <w:sz w:val="22"/>
                <w:szCs w:val="22"/>
                <w:lang w:val="uk-UA" w:bidi="en-US"/>
              </w:rPr>
              <w:t>Переможець то</w:t>
            </w:r>
            <w:r w:rsidR="00D845BD">
              <w:rPr>
                <w:rFonts w:eastAsia="Lucida Sans Unicode"/>
                <w:b/>
                <w:bCs/>
                <w:i/>
                <w:color w:val="000000" w:themeColor="text1"/>
                <w:sz w:val="22"/>
                <w:szCs w:val="22"/>
                <w:lang w:val="uk-UA" w:bidi="en-US"/>
              </w:rPr>
              <w:t xml:space="preserve">ргів на виконання вимог статті </w:t>
            </w:r>
            <w:r w:rsidRPr="00D64242">
              <w:rPr>
                <w:rFonts w:eastAsia="Lucida Sans Unicode"/>
                <w:b/>
                <w:bCs/>
                <w:i/>
                <w:color w:val="000000" w:themeColor="text1"/>
                <w:sz w:val="22"/>
                <w:szCs w:val="22"/>
                <w:lang w:val="uk-UA" w:bidi="en-US"/>
              </w:rPr>
              <w:t>17 Закону</w:t>
            </w:r>
            <w:r w:rsidR="000233AA">
              <w:rPr>
                <w:rFonts w:eastAsia="Lucida Sans Unicode"/>
                <w:b/>
                <w:bCs/>
                <w:i/>
                <w:color w:val="000000" w:themeColor="text1"/>
                <w:sz w:val="22"/>
                <w:szCs w:val="22"/>
                <w:lang w:val="uk-UA" w:bidi="en-US"/>
              </w:rPr>
              <w:t xml:space="preserve"> та </w:t>
            </w:r>
            <w:proofErr w:type="spellStart"/>
            <w:r w:rsidR="00B77AEB">
              <w:rPr>
                <w:b/>
                <w:bCs/>
                <w:i/>
                <w:sz w:val="22"/>
                <w:szCs w:val="22"/>
                <w:lang w:val="uk-UA"/>
              </w:rPr>
              <w:t>та</w:t>
            </w:r>
            <w:proofErr w:type="spellEnd"/>
            <w:r w:rsidR="00B77AEB">
              <w:rPr>
                <w:b/>
                <w:bCs/>
                <w:i/>
                <w:sz w:val="22"/>
                <w:szCs w:val="22"/>
                <w:lang w:val="uk-UA"/>
              </w:rPr>
              <w:t xml:space="preserve"> п.44 Особливостей</w:t>
            </w:r>
            <w:r w:rsidRPr="00D64242">
              <w:rPr>
                <w:rFonts w:eastAsia="Lucida Sans Unicode"/>
                <w:b/>
                <w:bCs/>
                <w:i/>
                <w:color w:val="000000" w:themeColor="text1"/>
                <w:sz w:val="22"/>
                <w:szCs w:val="22"/>
                <w:lang w:val="uk-UA" w:bidi="en-US"/>
              </w:rPr>
              <w:t xml:space="preserve"> повинен надати інформацію, викладену нижче</w:t>
            </w:r>
          </w:p>
        </w:tc>
      </w:tr>
      <w:tr w:rsidR="0034537C" w:rsidRPr="000233AA" w:rsidTr="0034537C">
        <w:trPr>
          <w:trHeight w:val="142"/>
        </w:trPr>
        <w:tc>
          <w:tcPr>
            <w:tcW w:w="901" w:type="dxa"/>
          </w:tcPr>
          <w:p w:rsidR="0034537C" w:rsidRPr="00D64242" w:rsidRDefault="0034537C" w:rsidP="009B5AC9">
            <w:pPr>
              <w:widowControl w:val="0"/>
              <w:suppressAutoHyphens/>
              <w:jc w:val="both"/>
              <w:rPr>
                <w:rFonts w:eastAsia="Lucida Sans Unicode"/>
                <w:b/>
                <w:bCs/>
                <w:i/>
                <w:color w:val="000000" w:themeColor="text1"/>
                <w:sz w:val="22"/>
                <w:szCs w:val="22"/>
                <w:lang w:val="uk-UA" w:bidi="en-US"/>
              </w:rPr>
            </w:pPr>
            <w:r w:rsidRPr="00D64242">
              <w:rPr>
                <w:rFonts w:eastAsia="Lucida Sans Unicode"/>
                <w:b/>
                <w:bCs/>
                <w:i/>
                <w:color w:val="000000" w:themeColor="text1"/>
                <w:sz w:val="22"/>
                <w:szCs w:val="22"/>
                <w:lang w:val="uk-UA" w:bidi="en-US"/>
              </w:rPr>
              <w:t>2</w:t>
            </w:r>
          </w:p>
        </w:tc>
        <w:tc>
          <w:tcPr>
            <w:tcW w:w="3770" w:type="dxa"/>
          </w:tcPr>
          <w:p w:rsidR="0034537C" w:rsidRPr="0034537C" w:rsidRDefault="0034537C" w:rsidP="009B5AC9">
            <w:pPr>
              <w:widowControl w:val="0"/>
              <w:suppressAutoHyphens/>
              <w:jc w:val="both"/>
              <w:rPr>
                <w:rFonts w:eastAsia="Lucida Sans Unicode"/>
                <w:bCs/>
                <w:i/>
                <w:color w:val="000000" w:themeColor="text1"/>
                <w:sz w:val="22"/>
                <w:szCs w:val="22"/>
                <w:lang w:val="uk-UA" w:bidi="en-US"/>
              </w:rPr>
            </w:pPr>
            <w:r w:rsidRPr="0034537C">
              <w:rPr>
                <w:i/>
                <w:color w:val="333333"/>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34537C">
              <w:rPr>
                <w:rFonts w:eastAsia="Lucida Sans Unicode"/>
                <w:bCs/>
                <w:i/>
                <w:color w:val="000000" w:themeColor="text1"/>
                <w:sz w:val="22"/>
                <w:szCs w:val="22"/>
                <w:lang w:val="uk-UA" w:bidi="en-US"/>
              </w:rPr>
              <w:t xml:space="preserve"> (пункт 3 ч. 1 статті 17 Закону)</w:t>
            </w:r>
          </w:p>
        </w:tc>
        <w:tc>
          <w:tcPr>
            <w:tcW w:w="4690" w:type="dxa"/>
          </w:tcPr>
          <w:p w:rsidR="0034537C" w:rsidRPr="0034537C" w:rsidRDefault="0034537C" w:rsidP="000233AA">
            <w:pPr>
              <w:jc w:val="both"/>
              <w:rPr>
                <w:rFonts w:eastAsia="Lucida Sans Unicode"/>
                <w:bCs/>
                <w:i/>
                <w:color w:val="000000" w:themeColor="text1"/>
                <w:sz w:val="22"/>
                <w:szCs w:val="22"/>
                <w:lang w:val="uk-UA" w:bidi="en-US"/>
              </w:rPr>
            </w:pPr>
            <w:r w:rsidRPr="000233AA">
              <w:rPr>
                <w:i/>
                <w:sz w:val="22"/>
                <w:szCs w:val="22"/>
                <w:lang w:val="uk-UA"/>
              </w:rPr>
              <w:t>Замовник п</w:t>
            </w:r>
            <w:r w:rsidR="000233AA" w:rsidRPr="000233AA">
              <w:rPr>
                <w:i/>
                <w:sz w:val="22"/>
                <w:szCs w:val="22"/>
                <w:lang w:val="uk-UA"/>
              </w:rPr>
              <w:t>еревіряє інформацію самостійно</w:t>
            </w:r>
            <w:r w:rsidR="000233AA">
              <w:rPr>
                <w:i/>
                <w:sz w:val="22"/>
                <w:szCs w:val="22"/>
                <w:lang w:val="uk-UA"/>
              </w:rPr>
              <w:t>, проте я</w:t>
            </w:r>
            <w:r w:rsidRPr="000233AA">
              <w:rPr>
                <w:i/>
                <w:sz w:val="22"/>
                <w:szCs w:val="22"/>
                <w:lang w:val="uk-UA"/>
              </w:rPr>
              <w:t xml:space="preserve">кщо на </w:t>
            </w:r>
            <w:r w:rsidR="000233AA">
              <w:rPr>
                <w:i/>
                <w:sz w:val="22"/>
                <w:szCs w:val="22"/>
                <w:lang w:val="uk-UA"/>
              </w:rPr>
              <w:t>момент оприлюднення оголошення</w:t>
            </w:r>
            <w:r w:rsidRPr="000233AA">
              <w:rPr>
                <w:i/>
                <w:sz w:val="22"/>
                <w:szCs w:val="22"/>
                <w:lang w:val="uk-UA"/>
              </w:rPr>
              <w:t xml:space="preserve"> відповідний реєстр не працює, </w:t>
            </w:r>
            <w:r w:rsidRPr="000233AA">
              <w:rPr>
                <w:b/>
                <w:bCs/>
                <w:i/>
                <w:sz w:val="22"/>
                <w:szCs w:val="22"/>
                <w:u w:val="single"/>
                <w:lang w:val="uk-UA"/>
              </w:rPr>
              <w:t>переможець</w:t>
            </w:r>
            <w:r w:rsidRPr="000233AA">
              <w:rPr>
                <w:i/>
                <w:sz w:val="22"/>
                <w:szCs w:val="22"/>
                <w:lang w:val="uk-UA"/>
              </w:rPr>
              <w:t xml:space="preserve">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ДРФО, що зчитується з КЕП.</w:t>
            </w:r>
            <w:r w:rsidRPr="000233AA">
              <w:rPr>
                <w:sz w:val="22"/>
                <w:szCs w:val="22"/>
                <w:lang w:val="uk-UA"/>
              </w:rPr>
              <w:t xml:space="preserve"> </w:t>
            </w:r>
            <w:hyperlink r:id="rId9" w:history="1">
              <w:r w:rsidRPr="0034537C">
                <w:rPr>
                  <w:color w:val="0000FF"/>
                  <w:sz w:val="22"/>
                  <w:szCs w:val="22"/>
                  <w:u w:val="single"/>
                  <w:lang w:eastAsia="uk-UA"/>
                </w:rPr>
                <w:t>https</w:t>
              </w:r>
              <w:r w:rsidRPr="000233AA">
                <w:rPr>
                  <w:color w:val="0000FF"/>
                  <w:sz w:val="22"/>
                  <w:szCs w:val="22"/>
                  <w:u w:val="single"/>
                  <w:lang w:val="uk-UA" w:eastAsia="uk-UA"/>
                </w:rPr>
                <w:t>://</w:t>
              </w:r>
              <w:r w:rsidRPr="0034537C">
                <w:rPr>
                  <w:color w:val="0000FF"/>
                  <w:sz w:val="22"/>
                  <w:szCs w:val="22"/>
                  <w:u w:val="single"/>
                  <w:lang w:eastAsia="uk-UA"/>
                </w:rPr>
                <w:t>corruptinfo</w:t>
              </w:r>
              <w:r w:rsidRPr="000233AA">
                <w:rPr>
                  <w:color w:val="0000FF"/>
                  <w:sz w:val="22"/>
                  <w:szCs w:val="22"/>
                  <w:u w:val="single"/>
                  <w:lang w:val="uk-UA" w:eastAsia="uk-UA"/>
                </w:rPr>
                <w:t>.</w:t>
              </w:r>
              <w:r w:rsidRPr="0034537C">
                <w:rPr>
                  <w:color w:val="0000FF"/>
                  <w:sz w:val="22"/>
                  <w:szCs w:val="22"/>
                  <w:u w:val="single"/>
                  <w:lang w:eastAsia="uk-UA"/>
                </w:rPr>
                <w:t>nazk</w:t>
              </w:r>
              <w:r w:rsidRPr="000233AA">
                <w:rPr>
                  <w:color w:val="0000FF"/>
                  <w:sz w:val="22"/>
                  <w:szCs w:val="22"/>
                  <w:u w:val="single"/>
                  <w:lang w:val="uk-UA" w:eastAsia="uk-UA"/>
                </w:rPr>
                <w:t>.</w:t>
              </w:r>
              <w:r w:rsidRPr="0034537C">
                <w:rPr>
                  <w:color w:val="0000FF"/>
                  <w:sz w:val="22"/>
                  <w:szCs w:val="22"/>
                  <w:u w:val="single"/>
                  <w:lang w:eastAsia="uk-UA"/>
                </w:rPr>
                <w:t>gov</w:t>
              </w:r>
              <w:r w:rsidRPr="000233AA">
                <w:rPr>
                  <w:color w:val="0000FF"/>
                  <w:sz w:val="22"/>
                  <w:szCs w:val="22"/>
                  <w:u w:val="single"/>
                  <w:lang w:val="uk-UA" w:eastAsia="uk-UA"/>
                </w:rPr>
                <w:t>.</w:t>
              </w:r>
              <w:r w:rsidRPr="0034537C">
                <w:rPr>
                  <w:color w:val="0000FF"/>
                  <w:sz w:val="22"/>
                  <w:szCs w:val="22"/>
                  <w:u w:val="single"/>
                  <w:lang w:eastAsia="uk-UA"/>
                </w:rPr>
                <w:t>ua</w:t>
              </w:r>
              <w:r w:rsidRPr="000233AA">
                <w:rPr>
                  <w:color w:val="0000FF"/>
                  <w:sz w:val="22"/>
                  <w:szCs w:val="22"/>
                  <w:u w:val="single"/>
                  <w:lang w:val="uk-UA" w:eastAsia="uk-UA"/>
                </w:rPr>
                <w:t>/</w:t>
              </w:r>
              <w:r w:rsidRPr="0034537C">
                <w:rPr>
                  <w:color w:val="0000FF"/>
                  <w:sz w:val="22"/>
                  <w:szCs w:val="22"/>
                  <w:u w:val="single"/>
                  <w:lang w:eastAsia="uk-UA"/>
                </w:rPr>
                <w:t>reference</w:t>
              </w:r>
              <w:r w:rsidRPr="000233AA">
                <w:rPr>
                  <w:color w:val="0000FF"/>
                  <w:sz w:val="22"/>
                  <w:szCs w:val="22"/>
                  <w:u w:val="single"/>
                  <w:lang w:val="uk-UA" w:eastAsia="uk-UA"/>
                </w:rPr>
                <w:t>/</w:t>
              </w:r>
              <w:r w:rsidRPr="0034537C">
                <w:rPr>
                  <w:color w:val="0000FF"/>
                  <w:sz w:val="22"/>
                  <w:szCs w:val="22"/>
                  <w:u w:val="single"/>
                  <w:lang w:eastAsia="uk-UA"/>
                </w:rPr>
                <w:t>getpersonalreference</w:t>
              </w:r>
              <w:r w:rsidRPr="000233AA">
                <w:rPr>
                  <w:color w:val="0000FF"/>
                  <w:sz w:val="22"/>
                  <w:szCs w:val="22"/>
                  <w:u w:val="single"/>
                  <w:lang w:val="uk-UA" w:eastAsia="uk-UA"/>
                </w:rPr>
                <w:t>/</w:t>
              </w:r>
              <w:proofErr w:type="spellStart"/>
              <w:r w:rsidRPr="0034537C">
                <w:rPr>
                  <w:color w:val="0000FF"/>
                  <w:sz w:val="22"/>
                  <w:szCs w:val="22"/>
                  <w:u w:val="single"/>
                  <w:lang w:eastAsia="uk-UA"/>
                </w:rPr>
                <w:t>individual</w:t>
              </w:r>
              <w:proofErr w:type="spellEnd"/>
            </w:hyperlink>
          </w:p>
        </w:tc>
      </w:tr>
      <w:tr w:rsidR="0034537C" w:rsidRPr="00D64242" w:rsidTr="0034537C">
        <w:trPr>
          <w:trHeight w:val="142"/>
        </w:trPr>
        <w:tc>
          <w:tcPr>
            <w:tcW w:w="901" w:type="dxa"/>
          </w:tcPr>
          <w:p w:rsidR="0034537C" w:rsidRPr="00D64242" w:rsidRDefault="0034537C" w:rsidP="009B5AC9">
            <w:pPr>
              <w:widowControl w:val="0"/>
              <w:suppressAutoHyphens/>
              <w:jc w:val="both"/>
              <w:rPr>
                <w:rFonts w:eastAsia="Lucida Sans Unicode"/>
                <w:b/>
                <w:bCs/>
                <w:i/>
                <w:color w:val="000000" w:themeColor="text1"/>
                <w:sz w:val="22"/>
                <w:szCs w:val="22"/>
                <w:lang w:val="uk-UA" w:bidi="en-US"/>
              </w:rPr>
            </w:pPr>
            <w:r w:rsidRPr="00D64242">
              <w:rPr>
                <w:rFonts w:eastAsia="Lucida Sans Unicode"/>
                <w:b/>
                <w:bCs/>
                <w:i/>
                <w:color w:val="000000" w:themeColor="text1"/>
                <w:sz w:val="22"/>
                <w:szCs w:val="22"/>
                <w:lang w:val="uk-UA" w:bidi="en-US"/>
              </w:rPr>
              <w:t>4</w:t>
            </w:r>
          </w:p>
        </w:tc>
        <w:tc>
          <w:tcPr>
            <w:tcW w:w="3770" w:type="dxa"/>
          </w:tcPr>
          <w:p w:rsidR="0034537C" w:rsidRPr="0034537C" w:rsidRDefault="0034537C" w:rsidP="002D7244">
            <w:pPr>
              <w:widowControl w:val="0"/>
              <w:suppressAutoHyphens/>
              <w:jc w:val="both"/>
              <w:rPr>
                <w:rFonts w:eastAsia="Lucida Sans Unicode"/>
                <w:bCs/>
                <w:i/>
                <w:color w:val="000000" w:themeColor="text1"/>
                <w:sz w:val="22"/>
                <w:szCs w:val="22"/>
                <w:lang w:val="uk-UA" w:bidi="en-US"/>
              </w:rPr>
            </w:pPr>
            <w:r w:rsidRPr="0034537C">
              <w:rPr>
                <w:i/>
                <w:color w:val="333333"/>
                <w:shd w:val="clear" w:color="auto" w:fill="FFFFFF"/>
                <w:lang w:val="uk-UA"/>
              </w:rPr>
              <w:t>Ф</w:t>
            </w:r>
            <w:proofErr w:type="spellStart"/>
            <w:r w:rsidRPr="0034537C">
              <w:rPr>
                <w:i/>
                <w:color w:val="333333"/>
                <w:shd w:val="clear" w:color="auto" w:fill="FFFFFF"/>
              </w:rPr>
              <w:t>ізична</w:t>
            </w:r>
            <w:proofErr w:type="spellEnd"/>
            <w:r w:rsidRPr="0034537C">
              <w:rPr>
                <w:i/>
                <w:color w:val="333333"/>
                <w:shd w:val="clear" w:color="auto" w:fill="FFFFFF"/>
              </w:rPr>
              <w:t xml:space="preserve"> особа, яка є </w:t>
            </w:r>
            <w:proofErr w:type="spellStart"/>
            <w:r w:rsidRPr="0034537C">
              <w:rPr>
                <w:i/>
                <w:color w:val="333333"/>
                <w:shd w:val="clear" w:color="auto" w:fill="FFFFFF"/>
              </w:rPr>
              <w:t>учасником</w:t>
            </w:r>
            <w:proofErr w:type="spellEnd"/>
            <w:r w:rsidRPr="0034537C">
              <w:rPr>
                <w:i/>
                <w:color w:val="333333"/>
                <w:shd w:val="clear" w:color="auto" w:fill="FFFFFF"/>
              </w:rPr>
              <w:t xml:space="preserve"> </w:t>
            </w:r>
            <w:proofErr w:type="spellStart"/>
            <w:r w:rsidRPr="0034537C">
              <w:rPr>
                <w:i/>
                <w:color w:val="333333"/>
                <w:shd w:val="clear" w:color="auto" w:fill="FFFFFF"/>
              </w:rPr>
              <w:t>процедури</w:t>
            </w:r>
            <w:proofErr w:type="spellEnd"/>
            <w:r w:rsidRPr="0034537C">
              <w:rPr>
                <w:i/>
                <w:color w:val="333333"/>
                <w:shd w:val="clear" w:color="auto" w:fill="FFFFFF"/>
              </w:rPr>
              <w:t xml:space="preserve"> </w:t>
            </w:r>
            <w:proofErr w:type="spellStart"/>
            <w:r w:rsidRPr="0034537C">
              <w:rPr>
                <w:i/>
                <w:color w:val="333333"/>
                <w:shd w:val="clear" w:color="auto" w:fill="FFFFFF"/>
              </w:rPr>
              <w:t>закупівлі</w:t>
            </w:r>
            <w:proofErr w:type="spellEnd"/>
            <w:r w:rsidRPr="0034537C">
              <w:rPr>
                <w:i/>
                <w:color w:val="333333"/>
                <w:shd w:val="clear" w:color="auto" w:fill="FFFFFF"/>
              </w:rPr>
              <w:t xml:space="preserve">, </w:t>
            </w:r>
            <w:proofErr w:type="spellStart"/>
            <w:r w:rsidRPr="0034537C">
              <w:rPr>
                <w:i/>
                <w:color w:val="333333"/>
                <w:shd w:val="clear" w:color="auto" w:fill="FFFFFF"/>
              </w:rPr>
              <w:t>була</w:t>
            </w:r>
            <w:proofErr w:type="spellEnd"/>
            <w:r w:rsidRPr="0034537C">
              <w:rPr>
                <w:i/>
                <w:color w:val="333333"/>
                <w:shd w:val="clear" w:color="auto" w:fill="FFFFFF"/>
              </w:rPr>
              <w:t xml:space="preserve"> </w:t>
            </w:r>
            <w:proofErr w:type="spellStart"/>
            <w:r w:rsidRPr="0034537C">
              <w:rPr>
                <w:i/>
                <w:color w:val="333333"/>
                <w:shd w:val="clear" w:color="auto" w:fill="FFFFFF"/>
              </w:rPr>
              <w:t>засуджена</w:t>
            </w:r>
            <w:proofErr w:type="spellEnd"/>
            <w:r w:rsidRPr="0034537C">
              <w:rPr>
                <w:i/>
                <w:color w:val="333333"/>
                <w:shd w:val="clear" w:color="auto" w:fill="FFFFFF"/>
              </w:rPr>
              <w:t xml:space="preserve"> за </w:t>
            </w:r>
            <w:proofErr w:type="spellStart"/>
            <w:r w:rsidRPr="0034537C">
              <w:rPr>
                <w:i/>
                <w:color w:val="333333"/>
                <w:shd w:val="clear" w:color="auto" w:fill="FFFFFF"/>
              </w:rPr>
              <w:t>кримінальне</w:t>
            </w:r>
            <w:proofErr w:type="spellEnd"/>
            <w:r w:rsidRPr="0034537C">
              <w:rPr>
                <w:i/>
                <w:color w:val="333333"/>
                <w:shd w:val="clear" w:color="auto" w:fill="FFFFFF"/>
              </w:rPr>
              <w:t xml:space="preserve"> </w:t>
            </w:r>
            <w:proofErr w:type="spellStart"/>
            <w:r w:rsidRPr="0034537C">
              <w:rPr>
                <w:i/>
                <w:color w:val="333333"/>
                <w:shd w:val="clear" w:color="auto" w:fill="FFFFFF"/>
              </w:rPr>
              <w:t>правопорушення</w:t>
            </w:r>
            <w:proofErr w:type="spellEnd"/>
            <w:r w:rsidRPr="0034537C">
              <w:rPr>
                <w:i/>
                <w:color w:val="333333"/>
                <w:shd w:val="clear" w:color="auto" w:fill="FFFFFF"/>
              </w:rPr>
              <w:t xml:space="preserve">, </w:t>
            </w:r>
            <w:proofErr w:type="spellStart"/>
            <w:r w:rsidRPr="0034537C">
              <w:rPr>
                <w:i/>
                <w:color w:val="333333"/>
                <w:shd w:val="clear" w:color="auto" w:fill="FFFFFF"/>
              </w:rPr>
              <w:t>вчинене</w:t>
            </w:r>
            <w:proofErr w:type="spellEnd"/>
            <w:r w:rsidRPr="0034537C">
              <w:rPr>
                <w:i/>
                <w:color w:val="333333"/>
                <w:shd w:val="clear" w:color="auto" w:fill="FFFFFF"/>
              </w:rPr>
              <w:t xml:space="preserve"> з </w:t>
            </w:r>
            <w:proofErr w:type="spellStart"/>
            <w:r w:rsidRPr="0034537C">
              <w:rPr>
                <w:i/>
                <w:color w:val="333333"/>
                <w:shd w:val="clear" w:color="auto" w:fill="FFFFFF"/>
              </w:rPr>
              <w:t>корисливих</w:t>
            </w:r>
            <w:proofErr w:type="spellEnd"/>
            <w:r w:rsidRPr="0034537C">
              <w:rPr>
                <w:i/>
                <w:color w:val="333333"/>
                <w:shd w:val="clear" w:color="auto" w:fill="FFFFFF"/>
              </w:rPr>
              <w:t xml:space="preserve"> </w:t>
            </w:r>
            <w:proofErr w:type="spellStart"/>
            <w:r w:rsidRPr="0034537C">
              <w:rPr>
                <w:i/>
                <w:color w:val="333333"/>
                <w:shd w:val="clear" w:color="auto" w:fill="FFFFFF"/>
              </w:rPr>
              <w:t>мотивів</w:t>
            </w:r>
            <w:proofErr w:type="spellEnd"/>
            <w:r w:rsidRPr="0034537C">
              <w:rPr>
                <w:i/>
                <w:color w:val="333333"/>
                <w:shd w:val="clear" w:color="auto" w:fill="FFFFFF"/>
              </w:rPr>
              <w:t xml:space="preserve"> (</w:t>
            </w:r>
            <w:proofErr w:type="spellStart"/>
            <w:r w:rsidRPr="0034537C">
              <w:rPr>
                <w:i/>
                <w:color w:val="333333"/>
                <w:shd w:val="clear" w:color="auto" w:fill="FFFFFF"/>
              </w:rPr>
              <w:t>зокрема</w:t>
            </w:r>
            <w:proofErr w:type="spellEnd"/>
            <w:r w:rsidRPr="0034537C">
              <w:rPr>
                <w:i/>
                <w:color w:val="333333"/>
                <w:shd w:val="clear" w:color="auto" w:fill="FFFFFF"/>
              </w:rPr>
              <w:t xml:space="preserve">, </w:t>
            </w:r>
            <w:proofErr w:type="spellStart"/>
            <w:r w:rsidRPr="0034537C">
              <w:rPr>
                <w:i/>
                <w:color w:val="333333"/>
                <w:shd w:val="clear" w:color="auto" w:fill="FFFFFF"/>
              </w:rPr>
              <w:t>пов’язане</w:t>
            </w:r>
            <w:proofErr w:type="spellEnd"/>
            <w:r w:rsidRPr="0034537C">
              <w:rPr>
                <w:i/>
                <w:color w:val="333333"/>
                <w:shd w:val="clear" w:color="auto" w:fill="FFFFFF"/>
              </w:rPr>
              <w:t xml:space="preserve"> з </w:t>
            </w:r>
            <w:proofErr w:type="spellStart"/>
            <w:r w:rsidRPr="0034537C">
              <w:rPr>
                <w:i/>
                <w:color w:val="333333"/>
                <w:shd w:val="clear" w:color="auto" w:fill="FFFFFF"/>
              </w:rPr>
              <w:t>хабарництвом</w:t>
            </w:r>
            <w:proofErr w:type="spellEnd"/>
            <w:r w:rsidRPr="0034537C">
              <w:rPr>
                <w:i/>
                <w:color w:val="333333"/>
                <w:shd w:val="clear" w:color="auto" w:fill="FFFFFF"/>
              </w:rPr>
              <w:t xml:space="preserve"> та </w:t>
            </w:r>
            <w:proofErr w:type="spellStart"/>
            <w:r w:rsidRPr="0034537C">
              <w:rPr>
                <w:i/>
                <w:color w:val="333333"/>
                <w:shd w:val="clear" w:color="auto" w:fill="FFFFFF"/>
              </w:rPr>
              <w:t>відмиванням</w:t>
            </w:r>
            <w:proofErr w:type="spellEnd"/>
            <w:r w:rsidRPr="0034537C">
              <w:rPr>
                <w:i/>
                <w:color w:val="333333"/>
                <w:shd w:val="clear" w:color="auto" w:fill="FFFFFF"/>
              </w:rPr>
              <w:t xml:space="preserve"> </w:t>
            </w:r>
            <w:proofErr w:type="spellStart"/>
            <w:r w:rsidRPr="0034537C">
              <w:rPr>
                <w:i/>
                <w:color w:val="333333"/>
                <w:shd w:val="clear" w:color="auto" w:fill="FFFFFF"/>
              </w:rPr>
              <w:t>коштів</w:t>
            </w:r>
            <w:proofErr w:type="spellEnd"/>
            <w:r w:rsidRPr="0034537C">
              <w:rPr>
                <w:i/>
                <w:color w:val="333333"/>
                <w:shd w:val="clear" w:color="auto" w:fill="FFFFFF"/>
              </w:rPr>
              <w:t xml:space="preserve">), </w:t>
            </w:r>
            <w:proofErr w:type="spellStart"/>
            <w:r w:rsidRPr="0034537C">
              <w:rPr>
                <w:i/>
                <w:color w:val="333333"/>
                <w:shd w:val="clear" w:color="auto" w:fill="FFFFFF"/>
              </w:rPr>
              <w:t>судимість</w:t>
            </w:r>
            <w:proofErr w:type="spellEnd"/>
            <w:r w:rsidRPr="0034537C">
              <w:rPr>
                <w:i/>
                <w:color w:val="333333"/>
                <w:shd w:val="clear" w:color="auto" w:fill="FFFFFF"/>
              </w:rPr>
              <w:t xml:space="preserve"> з </w:t>
            </w:r>
            <w:proofErr w:type="spellStart"/>
            <w:r w:rsidRPr="0034537C">
              <w:rPr>
                <w:i/>
                <w:color w:val="333333"/>
                <w:shd w:val="clear" w:color="auto" w:fill="FFFFFF"/>
              </w:rPr>
              <w:lastRenderedPageBreak/>
              <w:t>якої</w:t>
            </w:r>
            <w:proofErr w:type="spellEnd"/>
            <w:r w:rsidRPr="0034537C">
              <w:rPr>
                <w:i/>
                <w:color w:val="333333"/>
                <w:shd w:val="clear" w:color="auto" w:fill="FFFFFF"/>
              </w:rPr>
              <w:t xml:space="preserve"> не </w:t>
            </w:r>
            <w:proofErr w:type="spellStart"/>
            <w:r w:rsidRPr="0034537C">
              <w:rPr>
                <w:i/>
                <w:color w:val="333333"/>
                <w:shd w:val="clear" w:color="auto" w:fill="FFFFFF"/>
              </w:rPr>
              <w:t>знято</w:t>
            </w:r>
            <w:proofErr w:type="spellEnd"/>
            <w:r w:rsidRPr="0034537C">
              <w:rPr>
                <w:i/>
                <w:color w:val="333333"/>
                <w:shd w:val="clear" w:color="auto" w:fill="FFFFFF"/>
              </w:rPr>
              <w:t xml:space="preserve"> </w:t>
            </w:r>
            <w:proofErr w:type="spellStart"/>
            <w:r w:rsidRPr="0034537C">
              <w:rPr>
                <w:i/>
                <w:color w:val="333333"/>
                <w:shd w:val="clear" w:color="auto" w:fill="FFFFFF"/>
              </w:rPr>
              <w:t>або</w:t>
            </w:r>
            <w:proofErr w:type="spellEnd"/>
            <w:r w:rsidRPr="0034537C">
              <w:rPr>
                <w:i/>
                <w:color w:val="333333"/>
                <w:shd w:val="clear" w:color="auto" w:fill="FFFFFF"/>
              </w:rPr>
              <w:t xml:space="preserve"> не погашено у </w:t>
            </w:r>
            <w:proofErr w:type="spellStart"/>
            <w:r w:rsidRPr="0034537C">
              <w:rPr>
                <w:i/>
                <w:color w:val="333333"/>
                <w:shd w:val="clear" w:color="auto" w:fill="FFFFFF"/>
              </w:rPr>
              <w:t>встановленому</w:t>
            </w:r>
            <w:proofErr w:type="spellEnd"/>
            <w:r w:rsidRPr="0034537C">
              <w:rPr>
                <w:i/>
                <w:color w:val="333333"/>
                <w:shd w:val="clear" w:color="auto" w:fill="FFFFFF"/>
              </w:rPr>
              <w:t xml:space="preserve"> законом порядку</w:t>
            </w:r>
            <w:r w:rsidRPr="0034537C">
              <w:rPr>
                <w:rFonts w:eastAsia="Lucida Sans Unicode"/>
                <w:bCs/>
                <w:i/>
                <w:color w:val="000000" w:themeColor="text1"/>
                <w:sz w:val="22"/>
                <w:szCs w:val="22"/>
                <w:lang w:val="uk-UA" w:bidi="en-US"/>
              </w:rPr>
              <w:t xml:space="preserve"> (пункт 5 ч. 1 статті 17 Закону)</w:t>
            </w:r>
          </w:p>
        </w:tc>
        <w:tc>
          <w:tcPr>
            <w:tcW w:w="4690" w:type="dxa"/>
          </w:tcPr>
          <w:p w:rsidR="0034537C" w:rsidRPr="0034537C" w:rsidRDefault="0034537C" w:rsidP="00CA1B63">
            <w:pPr>
              <w:jc w:val="both"/>
              <w:rPr>
                <w:i/>
                <w:color w:val="000000"/>
                <w:sz w:val="22"/>
                <w:szCs w:val="22"/>
                <w:shd w:val="clear" w:color="auto" w:fill="FFFFFF"/>
              </w:rPr>
            </w:pPr>
            <w:proofErr w:type="spellStart"/>
            <w:r w:rsidRPr="0034537C">
              <w:rPr>
                <w:i/>
                <w:color w:val="000000"/>
                <w:sz w:val="22"/>
                <w:szCs w:val="22"/>
                <w:shd w:val="clear" w:color="auto" w:fill="FFFFFF"/>
              </w:rPr>
              <w:lastRenderedPageBreak/>
              <w:t>Витяг</w:t>
            </w:r>
            <w:proofErr w:type="spellEnd"/>
            <w:r w:rsidRPr="0034537C">
              <w:rPr>
                <w:i/>
                <w:color w:val="000000"/>
                <w:sz w:val="22"/>
                <w:szCs w:val="22"/>
                <w:shd w:val="clear" w:color="auto" w:fill="FFFFFF"/>
              </w:rPr>
              <w:t xml:space="preserve"> про </w:t>
            </w:r>
            <w:proofErr w:type="spellStart"/>
            <w:r w:rsidRPr="0034537C">
              <w:rPr>
                <w:i/>
                <w:color w:val="000000"/>
                <w:sz w:val="22"/>
                <w:szCs w:val="22"/>
                <w:shd w:val="clear" w:color="auto" w:fill="FFFFFF"/>
              </w:rPr>
              <w:t>притягнення</w:t>
            </w:r>
            <w:proofErr w:type="spellEnd"/>
            <w:r w:rsidRPr="0034537C">
              <w:rPr>
                <w:i/>
                <w:color w:val="000000"/>
                <w:sz w:val="22"/>
                <w:szCs w:val="22"/>
                <w:shd w:val="clear" w:color="auto" w:fill="FFFFFF"/>
              </w:rPr>
              <w:t xml:space="preserve"> до </w:t>
            </w:r>
            <w:proofErr w:type="spellStart"/>
            <w:r w:rsidRPr="0034537C">
              <w:rPr>
                <w:i/>
                <w:color w:val="000000"/>
                <w:sz w:val="22"/>
                <w:szCs w:val="22"/>
                <w:shd w:val="clear" w:color="auto" w:fill="FFFFFF"/>
              </w:rPr>
              <w:t>кримінальної</w:t>
            </w:r>
            <w:proofErr w:type="spellEnd"/>
            <w:r w:rsidRPr="0034537C">
              <w:rPr>
                <w:i/>
                <w:color w:val="000000"/>
                <w:sz w:val="22"/>
                <w:szCs w:val="22"/>
                <w:shd w:val="clear" w:color="auto" w:fill="FFFFFF"/>
              </w:rPr>
              <w:t xml:space="preserve"> </w:t>
            </w:r>
            <w:proofErr w:type="spellStart"/>
            <w:r w:rsidRPr="0034537C">
              <w:rPr>
                <w:i/>
                <w:color w:val="000000"/>
                <w:sz w:val="22"/>
                <w:szCs w:val="22"/>
                <w:shd w:val="clear" w:color="auto" w:fill="FFFFFF"/>
              </w:rPr>
              <w:t>відповідальності</w:t>
            </w:r>
            <w:proofErr w:type="spellEnd"/>
            <w:r w:rsidRPr="0034537C">
              <w:rPr>
                <w:i/>
                <w:color w:val="000000"/>
                <w:sz w:val="22"/>
                <w:szCs w:val="22"/>
                <w:shd w:val="clear" w:color="auto" w:fill="FFFFFF"/>
              </w:rPr>
              <w:t xml:space="preserve">, </w:t>
            </w:r>
            <w:proofErr w:type="spellStart"/>
            <w:r w:rsidRPr="0034537C">
              <w:rPr>
                <w:i/>
                <w:color w:val="000000"/>
                <w:sz w:val="22"/>
                <w:szCs w:val="22"/>
                <w:shd w:val="clear" w:color="auto" w:fill="FFFFFF"/>
              </w:rPr>
              <w:t>відсутність</w:t>
            </w:r>
            <w:proofErr w:type="spellEnd"/>
            <w:r w:rsidRPr="0034537C">
              <w:rPr>
                <w:i/>
                <w:color w:val="000000"/>
                <w:sz w:val="22"/>
                <w:szCs w:val="22"/>
                <w:shd w:val="clear" w:color="auto" w:fill="FFFFFF"/>
              </w:rPr>
              <w:t>/</w:t>
            </w:r>
            <w:proofErr w:type="spellStart"/>
            <w:r w:rsidRPr="0034537C">
              <w:rPr>
                <w:i/>
                <w:color w:val="000000"/>
                <w:sz w:val="22"/>
                <w:szCs w:val="22"/>
                <w:shd w:val="clear" w:color="auto" w:fill="FFFFFF"/>
              </w:rPr>
              <w:t>наявність</w:t>
            </w:r>
            <w:proofErr w:type="spellEnd"/>
            <w:r w:rsidRPr="0034537C">
              <w:rPr>
                <w:i/>
                <w:color w:val="000000"/>
                <w:sz w:val="22"/>
                <w:szCs w:val="22"/>
                <w:shd w:val="clear" w:color="auto" w:fill="FFFFFF"/>
              </w:rPr>
              <w:t xml:space="preserve"> </w:t>
            </w:r>
            <w:proofErr w:type="spellStart"/>
            <w:r w:rsidRPr="0034537C">
              <w:rPr>
                <w:i/>
                <w:color w:val="000000"/>
                <w:sz w:val="22"/>
                <w:szCs w:val="22"/>
                <w:shd w:val="clear" w:color="auto" w:fill="FFFFFF"/>
              </w:rPr>
              <w:t>судимості</w:t>
            </w:r>
            <w:proofErr w:type="spellEnd"/>
            <w:r w:rsidRPr="0034537C">
              <w:rPr>
                <w:i/>
                <w:color w:val="000000"/>
                <w:sz w:val="22"/>
                <w:szCs w:val="22"/>
                <w:shd w:val="clear" w:color="auto" w:fill="FFFFFF"/>
              </w:rPr>
              <w:t xml:space="preserve"> </w:t>
            </w:r>
            <w:proofErr w:type="spellStart"/>
            <w:r w:rsidRPr="0034537C">
              <w:rPr>
                <w:i/>
                <w:color w:val="000000"/>
                <w:sz w:val="22"/>
                <w:szCs w:val="22"/>
                <w:shd w:val="clear" w:color="auto" w:fill="FFFFFF"/>
              </w:rPr>
              <w:t>або</w:t>
            </w:r>
            <w:proofErr w:type="spellEnd"/>
            <w:r w:rsidRPr="0034537C">
              <w:rPr>
                <w:i/>
                <w:color w:val="000000"/>
                <w:sz w:val="22"/>
                <w:szCs w:val="22"/>
                <w:shd w:val="clear" w:color="auto" w:fill="FFFFFF"/>
              </w:rPr>
              <w:t xml:space="preserve"> </w:t>
            </w:r>
            <w:proofErr w:type="spellStart"/>
            <w:r w:rsidRPr="0034537C">
              <w:rPr>
                <w:i/>
                <w:color w:val="000000"/>
                <w:sz w:val="22"/>
                <w:szCs w:val="22"/>
                <w:shd w:val="clear" w:color="auto" w:fill="FFFFFF"/>
              </w:rPr>
              <w:t>обмежень</w:t>
            </w:r>
            <w:proofErr w:type="spellEnd"/>
            <w:r w:rsidRPr="0034537C">
              <w:rPr>
                <w:i/>
                <w:color w:val="000000"/>
                <w:sz w:val="22"/>
                <w:szCs w:val="22"/>
                <w:shd w:val="clear" w:color="auto" w:fill="FFFFFF"/>
              </w:rPr>
              <w:t xml:space="preserve">, </w:t>
            </w:r>
            <w:proofErr w:type="spellStart"/>
            <w:r w:rsidRPr="0034537C">
              <w:rPr>
                <w:i/>
                <w:color w:val="000000"/>
                <w:sz w:val="22"/>
                <w:szCs w:val="22"/>
                <w:shd w:val="clear" w:color="auto" w:fill="FFFFFF"/>
              </w:rPr>
              <w:t>передбачених</w:t>
            </w:r>
            <w:proofErr w:type="spellEnd"/>
            <w:r w:rsidRPr="0034537C">
              <w:rPr>
                <w:i/>
                <w:color w:val="000000"/>
                <w:sz w:val="22"/>
                <w:szCs w:val="22"/>
                <w:shd w:val="clear" w:color="auto" w:fill="FFFFFF"/>
              </w:rPr>
              <w:t xml:space="preserve"> </w:t>
            </w:r>
            <w:proofErr w:type="spellStart"/>
            <w:r w:rsidRPr="0034537C">
              <w:rPr>
                <w:i/>
                <w:color w:val="000000"/>
                <w:sz w:val="22"/>
                <w:szCs w:val="22"/>
                <w:shd w:val="clear" w:color="auto" w:fill="FFFFFF"/>
              </w:rPr>
              <w:t>кримінально-процесуальним</w:t>
            </w:r>
            <w:proofErr w:type="spellEnd"/>
            <w:r w:rsidRPr="0034537C">
              <w:rPr>
                <w:i/>
                <w:color w:val="000000"/>
                <w:sz w:val="22"/>
                <w:szCs w:val="22"/>
                <w:shd w:val="clear" w:color="auto" w:fill="FFFFFF"/>
              </w:rPr>
              <w:t xml:space="preserve"> </w:t>
            </w:r>
            <w:proofErr w:type="spellStart"/>
            <w:r w:rsidRPr="0034537C">
              <w:rPr>
                <w:i/>
                <w:color w:val="000000"/>
                <w:sz w:val="22"/>
                <w:szCs w:val="22"/>
                <w:shd w:val="clear" w:color="auto" w:fill="FFFFFF"/>
              </w:rPr>
              <w:t>законодавством</w:t>
            </w:r>
            <w:proofErr w:type="spellEnd"/>
            <w:r w:rsidRPr="0034537C">
              <w:rPr>
                <w:i/>
                <w:color w:val="000000"/>
                <w:sz w:val="22"/>
                <w:szCs w:val="22"/>
                <w:shd w:val="clear" w:color="auto" w:fill="FFFFFF"/>
              </w:rPr>
              <w:t xml:space="preserve"> </w:t>
            </w:r>
            <w:proofErr w:type="spellStart"/>
            <w:r w:rsidRPr="0034537C">
              <w:rPr>
                <w:i/>
                <w:color w:val="000000"/>
                <w:sz w:val="22"/>
                <w:szCs w:val="22"/>
                <w:shd w:val="clear" w:color="auto" w:fill="FFFFFF"/>
              </w:rPr>
              <w:t>України</w:t>
            </w:r>
            <w:proofErr w:type="spellEnd"/>
          </w:p>
          <w:p w:rsidR="0034537C" w:rsidRPr="0034537C" w:rsidRDefault="0034537C" w:rsidP="00CA1B63">
            <w:pPr>
              <w:jc w:val="both"/>
              <w:rPr>
                <w:i/>
                <w:color w:val="000000"/>
                <w:sz w:val="22"/>
                <w:szCs w:val="22"/>
                <w:shd w:val="clear" w:color="auto" w:fill="FFFFFF"/>
              </w:rPr>
            </w:pPr>
          </w:p>
          <w:p w:rsidR="0034537C" w:rsidRPr="0034537C" w:rsidRDefault="0034537C" w:rsidP="00CA1B63">
            <w:pPr>
              <w:jc w:val="both"/>
              <w:rPr>
                <w:i/>
                <w:color w:val="000000"/>
                <w:sz w:val="22"/>
                <w:szCs w:val="22"/>
                <w:shd w:val="clear" w:color="auto" w:fill="FFFFFF"/>
              </w:rPr>
            </w:pPr>
            <w:proofErr w:type="spellStart"/>
            <w:r w:rsidRPr="0034537C">
              <w:rPr>
                <w:i/>
                <w:color w:val="000000"/>
                <w:sz w:val="22"/>
                <w:szCs w:val="22"/>
                <w:shd w:val="clear" w:color="auto" w:fill="FFFFFF"/>
              </w:rPr>
              <w:t>Переможець</w:t>
            </w:r>
            <w:proofErr w:type="spellEnd"/>
            <w:r w:rsidRPr="0034537C">
              <w:rPr>
                <w:i/>
                <w:color w:val="000000"/>
                <w:sz w:val="22"/>
                <w:szCs w:val="22"/>
                <w:shd w:val="clear" w:color="auto" w:fill="FFFFFF"/>
              </w:rPr>
              <w:t xml:space="preserve"> </w:t>
            </w:r>
            <w:proofErr w:type="spellStart"/>
            <w:r w:rsidRPr="0034537C">
              <w:rPr>
                <w:i/>
                <w:color w:val="000000"/>
                <w:sz w:val="22"/>
                <w:szCs w:val="22"/>
                <w:shd w:val="clear" w:color="auto" w:fill="FFFFFF"/>
              </w:rPr>
              <w:t>отримує</w:t>
            </w:r>
            <w:proofErr w:type="spellEnd"/>
            <w:r w:rsidRPr="0034537C">
              <w:rPr>
                <w:i/>
                <w:color w:val="000000"/>
                <w:sz w:val="22"/>
                <w:szCs w:val="22"/>
                <w:shd w:val="clear" w:color="auto" w:fill="FFFFFF"/>
              </w:rPr>
              <w:t xml:space="preserve"> </w:t>
            </w:r>
            <w:proofErr w:type="spellStart"/>
            <w:r w:rsidRPr="0034537C">
              <w:rPr>
                <w:i/>
                <w:color w:val="000000"/>
                <w:sz w:val="22"/>
                <w:szCs w:val="22"/>
                <w:shd w:val="clear" w:color="auto" w:fill="FFFFFF"/>
              </w:rPr>
              <w:t>витяг</w:t>
            </w:r>
            <w:proofErr w:type="spellEnd"/>
            <w:r w:rsidRPr="0034537C">
              <w:rPr>
                <w:i/>
                <w:color w:val="000000"/>
                <w:sz w:val="22"/>
                <w:szCs w:val="22"/>
                <w:shd w:val="clear" w:color="auto" w:fill="FFFFFF"/>
              </w:rPr>
              <w:t xml:space="preserve"> за </w:t>
            </w:r>
            <w:proofErr w:type="spellStart"/>
            <w:r w:rsidRPr="0034537C">
              <w:rPr>
                <w:i/>
                <w:color w:val="000000"/>
                <w:sz w:val="22"/>
                <w:szCs w:val="22"/>
                <w:shd w:val="clear" w:color="auto" w:fill="FFFFFF"/>
              </w:rPr>
              <w:t>посиланням</w:t>
            </w:r>
            <w:proofErr w:type="spellEnd"/>
            <w:r w:rsidRPr="0034537C">
              <w:rPr>
                <w:i/>
                <w:color w:val="000000"/>
                <w:sz w:val="22"/>
                <w:szCs w:val="22"/>
                <w:shd w:val="clear" w:color="auto" w:fill="FFFFFF"/>
              </w:rPr>
              <w:t xml:space="preserve">: </w:t>
            </w:r>
          </w:p>
          <w:p w:rsidR="0034537C" w:rsidRPr="0034537C" w:rsidRDefault="00423ABD" w:rsidP="00CA1B63">
            <w:pPr>
              <w:ind w:firstLine="40"/>
              <w:jc w:val="both"/>
              <w:rPr>
                <w:sz w:val="22"/>
                <w:szCs w:val="22"/>
                <w:u w:val="single"/>
              </w:rPr>
            </w:pPr>
            <w:hyperlink r:id="rId10" w:history="1">
              <w:r w:rsidR="0034537C" w:rsidRPr="0034537C">
                <w:rPr>
                  <w:color w:val="0000FF"/>
                  <w:sz w:val="22"/>
                  <w:szCs w:val="22"/>
                  <w:u w:val="single"/>
                </w:rPr>
                <w:t>https://vytiah.mvs.gov.ua/app/landing</w:t>
              </w:r>
            </w:hyperlink>
          </w:p>
          <w:p w:rsidR="0034537C" w:rsidRPr="0034537C" w:rsidRDefault="0034537C" w:rsidP="009B5AC9">
            <w:pPr>
              <w:widowControl w:val="0"/>
              <w:suppressAutoHyphens/>
              <w:jc w:val="both"/>
              <w:rPr>
                <w:rFonts w:eastAsia="Lucida Sans Unicode"/>
                <w:bCs/>
                <w:i/>
                <w:color w:val="000000" w:themeColor="text1"/>
                <w:sz w:val="22"/>
                <w:szCs w:val="22"/>
                <w:lang w:bidi="en-US"/>
              </w:rPr>
            </w:pPr>
          </w:p>
        </w:tc>
      </w:tr>
      <w:tr w:rsidR="0034537C" w:rsidRPr="00D64242" w:rsidTr="0034537C">
        <w:trPr>
          <w:trHeight w:val="841"/>
        </w:trPr>
        <w:tc>
          <w:tcPr>
            <w:tcW w:w="901" w:type="dxa"/>
          </w:tcPr>
          <w:p w:rsidR="0034537C" w:rsidRPr="00D64242" w:rsidRDefault="0034537C" w:rsidP="009B5AC9">
            <w:pPr>
              <w:widowControl w:val="0"/>
              <w:suppressAutoHyphens/>
              <w:jc w:val="both"/>
              <w:rPr>
                <w:rFonts w:eastAsia="Lucida Sans Unicode"/>
                <w:b/>
                <w:bCs/>
                <w:i/>
                <w:color w:val="000000" w:themeColor="text1"/>
                <w:sz w:val="22"/>
                <w:szCs w:val="22"/>
                <w:lang w:val="uk-UA" w:bidi="en-US"/>
              </w:rPr>
            </w:pPr>
            <w:r w:rsidRPr="00D64242">
              <w:rPr>
                <w:rFonts w:eastAsia="Lucida Sans Unicode"/>
                <w:b/>
                <w:bCs/>
                <w:i/>
                <w:color w:val="000000" w:themeColor="text1"/>
                <w:sz w:val="22"/>
                <w:szCs w:val="22"/>
                <w:lang w:val="uk-UA" w:bidi="en-US"/>
              </w:rPr>
              <w:lastRenderedPageBreak/>
              <w:t>5</w:t>
            </w:r>
          </w:p>
        </w:tc>
        <w:tc>
          <w:tcPr>
            <w:tcW w:w="3770" w:type="dxa"/>
          </w:tcPr>
          <w:p w:rsidR="0034537C" w:rsidRPr="0034537C" w:rsidRDefault="0034537C" w:rsidP="002D7244">
            <w:pPr>
              <w:widowControl w:val="0"/>
              <w:suppressAutoHyphens/>
              <w:jc w:val="both"/>
              <w:rPr>
                <w:rFonts w:eastAsia="Lucida Sans Unicode"/>
                <w:bCs/>
                <w:i/>
                <w:color w:val="000000" w:themeColor="text1"/>
                <w:sz w:val="22"/>
                <w:szCs w:val="22"/>
                <w:lang w:val="uk-UA" w:bidi="en-US"/>
              </w:rPr>
            </w:pPr>
            <w:r w:rsidRPr="0034537C">
              <w:rPr>
                <w:i/>
                <w:color w:val="333333"/>
                <w:shd w:val="clear" w:color="auto" w:fill="FFFFFF"/>
                <w:lang w:val="uk-UA"/>
              </w:rPr>
              <w:t>С</w:t>
            </w:r>
            <w:proofErr w:type="spellStart"/>
            <w:r w:rsidRPr="0034537C">
              <w:rPr>
                <w:i/>
                <w:color w:val="333333"/>
                <w:shd w:val="clear" w:color="auto" w:fill="FFFFFF"/>
              </w:rPr>
              <w:t>лужбова</w:t>
            </w:r>
            <w:proofErr w:type="spellEnd"/>
            <w:r w:rsidRPr="0034537C">
              <w:rPr>
                <w:i/>
                <w:color w:val="333333"/>
                <w:shd w:val="clear" w:color="auto" w:fill="FFFFFF"/>
              </w:rPr>
              <w:t xml:space="preserve"> (</w:t>
            </w:r>
            <w:proofErr w:type="spellStart"/>
            <w:r w:rsidRPr="0034537C">
              <w:rPr>
                <w:i/>
                <w:color w:val="333333"/>
                <w:shd w:val="clear" w:color="auto" w:fill="FFFFFF"/>
              </w:rPr>
              <w:t>посадова</w:t>
            </w:r>
            <w:proofErr w:type="spellEnd"/>
            <w:r w:rsidRPr="0034537C">
              <w:rPr>
                <w:i/>
                <w:color w:val="333333"/>
                <w:shd w:val="clear" w:color="auto" w:fill="FFFFFF"/>
              </w:rPr>
              <w:t xml:space="preserve">) особа </w:t>
            </w:r>
            <w:proofErr w:type="spellStart"/>
            <w:r w:rsidRPr="0034537C">
              <w:rPr>
                <w:i/>
                <w:color w:val="333333"/>
                <w:shd w:val="clear" w:color="auto" w:fill="FFFFFF"/>
              </w:rPr>
              <w:t>учасника</w:t>
            </w:r>
            <w:proofErr w:type="spellEnd"/>
            <w:r w:rsidRPr="0034537C">
              <w:rPr>
                <w:i/>
                <w:color w:val="333333"/>
                <w:shd w:val="clear" w:color="auto" w:fill="FFFFFF"/>
              </w:rPr>
              <w:t xml:space="preserve"> </w:t>
            </w:r>
            <w:proofErr w:type="spellStart"/>
            <w:r w:rsidRPr="0034537C">
              <w:rPr>
                <w:i/>
                <w:color w:val="333333"/>
                <w:shd w:val="clear" w:color="auto" w:fill="FFFFFF"/>
              </w:rPr>
              <w:t>процедури</w:t>
            </w:r>
            <w:proofErr w:type="spellEnd"/>
            <w:r w:rsidRPr="0034537C">
              <w:rPr>
                <w:i/>
                <w:color w:val="333333"/>
                <w:shd w:val="clear" w:color="auto" w:fill="FFFFFF"/>
              </w:rPr>
              <w:t xml:space="preserve"> </w:t>
            </w:r>
            <w:proofErr w:type="spellStart"/>
            <w:r w:rsidRPr="0034537C">
              <w:rPr>
                <w:i/>
                <w:color w:val="333333"/>
                <w:shd w:val="clear" w:color="auto" w:fill="FFFFFF"/>
              </w:rPr>
              <w:t>закупівлі</w:t>
            </w:r>
            <w:proofErr w:type="spellEnd"/>
            <w:r w:rsidRPr="0034537C">
              <w:rPr>
                <w:i/>
                <w:color w:val="333333"/>
                <w:shd w:val="clear" w:color="auto" w:fill="FFFFFF"/>
              </w:rPr>
              <w:t xml:space="preserve">, яка </w:t>
            </w:r>
            <w:proofErr w:type="spellStart"/>
            <w:r w:rsidRPr="0034537C">
              <w:rPr>
                <w:i/>
                <w:color w:val="333333"/>
                <w:shd w:val="clear" w:color="auto" w:fill="FFFFFF"/>
              </w:rPr>
              <w:t>підписала</w:t>
            </w:r>
            <w:proofErr w:type="spellEnd"/>
            <w:r w:rsidRPr="0034537C">
              <w:rPr>
                <w:i/>
                <w:color w:val="333333"/>
                <w:shd w:val="clear" w:color="auto" w:fill="FFFFFF"/>
              </w:rPr>
              <w:t xml:space="preserve"> </w:t>
            </w:r>
            <w:proofErr w:type="spellStart"/>
            <w:r w:rsidRPr="0034537C">
              <w:rPr>
                <w:i/>
                <w:color w:val="333333"/>
                <w:shd w:val="clear" w:color="auto" w:fill="FFFFFF"/>
              </w:rPr>
              <w:t>тендерну</w:t>
            </w:r>
            <w:proofErr w:type="spellEnd"/>
            <w:r w:rsidRPr="0034537C">
              <w:rPr>
                <w:i/>
                <w:color w:val="333333"/>
                <w:shd w:val="clear" w:color="auto" w:fill="FFFFFF"/>
              </w:rPr>
              <w:t xml:space="preserve"> </w:t>
            </w:r>
            <w:proofErr w:type="spellStart"/>
            <w:r w:rsidRPr="0034537C">
              <w:rPr>
                <w:i/>
                <w:color w:val="333333"/>
                <w:shd w:val="clear" w:color="auto" w:fill="FFFFFF"/>
              </w:rPr>
              <w:t>пропозицію</w:t>
            </w:r>
            <w:proofErr w:type="spellEnd"/>
            <w:r w:rsidRPr="0034537C">
              <w:rPr>
                <w:i/>
                <w:color w:val="333333"/>
                <w:shd w:val="clear" w:color="auto" w:fill="FFFFFF"/>
              </w:rPr>
              <w:t xml:space="preserve"> (</w:t>
            </w:r>
            <w:proofErr w:type="spellStart"/>
            <w:r w:rsidRPr="0034537C">
              <w:rPr>
                <w:i/>
                <w:color w:val="333333"/>
                <w:shd w:val="clear" w:color="auto" w:fill="FFFFFF"/>
              </w:rPr>
              <w:t>або</w:t>
            </w:r>
            <w:proofErr w:type="spellEnd"/>
            <w:r w:rsidRPr="0034537C">
              <w:rPr>
                <w:i/>
                <w:color w:val="333333"/>
                <w:shd w:val="clear" w:color="auto" w:fill="FFFFFF"/>
              </w:rPr>
              <w:t xml:space="preserve"> </w:t>
            </w:r>
            <w:proofErr w:type="spellStart"/>
            <w:r w:rsidRPr="0034537C">
              <w:rPr>
                <w:i/>
                <w:color w:val="333333"/>
                <w:shd w:val="clear" w:color="auto" w:fill="FFFFFF"/>
              </w:rPr>
              <w:t>уповноважена</w:t>
            </w:r>
            <w:proofErr w:type="spellEnd"/>
            <w:r w:rsidRPr="0034537C">
              <w:rPr>
                <w:i/>
                <w:color w:val="333333"/>
                <w:shd w:val="clear" w:color="auto" w:fill="FFFFFF"/>
              </w:rPr>
              <w:t xml:space="preserve"> на </w:t>
            </w:r>
            <w:proofErr w:type="spellStart"/>
            <w:r w:rsidRPr="0034537C">
              <w:rPr>
                <w:i/>
                <w:color w:val="333333"/>
                <w:shd w:val="clear" w:color="auto" w:fill="FFFFFF"/>
              </w:rPr>
              <w:t>підписання</w:t>
            </w:r>
            <w:proofErr w:type="spellEnd"/>
            <w:r w:rsidRPr="0034537C">
              <w:rPr>
                <w:i/>
                <w:color w:val="333333"/>
                <w:shd w:val="clear" w:color="auto" w:fill="FFFFFF"/>
              </w:rPr>
              <w:t xml:space="preserve"> договору в </w:t>
            </w:r>
            <w:proofErr w:type="spellStart"/>
            <w:r w:rsidRPr="0034537C">
              <w:rPr>
                <w:i/>
                <w:color w:val="333333"/>
                <w:shd w:val="clear" w:color="auto" w:fill="FFFFFF"/>
              </w:rPr>
              <w:t>разі</w:t>
            </w:r>
            <w:proofErr w:type="spellEnd"/>
            <w:r w:rsidRPr="0034537C">
              <w:rPr>
                <w:i/>
                <w:color w:val="333333"/>
                <w:shd w:val="clear" w:color="auto" w:fill="FFFFFF"/>
              </w:rPr>
              <w:t xml:space="preserve"> </w:t>
            </w:r>
            <w:proofErr w:type="spellStart"/>
            <w:r w:rsidRPr="0034537C">
              <w:rPr>
                <w:i/>
                <w:color w:val="333333"/>
                <w:shd w:val="clear" w:color="auto" w:fill="FFFFFF"/>
              </w:rPr>
              <w:t>переговорної</w:t>
            </w:r>
            <w:proofErr w:type="spellEnd"/>
            <w:r w:rsidRPr="0034537C">
              <w:rPr>
                <w:i/>
                <w:color w:val="333333"/>
                <w:shd w:val="clear" w:color="auto" w:fill="FFFFFF"/>
              </w:rPr>
              <w:t xml:space="preserve"> </w:t>
            </w:r>
            <w:proofErr w:type="spellStart"/>
            <w:r w:rsidRPr="0034537C">
              <w:rPr>
                <w:i/>
                <w:color w:val="333333"/>
                <w:shd w:val="clear" w:color="auto" w:fill="FFFFFF"/>
              </w:rPr>
              <w:t>процедури</w:t>
            </w:r>
            <w:proofErr w:type="spellEnd"/>
            <w:r w:rsidRPr="0034537C">
              <w:rPr>
                <w:i/>
                <w:color w:val="333333"/>
                <w:shd w:val="clear" w:color="auto" w:fill="FFFFFF"/>
              </w:rPr>
              <w:t xml:space="preserve"> </w:t>
            </w:r>
            <w:proofErr w:type="spellStart"/>
            <w:r w:rsidRPr="0034537C">
              <w:rPr>
                <w:i/>
                <w:color w:val="333333"/>
                <w:shd w:val="clear" w:color="auto" w:fill="FFFFFF"/>
              </w:rPr>
              <w:t>закупівлі</w:t>
            </w:r>
            <w:proofErr w:type="spellEnd"/>
            <w:r w:rsidRPr="0034537C">
              <w:rPr>
                <w:i/>
                <w:color w:val="333333"/>
                <w:shd w:val="clear" w:color="auto" w:fill="FFFFFF"/>
              </w:rPr>
              <w:t xml:space="preserve">), </w:t>
            </w:r>
            <w:proofErr w:type="spellStart"/>
            <w:r w:rsidRPr="0034537C">
              <w:rPr>
                <w:i/>
                <w:color w:val="333333"/>
                <w:shd w:val="clear" w:color="auto" w:fill="FFFFFF"/>
              </w:rPr>
              <w:t>була</w:t>
            </w:r>
            <w:proofErr w:type="spellEnd"/>
            <w:r w:rsidRPr="0034537C">
              <w:rPr>
                <w:i/>
                <w:color w:val="333333"/>
                <w:shd w:val="clear" w:color="auto" w:fill="FFFFFF"/>
              </w:rPr>
              <w:t xml:space="preserve"> </w:t>
            </w:r>
            <w:proofErr w:type="spellStart"/>
            <w:r w:rsidRPr="0034537C">
              <w:rPr>
                <w:i/>
                <w:color w:val="333333"/>
                <w:shd w:val="clear" w:color="auto" w:fill="FFFFFF"/>
              </w:rPr>
              <w:t>засуджена</w:t>
            </w:r>
            <w:proofErr w:type="spellEnd"/>
            <w:r w:rsidRPr="0034537C">
              <w:rPr>
                <w:i/>
                <w:color w:val="333333"/>
                <w:shd w:val="clear" w:color="auto" w:fill="FFFFFF"/>
              </w:rPr>
              <w:t xml:space="preserve"> за </w:t>
            </w:r>
            <w:proofErr w:type="spellStart"/>
            <w:r w:rsidRPr="0034537C">
              <w:rPr>
                <w:i/>
                <w:color w:val="333333"/>
                <w:shd w:val="clear" w:color="auto" w:fill="FFFFFF"/>
              </w:rPr>
              <w:t>кримінальне</w:t>
            </w:r>
            <w:proofErr w:type="spellEnd"/>
            <w:r w:rsidRPr="0034537C">
              <w:rPr>
                <w:i/>
                <w:color w:val="333333"/>
                <w:shd w:val="clear" w:color="auto" w:fill="FFFFFF"/>
              </w:rPr>
              <w:t xml:space="preserve"> </w:t>
            </w:r>
            <w:proofErr w:type="spellStart"/>
            <w:r w:rsidRPr="0034537C">
              <w:rPr>
                <w:i/>
                <w:color w:val="333333"/>
                <w:shd w:val="clear" w:color="auto" w:fill="FFFFFF"/>
              </w:rPr>
              <w:t>правопорушення</w:t>
            </w:r>
            <w:proofErr w:type="spellEnd"/>
            <w:r w:rsidRPr="0034537C">
              <w:rPr>
                <w:i/>
                <w:color w:val="333333"/>
                <w:shd w:val="clear" w:color="auto" w:fill="FFFFFF"/>
              </w:rPr>
              <w:t xml:space="preserve">, </w:t>
            </w:r>
            <w:proofErr w:type="spellStart"/>
            <w:r w:rsidRPr="0034537C">
              <w:rPr>
                <w:i/>
                <w:color w:val="333333"/>
                <w:shd w:val="clear" w:color="auto" w:fill="FFFFFF"/>
              </w:rPr>
              <w:t>вчинене</w:t>
            </w:r>
            <w:proofErr w:type="spellEnd"/>
            <w:r w:rsidRPr="0034537C">
              <w:rPr>
                <w:i/>
                <w:color w:val="333333"/>
                <w:shd w:val="clear" w:color="auto" w:fill="FFFFFF"/>
              </w:rPr>
              <w:t xml:space="preserve"> з </w:t>
            </w:r>
            <w:proofErr w:type="spellStart"/>
            <w:r w:rsidRPr="0034537C">
              <w:rPr>
                <w:i/>
                <w:color w:val="333333"/>
                <w:shd w:val="clear" w:color="auto" w:fill="FFFFFF"/>
              </w:rPr>
              <w:t>корисливих</w:t>
            </w:r>
            <w:proofErr w:type="spellEnd"/>
            <w:r w:rsidRPr="0034537C">
              <w:rPr>
                <w:i/>
                <w:color w:val="333333"/>
                <w:shd w:val="clear" w:color="auto" w:fill="FFFFFF"/>
              </w:rPr>
              <w:t xml:space="preserve"> </w:t>
            </w:r>
            <w:proofErr w:type="spellStart"/>
            <w:r w:rsidRPr="0034537C">
              <w:rPr>
                <w:i/>
                <w:color w:val="333333"/>
                <w:shd w:val="clear" w:color="auto" w:fill="FFFFFF"/>
              </w:rPr>
              <w:t>мотивів</w:t>
            </w:r>
            <w:proofErr w:type="spellEnd"/>
            <w:r w:rsidRPr="0034537C">
              <w:rPr>
                <w:i/>
                <w:color w:val="333333"/>
                <w:shd w:val="clear" w:color="auto" w:fill="FFFFFF"/>
              </w:rPr>
              <w:t xml:space="preserve"> (</w:t>
            </w:r>
            <w:proofErr w:type="spellStart"/>
            <w:r w:rsidRPr="0034537C">
              <w:rPr>
                <w:i/>
                <w:color w:val="333333"/>
                <w:shd w:val="clear" w:color="auto" w:fill="FFFFFF"/>
              </w:rPr>
              <w:t>зокрема</w:t>
            </w:r>
            <w:proofErr w:type="spellEnd"/>
            <w:r w:rsidRPr="0034537C">
              <w:rPr>
                <w:i/>
                <w:color w:val="333333"/>
                <w:shd w:val="clear" w:color="auto" w:fill="FFFFFF"/>
              </w:rPr>
              <w:t xml:space="preserve">, </w:t>
            </w:r>
            <w:proofErr w:type="spellStart"/>
            <w:r w:rsidRPr="0034537C">
              <w:rPr>
                <w:i/>
                <w:color w:val="333333"/>
                <w:shd w:val="clear" w:color="auto" w:fill="FFFFFF"/>
              </w:rPr>
              <w:t>пов’язане</w:t>
            </w:r>
            <w:proofErr w:type="spellEnd"/>
            <w:r w:rsidRPr="0034537C">
              <w:rPr>
                <w:i/>
                <w:color w:val="333333"/>
                <w:shd w:val="clear" w:color="auto" w:fill="FFFFFF"/>
              </w:rPr>
              <w:t xml:space="preserve"> з </w:t>
            </w:r>
            <w:proofErr w:type="spellStart"/>
            <w:r w:rsidRPr="0034537C">
              <w:rPr>
                <w:i/>
                <w:color w:val="333333"/>
                <w:shd w:val="clear" w:color="auto" w:fill="FFFFFF"/>
              </w:rPr>
              <w:t>хабарництвом</w:t>
            </w:r>
            <w:proofErr w:type="spellEnd"/>
            <w:r w:rsidRPr="0034537C">
              <w:rPr>
                <w:i/>
                <w:color w:val="333333"/>
                <w:shd w:val="clear" w:color="auto" w:fill="FFFFFF"/>
              </w:rPr>
              <w:t xml:space="preserve">, </w:t>
            </w:r>
            <w:proofErr w:type="spellStart"/>
            <w:r w:rsidRPr="0034537C">
              <w:rPr>
                <w:i/>
                <w:color w:val="333333"/>
                <w:shd w:val="clear" w:color="auto" w:fill="FFFFFF"/>
              </w:rPr>
              <w:t>шахрайством</w:t>
            </w:r>
            <w:proofErr w:type="spellEnd"/>
            <w:r w:rsidRPr="0034537C">
              <w:rPr>
                <w:i/>
                <w:color w:val="333333"/>
                <w:shd w:val="clear" w:color="auto" w:fill="FFFFFF"/>
              </w:rPr>
              <w:t xml:space="preserve"> та </w:t>
            </w:r>
            <w:proofErr w:type="spellStart"/>
            <w:r w:rsidRPr="0034537C">
              <w:rPr>
                <w:i/>
                <w:color w:val="333333"/>
                <w:shd w:val="clear" w:color="auto" w:fill="FFFFFF"/>
              </w:rPr>
              <w:t>відмиванням</w:t>
            </w:r>
            <w:proofErr w:type="spellEnd"/>
            <w:r w:rsidRPr="0034537C">
              <w:rPr>
                <w:i/>
                <w:color w:val="333333"/>
                <w:shd w:val="clear" w:color="auto" w:fill="FFFFFF"/>
              </w:rPr>
              <w:t xml:space="preserve"> </w:t>
            </w:r>
            <w:proofErr w:type="spellStart"/>
            <w:r w:rsidRPr="0034537C">
              <w:rPr>
                <w:i/>
                <w:color w:val="333333"/>
                <w:shd w:val="clear" w:color="auto" w:fill="FFFFFF"/>
              </w:rPr>
              <w:t>коштів</w:t>
            </w:r>
            <w:proofErr w:type="spellEnd"/>
            <w:r w:rsidRPr="0034537C">
              <w:rPr>
                <w:i/>
                <w:color w:val="333333"/>
                <w:shd w:val="clear" w:color="auto" w:fill="FFFFFF"/>
              </w:rPr>
              <w:t xml:space="preserve">), </w:t>
            </w:r>
            <w:proofErr w:type="spellStart"/>
            <w:r w:rsidRPr="0034537C">
              <w:rPr>
                <w:i/>
                <w:color w:val="333333"/>
                <w:shd w:val="clear" w:color="auto" w:fill="FFFFFF"/>
              </w:rPr>
              <w:t>судимість</w:t>
            </w:r>
            <w:proofErr w:type="spellEnd"/>
            <w:r w:rsidRPr="0034537C">
              <w:rPr>
                <w:i/>
                <w:color w:val="333333"/>
                <w:shd w:val="clear" w:color="auto" w:fill="FFFFFF"/>
              </w:rPr>
              <w:t xml:space="preserve"> з </w:t>
            </w:r>
            <w:proofErr w:type="spellStart"/>
            <w:r w:rsidRPr="0034537C">
              <w:rPr>
                <w:i/>
                <w:color w:val="333333"/>
                <w:shd w:val="clear" w:color="auto" w:fill="FFFFFF"/>
              </w:rPr>
              <w:t>якої</w:t>
            </w:r>
            <w:proofErr w:type="spellEnd"/>
            <w:r w:rsidRPr="0034537C">
              <w:rPr>
                <w:i/>
                <w:color w:val="333333"/>
                <w:shd w:val="clear" w:color="auto" w:fill="FFFFFF"/>
              </w:rPr>
              <w:t xml:space="preserve"> не </w:t>
            </w:r>
            <w:proofErr w:type="spellStart"/>
            <w:r w:rsidRPr="0034537C">
              <w:rPr>
                <w:i/>
                <w:color w:val="333333"/>
                <w:shd w:val="clear" w:color="auto" w:fill="FFFFFF"/>
              </w:rPr>
              <w:t>знято</w:t>
            </w:r>
            <w:proofErr w:type="spellEnd"/>
            <w:r w:rsidRPr="0034537C">
              <w:rPr>
                <w:i/>
                <w:color w:val="333333"/>
                <w:shd w:val="clear" w:color="auto" w:fill="FFFFFF"/>
              </w:rPr>
              <w:t xml:space="preserve"> </w:t>
            </w:r>
            <w:proofErr w:type="spellStart"/>
            <w:r w:rsidRPr="0034537C">
              <w:rPr>
                <w:i/>
                <w:color w:val="333333"/>
                <w:shd w:val="clear" w:color="auto" w:fill="FFFFFF"/>
              </w:rPr>
              <w:t>або</w:t>
            </w:r>
            <w:proofErr w:type="spellEnd"/>
            <w:r w:rsidRPr="0034537C">
              <w:rPr>
                <w:i/>
                <w:color w:val="333333"/>
                <w:shd w:val="clear" w:color="auto" w:fill="FFFFFF"/>
              </w:rPr>
              <w:t xml:space="preserve"> не погашено у </w:t>
            </w:r>
            <w:proofErr w:type="spellStart"/>
            <w:r w:rsidRPr="0034537C">
              <w:rPr>
                <w:i/>
                <w:color w:val="333333"/>
                <w:shd w:val="clear" w:color="auto" w:fill="FFFFFF"/>
              </w:rPr>
              <w:t>встановленому</w:t>
            </w:r>
            <w:proofErr w:type="spellEnd"/>
            <w:r w:rsidRPr="0034537C">
              <w:rPr>
                <w:i/>
                <w:color w:val="333333"/>
                <w:shd w:val="clear" w:color="auto" w:fill="FFFFFF"/>
              </w:rPr>
              <w:t xml:space="preserve"> законом порядку;</w:t>
            </w:r>
            <w:r w:rsidRPr="0034537C">
              <w:rPr>
                <w:rFonts w:eastAsia="Lucida Sans Unicode"/>
                <w:bCs/>
                <w:i/>
                <w:color w:val="000000" w:themeColor="text1"/>
                <w:sz w:val="22"/>
                <w:szCs w:val="22"/>
                <w:lang w:val="uk-UA" w:bidi="en-US"/>
              </w:rPr>
              <w:t xml:space="preserve"> (пункт 6 ч. 1 статті 17 Закону)</w:t>
            </w:r>
          </w:p>
        </w:tc>
        <w:tc>
          <w:tcPr>
            <w:tcW w:w="4690" w:type="dxa"/>
          </w:tcPr>
          <w:p w:rsidR="0034537C" w:rsidRPr="0034537C" w:rsidRDefault="0034537C" w:rsidP="00CA1B63">
            <w:pPr>
              <w:jc w:val="both"/>
              <w:rPr>
                <w:i/>
                <w:color w:val="000000"/>
                <w:sz w:val="22"/>
                <w:szCs w:val="22"/>
                <w:shd w:val="clear" w:color="auto" w:fill="FFFFFF"/>
              </w:rPr>
            </w:pPr>
            <w:proofErr w:type="spellStart"/>
            <w:r w:rsidRPr="0034537C">
              <w:rPr>
                <w:i/>
                <w:color w:val="000000"/>
                <w:sz w:val="22"/>
                <w:szCs w:val="22"/>
                <w:shd w:val="clear" w:color="auto" w:fill="FFFFFF"/>
              </w:rPr>
              <w:t>Витяг</w:t>
            </w:r>
            <w:proofErr w:type="spellEnd"/>
            <w:r w:rsidRPr="0034537C">
              <w:rPr>
                <w:i/>
                <w:color w:val="000000"/>
                <w:sz w:val="22"/>
                <w:szCs w:val="22"/>
                <w:shd w:val="clear" w:color="auto" w:fill="FFFFFF"/>
              </w:rPr>
              <w:t xml:space="preserve"> про </w:t>
            </w:r>
            <w:proofErr w:type="spellStart"/>
            <w:r w:rsidRPr="0034537C">
              <w:rPr>
                <w:i/>
                <w:color w:val="000000"/>
                <w:sz w:val="22"/>
                <w:szCs w:val="22"/>
                <w:shd w:val="clear" w:color="auto" w:fill="FFFFFF"/>
              </w:rPr>
              <w:t>притягнення</w:t>
            </w:r>
            <w:proofErr w:type="spellEnd"/>
            <w:r w:rsidRPr="0034537C">
              <w:rPr>
                <w:i/>
                <w:color w:val="000000"/>
                <w:sz w:val="22"/>
                <w:szCs w:val="22"/>
                <w:shd w:val="clear" w:color="auto" w:fill="FFFFFF"/>
              </w:rPr>
              <w:t xml:space="preserve"> до </w:t>
            </w:r>
            <w:proofErr w:type="spellStart"/>
            <w:r w:rsidRPr="0034537C">
              <w:rPr>
                <w:i/>
                <w:color w:val="000000"/>
                <w:sz w:val="22"/>
                <w:szCs w:val="22"/>
                <w:shd w:val="clear" w:color="auto" w:fill="FFFFFF"/>
              </w:rPr>
              <w:t>кримінальної</w:t>
            </w:r>
            <w:proofErr w:type="spellEnd"/>
            <w:r w:rsidRPr="0034537C">
              <w:rPr>
                <w:i/>
                <w:color w:val="000000"/>
                <w:sz w:val="22"/>
                <w:szCs w:val="22"/>
                <w:shd w:val="clear" w:color="auto" w:fill="FFFFFF"/>
              </w:rPr>
              <w:t xml:space="preserve"> </w:t>
            </w:r>
            <w:proofErr w:type="spellStart"/>
            <w:r w:rsidRPr="0034537C">
              <w:rPr>
                <w:i/>
                <w:color w:val="000000"/>
                <w:sz w:val="22"/>
                <w:szCs w:val="22"/>
                <w:shd w:val="clear" w:color="auto" w:fill="FFFFFF"/>
              </w:rPr>
              <w:t>відповідальності</w:t>
            </w:r>
            <w:proofErr w:type="spellEnd"/>
            <w:r w:rsidRPr="0034537C">
              <w:rPr>
                <w:i/>
                <w:color w:val="000000"/>
                <w:sz w:val="22"/>
                <w:szCs w:val="22"/>
                <w:shd w:val="clear" w:color="auto" w:fill="FFFFFF"/>
              </w:rPr>
              <w:t xml:space="preserve">, </w:t>
            </w:r>
            <w:proofErr w:type="spellStart"/>
            <w:r w:rsidRPr="0034537C">
              <w:rPr>
                <w:i/>
                <w:color w:val="000000"/>
                <w:sz w:val="22"/>
                <w:szCs w:val="22"/>
                <w:shd w:val="clear" w:color="auto" w:fill="FFFFFF"/>
              </w:rPr>
              <w:t>відсутність</w:t>
            </w:r>
            <w:proofErr w:type="spellEnd"/>
            <w:r w:rsidRPr="0034537C">
              <w:rPr>
                <w:i/>
                <w:color w:val="000000"/>
                <w:sz w:val="22"/>
                <w:szCs w:val="22"/>
                <w:shd w:val="clear" w:color="auto" w:fill="FFFFFF"/>
              </w:rPr>
              <w:t>/</w:t>
            </w:r>
            <w:proofErr w:type="spellStart"/>
            <w:r w:rsidRPr="0034537C">
              <w:rPr>
                <w:i/>
                <w:color w:val="000000"/>
                <w:sz w:val="22"/>
                <w:szCs w:val="22"/>
                <w:shd w:val="clear" w:color="auto" w:fill="FFFFFF"/>
              </w:rPr>
              <w:t>наявність</w:t>
            </w:r>
            <w:proofErr w:type="spellEnd"/>
            <w:r w:rsidRPr="0034537C">
              <w:rPr>
                <w:i/>
                <w:color w:val="000000"/>
                <w:sz w:val="22"/>
                <w:szCs w:val="22"/>
                <w:shd w:val="clear" w:color="auto" w:fill="FFFFFF"/>
              </w:rPr>
              <w:t xml:space="preserve"> </w:t>
            </w:r>
            <w:proofErr w:type="spellStart"/>
            <w:r w:rsidRPr="0034537C">
              <w:rPr>
                <w:i/>
                <w:color w:val="000000"/>
                <w:sz w:val="22"/>
                <w:szCs w:val="22"/>
                <w:shd w:val="clear" w:color="auto" w:fill="FFFFFF"/>
              </w:rPr>
              <w:t>судимості</w:t>
            </w:r>
            <w:proofErr w:type="spellEnd"/>
            <w:r w:rsidRPr="0034537C">
              <w:rPr>
                <w:i/>
                <w:color w:val="000000"/>
                <w:sz w:val="22"/>
                <w:szCs w:val="22"/>
                <w:shd w:val="clear" w:color="auto" w:fill="FFFFFF"/>
              </w:rPr>
              <w:t xml:space="preserve"> </w:t>
            </w:r>
            <w:proofErr w:type="spellStart"/>
            <w:r w:rsidRPr="0034537C">
              <w:rPr>
                <w:i/>
                <w:color w:val="000000"/>
                <w:sz w:val="22"/>
                <w:szCs w:val="22"/>
                <w:shd w:val="clear" w:color="auto" w:fill="FFFFFF"/>
              </w:rPr>
              <w:t>або</w:t>
            </w:r>
            <w:proofErr w:type="spellEnd"/>
            <w:r w:rsidRPr="0034537C">
              <w:rPr>
                <w:i/>
                <w:color w:val="000000"/>
                <w:sz w:val="22"/>
                <w:szCs w:val="22"/>
                <w:shd w:val="clear" w:color="auto" w:fill="FFFFFF"/>
              </w:rPr>
              <w:t xml:space="preserve"> </w:t>
            </w:r>
            <w:proofErr w:type="spellStart"/>
            <w:r w:rsidRPr="0034537C">
              <w:rPr>
                <w:i/>
                <w:color w:val="000000"/>
                <w:sz w:val="22"/>
                <w:szCs w:val="22"/>
                <w:shd w:val="clear" w:color="auto" w:fill="FFFFFF"/>
              </w:rPr>
              <w:t>обмежень</w:t>
            </w:r>
            <w:proofErr w:type="spellEnd"/>
            <w:r w:rsidRPr="0034537C">
              <w:rPr>
                <w:i/>
                <w:color w:val="000000"/>
                <w:sz w:val="22"/>
                <w:szCs w:val="22"/>
                <w:shd w:val="clear" w:color="auto" w:fill="FFFFFF"/>
              </w:rPr>
              <w:t xml:space="preserve">, </w:t>
            </w:r>
            <w:proofErr w:type="spellStart"/>
            <w:r w:rsidRPr="0034537C">
              <w:rPr>
                <w:i/>
                <w:color w:val="000000"/>
                <w:sz w:val="22"/>
                <w:szCs w:val="22"/>
                <w:shd w:val="clear" w:color="auto" w:fill="FFFFFF"/>
              </w:rPr>
              <w:t>передбачених</w:t>
            </w:r>
            <w:proofErr w:type="spellEnd"/>
            <w:r w:rsidRPr="0034537C">
              <w:rPr>
                <w:i/>
                <w:color w:val="000000"/>
                <w:sz w:val="22"/>
                <w:szCs w:val="22"/>
                <w:shd w:val="clear" w:color="auto" w:fill="FFFFFF"/>
              </w:rPr>
              <w:t xml:space="preserve"> </w:t>
            </w:r>
            <w:proofErr w:type="spellStart"/>
            <w:r w:rsidRPr="0034537C">
              <w:rPr>
                <w:i/>
                <w:color w:val="000000"/>
                <w:sz w:val="22"/>
                <w:szCs w:val="22"/>
                <w:shd w:val="clear" w:color="auto" w:fill="FFFFFF"/>
              </w:rPr>
              <w:t>кримінально-процесуальним</w:t>
            </w:r>
            <w:proofErr w:type="spellEnd"/>
            <w:r w:rsidRPr="0034537C">
              <w:rPr>
                <w:i/>
                <w:color w:val="000000"/>
                <w:sz w:val="22"/>
                <w:szCs w:val="22"/>
                <w:shd w:val="clear" w:color="auto" w:fill="FFFFFF"/>
              </w:rPr>
              <w:t xml:space="preserve"> </w:t>
            </w:r>
            <w:proofErr w:type="spellStart"/>
            <w:r w:rsidRPr="0034537C">
              <w:rPr>
                <w:i/>
                <w:color w:val="000000"/>
                <w:sz w:val="22"/>
                <w:szCs w:val="22"/>
                <w:shd w:val="clear" w:color="auto" w:fill="FFFFFF"/>
              </w:rPr>
              <w:t>законодавством</w:t>
            </w:r>
            <w:proofErr w:type="spellEnd"/>
            <w:r w:rsidRPr="0034537C">
              <w:rPr>
                <w:i/>
                <w:color w:val="000000"/>
                <w:sz w:val="22"/>
                <w:szCs w:val="22"/>
                <w:shd w:val="clear" w:color="auto" w:fill="FFFFFF"/>
              </w:rPr>
              <w:t xml:space="preserve"> </w:t>
            </w:r>
            <w:proofErr w:type="spellStart"/>
            <w:r w:rsidRPr="0034537C">
              <w:rPr>
                <w:i/>
                <w:color w:val="000000"/>
                <w:sz w:val="22"/>
                <w:szCs w:val="22"/>
                <w:shd w:val="clear" w:color="auto" w:fill="FFFFFF"/>
              </w:rPr>
              <w:t>України</w:t>
            </w:r>
            <w:proofErr w:type="spellEnd"/>
          </w:p>
          <w:p w:rsidR="0034537C" w:rsidRPr="0034537C" w:rsidRDefault="0034537C" w:rsidP="00CA1B63">
            <w:pPr>
              <w:jc w:val="both"/>
              <w:rPr>
                <w:i/>
                <w:color w:val="000000"/>
                <w:sz w:val="22"/>
                <w:szCs w:val="22"/>
                <w:shd w:val="clear" w:color="auto" w:fill="FFFFFF"/>
              </w:rPr>
            </w:pPr>
          </w:p>
          <w:p w:rsidR="0034537C" w:rsidRPr="0034537C" w:rsidRDefault="0034537C" w:rsidP="00CA1B63">
            <w:pPr>
              <w:jc w:val="both"/>
              <w:rPr>
                <w:i/>
                <w:color w:val="000000"/>
                <w:sz w:val="22"/>
                <w:szCs w:val="22"/>
                <w:shd w:val="clear" w:color="auto" w:fill="FFFFFF"/>
              </w:rPr>
            </w:pPr>
            <w:proofErr w:type="spellStart"/>
            <w:r w:rsidRPr="0034537C">
              <w:rPr>
                <w:i/>
                <w:color w:val="000000"/>
                <w:sz w:val="22"/>
                <w:szCs w:val="22"/>
                <w:shd w:val="clear" w:color="auto" w:fill="FFFFFF"/>
              </w:rPr>
              <w:t>Переможець</w:t>
            </w:r>
            <w:proofErr w:type="spellEnd"/>
            <w:r w:rsidRPr="0034537C">
              <w:rPr>
                <w:i/>
                <w:color w:val="000000"/>
                <w:sz w:val="22"/>
                <w:szCs w:val="22"/>
                <w:shd w:val="clear" w:color="auto" w:fill="FFFFFF"/>
              </w:rPr>
              <w:t xml:space="preserve"> </w:t>
            </w:r>
            <w:proofErr w:type="spellStart"/>
            <w:r w:rsidRPr="0034537C">
              <w:rPr>
                <w:i/>
                <w:color w:val="000000"/>
                <w:sz w:val="22"/>
                <w:szCs w:val="22"/>
                <w:shd w:val="clear" w:color="auto" w:fill="FFFFFF"/>
              </w:rPr>
              <w:t>отримує</w:t>
            </w:r>
            <w:proofErr w:type="spellEnd"/>
            <w:r w:rsidRPr="0034537C">
              <w:rPr>
                <w:i/>
                <w:color w:val="000000"/>
                <w:sz w:val="22"/>
                <w:szCs w:val="22"/>
                <w:shd w:val="clear" w:color="auto" w:fill="FFFFFF"/>
              </w:rPr>
              <w:t xml:space="preserve"> </w:t>
            </w:r>
            <w:proofErr w:type="spellStart"/>
            <w:r w:rsidRPr="0034537C">
              <w:rPr>
                <w:i/>
                <w:color w:val="000000"/>
                <w:sz w:val="22"/>
                <w:szCs w:val="22"/>
                <w:shd w:val="clear" w:color="auto" w:fill="FFFFFF"/>
              </w:rPr>
              <w:t>витяг</w:t>
            </w:r>
            <w:proofErr w:type="spellEnd"/>
            <w:r w:rsidRPr="0034537C">
              <w:rPr>
                <w:i/>
                <w:color w:val="000000"/>
                <w:sz w:val="22"/>
                <w:szCs w:val="22"/>
                <w:shd w:val="clear" w:color="auto" w:fill="FFFFFF"/>
              </w:rPr>
              <w:t xml:space="preserve"> за </w:t>
            </w:r>
            <w:proofErr w:type="spellStart"/>
            <w:r w:rsidRPr="0034537C">
              <w:rPr>
                <w:i/>
                <w:color w:val="000000"/>
                <w:sz w:val="22"/>
                <w:szCs w:val="22"/>
                <w:shd w:val="clear" w:color="auto" w:fill="FFFFFF"/>
              </w:rPr>
              <w:t>посиланням</w:t>
            </w:r>
            <w:proofErr w:type="spellEnd"/>
            <w:r w:rsidRPr="0034537C">
              <w:rPr>
                <w:i/>
                <w:color w:val="000000"/>
                <w:sz w:val="22"/>
                <w:szCs w:val="22"/>
                <w:shd w:val="clear" w:color="auto" w:fill="FFFFFF"/>
              </w:rPr>
              <w:t xml:space="preserve">: </w:t>
            </w:r>
          </w:p>
          <w:p w:rsidR="0034537C" w:rsidRPr="0034537C" w:rsidRDefault="00423ABD" w:rsidP="00CA1B63">
            <w:pPr>
              <w:ind w:firstLine="40"/>
              <w:jc w:val="both"/>
              <w:rPr>
                <w:sz w:val="22"/>
                <w:szCs w:val="22"/>
                <w:u w:val="single"/>
              </w:rPr>
            </w:pPr>
            <w:hyperlink r:id="rId11" w:history="1">
              <w:r w:rsidR="0034537C" w:rsidRPr="0034537C">
                <w:rPr>
                  <w:color w:val="0000FF"/>
                  <w:sz w:val="22"/>
                  <w:szCs w:val="22"/>
                  <w:u w:val="single"/>
                </w:rPr>
                <w:t>https://vytiah.mvs.gov.ua/app/landing</w:t>
              </w:r>
            </w:hyperlink>
          </w:p>
          <w:p w:rsidR="0034537C" w:rsidRPr="0034537C" w:rsidRDefault="0034537C" w:rsidP="009B5AC9">
            <w:pPr>
              <w:widowControl w:val="0"/>
              <w:suppressAutoHyphens/>
              <w:jc w:val="both"/>
              <w:rPr>
                <w:rFonts w:eastAsia="Lucida Sans Unicode"/>
                <w:bCs/>
                <w:i/>
                <w:color w:val="000000" w:themeColor="text1"/>
                <w:sz w:val="22"/>
                <w:szCs w:val="22"/>
                <w:lang w:bidi="en-US"/>
              </w:rPr>
            </w:pPr>
          </w:p>
        </w:tc>
      </w:tr>
      <w:tr w:rsidR="000835E7" w:rsidRPr="00D64242" w:rsidTr="0034537C">
        <w:trPr>
          <w:trHeight w:val="2273"/>
        </w:trPr>
        <w:tc>
          <w:tcPr>
            <w:tcW w:w="901" w:type="dxa"/>
          </w:tcPr>
          <w:p w:rsidR="000835E7" w:rsidRPr="00D64242" w:rsidRDefault="000835E7" w:rsidP="000835E7">
            <w:pPr>
              <w:widowControl w:val="0"/>
              <w:suppressAutoHyphens/>
              <w:jc w:val="both"/>
              <w:rPr>
                <w:rFonts w:eastAsia="Lucida Sans Unicode"/>
                <w:b/>
                <w:bCs/>
                <w:i/>
                <w:color w:val="000000" w:themeColor="text1"/>
                <w:sz w:val="22"/>
                <w:szCs w:val="22"/>
                <w:lang w:val="uk-UA" w:bidi="en-US"/>
              </w:rPr>
            </w:pPr>
            <w:r>
              <w:rPr>
                <w:rFonts w:eastAsia="Lucida Sans Unicode"/>
                <w:b/>
                <w:bCs/>
                <w:i/>
                <w:color w:val="000000" w:themeColor="text1"/>
                <w:sz w:val="22"/>
                <w:szCs w:val="22"/>
                <w:lang w:val="uk-UA" w:bidi="en-US"/>
              </w:rPr>
              <w:t>10</w:t>
            </w:r>
          </w:p>
        </w:tc>
        <w:tc>
          <w:tcPr>
            <w:tcW w:w="3770" w:type="dxa"/>
          </w:tcPr>
          <w:p w:rsidR="000835E7" w:rsidRPr="005D44CC" w:rsidRDefault="000835E7" w:rsidP="000835E7">
            <w:pPr>
              <w:widowControl w:val="0"/>
              <w:suppressAutoHyphens/>
              <w:jc w:val="both"/>
              <w:rPr>
                <w:rFonts w:eastAsia="Lucida Sans Unicode"/>
                <w:bCs/>
                <w:i/>
                <w:color w:val="000000" w:themeColor="text1"/>
                <w:sz w:val="22"/>
                <w:szCs w:val="22"/>
                <w:lang w:val="uk-UA" w:bidi="en-US"/>
              </w:rPr>
            </w:pPr>
            <w:r w:rsidRPr="005D44CC">
              <w:rPr>
                <w:rFonts w:eastAsia="Lucida Sans Unicode"/>
                <w:bCs/>
                <w:i/>
                <w:color w:val="000000" w:themeColor="text1"/>
                <w:sz w:val="22"/>
                <w:szCs w:val="22"/>
                <w:lang w:val="uk-UA" w:bidi="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 1 статті 17 Закону)</w:t>
            </w:r>
          </w:p>
        </w:tc>
        <w:tc>
          <w:tcPr>
            <w:tcW w:w="4690" w:type="dxa"/>
          </w:tcPr>
          <w:p w:rsidR="005D44CC" w:rsidRPr="005D44CC" w:rsidRDefault="005D44CC" w:rsidP="005D44CC">
            <w:pPr>
              <w:widowControl w:val="0"/>
              <w:suppressAutoHyphens/>
              <w:jc w:val="both"/>
              <w:rPr>
                <w:rFonts w:eastAsia="Lucida Sans Unicode"/>
                <w:bCs/>
                <w:i/>
                <w:color w:val="000000" w:themeColor="text1"/>
                <w:sz w:val="22"/>
                <w:szCs w:val="22"/>
                <w:lang w:val="uk-UA" w:bidi="en-US"/>
              </w:rPr>
            </w:pPr>
            <w:r w:rsidRPr="005D44CC">
              <w:rPr>
                <w:rFonts w:eastAsia="Lucida Sans Unicode"/>
                <w:bCs/>
                <w:i/>
                <w:color w:val="000000" w:themeColor="text1"/>
                <w:sz w:val="22"/>
                <w:szCs w:val="22"/>
                <w:lang w:val="uk-UA" w:bidi="en-US"/>
              </w:rPr>
              <w:t xml:space="preserve">Довідка в довільній формі про відсутність підстав, </w:t>
            </w:r>
            <w:r w:rsidRPr="005D44CC">
              <w:rPr>
                <w:rFonts w:eastAsia="Lucida Sans Unicode"/>
                <w:b/>
                <w:bCs/>
                <w:i/>
                <w:color w:val="000000" w:themeColor="text1"/>
                <w:sz w:val="22"/>
                <w:szCs w:val="22"/>
                <w:lang w:val="uk-UA" w:bidi="en-US"/>
              </w:rPr>
              <w:t>передбачених пунктом 12 ч. 1 статті 17 Закону</w:t>
            </w:r>
            <w:r w:rsidRPr="005D44CC">
              <w:rPr>
                <w:rFonts w:eastAsia="Lucida Sans Unicode"/>
                <w:bCs/>
                <w:i/>
                <w:color w:val="000000" w:themeColor="text1"/>
                <w:sz w:val="22"/>
                <w:szCs w:val="22"/>
                <w:lang w:val="uk-UA" w:bidi="en-US"/>
              </w:rPr>
              <w:t>,  за підписом уповноваженої  особи учасника та завірену печаткою (у разі наявності).</w:t>
            </w:r>
          </w:p>
          <w:p w:rsidR="000835E7" w:rsidRPr="005D44CC" w:rsidRDefault="000835E7" w:rsidP="000835E7">
            <w:pPr>
              <w:widowControl w:val="0"/>
              <w:suppressAutoHyphens/>
              <w:jc w:val="both"/>
              <w:rPr>
                <w:rFonts w:eastAsia="Lucida Sans Unicode"/>
                <w:bCs/>
                <w:i/>
                <w:color w:val="000000" w:themeColor="text1"/>
                <w:sz w:val="22"/>
                <w:szCs w:val="22"/>
                <w:lang w:val="uk-UA" w:bidi="en-US"/>
              </w:rPr>
            </w:pPr>
          </w:p>
        </w:tc>
      </w:tr>
      <w:tr w:rsidR="000835E7" w:rsidRPr="00286158" w:rsidTr="000835E7">
        <w:trPr>
          <w:trHeight w:val="840"/>
        </w:trPr>
        <w:tc>
          <w:tcPr>
            <w:tcW w:w="901" w:type="dxa"/>
          </w:tcPr>
          <w:p w:rsidR="000835E7" w:rsidRPr="00D64242" w:rsidRDefault="000835E7" w:rsidP="000835E7">
            <w:pPr>
              <w:widowControl w:val="0"/>
              <w:suppressAutoHyphens/>
              <w:jc w:val="both"/>
              <w:rPr>
                <w:rFonts w:eastAsia="Lucida Sans Unicode"/>
                <w:b/>
                <w:bCs/>
                <w:i/>
                <w:color w:val="000000" w:themeColor="text1"/>
                <w:sz w:val="22"/>
                <w:szCs w:val="22"/>
                <w:lang w:val="uk-UA" w:bidi="en-US"/>
              </w:rPr>
            </w:pPr>
            <w:r>
              <w:rPr>
                <w:rFonts w:eastAsia="Lucida Sans Unicode"/>
                <w:b/>
                <w:bCs/>
                <w:i/>
                <w:color w:val="000000" w:themeColor="text1"/>
                <w:sz w:val="22"/>
                <w:szCs w:val="22"/>
                <w:lang w:val="uk-UA" w:bidi="en-US"/>
              </w:rPr>
              <w:t>12</w:t>
            </w:r>
          </w:p>
        </w:tc>
        <w:tc>
          <w:tcPr>
            <w:tcW w:w="3770" w:type="dxa"/>
          </w:tcPr>
          <w:p w:rsidR="000835E7" w:rsidRPr="0034537C" w:rsidRDefault="000835E7" w:rsidP="000835E7">
            <w:pPr>
              <w:widowControl w:val="0"/>
              <w:suppressAutoHyphens/>
              <w:jc w:val="both"/>
              <w:rPr>
                <w:i/>
                <w:color w:val="333333"/>
                <w:shd w:val="clear" w:color="auto" w:fill="FFFFFF"/>
              </w:rPr>
            </w:pPr>
            <w:proofErr w:type="spellStart"/>
            <w:r w:rsidRPr="0034537C">
              <w:rPr>
                <w:i/>
                <w:color w:val="333333"/>
                <w:shd w:val="clear" w:color="auto" w:fill="FFFFFF"/>
              </w:rPr>
              <w:t>Замовник</w:t>
            </w:r>
            <w:proofErr w:type="spellEnd"/>
            <w:r w:rsidRPr="0034537C">
              <w:rPr>
                <w:i/>
                <w:color w:val="333333"/>
                <w:shd w:val="clear" w:color="auto" w:fill="FFFFFF"/>
              </w:rPr>
              <w:t xml:space="preserve"> </w:t>
            </w:r>
            <w:proofErr w:type="spellStart"/>
            <w:r w:rsidRPr="0034537C">
              <w:rPr>
                <w:i/>
                <w:color w:val="333333"/>
                <w:shd w:val="clear" w:color="auto" w:fill="FFFFFF"/>
              </w:rPr>
              <w:t>може</w:t>
            </w:r>
            <w:proofErr w:type="spellEnd"/>
            <w:r w:rsidRPr="0034537C">
              <w:rPr>
                <w:i/>
                <w:color w:val="333333"/>
                <w:shd w:val="clear" w:color="auto" w:fill="FFFFFF"/>
              </w:rPr>
              <w:t xml:space="preserve"> </w:t>
            </w:r>
            <w:proofErr w:type="spellStart"/>
            <w:r w:rsidRPr="0034537C">
              <w:rPr>
                <w:i/>
                <w:color w:val="333333"/>
                <w:shd w:val="clear" w:color="auto" w:fill="FFFFFF"/>
              </w:rPr>
              <w:t>прийняти</w:t>
            </w:r>
            <w:proofErr w:type="spellEnd"/>
            <w:r w:rsidRPr="0034537C">
              <w:rPr>
                <w:i/>
                <w:color w:val="333333"/>
                <w:shd w:val="clear" w:color="auto" w:fill="FFFFFF"/>
              </w:rPr>
              <w:t xml:space="preserve"> </w:t>
            </w:r>
            <w:proofErr w:type="spellStart"/>
            <w:proofErr w:type="gramStart"/>
            <w:r w:rsidRPr="0034537C">
              <w:rPr>
                <w:i/>
                <w:color w:val="333333"/>
                <w:shd w:val="clear" w:color="auto" w:fill="FFFFFF"/>
              </w:rPr>
              <w:t>р</w:t>
            </w:r>
            <w:proofErr w:type="gramEnd"/>
            <w:r w:rsidRPr="0034537C">
              <w:rPr>
                <w:i/>
                <w:color w:val="333333"/>
                <w:shd w:val="clear" w:color="auto" w:fill="FFFFFF"/>
              </w:rPr>
              <w:t>ішення</w:t>
            </w:r>
            <w:proofErr w:type="spellEnd"/>
            <w:r w:rsidRPr="0034537C">
              <w:rPr>
                <w:i/>
                <w:color w:val="333333"/>
                <w:shd w:val="clear" w:color="auto" w:fill="FFFFFF"/>
              </w:rPr>
              <w:t xml:space="preserve"> про </w:t>
            </w:r>
            <w:proofErr w:type="spellStart"/>
            <w:r w:rsidRPr="0034537C">
              <w:rPr>
                <w:i/>
                <w:color w:val="333333"/>
                <w:shd w:val="clear" w:color="auto" w:fill="FFFFFF"/>
              </w:rPr>
              <w:t>відмову</w:t>
            </w:r>
            <w:proofErr w:type="spellEnd"/>
            <w:r w:rsidRPr="0034537C">
              <w:rPr>
                <w:i/>
                <w:color w:val="333333"/>
                <w:shd w:val="clear" w:color="auto" w:fill="FFFFFF"/>
              </w:rPr>
              <w:t xml:space="preserve"> </w:t>
            </w:r>
            <w:proofErr w:type="spellStart"/>
            <w:r w:rsidRPr="0034537C">
              <w:rPr>
                <w:i/>
                <w:color w:val="333333"/>
                <w:shd w:val="clear" w:color="auto" w:fill="FFFFFF"/>
              </w:rPr>
              <w:t>учаснику</w:t>
            </w:r>
            <w:proofErr w:type="spellEnd"/>
            <w:r w:rsidRPr="0034537C">
              <w:rPr>
                <w:i/>
                <w:color w:val="333333"/>
                <w:shd w:val="clear" w:color="auto" w:fill="FFFFFF"/>
              </w:rPr>
              <w:t xml:space="preserve"> в </w:t>
            </w:r>
            <w:proofErr w:type="spellStart"/>
            <w:r w:rsidRPr="0034537C">
              <w:rPr>
                <w:i/>
                <w:color w:val="333333"/>
                <w:shd w:val="clear" w:color="auto" w:fill="FFFFFF"/>
              </w:rPr>
              <w:t>участі</w:t>
            </w:r>
            <w:proofErr w:type="spellEnd"/>
            <w:r w:rsidRPr="0034537C">
              <w:rPr>
                <w:i/>
                <w:color w:val="333333"/>
                <w:shd w:val="clear" w:color="auto" w:fill="FFFFFF"/>
              </w:rPr>
              <w:t xml:space="preserve"> у </w:t>
            </w:r>
            <w:proofErr w:type="spellStart"/>
            <w:r w:rsidRPr="0034537C">
              <w:rPr>
                <w:i/>
                <w:color w:val="333333"/>
                <w:shd w:val="clear" w:color="auto" w:fill="FFFFFF"/>
              </w:rPr>
              <w:t>процедурі</w:t>
            </w:r>
            <w:proofErr w:type="spellEnd"/>
            <w:r w:rsidRPr="0034537C">
              <w:rPr>
                <w:i/>
                <w:color w:val="333333"/>
                <w:shd w:val="clear" w:color="auto" w:fill="FFFFFF"/>
              </w:rPr>
              <w:t xml:space="preserve"> </w:t>
            </w:r>
            <w:proofErr w:type="spellStart"/>
            <w:r w:rsidRPr="0034537C">
              <w:rPr>
                <w:i/>
                <w:color w:val="333333"/>
                <w:shd w:val="clear" w:color="auto" w:fill="FFFFFF"/>
              </w:rPr>
              <w:t>закупівлі</w:t>
            </w:r>
            <w:proofErr w:type="spellEnd"/>
            <w:r w:rsidRPr="0034537C">
              <w:rPr>
                <w:i/>
                <w:color w:val="333333"/>
                <w:shd w:val="clear" w:color="auto" w:fill="FFFFFF"/>
              </w:rPr>
              <w:t xml:space="preserve"> та </w:t>
            </w:r>
            <w:proofErr w:type="spellStart"/>
            <w:r w:rsidRPr="0034537C">
              <w:rPr>
                <w:i/>
                <w:color w:val="333333"/>
                <w:shd w:val="clear" w:color="auto" w:fill="FFFFFF"/>
              </w:rPr>
              <w:t>може</w:t>
            </w:r>
            <w:proofErr w:type="spellEnd"/>
            <w:r w:rsidRPr="0034537C">
              <w:rPr>
                <w:i/>
                <w:color w:val="333333"/>
                <w:shd w:val="clear" w:color="auto" w:fill="FFFFFF"/>
              </w:rPr>
              <w:t xml:space="preserve"> </w:t>
            </w:r>
            <w:proofErr w:type="spellStart"/>
            <w:r w:rsidRPr="0034537C">
              <w:rPr>
                <w:i/>
                <w:color w:val="333333"/>
                <w:shd w:val="clear" w:color="auto" w:fill="FFFFFF"/>
              </w:rPr>
              <w:t>відхилити</w:t>
            </w:r>
            <w:proofErr w:type="spellEnd"/>
            <w:r w:rsidRPr="0034537C">
              <w:rPr>
                <w:i/>
                <w:color w:val="333333"/>
                <w:shd w:val="clear" w:color="auto" w:fill="FFFFFF"/>
              </w:rPr>
              <w:t xml:space="preserve"> </w:t>
            </w:r>
            <w:proofErr w:type="spellStart"/>
            <w:r w:rsidRPr="0034537C">
              <w:rPr>
                <w:i/>
                <w:color w:val="333333"/>
                <w:shd w:val="clear" w:color="auto" w:fill="FFFFFF"/>
              </w:rPr>
              <w:t>тендерну</w:t>
            </w:r>
            <w:proofErr w:type="spellEnd"/>
            <w:r w:rsidRPr="0034537C">
              <w:rPr>
                <w:i/>
                <w:color w:val="333333"/>
                <w:shd w:val="clear" w:color="auto" w:fill="FFFFFF"/>
              </w:rPr>
              <w:t xml:space="preserve"> </w:t>
            </w:r>
            <w:proofErr w:type="spellStart"/>
            <w:r w:rsidRPr="0034537C">
              <w:rPr>
                <w:i/>
                <w:color w:val="333333"/>
                <w:shd w:val="clear" w:color="auto" w:fill="FFFFFF"/>
              </w:rPr>
              <w:t>пропозицію</w:t>
            </w:r>
            <w:proofErr w:type="spellEnd"/>
            <w:r w:rsidRPr="0034537C">
              <w:rPr>
                <w:i/>
                <w:color w:val="333333"/>
                <w:shd w:val="clear" w:color="auto" w:fill="FFFFFF"/>
              </w:rPr>
              <w:t xml:space="preserve"> </w:t>
            </w:r>
            <w:proofErr w:type="spellStart"/>
            <w:r w:rsidRPr="0034537C">
              <w:rPr>
                <w:i/>
                <w:color w:val="333333"/>
                <w:shd w:val="clear" w:color="auto" w:fill="FFFFFF"/>
              </w:rPr>
              <w:t>учасника</w:t>
            </w:r>
            <w:proofErr w:type="spellEnd"/>
            <w:r w:rsidRPr="0034537C">
              <w:rPr>
                <w:i/>
                <w:color w:val="333333"/>
                <w:shd w:val="clear" w:color="auto" w:fill="FFFFFF"/>
              </w:rPr>
              <w:t xml:space="preserve"> в </w:t>
            </w:r>
            <w:proofErr w:type="spellStart"/>
            <w:r w:rsidRPr="0034537C">
              <w:rPr>
                <w:i/>
                <w:color w:val="333333"/>
                <w:shd w:val="clear" w:color="auto" w:fill="FFFFFF"/>
              </w:rPr>
              <w:t>разі</w:t>
            </w:r>
            <w:proofErr w:type="spellEnd"/>
            <w:r w:rsidRPr="0034537C">
              <w:rPr>
                <w:i/>
                <w:color w:val="333333"/>
                <w:shd w:val="clear" w:color="auto" w:fill="FFFFFF"/>
              </w:rPr>
              <w:t xml:space="preserve">, </w:t>
            </w:r>
            <w:proofErr w:type="spellStart"/>
            <w:r w:rsidRPr="0034537C">
              <w:rPr>
                <w:i/>
                <w:color w:val="333333"/>
                <w:shd w:val="clear" w:color="auto" w:fill="FFFFFF"/>
              </w:rPr>
              <w:t>якщо</w:t>
            </w:r>
            <w:proofErr w:type="spellEnd"/>
            <w:r w:rsidRPr="0034537C">
              <w:rPr>
                <w:i/>
                <w:color w:val="333333"/>
                <w:shd w:val="clear" w:color="auto" w:fill="FFFFFF"/>
              </w:rPr>
              <w:t xml:space="preserve"> </w:t>
            </w:r>
            <w:proofErr w:type="spellStart"/>
            <w:r w:rsidRPr="0034537C">
              <w:rPr>
                <w:i/>
                <w:color w:val="333333"/>
                <w:shd w:val="clear" w:color="auto" w:fill="FFFFFF"/>
              </w:rPr>
              <w:t>учасник</w:t>
            </w:r>
            <w:proofErr w:type="spellEnd"/>
            <w:r w:rsidRPr="0034537C">
              <w:rPr>
                <w:i/>
                <w:color w:val="333333"/>
                <w:shd w:val="clear" w:color="auto" w:fill="FFFFFF"/>
              </w:rPr>
              <w:t xml:space="preserve"> </w:t>
            </w:r>
            <w:proofErr w:type="spellStart"/>
            <w:r w:rsidRPr="0034537C">
              <w:rPr>
                <w:i/>
                <w:color w:val="333333"/>
                <w:shd w:val="clear" w:color="auto" w:fill="FFFFFF"/>
              </w:rPr>
              <w:t>процедури</w:t>
            </w:r>
            <w:proofErr w:type="spellEnd"/>
            <w:r w:rsidRPr="0034537C">
              <w:rPr>
                <w:i/>
                <w:color w:val="333333"/>
                <w:shd w:val="clear" w:color="auto" w:fill="FFFFFF"/>
              </w:rPr>
              <w:t xml:space="preserve"> </w:t>
            </w:r>
            <w:proofErr w:type="spellStart"/>
            <w:r w:rsidRPr="0034537C">
              <w:rPr>
                <w:i/>
                <w:color w:val="333333"/>
                <w:shd w:val="clear" w:color="auto" w:fill="FFFFFF"/>
              </w:rPr>
              <w:t>закупівлі</w:t>
            </w:r>
            <w:proofErr w:type="spellEnd"/>
            <w:r w:rsidRPr="0034537C">
              <w:rPr>
                <w:i/>
                <w:color w:val="333333"/>
                <w:shd w:val="clear" w:color="auto" w:fill="FFFFFF"/>
              </w:rPr>
              <w:t xml:space="preserve"> не </w:t>
            </w:r>
            <w:proofErr w:type="spellStart"/>
            <w:r w:rsidRPr="0034537C">
              <w:rPr>
                <w:i/>
                <w:color w:val="333333"/>
                <w:shd w:val="clear" w:color="auto" w:fill="FFFFFF"/>
              </w:rPr>
              <w:t>виконав</w:t>
            </w:r>
            <w:proofErr w:type="spellEnd"/>
            <w:r w:rsidRPr="0034537C">
              <w:rPr>
                <w:i/>
                <w:color w:val="333333"/>
                <w:shd w:val="clear" w:color="auto" w:fill="FFFFFF"/>
              </w:rPr>
              <w:t xml:space="preserve"> </w:t>
            </w:r>
            <w:proofErr w:type="spellStart"/>
            <w:r w:rsidRPr="0034537C">
              <w:rPr>
                <w:i/>
                <w:color w:val="333333"/>
                <w:shd w:val="clear" w:color="auto" w:fill="FFFFFF"/>
              </w:rPr>
              <w:t>свої</w:t>
            </w:r>
            <w:proofErr w:type="spellEnd"/>
            <w:r w:rsidRPr="0034537C">
              <w:rPr>
                <w:i/>
                <w:color w:val="333333"/>
                <w:shd w:val="clear" w:color="auto" w:fill="FFFFFF"/>
              </w:rPr>
              <w:t xml:space="preserve"> </w:t>
            </w:r>
            <w:proofErr w:type="spellStart"/>
            <w:r w:rsidRPr="0034537C">
              <w:rPr>
                <w:i/>
                <w:color w:val="333333"/>
                <w:shd w:val="clear" w:color="auto" w:fill="FFFFFF"/>
              </w:rPr>
              <w:t>зобов’язання</w:t>
            </w:r>
            <w:proofErr w:type="spellEnd"/>
            <w:r w:rsidRPr="0034537C">
              <w:rPr>
                <w:i/>
                <w:color w:val="333333"/>
                <w:shd w:val="clear" w:color="auto" w:fill="FFFFFF"/>
              </w:rPr>
              <w:t xml:space="preserve"> за </w:t>
            </w:r>
            <w:proofErr w:type="spellStart"/>
            <w:r w:rsidRPr="0034537C">
              <w:rPr>
                <w:i/>
                <w:color w:val="333333"/>
                <w:shd w:val="clear" w:color="auto" w:fill="FFFFFF"/>
              </w:rPr>
              <w:t>раніше</w:t>
            </w:r>
            <w:proofErr w:type="spellEnd"/>
            <w:r w:rsidRPr="0034537C">
              <w:rPr>
                <w:i/>
                <w:color w:val="333333"/>
                <w:shd w:val="clear" w:color="auto" w:fill="FFFFFF"/>
              </w:rPr>
              <w:t xml:space="preserve"> </w:t>
            </w:r>
            <w:proofErr w:type="spellStart"/>
            <w:r w:rsidRPr="0034537C">
              <w:rPr>
                <w:i/>
                <w:color w:val="333333"/>
                <w:shd w:val="clear" w:color="auto" w:fill="FFFFFF"/>
              </w:rPr>
              <w:t>укладеним</w:t>
            </w:r>
            <w:proofErr w:type="spellEnd"/>
            <w:r w:rsidRPr="0034537C">
              <w:rPr>
                <w:i/>
                <w:color w:val="333333"/>
                <w:shd w:val="clear" w:color="auto" w:fill="FFFFFF"/>
              </w:rPr>
              <w:t xml:space="preserve"> договором про </w:t>
            </w:r>
            <w:proofErr w:type="spellStart"/>
            <w:r w:rsidRPr="0034537C">
              <w:rPr>
                <w:i/>
                <w:color w:val="333333"/>
                <w:shd w:val="clear" w:color="auto" w:fill="FFFFFF"/>
              </w:rPr>
              <w:t>закупівлю</w:t>
            </w:r>
            <w:proofErr w:type="spellEnd"/>
            <w:r w:rsidRPr="0034537C">
              <w:rPr>
                <w:i/>
                <w:color w:val="333333"/>
                <w:shd w:val="clear" w:color="auto" w:fill="FFFFFF"/>
              </w:rPr>
              <w:t xml:space="preserve"> з </w:t>
            </w:r>
            <w:proofErr w:type="spellStart"/>
            <w:r w:rsidRPr="0034537C">
              <w:rPr>
                <w:i/>
                <w:color w:val="333333"/>
                <w:shd w:val="clear" w:color="auto" w:fill="FFFFFF"/>
              </w:rPr>
              <w:t>цим</w:t>
            </w:r>
            <w:proofErr w:type="spellEnd"/>
            <w:r w:rsidRPr="0034537C">
              <w:rPr>
                <w:i/>
                <w:color w:val="333333"/>
                <w:shd w:val="clear" w:color="auto" w:fill="FFFFFF"/>
              </w:rPr>
              <w:t xml:space="preserve"> самим </w:t>
            </w:r>
            <w:proofErr w:type="spellStart"/>
            <w:r w:rsidRPr="0034537C">
              <w:rPr>
                <w:i/>
                <w:color w:val="333333"/>
                <w:shd w:val="clear" w:color="auto" w:fill="FFFFFF"/>
              </w:rPr>
              <w:t>замовником</w:t>
            </w:r>
            <w:proofErr w:type="spellEnd"/>
            <w:r w:rsidRPr="0034537C">
              <w:rPr>
                <w:i/>
                <w:color w:val="333333"/>
                <w:shd w:val="clear" w:color="auto" w:fill="FFFFFF"/>
              </w:rPr>
              <w:t xml:space="preserve">, </w:t>
            </w:r>
            <w:proofErr w:type="spellStart"/>
            <w:r w:rsidRPr="0034537C">
              <w:rPr>
                <w:i/>
                <w:color w:val="333333"/>
                <w:shd w:val="clear" w:color="auto" w:fill="FFFFFF"/>
              </w:rPr>
              <w:t>що</w:t>
            </w:r>
            <w:proofErr w:type="spellEnd"/>
            <w:r w:rsidRPr="0034537C">
              <w:rPr>
                <w:i/>
                <w:color w:val="333333"/>
                <w:shd w:val="clear" w:color="auto" w:fill="FFFFFF"/>
              </w:rPr>
              <w:t xml:space="preserve"> </w:t>
            </w:r>
            <w:proofErr w:type="spellStart"/>
            <w:r w:rsidRPr="0034537C">
              <w:rPr>
                <w:i/>
                <w:color w:val="333333"/>
                <w:shd w:val="clear" w:color="auto" w:fill="FFFFFF"/>
              </w:rPr>
              <w:t>призвело</w:t>
            </w:r>
            <w:proofErr w:type="spellEnd"/>
            <w:r w:rsidRPr="0034537C">
              <w:rPr>
                <w:i/>
                <w:color w:val="333333"/>
                <w:shd w:val="clear" w:color="auto" w:fill="FFFFFF"/>
              </w:rPr>
              <w:t xml:space="preserve"> до </w:t>
            </w:r>
            <w:proofErr w:type="spellStart"/>
            <w:r w:rsidRPr="0034537C">
              <w:rPr>
                <w:i/>
                <w:color w:val="333333"/>
                <w:shd w:val="clear" w:color="auto" w:fill="FFFFFF"/>
              </w:rPr>
              <w:t>його</w:t>
            </w:r>
            <w:proofErr w:type="spellEnd"/>
            <w:r w:rsidRPr="0034537C">
              <w:rPr>
                <w:i/>
                <w:color w:val="333333"/>
                <w:shd w:val="clear" w:color="auto" w:fill="FFFFFF"/>
              </w:rPr>
              <w:t xml:space="preserve"> </w:t>
            </w:r>
            <w:proofErr w:type="spellStart"/>
            <w:r w:rsidRPr="0034537C">
              <w:rPr>
                <w:i/>
                <w:color w:val="333333"/>
                <w:shd w:val="clear" w:color="auto" w:fill="FFFFFF"/>
              </w:rPr>
              <w:t>дострокового</w:t>
            </w:r>
            <w:proofErr w:type="spellEnd"/>
            <w:r w:rsidRPr="0034537C">
              <w:rPr>
                <w:i/>
                <w:color w:val="333333"/>
                <w:shd w:val="clear" w:color="auto" w:fill="FFFFFF"/>
              </w:rPr>
              <w:t xml:space="preserve"> </w:t>
            </w:r>
            <w:proofErr w:type="spellStart"/>
            <w:r w:rsidRPr="0034537C">
              <w:rPr>
                <w:i/>
                <w:color w:val="333333"/>
                <w:shd w:val="clear" w:color="auto" w:fill="FFFFFF"/>
              </w:rPr>
              <w:t>розірвання</w:t>
            </w:r>
            <w:proofErr w:type="spellEnd"/>
            <w:r w:rsidRPr="0034537C">
              <w:rPr>
                <w:i/>
                <w:color w:val="333333"/>
                <w:shd w:val="clear" w:color="auto" w:fill="FFFFFF"/>
              </w:rPr>
              <w:t xml:space="preserve">, і </w:t>
            </w:r>
            <w:proofErr w:type="spellStart"/>
            <w:r w:rsidRPr="0034537C">
              <w:rPr>
                <w:i/>
                <w:color w:val="333333"/>
                <w:shd w:val="clear" w:color="auto" w:fill="FFFFFF"/>
              </w:rPr>
              <w:t>було</w:t>
            </w:r>
            <w:proofErr w:type="spellEnd"/>
            <w:r w:rsidRPr="0034537C">
              <w:rPr>
                <w:i/>
                <w:color w:val="333333"/>
                <w:shd w:val="clear" w:color="auto" w:fill="FFFFFF"/>
              </w:rPr>
              <w:t xml:space="preserve"> </w:t>
            </w:r>
            <w:proofErr w:type="spellStart"/>
            <w:r w:rsidRPr="0034537C">
              <w:rPr>
                <w:i/>
                <w:color w:val="333333"/>
                <w:shd w:val="clear" w:color="auto" w:fill="FFFFFF"/>
              </w:rPr>
              <w:t>застосовано</w:t>
            </w:r>
            <w:proofErr w:type="spellEnd"/>
            <w:r w:rsidRPr="0034537C">
              <w:rPr>
                <w:i/>
                <w:color w:val="333333"/>
                <w:shd w:val="clear" w:color="auto" w:fill="FFFFFF"/>
              </w:rPr>
              <w:t xml:space="preserve"> </w:t>
            </w:r>
            <w:proofErr w:type="spellStart"/>
            <w:r w:rsidRPr="0034537C">
              <w:rPr>
                <w:i/>
                <w:color w:val="333333"/>
                <w:shd w:val="clear" w:color="auto" w:fill="FFFFFF"/>
              </w:rPr>
              <w:t>санкції</w:t>
            </w:r>
            <w:proofErr w:type="spellEnd"/>
            <w:r w:rsidRPr="0034537C">
              <w:rPr>
                <w:i/>
                <w:color w:val="333333"/>
                <w:shd w:val="clear" w:color="auto" w:fill="FFFFFF"/>
              </w:rPr>
              <w:t xml:space="preserve"> у </w:t>
            </w:r>
            <w:proofErr w:type="spellStart"/>
            <w:r w:rsidRPr="0034537C">
              <w:rPr>
                <w:i/>
                <w:color w:val="333333"/>
                <w:shd w:val="clear" w:color="auto" w:fill="FFFFFF"/>
              </w:rPr>
              <w:t>вигляді</w:t>
            </w:r>
            <w:proofErr w:type="spellEnd"/>
            <w:r w:rsidRPr="0034537C">
              <w:rPr>
                <w:i/>
                <w:color w:val="333333"/>
                <w:shd w:val="clear" w:color="auto" w:fill="FFFFFF"/>
              </w:rPr>
              <w:t xml:space="preserve"> </w:t>
            </w:r>
            <w:proofErr w:type="spellStart"/>
            <w:r w:rsidRPr="0034537C">
              <w:rPr>
                <w:i/>
                <w:color w:val="333333"/>
                <w:shd w:val="clear" w:color="auto" w:fill="FFFFFF"/>
              </w:rPr>
              <w:t>штрафі</w:t>
            </w:r>
            <w:proofErr w:type="gramStart"/>
            <w:r w:rsidRPr="0034537C">
              <w:rPr>
                <w:i/>
                <w:color w:val="333333"/>
                <w:shd w:val="clear" w:color="auto" w:fill="FFFFFF"/>
              </w:rPr>
              <w:t>в</w:t>
            </w:r>
            <w:proofErr w:type="spellEnd"/>
            <w:proofErr w:type="gramEnd"/>
            <w:r w:rsidRPr="0034537C">
              <w:rPr>
                <w:i/>
                <w:color w:val="333333"/>
                <w:shd w:val="clear" w:color="auto" w:fill="FFFFFF"/>
              </w:rPr>
              <w:t xml:space="preserve"> </w:t>
            </w:r>
            <w:proofErr w:type="gramStart"/>
            <w:r w:rsidRPr="0034537C">
              <w:rPr>
                <w:i/>
                <w:color w:val="333333"/>
                <w:shd w:val="clear" w:color="auto" w:fill="FFFFFF"/>
              </w:rPr>
              <w:t>та</w:t>
            </w:r>
            <w:proofErr w:type="gramEnd"/>
            <w:r w:rsidRPr="0034537C">
              <w:rPr>
                <w:i/>
                <w:color w:val="333333"/>
                <w:shd w:val="clear" w:color="auto" w:fill="FFFFFF"/>
              </w:rPr>
              <w:t>/</w:t>
            </w:r>
            <w:proofErr w:type="spellStart"/>
            <w:r w:rsidRPr="0034537C">
              <w:rPr>
                <w:i/>
                <w:color w:val="333333"/>
                <w:shd w:val="clear" w:color="auto" w:fill="FFFFFF"/>
              </w:rPr>
              <w:t>або</w:t>
            </w:r>
            <w:proofErr w:type="spellEnd"/>
            <w:r w:rsidRPr="0034537C">
              <w:rPr>
                <w:i/>
                <w:color w:val="333333"/>
                <w:shd w:val="clear" w:color="auto" w:fill="FFFFFF"/>
              </w:rPr>
              <w:t xml:space="preserve"> </w:t>
            </w:r>
            <w:proofErr w:type="spellStart"/>
            <w:r w:rsidRPr="0034537C">
              <w:rPr>
                <w:i/>
                <w:color w:val="333333"/>
                <w:shd w:val="clear" w:color="auto" w:fill="FFFFFF"/>
              </w:rPr>
              <w:t>відшкодування</w:t>
            </w:r>
            <w:proofErr w:type="spellEnd"/>
            <w:r w:rsidRPr="0034537C">
              <w:rPr>
                <w:i/>
                <w:color w:val="333333"/>
                <w:shd w:val="clear" w:color="auto" w:fill="FFFFFF"/>
              </w:rPr>
              <w:t xml:space="preserve"> </w:t>
            </w:r>
            <w:proofErr w:type="spellStart"/>
            <w:r w:rsidRPr="0034537C">
              <w:rPr>
                <w:i/>
                <w:color w:val="333333"/>
                <w:shd w:val="clear" w:color="auto" w:fill="FFFFFF"/>
              </w:rPr>
              <w:t>збитків</w:t>
            </w:r>
            <w:proofErr w:type="spellEnd"/>
            <w:r w:rsidRPr="0034537C">
              <w:rPr>
                <w:i/>
                <w:color w:val="333333"/>
                <w:shd w:val="clear" w:color="auto" w:fill="FFFFFF"/>
              </w:rPr>
              <w:t xml:space="preserve"> - </w:t>
            </w:r>
            <w:proofErr w:type="spellStart"/>
            <w:r w:rsidRPr="0034537C">
              <w:rPr>
                <w:i/>
                <w:color w:val="333333"/>
                <w:shd w:val="clear" w:color="auto" w:fill="FFFFFF"/>
              </w:rPr>
              <w:t>протягом</w:t>
            </w:r>
            <w:proofErr w:type="spellEnd"/>
            <w:r w:rsidRPr="0034537C">
              <w:rPr>
                <w:i/>
                <w:color w:val="333333"/>
                <w:shd w:val="clear" w:color="auto" w:fill="FFFFFF"/>
              </w:rPr>
              <w:t xml:space="preserve"> </w:t>
            </w:r>
            <w:proofErr w:type="spellStart"/>
            <w:r w:rsidRPr="0034537C">
              <w:rPr>
                <w:i/>
                <w:color w:val="333333"/>
                <w:shd w:val="clear" w:color="auto" w:fill="FFFFFF"/>
              </w:rPr>
              <w:t>трьох</w:t>
            </w:r>
            <w:proofErr w:type="spellEnd"/>
            <w:r w:rsidRPr="0034537C">
              <w:rPr>
                <w:i/>
                <w:color w:val="333333"/>
                <w:shd w:val="clear" w:color="auto" w:fill="FFFFFF"/>
              </w:rPr>
              <w:t xml:space="preserve"> </w:t>
            </w:r>
            <w:proofErr w:type="spellStart"/>
            <w:r w:rsidRPr="0034537C">
              <w:rPr>
                <w:i/>
                <w:color w:val="333333"/>
                <w:shd w:val="clear" w:color="auto" w:fill="FFFFFF"/>
              </w:rPr>
              <w:t>років</w:t>
            </w:r>
            <w:proofErr w:type="spellEnd"/>
            <w:r w:rsidRPr="0034537C">
              <w:rPr>
                <w:i/>
                <w:color w:val="333333"/>
                <w:shd w:val="clear" w:color="auto" w:fill="FFFFFF"/>
              </w:rPr>
              <w:t xml:space="preserve"> з </w:t>
            </w:r>
            <w:proofErr w:type="spellStart"/>
            <w:r w:rsidRPr="0034537C">
              <w:rPr>
                <w:i/>
                <w:color w:val="333333"/>
                <w:shd w:val="clear" w:color="auto" w:fill="FFFFFF"/>
              </w:rPr>
              <w:t>дати</w:t>
            </w:r>
            <w:proofErr w:type="spellEnd"/>
            <w:r w:rsidRPr="0034537C">
              <w:rPr>
                <w:i/>
                <w:color w:val="333333"/>
                <w:shd w:val="clear" w:color="auto" w:fill="FFFFFF"/>
              </w:rPr>
              <w:t xml:space="preserve"> </w:t>
            </w:r>
            <w:proofErr w:type="spellStart"/>
            <w:r w:rsidRPr="0034537C">
              <w:rPr>
                <w:i/>
                <w:color w:val="333333"/>
                <w:shd w:val="clear" w:color="auto" w:fill="FFFFFF"/>
              </w:rPr>
              <w:t>дострокового</w:t>
            </w:r>
            <w:proofErr w:type="spellEnd"/>
            <w:r w:rsidRPr="0034537C">
              <w:rPr>
                <w:i/>
                <w:color w:val="333333"/>
                <w:shd w:val="clear" w:color="auto" w:fill="FFFFFF"/>
              </w:rPr>
              <w:t xml:space="preserve"> </w:t>
            </w:r>
            <w:proofErr w:type="spellStart"/>
            <w:r w:rsidRPr="0034537C">
              <w:rPr>
                <w:i/>
                <w:color w:val="333333"/>
                <w:shd w:val="clear" w:color="auto" w:fill="FFFFFF"/>
              </w:rPr>
              <w:t>розірвання</w:t>
            </w:r>
            <w:proofErr w:type="spellEnd"/>
            <w:r w:rsidRPr="0034537C">
              <w:rPr>
                <w:i/>
                <w:color w:val="333333"/>
                <w:shd w:val="clear" w:color="auto" w:fill="FFFFFF"/>
              </w:rPr>
              <w:t xml:space="preserve"> такого договору.</w:t>
            </w:r>
          </w:p>
          <w:p w:rsidR="000835E7" w:rsidRPr="0034537C" w:rsidRDefault="000835E7" w:rsidP="000835E7">
            <w:pPr>
              <w:widowControl w:val="0"/>
              <w:suppressAutoHyphens/>
              <w:jc w:val="both"/>
              <w:rPr>
                <w:rFonts w:eastAsia="Lucida Sans Unicode"/>
                <w:bCs/>
                <w:i/>
                <w:color w:val="000000" w:themeColor="text1"/>
                <w:sz w:val="22"/>
                <w:szCs w:val="22"/>
                <w:lang w:val="uk-UA" w:bidi="en-US"/>
              </w:rPr>
            </w:pPr>
            <w:r w:rsidRPr="0034537C">
              <w:rPr>
                <w:i/>
                <w:color w:val="333333"/>
                <w:shd w:val="clear" w:color="auto" w:fill="FFFFFF"/>
                <w:lang w:val="uk-UA"/>
              </w:rPr>
              <w:t>(ч. 2, ст. 17 Закону)</w:t>
            </w:r>
          </w:p>
        </w:tc>
        <w:tc>
          <w:tcPr>
            <w:tcW w:w="4690" w:type="dxa"/>
          </w:tcPr>
          <w:p w:rsidR="000835E7" w:rsidRPr="0034537C" w:rsidRDefault="000835E7" w:rsidP="000835E7">
            <w:pPr>
              <w:widowControl w:val="0"/>
              <w:suppressAutoHyphens/>
              <w:jc w:val="both"/>
              <w:rPr>
                <w:rFonts w:eastAsia="Lucida Sans Unicode"/>
                <w:bCs/>
                <w:i/>
                <w:color w:val="000000" w:themeColor="text1"/>
                <w:sz w:val="22"/>
                <w:szCs w:val="22"/>
                <w:lang w:val="uk-UA" w:bidi="en-US"/>
              </w:rPr>
            </w:pPr>
            <w:r w:rsidRPr="0034537C">
              <w:rPr>
                <w:rFonts w:eastAsia="Lucida Sans Unicode"/>
                <w:bCs/>
                <w:i/>
                <w:color w:val="000000" w:themeColor="text1"/>
                <w:sz w:val="22"/>
                <w:szCs w:val="22"/>
                <w:lang w:val="uk-UA" w:bidi="en-US"/>
              </w:rPr>
              <w:t xml:space="preserve">Довідка в довільній формі про відсутність підстав, </w:t>
            </w:r>
            <w:r w:rsidRPr="0034537C">
              <w:rPr>
                <w:rFonts w:eastAsia="Lucida Sans Unicode"/>
                <w:b/>
                <w:bCs/>
                <w:i/>
                <w:color w:val="000000" w:themeColor="text1"/>
                <w:sz w:val="22"/>
                <w:szCs w:val="22"/>
                <w:lang w:val="uk-UA" w:bidi="en-US"/>
              </w:rPr>
              <w:t>передбачених частиною другою статті 17 Закону</w:t>
            </w:r>
            <w:r w:rsidRPr="0034537C">
              <w:rPr>
                <w:rFonts w:eastAsia="Lucida Sans Unicode"/>
                <w:bCs/>
                <w:i/>
                <w:color w:val="000000" w:themeColor="text1"/>
                <w:sz w:val="22"/>
                <w:szCs w:val="22"/>
                <w:lang w:val="uk-UA" w:bidi="en-US"/>
              </w:rPr>
              <w:t>, за підписом уповноваженої особи учасника та печаткою (у разі наявності)</w:t>
            </w:r>
          </w:p>
        </w:tc>
      </w:tr>
    </w:tbl>
    <w:p w:rsidR="0077117C" w:rsidRPr="00900272" w:rsidRDefault="0077117C" w:rsidP="00D01D2D">
      <w:pPr>
        <w:widowControl w:val="0"/>
        <w:suppressAutoHyphens/>
        <w:jc w:val="both"/>
        <w:rPr>
          <w:rFonts w:eastAsia="Lucida Sans Unicode"/>
          <w:bCs/>
          <w:i/>
          <w:color w:val="000000" w:themeColor="text1"/>
          <w:lang w:val="uk-UA" w:bidi="en-US"/>
        </w:rPr>
      </w:pPr>
    </w:p>
    <w:p w:rsidR="00D01D2D" w:rsidRPr="00900272" w:rsidRDefault="00D01D2D" w:rsidP="00D01D2D">
      <w:pPr>
        <w:widowControl w:val="0"/>
        <w:suppressAutoHyphens/>
        <w:jc w:val="both"/>
        <w:rPr>
          <w:b/>
          <w:i/>
          <w:color w:val="000000" w:themeColor="text1"/>
          <w:kern w:val="2"/>
          <w:lang w:val="uk-UA" w:eastAsia="hi-IN" w:bidi="hi-IN"/>
        </w:rPr>
      </w:pPr>
      <w:r w:rsidRPr="00900272">
        <w:rPr>
          <w:rFonts w:eastAsia="Lucida Sans Unicode"/>
          <w:b/>
          <w:bCs/>
          <w:color w:val="000000" w:themeColor="text1"/>
          <w:lang w:val="uk-UA" w:bidi="en-US"/>
        </w:rPr>
        <w:t xml:space="preserve"> </w:t>
      </w:r>
      <w:r w:rsidRPr="00900272">
        <w:rPr>
          <w:rFonts w:eastAsia="Lucida Sans Unicode"/>
          <w:b/>
          <w:bCs/>
          <w:color w:val="000000" w:themeColor="text1"/>
          <w:lang w:val="uk-UA" w:bidi="en-US"/>
        </w:rPr>
        <w:tab/>
      </w:r>
      <w:r w:rsidRPr="00900272">
        <w:rPr>
          <w:b/>
          <w:i/>
          <w:color w:val="000000" w:themeColor="text1"/>
          <w:kern w:val="2"/>
          <w:lang w:val="uk-UA" w:eastAsia="hi-IN" w:bidi="hi-IN"/>
        </w:rPr>
        <w:t xml:space="preserve"> </w:t>
      </w:r>
    </w:p>
    <w:p w:rsidR="000835E7" w:rsidRPr="00FE12EF" w:rsidRDefault="000835E7" w:rsidP="000835E7">
      <w:pPr>
        <w:ind w:firstLine="567"/>
        <w:jc w:val="both"/>
        <w:rPr>
          <w:lang w:val="uk-UA"/>
        </w:rPr>
      </w:pPr>
      <w:r w:rsidRPr="00FE12EF">
        <w:rPr>
          <w:color w:val="333333"/>
          <w:shd w:val="clear" w:color="auto" w:fill="FFFFFF"/>
          <w:lang w:val="uk-UA"/>
        </w:rPr>
        <w:t xml:space="preserve">Замовник не вимагає документального підтвердження публічної інформації, що оприлюднена у формі відкритих даних згідно із </w:t>
      </w:r>
      <w:r w:rsidRPr="00FE12EF">
        <w:rPr>
          <w:shd w:val="clear" w:color="auto" w:fill="FFFFFF"/>
          <w:lang w:val="uk-UA"/>
        </w:rPr>
        <w:t>Законом України «</w:t>
      </w:r>
      <w:r w:rsidRPr="00FE12EF">
        <w:rPr>
          <w:color w:val="333333"/>
          <w:shd w:val="clear" w:color="auto" w:fill="FFFFFF"/>
          <w:lang w:val="uk-UA"/>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0835E7" w:rsidRPr="00FE12EF" w:rsidRDefault="000835E7" w:rsidP="000835E7">
      <w:pPr>
        <w:shd w:val="clear" w:color="auto" w:fill="FFFFFF"/>
        <w:spacing w:after="150"/>
        <w:ind w:firstLine="567"/>
        <w:jc w:val="both"/>
        <w:rPr>
          <w:color w:val="000000"/>
          <w:lang w:val="uk-UA"/>
        </w:rPr>
      </w:pPr>
      <w:bookmarkStart w:id="0" w:name="n1282"/>
      <w:bookmarkEnd w:id="0"/>
      <w:r w:rsidRPr="00FE12EF">
        <w:rPr>
          <w:color w:val="000000"/>
          <w:lang w:val="uk-UA"/>
        </w:rPr>
        <w:lastRenderedPageBreak/>
        <w:t xml:space="preserve">Переможець процедури закупівлі у строк, що не перевищує </w:t>
      </w:r>
      <w:r w:rsidR="00B8003F" w:rsidRPr="00FE12EF">
        <w:rPr>
          <w:b/>
          <w:color w:val="000000"/>
          <w:lang w:val="uk-UA"/>
        </w:rPr>
        <w:t>4</w:t>
      </w:r>
      <w:r w:rsidRPr="00FE12EF">
        <w:rPr>
          <w:b/>
          <w:color w:val="000000"/>
          <w:lang w:val="uk-UA"/>
        </w:rPr>
        <w:t xml:space="preserve"> днів</w:t>
      </w:r>
      <w:r w:rsidRPr="00FE12EF">
        <w:rPr>
          <w:color w:val="000000"/>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w:t>
      </w:r>
      <w:r w:rsidRPr="00FE12EF">
        <w:rPr>
          <w:color w:val="000000"/>
        </w:rPr>
        <w:t> </w:t>
      </w:r>
      <w:r w:rsidR="00B8003F" w:rsidRPr="00FE12EF">
        <w:rPr>
          <w:color w:val="000000"/>
          <w:u w:val="single"/>
          <w:lang w:val="uk-UA"/>
        </w:rPr>
        <w:t xml:space="preserve">пунктами </w:t>
      </w:r>
      <w:hyperlink r:id="rId12" w:anchor="n1265" w:history="1">
        <w:r w:rsidRPr="00FE12EF">
          <w:rPr>
            <w:color w:val="000000"/>
            <w:u w:val="single"/>
            <w:lang w:val="uk-UA"/>
          </w:rPr>
          <w:t>3</w:t>
        </w:r>
      </w:hyperlink>
      <w:r w:rsidRPr="00FE12EF">
        <w:rPr>
          <w:color w:val="000000"/>
          <w:lang w:val="uk-UA"/>
        </w:rPr>
        <w:t>,</w:t>
      </w:r>
      <w:r w:rsidR="002023C1" w:rsidRPr="00FE12EF">
        <w:rPr>
          <w:color w:val="000000"/>
          <w:lang w:val="uk-UA"/>
        </w:rPr>
        <w:t xml:space="preserve"> </w:t>
      </w:r>
      <w:hyperlink r:id="rId13" w:anchor="n1267" w:history="1">
        <w:r w:rsidRPr="00FE12EF">
          <w:rPr>
            <w:color w:val="000000"/>
            <w:u w:val="single"/>
            <w:lang w:val="uk-UA"/>
          </w:rPr>
          <w:t>5</w:t>
        </w:r>
      </w:hyperlink>
      <w:r w:rsidRPr="00FE12EF">
        <w:rPr>
          <w:color w:val="000000"/>
          <w:lang w:val="uk-UA"/>
        </w:rPr>
        <w:t>,</w:t>
      </w:r>
      <w:r w:rsidR="002023C1" w:rsidRPr="00FE12EF">
        <w:rPr>
          <w:color w:val="000000"/>
          <w:lang w:val="uk-UA"/>
        </w:rPr>
        <w:t xml:space="preserve"> </w:t>
      </w:r>
      <w:hyperlink r:id="rId14" w:anchor="n1268" w:history="1">
        <w:r w:rsidRPr="00FE12EF">
          <w:rPr>
            <w:color w:val="000000"/>
            <w:u w:val="single"/>
            <w:lang w:val="uk-UA"/>
          </w:rPr>
          <w:t>6</w:t>
        </w:r>
      </w:hyperlink>
      <w:r w:rsidR="00B8003F" w:rsidRPr="00FE12EF">
        <w:rPr>
          <w:color w:val="000000"/>
          <w:lang w:val="uk-UA"/>
        </w:rPr>
        <w:t xml:space="preserve"> і</w:t>
      </w:r>
      <w:r w:rsidR="002023C1" w:rsidRPr="00FE12EF">
        <w:rPr>
          <w:color w:val="000000"/>
          <w:lang w:val="uk-UA"/>
        </w:rPr>
        <w:t xml:space="preserve"> </w:t>
      </w:r>
      <w:hyperlink r:id="rId15" w:anchor="n1274" w:history="1">
        <w:r w:rsidRPr="00FE12EF">
          <w:rPr>
            <w:color w:val="000000"/>
            <w:u w:val="single"/>
            <w:lang w:val="uk-UA"/>
          </w:rPr>
          <w:t>12</w:t>
        </w:r>
      </w:hyperlink>
      <w:hyperlink r:id="rId16" w:anchor="n1275" w:history="1">
        <w:r w:rsidR="002023C1" w:rsidRPr="00FE12EF">
          <w:rPr>
            <w:color w:val="000000"/>
            <w:u w:val="single"/>
            <w:lang w:val="uk-UA"/>
          </w:rPr>
          <w:t xml:space="preserve"> </w:t>
        </w:r>
        <w:r w:rsidRPr="00FE12EF">
          <w:rPr>
            <w:color w:val="000000"/>
            <w:u w:val="single"/>
            <w:lang w:val="uk-UA"/>
          </w:rPr>
          <w:t>частини першої</w:t>
        </w:r>
      </w:hyperlink>
      <w:r w:rsidRPr="00FE12EF">
        <w:rPr>
          <w:color w:val="000000"/>
          <w:u w:val="single"/>
          <w:lang w:val="uk-UA"/>
        </w:rPr>
        <w:t xml:space="preserve"> </w:t>
      </w:r>
      <w:r w:rsidRPr="00FE12EF">
        <w:rPr>
          <w:color w:val="000000"/>
          <w:lang w:val="uk-UA"/>
        </w:rPr>
        <w:t xml:space="preserve">та </w:t>
      </w:r>
      <w:hyperlink r:id="rId17" w:anchor="n1276" w:history="1">
        <w:r w:rsidRPr="00FE12EF">
          <w:rPr>
            <w:color w:val="000000"/>
            <w:u w:val="single"/>
            <w:lang w:val="uk-UA"/>
          </w:rPr>
          <w:t>частиною другою</w:t>
        </w:r>
      </w:hyperlink>
      <w:r w:rsidRPr="00FE12EF">
        <w:rPr>
          <w:color w:val="000000"/>
          <w:lang w:val="uk-UA"/>
        </w:rPr>
        <w:t xml:space="preserve"> ст.17 Закону</w:t>
      </w:r>
      <w:r w:rsidR="00B77AEB">
        <w:rPr>
          <w:color w:val="000000"/>
          <w:lang w:val="uk-UA"/>
        </w:rPr>
        <w:t xml:space="preserve"> та п.44 Особливостей</w:t>
      </w:r>
      <w:r w:rsidRPr="00FE12EF">
        <w:rPr>
          <w:color w:val="000000"/>
          <w:lang w:val="uk-UA"/>
        </w:rPr>
        <w:t>.</w:t>
      </w:r>
    </w:p>
    <w:p w:rsidR="000835E7" w:rsidRPr="000835E7" w:rsidRDefault="000835E7" w:rsidP="000835E7">
      <w:pPr>
        <w:widowControl w:val="0"/>
        <w:tabs>
          <w:tab w:val="left" w:pos="1080"/>
        </w:tabs>
        <w:ind w:firstLine="709"/>
        <w:jc w:val="both"/>
        <w:rPr>
          <w:iCs/>
          <w:color w:val="000000"/>
          <w:sz w:val="22"/>
          <w:szCs w:val="22"/>
          <w:lang w:val="uk-UA"/>
        </w:rPr>
      </w:pPr>
    </w:p>
    <w:p w:rsidR="00D01D2D" w:rsidRPr="00900272" w:rsidRDefault="00D01D2D" w:rsidP="00D01D2D">
      <w:pPr>
        <w:pStyle w:val="rvps2"/>
        <w:shd w:val="clear" w:color="auto" w:fill="FFFFFF"/>
        <w:spacing w:before="0" w:beforeAutospacing="0" w:after="0" w:afterAutospacing="0"/>
        <w:jc w:val="both"/>
        <w:rPr>
          <w:b/>
          <w:i/>
          <w:iCs/>
          <w:color w:val="000000" w:themeColor="text1"/>
          <w:spacing w:val="-3"/>
        </w:rPr>
      </w:pPr>
    </w:p>
    <w:p w:rsidR="00674DB9" w:rsidRPr="00674DB9" w:rsidRDefault="00674DB9" w:rsidP="00674DB9">
      <w:pPr>
        <w:pStyle w:val="af7"/>
        <w:numPr>
          <w:ilvl w:val="0"/>
          <w:numId w:val="29"/>
        </w:numPr>
        <w:shd w:val="clear" w:color="auto" w:fill="FFFFFF"/>
        <w:autoSpaceDN/>
        <w:spacing w:after="160" w:line="259" w:lineRule="auto"/>
        <w:rPr>
          <w:rFonts w:eastAsia="Calibri"/>
          <w:b/>
          <w:color w:val="000000"/>
          <w:lang w:val="uk-UA" w:eastAsia="uk-UA"/>
        </w:rPr>
      </w:pPr>
      <w:r w:rsidRPr="00674DB9">
        <w:rPr>
          <w:rFonts w:eastAsia="Calibri"/>
          <w:b/>
          <w:color w:val="000000"/>
          <w:lang w:val="uk-UA" w:eastAsia="uk-UA"/>
        </w:rPr>
        <w:t>Інша інформація встановлена відповідно до законодавства (для УЧАСНИКІВ - фізичних осіб та фізичних осіб-підприємців, об’єднання Учасників).</w:t>
      </w:r>
    </w:p>
    <w:p w:rsidR="00674DB9" w:rsidRPr="00674DB9" w:rsidRDefault="00674DB9" w:rsidP="00674DB9">
      <w:pPr>
        <w:shd w:val="clear" w:color="auto" w:fill="FFFFFF"/>
        <w:autoSpaceDN/>
        <w:contextualSpacing/>
        <w:rPr>
          <w:rFonts w:eastAsia="Calibri"/>
          <w:b/>
          <w:color w:val="000000"/>
          <w:sz w:val="20"/>
          <w:szCs w:val="20"/>
          <w:lang w:val="uk-UA" w:eastAsia="uk-UA"/>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9082"/>
      </w:tblGrid>
      <w:tr w:rsidR="00674DB9" w:rsidRPr="00674DB9" w:rsidTr="00A125C2">
        <w:tc>
          <w:tcPr>
            <w:tcW w:w="9640" w:type="dxa"/>
            <w:gridSpan w:val="2"/>
          </w:tcPr>
          <w:p w:rsidR="00674DB9" w:rsidRPr="00674DB9" w:rsidRDefault="00674DB9" w:rsidP="00674DB9">
            <w:pPr>
              <w:widowControl w:val="0"/>
              <w:tabs>
                <w:tab w:val="left" w:pos="142"/>
              </w:tabs>
              <w:autoSpaceDE w:val="0"/>
              <w:adjustRightInd w:val="0"/>
              <w:jc w:val="both"/>
              <w:rPr>
                <w:rFonts w:eastAsia="Calibri"/>
                <w:b/>
                <w:color w:val="000000"/>
                <w:sz w:val="22"/>
                <w:szCs w:val="22"/>
                <w:highlight w:val="lightGray"/>
                <w:lang w:val="uk-UA" w:eastAsia="uk-UA"/>
              </w:rPr>
            </w:pPr>
            <w:r w:rsidRPr="00674DB9">
              <w:rPr>
                <w:rFonts w:eastAsia="Calibri"/>
                <w:b/>
                <w:color w:val="000000"/>
                <w:sz w:val="22"/>
                <w:szCs w:val="22"/>
                <w:highlight w:val="lightGray"/>
                <w:lang w:val="uk-UA" w:eastAsia="uk-UA"/>
              </w:rPr>
              <w:t xml:space="preserve">  Для фізичних осіб-підприємців</w:t>
            </w:r>
          </w:p>
        </w:tc>
      </w:tr>
      <w:tr w:rsidR="00674DB9" w:rsidRPr="00674DB9" w:rsidTr="00A125C2">
        <w:tc>
          <w:tcPr>
            <w:tcW w:w="558" w:type="dxa"/>
          </w:tcPr>
          <w:p w:rsidR="00674DB9" w:rsidRPr="00674DB9" w:rsidRDefault="00674DB9" w:rsidP="00674DB9">
            <w:pPr>
              <w:autoSpaceDN/>
              <w:jc w:val="both"/>
              <w:rPr>
                <w:rFonts w:eastAsia="Calibri"/>
                <w:bCs/>
                <w:color w:val="000000"/>
                <w:sz w:val="22"/>
                <w:szCs w:val="22"/>
                <w:lang w:val="uk-UA" w:eastAsia="uk-UA"/>
              </w:rPr>
            </w:pPr>
            <w:r w:rsidRPr="00674DB9">
              <w:rPr>
                <w:rFonts w:eastAsia="Calibri"/>
                <w:bCs/>
                <w:color w:val="000000"/>
                <w:sz w:val="22"/>
                <w:szCs w:val="22"/>
                <w:lang w:val="uk-UA" w:eastAsia="uk-UA"/>
              </w:rPr>
              <w:t>1</w:t>
            </w:r>
          </w:p>
        </w:tc>
        <w:tc>
          <w:tcPr>
            <w:tcW w:w="9082" w:type="dxa"/>
          </w:tcPr>
          <w:p w:rsidR="00674DB9" w:rsidRPr="00674DB9" w:rsidRDefault="00674DB9" w:rsidP="00674DB9">
            <w:pPr>
              <w:widowControl w:val="0"/>
              <w:tabs>
                <w:tab w:val="left" w:pos="142"/>
              </w:tabs>
              <w:autoSpaceDE w:val="0"/>
              <w:adjustRightInd w:val="0"/>
              <w:jc w:val="both"/>
              <w:rPr>
                <w:rFonts w:eastAsia="Calibri"/>
                <w:color w:val="000000"/>
                <w:sz w:val="22"/>
                <w:szCs w:val="22"/>
                <w:lang w:val="uk-UA" w:eastAsia="uk-UA"/>
              </w:rPr>
            </w:pPr>
            <w:r w:rsidRPr="00674DB9">
              <w:rPr>
                <w:rFonts w:eastAsia="Calibri"/>
                <w:color w:val="000000"/>
                <w:sz w:val="22"/>
                <w:szCs w:val="22"/>
                <w:lang w:val="uk-UA" w:eastAsia="uk-UA"/>
              </w:rPr>
              <w:t>Паспорт громадянина України фізичної особи-підприємця (а саме сторінки 1-6 та місце проживання) у випадку,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w:t>
            </w:r>
          </w:p>
        </w:tc>
      </w:tr>
      <w:tr w:rsidR="00674DB9" w:rsidRPr="00674DB9" w:rsidTr="00A125C2">
        <w:tc>
          <w:tcPr>
            <w:tcW w:w="558" w:type="dxa"/>
          </w:tcPr>
          <w:p w:rsidR="00674DB9" w:rsidRPr="00674DB9" w:rsidRDefault="00674DB9" w:rsidP="00674DB9">
            <w:pPr>
              <w:autoSpaceDN/>
              <w:jc w:val="both"/>
              <w:rPr>
                <w:rFonts w:eastAsia="Calibri"/>
                <w:bCs/>
                <w:color w:val="000000"/>
                <w:sz w:val="22"/>
                <w:szCs w:val="22"/>
                <w:lang w:val="uk-UA" w:eastAsia="uk-UA"/>
              </w:rPr>
            </w:pPr>
            <w:r w:rsidRPr="00674DB9">
              <w:rPr>
                <w:rFonts w:eastAsia="Calibri"/>
                <w:bCs/>
                <w:color w:val="000000"/>
                <w:sz w:val="22"/>
                <w:szCs w:val="22"/>
                <w:lang w:val="uk-UA" w:eastAsia="uk-UA"/>
              </w:rPr>
              <w:t>2</w:t>
            </w:r>
          </w:p>
        </w:tc>
        <w:tc>
          <w:tcPr>
            <w:tcW w:w="9082" w:type="dxa"/>
          </w:tcPr>
          <w:p w:rsidR="00674DB9" w:rsidRPr="00674DB9" w:rsidRDefault="00674DB9" w:rsidP="00674DB9">
            <w:pPr>
              <w:widowControl w:val="0"/>
              <w:tabs>
                <w:tab w:val="left" w:pos="142"/>
              </w:tabs>
              <w:autoSpaceDE w:val="0"/>
              <w:adjustRightInd w:val="0"/>
              <w:jc w:val="both"/>
              <w:rPr>
                <w:rFonts w:eastAsia="Calibri"/>
                <w:color w:val="000000"/>
                <w:sz w:val="22"/>
                <w:szCs w:val="22"/>
                <w:lang w:val="uk-UA" w:eastAsia="uk-UA"/>
              </w:rPr>
            </w:pPr>
            <w:r w:rsidRPr="00674DB9">
              <w:rPr>
                <w:rFonts w:eastAsia="Calibri"/>
                <w:color w:val="000000"/>
                <w:sz w:val="22"/>
                <w:szCs w:val="22"/>
                <w:lang w:val="uk-UA" w:eastAsia="uk-UA"/>
              </w:rPr>
              <w:t xml:space="preserve">Довідка про присвоєння ідентифікаційного номера </w:t>
            </w:r>
          </w:p>
          <w:p w:rsidR="00674DB9" w:rsidRPr="00674DB9" w:rsidRDefault="00674DB9" w:rsidP="00674DB9">
            <w:pPr>
              <w:widowControl w:val="0"/>
              <w:tabs>
                <w:tab w:val="left" w:pos="142"/>
              </w:tabs>
              <w:autoSpaceDE w:val="0"/>
              <w:adjustRightInd w:val="0"/>
              <w:jc w:val="both"/>
              <w:rPr>
                <w:rFonts w:eastAsia="Calibri"/>
                <w:color w:val="000000"/>
                <w:sz w:val="22"/>
                <w:szCs w:val="22"/>
                <w:lang w:val="uk-UA" w:eastAsia="uk-UA"/>
              </w:rPr>
            </w:pPr>
            <w:r w:rsidRPr="00674DB9">
              <w:rPr>
                <w:rFonts w:eastAsia="Calibri"/>
                <w:color w:val="000000"/>
                <w:sz w:val="22"/>
                <w:szCs w:val="22"/>
                <w:lang w:val="uk-UA" w:eastAsia="uk-UA"/>
              </w:rPr>
              <w:t>Або</w:t>
            </w:r>
          </w:p>
          <w:p w:rsidR="00674DB9" w:rsidRPr="00674DB9" w:rsidRDefault="00674DB9" w:rsidP="00674DB9">
            <w:pPr>
              <w:widowControl w:val="0"/>
              <w:tabs>
                <w:tab w:val="left" w:pos="142"/>
              </w:tabs>
              <w:autoSpaceDE w:val="0"/>
              <w:adjustRightInd w:val="0"/>
              <w:jc w:val="both"/>
              <w:rPr>
                <w:rFonts w:eastAsia="Calibri"/>
                <w:color w:val="000000"/>
                <w:sz w:val="22"/>
                <w:szCs w:val="22"/>
                <w:lang w:val="uk-UA" w:eastAsia="uk-UA"/>
              </w:rPr>
            </w:pPr>
            <w:r w:rsidRPr="00674DB9">
              <w:rPr>
                <w:rFonts w:eastAsia="Calibri"/>
                <w:color w:val="000000"/>
                <w:sz w:val="22"/>
                <w:szCs w:val="22"/>
                <w:lang w:val="uk-UA" w:eastAsia="uk-UA"/>
              </w:rPr>
              <w:t>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w:t>
            </w:r>
          </w:p>
        </w:tc>
      </w:tr>
      <w:tr w:rsidR="00674DB9" w:rsidRPr="00674DB9" w:rsidTr="00A125C2">
        <w:tc>
          <w:tcPr>
            <w:tcW w:w="558" w:type="dxa"/>
          </w:tcPr>
          <w:p w:rsidR="00674DB9" w:rsidRPr="00674DB9" w:rsidRDefault="00674DB9" w:rsidP="00674DB9">
            <w:pPr>
              <w:autoSpaceDN/>
              <w:jc w:val="both"/>
              <w:rPr>
                <w:rFonts w:eastAsia="Calibri"/>
                <w:bCs/>
                <w:color w:val="000000"/>
                <w:sz w:val="22"/>
                <w:szCs w:val="22"/>
                <w:lang w:val="uk-UA" w:eastAsia="uk-UA"/>
              </w:rPr>
            </w:pPr>
            <w:r w:rsidRPr="00674DB9">
              <w:rPr>
                <w:rFonts w:eastAsia="Calibri"/>
                <w:bCs/>
                <w:color w:val="000000"/>
                <w:sz w:val="22"/>
                <w:szCs w:val="22"/>
                <w:lang w:val="uk-UA" w:eastAsia="uk-UA"/>
              </w:rPr>
              <w:t>3</w:t>
            </w:r>
          </w:p>
        </w:tc>
        <w:tc>
          <w:tcPr>
            <w:tcW w:w="9082" w:type="dxa"/>
          </w:tcPr>
          <w:p w:rsidR="00674DB9" w:rsidRPr="00674DB9" w:rsidRDefault="00674DB9" w:rsidP="00674DB9">
            <w:pPr>
              <w:widowControl w:val="0"/>
              <w:tabs>
                <w:tab w:val="left" w:pos="142"/>
              </w:tabs>
              <w:autoSpaceDE w:val="0"/>
              <w:adjustRightInd w:val="0"/>
              <w:jc w:val="both"/>
              <w:rPr>
                <w:rFonts w:eastAsia="Calibri"/>
                <w:color w:val="000000"/>
                <w:sz w:val="22"/>
                <w:szCs w:val="22"/>
                <w:lang w:val="uk-UA" w:eastAsia="uk-UA"/>
              </w:rPr>
            </w:pPr>
            <w:r w:rsidRPr="00674DB9">
              <w:rPr>
                <w:rFonts w:eastAsia="Calibri"/>
                <w:color w:val="000000"/>
                <w:sz w:val="22"/>
                <w:szCs w:val="22"/>
                <w:lang w:val="uk-UA" w:eastAsia="uk-UA"/>
              </w:rPr>
              <w:t>У випадку, якщо тендерна пропозиція підписана не фізичною особою-підприємцем, що є Учасником</w:t>
            </w:r>
          </w:p>
          <w:p w:rsidR="00674DB9" w:rsidRPr="00674DB9" w:rsidRDefault="00674DB9" w:rsidP="00674DB9">
            <w:pPr>
              <w:widowControl w:val="0"/>
              <w:tabs>
                <w:tab w:val="left" w:pos="142"/>
              </w:tabs>
              <w:autoSpaceDE w:val="0"/>
              <w:adjustRightInd w:val="0"/>
              <w:jc w:val="both"/>
              <w:rPr>
                <w:rFonts w:eastAsia="Calibri"/>
                <w:color w:val="000000"/>
                <w:sz w:val="22"/>
                <w:szCs w:val="22"/>
                <w:lang w:val="uk-UA" w:eastAsia="uk-UA"/>
              </w:rPr>
            </w:pPr>
            <w:r w:rsidRPr="00674DB9">
              <w:rPr>
                <w:rFonts w:eastAsia="Calibri"/>
                <w:color w:val="000000"/>
                <w:sz w:val="22"/>
                <w:szCs w:val="22"/>
                <w:lang w:val="uk-UA" w:eastAsia="uk-UA"/>
              </w:rPr>
              <w:t xml:space="preserve">Документ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 довіреність (доручення), наказ, лист авторизації тощо), який надає право підписувати тендерну пропозицію.    </w:t>
            </w:r>
          </w:p>
          <w:p w:rsidR="00674DB9" w:rsidRPr="00674DB9" w:rsidRDefault="00674DB9" w:rsidP="00674DB9">
            <w:pPr>
              <w:widowControl w:val="0"/>
              <w:tabs>
                <w:tab w:val="left" w:pos="142"/>
              </w:tabs>
              <w:autoSpaceDE w:val="0"/>
              <w:adjustRightInd w:val="0"/>
              <w:jc w:val="both"/>
              <w:rPr>
                <w:rFonts w:eastAsia="Calibri"/>
                <w:color w:val="000000"/>
                <w:sz w:val="22"/>
                <w:szCs w:val="22"/>
                <w:lang w:val="uk-UA" w:eastAsia="uk-UA"/>
              </w:rPr>
            </w:pPr>
            <w:r w:rsidRPr="00674DB9">
              <w:rPr>
                <w:rFonts w:eastAsia="Calibri"/>
                <w:color w:val="000000"/>
                <w:sz w:val="22"/>
                <w:szCs w:val="22"/>
                <w:lang w:val="uk-UA" w:eastAsia="uk-UA"/>
              </w:rPr>
              <w:t>У випадку надання довіреності – довіреність повинна містити право на підпис документів, що входять до складу тендерної пропозиції.</w:t>
            </w:r>
          </w:p>
        </w:tc>
      </w:tr>
      <w:tr w:rsidR="00674DB9" w:rsidRPr="00674DB9" w:rsidTr="00A125C2">
        <w:trPr>
          <w:trHeight w:val="281"/>
        </w:trPr>
        <w:tc>
          <w:tcPr>
            <w:tcW w:w="9640" w:type="dxa"/>
            <w:gridSpan w:val="2"/>
            <w:shd w:val="clear" w:color="auto" w:fill="D9D9D9"/>
            <w:vAlign w:val="center"/>
          </w:tcPr>
          <w:p w:rsidR="00674DB9" w:rsidRPr="00674DB9" w:rsidRDefault="00674DB9" w:rsidP="00674DB9">
            <w:pPr>
              <w:autoSpaceDN/>
              <w:jc w:val="center"/>
              <w:rPr>
                <w:rFonts w:eastAsia="Calibri"/>
                <w:b/>
                <w:bCs/>
                <w:sz w:val="22"/>
                <w:szCs w:val="22"/>
                <w:lang w:val="uk-UA" w:eastAsia="uk-UA"/>
              </w:rPr>
            </w:pPr>
            <w:r w:rsidRPr="00674DB9">
              <w:rPr>
                <w:rFonts w:eastAsia="Calibri"/>
                <w:b/>
                <w:color w:val="000000"/>
                <w:sz w:val="22"/>
                <w:szCs w:val="22"/>
                <w:lang w:val="uk-UA" w:eastAsia="uk-UA"/>
              </w:rPr>
              <w:t xml:space="preserve">Інформація встановлена відповідно до законодавства для Учасників членів </w:t>
            </w:r>
            <w:r w:rsidRPr="00674DB9">
              <w:rPr>
                <w:rFonts w:eastAsia="Calibri"/>
                <w:b/>
                <w:bCs/>
                <w:sz w:val="22"/>
                <w:szCs w:val="22"/>
                <w:lang w:val="uk-UA" w:eastAsia="uk-UA"/>
              </w:rPr>
              <w:t>об'єднання Учасників</w:t>
            </w:r>
          </w:p>
        </w:tc>
      </w:tr>
      <w:tr w:rsidR="00674DB9" w:rsidRPr="00674DB9" w:rsidTr="00A125C2">
        <w:tc>
          <w:tcPr>
            <w:tcW w:w="558" w:type="dxa"/>
          </w:tcPr>
          <w:p w:rsidR="00674DB9" w:rsidRPr="00674DB9" w:rsidRDefault="00674DB9" w:rsidP="00674DB9">
            <w:pPr>
              <w:autoSpaceDN/>
              <w:rPr>
                <w:rFonts w:eastAsia="Calibri"/>
                <w:bCs/>
                <w:color w:val="000000"/>
                <w:sz w:val="22"/>
                <w:szCs w:val="22"/>
                <w:lang w:val="uk-UA" w:eastAsia="uk-UA"/>
              </w:rPr>
            </w:pPr>
            <w:r w:rsidRPr="00674DB9">
              <w:rPr>
                <w:rFonts w:eastAsia="Calibri"/>
                <w:bCs/>
                <w:color w:val="000000"/>
                <w:sz w:val="22"/>
                <w:szCs w:val="22"/>
                <w:lang w:val="uk-UA" w:eastAsia="uk-UA"/>
              </w:rPr>
              <w:t>5</w:t>
            </w:r>
          </w:p>
        </w:tc>
        <w:tc>
          <w:tcPr>
            <w:tcW w:w="9082" w:type="dxa"/>
          </w:tcPr>
          <w:p w:rsidR="00674DB9" w:rsidRPr="00674DB9" w:rsidRDefault="00674DB9" w:rsidP="00674DB9">
            <w:pPr>
              <w:tabs>
                <w:tab w:val="left" w:pos="6379"/>
              </w:tabs>
              <w:autoSpaceDN/>
              <w:jc w:val="both"/>
              <w:rPr>
                <w:rFonts w:eastAsia="Calibri"/>
                <w:sz w:val="22"/>
                <w:szCs w:val="22"/>
                <w:lang w:val="uk-UA" w:eastAsia="uk-UA"/>
              </w:rPr>
            </w:pPr>
            <w:r w:rsidRPr="00674DB9">
              <w:rPr>
                <w:rFonts w:eastAsia="Calibri"/>
                <w:sz w:val="22"/>
                <w:szCs w:val="22"/>
                <w:lang w:val="uk-UA" w:eastAsia="uk-UA"/>
              </w:rPr>
              <w:t>Для підтвердження створення об’єднання учасників (об’єднання підприємств) надається:</w:t>
            </w:r>
          </w:p>
          <w:p w:rsidR="00674DB9" w:rsidRPr="00674DB9" w:rsidRDefault="00674DB9" w:rsidP="00674DB9">
            <w:pPr>
              <w:tabs>
                <w:tab w:val="left" w:pos="6379"/>
              </w:tabs>
              <w:autoSpaceDN/>
              <w:jc w:val="both"/>
              <w:rPr>
                <w:rFonts w:eastAsia="Calibri"/>
                <w:sz w:val="22"/>
                <w:szCs w:val="22"/>
                <w:lang w:val="uk-UA" w:eastAsia="uk-UA"/>
              </w:rPr>
            </w:pPr>
            <w:r w:rsidRPr="00674DB9">
              <w:rPr>
                <w:rFonts w:eastAsia="Calibri"/>
                <w:sz w:val="22"/>
                <w:szCs w:val="22"/>
                <w:lang w:val="uk-UA" w:eastAsia="uk-UA"/>
              </w:rPr>
              <w:t>- рішення про утворення  об’єднання та статут кожного члена об’єднання або</w:t>
            </w:r>
          </w:p>
          <w:p w:rsidR="00674DB9" w:rsidRPr="00674DB9" w:rsidRDefault="00674DB9" w:rsidP="00674DB9">
            <w:pPr>
              <w:tabs>
                <w:tab w:val="left" w:pos="6379"/>
              </w:tabs>
              <w:autoSpaceDN/>
              <w:jc w:val="both"/>
              <w:rPr>
                <w:rFonts w:eastAsia="Calibri"/>
                <w:sz w:val="22"/>
                <w:szCs w:val="22"/>
                <w:lang w:val="uk-UA" w:eastAsia="uk-UA"/>
              </w:rPr>
            </w:pPr>
            <w:r w:rsidRPr="00674DB9">
              <w:rPr>
                <w:rFonts w:eastAsia="Calibri"/>
                <w:sz w:val="22"/>
                <w:szCs w:val="22"/>
                <w:lang w:val="uk-UA" w:eastAsia="uk-UA"/>
              </w:rPr>
              <w:t xml:space="preserve">- установчий договір та статут кожного члена об’єднання; або </w:t>
            </w:r>
          </w:p>
          <w:p w:rsidR="00674DB9" w:rsidRPr="00674DB9" w:rsidRDefault="00674DB9" w:rsidP="00674DB9">
            <w:pPr>
              <w:tabs>
                <w:tab w:val="left" w:pos="6379"/>
              </w:tabs>
              <w:autoSpaceDN/>
              <w:jc w:val="both"/>
              <w:rPr>
                <w:rFonts w:eastAsia="Calibri"/>
                <w:sz w:val="22"/>
                <w:szCs w:val="22"/>
                <w:lang w:val="uk-UA" w:eastAsia="uk-UA"/>
              </w:rPr>
            </w:pPr>
            <w:r w:rsidRPr="00674DB9">
              <w:rPr>
                <w:rFonts w:eastAsia="Calibri"/>
                <w:sz w:val="22"/>
                <w:szCs w:val="22"/>
                <w:lang w:val="uk-UA" w:eastAsia="uk-UA"/>
              </w:rPr>
              <w:t>- засновницький договір та статут кожного члена об’єднання.</w:t>
            </w:r>
          </w:p>
        </w:tc>
      </w:tr>
      <w:tr w:rsidR="00674DB9" w:rsidRPr="00674DB9" w:rsidTr="00A125C2">
        <w:tc>
          <w:tcPr>
            <w:tcW w:w="558" w:type="dxa"/>
          </w:tcPr>
          <w:p w:rsidR="00674DB9" w:rsidRPr="00674DB9" w:rsidRDefault="00674DB9" w:rsidP="00674DB9">
            <w:pPr>
              <w:autoSpaceDN/>
              <w:rPr>
                <w:rFonts w:eastAsia="Calibri"/>
                <w:bCs/>
                <w:color w:val="000000"/>
                <w:sz w:val="22"/>
                <w:szCs w:val="22"/>
                <w:lang w:val="uk-UA" w:eastAsia="uk-UA"/>
              </w:rPr>
            </w:pPr>
            <w:r w:rsidRPr="00674DB9">
              <w:rPr>
                <w:rFonts w:eastAsia="Calibri"/>
                <w:bCs/>
                <w:color w:val="000000"/>
                <w:sz w:val="22"/>
                <w:szCs w:val="22"/>
                <w:lang w:val="uk-UA" w:eastAsia="uk-UA"/>
              </w:rPr>
              <w:t>6</w:t>
            </w:r>
          </w:p>
        </w:tc>
        <w:tc>
          <w:tcPr>
            <w:tcW w:w="9082" w:type="dxa"/>
          </w:tcPr>
          <w:p w:rsidR="00674DB9" w:rsidRPr="00674DB9" w:rsidRDefault="00674DB9" w:rsidP="00674DB9">
            <w:pPr>
              <w:tabs>
                <w:tab w:val="left" w:pos="6379"/>
              </w:tabs>
              <w:autoSpaceDN/>
              <w:jc w:val="both"/>
              <w:rPr>
                <w:rFonts w:eastAsia="Calibri"/>
                <w:sz w:val="22"/>
                <w:szCs w:val="22"/>
                <w:lang w:val="uk-UA" w:eastAsia="uk-UA"/>
              </w:rPr>
            </w:pPr>
            <w:r w:rsidRPr="00674DB9">
              <w:rPr>
                <w:rFonts w:eastAsia="Calibri"/>
                <w:sz w:val="22"/>
                <w:szCs w:val="22"/>
                <w:lang w:val="uk-UA" w:eastAsia="uk-UA"/>
              </w:rPr>
              <w:t>Для підтвердження створення об’єднання юридичних осіб-нерезидентів зі створенням або без створення окремої юридичної особи надається:</w:t>
            </w:r>
          </w:p>
          <w:p w:rsidR="00674DB9" w:rsidRPr="00674DB9" w:rsidRDefault="00674DB9" w:rsidP="00674DB9">
            <w:pPr>
              <w:tabs>
                <w:tab w:val="left" w:pos="6379"/>
              </w:tabs>
              <w:autoSpaceDN/>
              <w:jc w:val="both"/>
              <w:rPr>
                <w:rFonts w:eastAsia="Calibri"/>
                <w:sz w:val="22"/>
                <w:szCs w:val="22"/>
                <w:lang w:val="uk-UA" w:eastAsia="uk-UA"/>
              </w:rPr>
            </w:pPr>
            <w:r w:rsidRPr="00674DB9">
              <w:rPr>
                <w:rFonts w:eastAsia="Calibri"/>
                <w:sz w:val="22"/>
                <w:szCs w:val="22"/>
                <w:lang w:val="uk-UA" w:eastAsia="uk-UA"/>
              </w:rPr>
              <w:t>- договір про спільну діяльність;</w:t>
            </w:r>
          </w:p>
          <w:p w:rsidR="00674DB9" w:rsidRPr="00674DB9" w:rsidRDefault="00674DB9" w:rsidP="00674DB9">
            <w:pPr>
              <w:tabs>
                <w:tab w:val="left" w:pos="6379"/>
              </w:tabs>
              <w:autoSpaceDN/>
              <w:jc w:val="both"/>
              <w:rPr>
                <w:rFonts w:eastAsia="Calibri"/>
                <w:sz w:val="22"/>
                <w:szCs w:val="22"/>
                <w:lang w:val="uk-UA" w:eastAsia="uk-UA"/>
              </w:rPr>
            </w:pPr>
            <w:r w:rsidRPr="00674DB9">
              <w:rPr>
                <w:rFonts w:eastAsia="Calibri"/>
                <w:sz w:val="22"/>
                <w:szCs w:val="22"/>
                <w:lang w:val="uk-UA" w:eastAsia="uk-UA"/>
              </w:rPr>
              <w:t>- рішення засновників об’єднання , оформлене відповідно до законодавства іноземної держави;</w:t>
            </w:r>
          </w:p>
          <w:p w:rsidR="00674DB9" w:rsidRPr="00674DB9" w:rsidRDefault="00674DB9" w:rsidP="00674DB9">
            <w:pPr>
              <w:tabs>
                <w:tab w:val="left" w:pos="6379"/>
              </w:tabs>
              <w:autoSpaceDN/>
              <w:jc w:val="both"/>
              <w:rPr>
                <w:rFonts w:eastAsia="Calibri"/>
                <w:sz w:val="22"/>
                <w:szCs w:val="22"/>
                <w:lang w:val="uk-UA" w:eastAsia="uk-UA"/>
              </w:rPr>
            </w:pPr>
            <w:r w:rsidRPr="00674DB9">
              <w:rPr>
                <w:rFonts w:eastAsia="Calibri"/>
                <w:sz w:val="22"/>
                <w:szCs w:val="22"/>
                <w:lang w:val="uk-UA" w:eastAsia="uk-UA"/>
              </w:rPr>
              <w:t>- виписка з торговельного (банківського) реєстру країни, де іноземний суб’єкт господарської діяльності має офіційно зареєстровану контору;</w:t>
            </w:r>
          </w:p>
          <w:p w:rsidR="00674DB9" w:rsidRPr="00674DB9" w:rsidRDefault="00674DB9" w:rsidP="00674DB9">
            <w:pPr>
              <w:tabs>
                <w:tab w:val="left" w:pos="6379"/>
              </w:tabs>
              <w:autoSpaceDN/>
              <w:jc w:val="both"/>
              <w:rPr>
                <w:rFonts w:eastAsia="Calibri"/>
                <w:sz w:val="22"/>
                <w:szCs w:val="22"/>
                <w:lang w:val="uk-UA" w:eastAsia="uk-UA"/>
              </w:rPr>
            </w:pPr>
            <w:r w:rsidRPr="00674DB9">
              <w:rPr>
                <w:rFonts w:eastAsia="Calibri"/>
                <w:sz w:val="22"/>
                <w:szCs w:val="22"/>
                <w:lang w:val="uk-UA" w:eastAsia="uk-UA"/>
              </w:rPr>
              <w:t>- довідка від банківської установи, в якій офіційно відкритий рахунок щодо кожного члена об’єднання.</w:t>
            </w:r>
          </w:p>
        </w:tc>
      </w:tr>
    </w:tbl>
    <w:p w:rsidR="00674DB9" w:rsidRPr="00674DB9" w:rsidRDefault="00674DB9" w:rsidP="00674DB9">
      <w:pPr>
        <w:autoSpaceDN/>
        <w:jc w:val="both"/>
        <w:rPr>
          <w:rFonts w:eastAsia="Calibri"/>
          <w:b/>
          <w:sz w:val="22"/>
          <w:szCs w:val="22"/>
          <w:highlight w:val="yellow"/>
          <w:lang w:val="uk-UA" w:eastAsia="uk-UA"/>
        </w:rPr>
      </w:pPr>
    </w:p>
    <w:p w:rsidR="00B06A65" w:rsidRPr="00762042" w:rsidRDefault="00762042" w:rsidP="00DF3249">
      <w:pPr>
        <w:autoSpaceDN/>
        <w:spacing w:after="160" w:line="259" w:lineRule="auto"/>
        <w:jc w:val="both"/>
        <w:rPr>
          <w:iCs/>
          <w:color w:val="000000" w:themeColor="text1"/>
          <w:spacing w:val="-3"/>
          <w:lang w:val="uk-UA"/>
        </w:rPr>
      </w:pPr>
      <w:bookmarkStart w:id="1" w:name="_GoBack"/>
      <w:r w:rsidRPr="00762042">
        <w:rPr>
          <w:iCs/>
          <w:color w:val="000000" w:themeColor="text1"/>
          <w:spacing w:val="-3"/>
          <w:lang w:val="uk-UA"/>
        </w:rPr>
        <w:t>Для спрощення розгляду та оцінки пропозиції, у випадку неподання документів,  Учасником надаються роз’яснення в довільній формі із зазначенням підстав ненадання кожного з таких документів. У випадку ненадання такого роз’яснення Замовник залишає за собою право перевірити законодавчі підстави ненадання кожного з таких документів.</w:t>
      </w:r>
      <w:bookmarkEnd w:id="1"/>
    </w:p>
    <w:sectPr w:rsidR="00B06A65" w:rsidRPr="00762042" w:rsidSect="00762042">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ABD" w:rsidRDefault="00423ABD" w:rsidP="00326DA0">
      <w:r>
        <w:separator/>
      </w:r>
    </w:p>
  </w:endnote>
  <w:endnote w:type="continuationSeparator" w:id="0">
    <w:p w:rsidR="00423ABD" w:rsidRDefault="00423ABD" w:rsidP="0032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ABD" w:rsidRDefault="00423ABD" w:rsidP="00326DA0">
      <w:r>
        <w:separator/>
      </w:r>
    </w:p>
  </w:footnote>
  <w:footnote w:type="continuationSeparator" w:id="0">
    <w:p w:rsidR="00423ABD" w:rsidRDefault="00423ABD" w:rsidP="00326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C4E42"/>
    <w:multiLevelType w:val="hybridMultilevel"/>
    <w:tmpl w:val="D1CCF6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FD93408"/>
    <w:multiLevelType w:val="multilevel"/>
    <w:tmpl w:val="B4DE2188"/>
    <w:lvl w:ilvl="0">
      <w:start w:val="1"/>
      <w:numFmt w:val="decimal"/>
      <w:lvlText w:val="%1."/>
      <w:lvlJc w:val="left"/>
      <w:pPr>
        <w:ind w:left="360" w:hanging="360"/>
      </w:pPr>
      <w:rPr>
        <w:rFonts w:cs="Times New Roman"/>
        <w:sz w:val="22"/>
        <w:szCs w:val="22"/>
      </w:rPr>
    </w:lvl>
    <w:lvl w:ilvl="1">
      <w:start w:val="1"/>
      <w:numFmt w:val="lowerLetter"/>
      <w:lvlText w:val="%2."/>
      <w:lvlJc w:val="left"/>
      <w:pPr>
        <w:ind w:left="998" w:hanging="360"/>
      </w:pPr>
      <w:rPr>
        <w:rFonts w:cs="Times New Roman"/>
      </w:rPr>
    </w:lvl>
    <w:lvl w:ilvl="2">
      <w:start w:val="1"/>
      <w:numFmt w:val="lowerRoman"/>
      <w:lvlText w:val="%3."/>
      <w:lvlJc w:val="right"/>
      <w:pPr>
        <w:ind w:left="1718" w:hanging="180"/>
      </w:pPr>
      <w:rPr>
        <w:rFonts w:cs="Times New Roman"/>
      </w:rPr>
    </w:lvl>
    <w:lvl w:ilvl="3">
      <w:start w:val="1"/>
      <w:numFmt w:val="decimal"/>
      <w:lvlText w:val="%4."/>
      <w:lvlJc w:val="left"/>
      <w:pPr>
        <w:ind w:left="2438" w:hanging="360"/>
      </w:pPr>
      <w:rPr>
        <w:rFonts w:cs="Times New Roman"/>
      </w:rPr>
    </w:lvl>
    <w:lvl w:ilvl="4">
      <w:start w:val="1"/>
      <w:numFmt w:val="lowerLetter"/>
      <w:lvlText w:val="%5."/>
      <w:lvlJc w:val="left"/>
      <w:pPr>
        <w:ind w:left="3158" w:hanging="360"/>
      </w:pPr>
      <w:rPr>
        <w:rFonts w:cs="Times New Roman"/>
      </w:rPr>
    </w:lvl>
    <w:lvl w:ilvl="5">
      <w:start w:val="1"/>
      <w:numFmt w:val="lowerRoman"/>
      <w:lvlText w:val="%6."/>
      <w:lvlJc w:val="right"/>
      <w:pPr>
        <w:ind w:left="3878" w:hanging="180"/>
      </w:pPr>
      <w:rPr>
        <w:rFonts w:cs="Times New Roman"/>
      </w:rPr>
    </w:lvl>
    <w:lvl w:ilvl="6">
      <w:start w:val="1"/>
      <w:numFmt w:val="decimal"/>
      <w:lvlText w:val="%7."/>
      <w:lvlJc w:val="left"/>
      <w:pPr>
        <w:ind w:left="4598" w:hanging="360"/>
      </w:pPr>
      <w:rPr>
        <w:rFonts w:cs="Times New Roman"/>
      </w:rPr>
    </w:lvl>
    <w:lvl w:ilvl="7">
      <w:start w:val="1"/>
      <w:numFmt w:val="lowerLetter"/>
      <w:lvlText w:val="%8."/>
      <w:lvlJc w:val="left"/>
      <w:pPr>
        <w:ind w:left="5318" w:hanging="360"/>
      </w:pPr>
      <w:rPr>
        <w:rFonts w:cs="Times New Roman"/>
      </w:rPr>
    </w:lvl>
    <w:lvl w:ilvl="8">
      <w:start w:val="1"/>
      <w:numFmt w:val="lowerRoman"/>
      <w:lvlText w:val="%9."/>
      <w:lvlJc w:val="right"/>
      <w:pPr>
        <w:ind w:left="6038" w:hanging="180"/>
      </w:pPr>
      <w:rPr>
        <w:rFonts w:cs="Times New Roman"/>
      </w:rPr>
    </w:lvl>
  </w:abstractNum>
  <w:abstractNum w:abstractNumId="2">
    <w:nsid w:val="11837670"/>
    <w:multiLevelType w:val="hybridMultilevel"/>
    <w:tmpl w:val="A1C20222"/>
    <w:lvl w:ilvl="0" w:tplc="44DAB2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F01411"/>
    <w:multiLevelType w:val="multilevel"/>
    <w:tmpl w:val="FCB68D3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8D7F87"/>
    <w:multiLevelType w:val="multilevel"/>
    <w:tmpl w:val="3A264ACC"/>
    <w:lvl w:ilvl="0">
      <w:start w:val="1"/>
      <w:numFmt w:val="decimal"/>
      <w:lvlText w:val="%1."/>
      <w:lvlJc w:val="left"/>
      <w:pPr>
        <w:ind w:left="180" w:hanging="360"/>
      </w:pPr>
      <w:rPr>
        <w:rFonts w:ascii="Times New Roman" w:eastAsia="Calibri" w:hAnsi="Times New Roman" w:cs="Times New Roman"/>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540" w:hanging="720"/>
      </w:pPr>
      <w:rPr>
        <w:rFonts w:hint="default"/>
      </w:rPr>
    </w:lvl>
    <w:lvl w:ilvl="3">
      <w:start w:val="1"/>
      <w:numFmt w:val="decimal"/>
      <w:isLgl/>
      <w:lvlText w:val="%1.%2.%3.%4."/>
      <w:lvlJc w:val="left"/>
      <w:pPr>
        <w:ind w:left="540" w:hanging="720"/>
      </w:pPr>
      <w:rPr>
        <w:rFonts w:hint="default"/>
      </w:rPr>
    </w:lvl>
    <w:lvl w:ilvl="4">
      <w:start w:val="1"/>
      <w:numFmt w:val="decimal"/>
      <w:isLgl/>
      <w:lvlText w:val="%1.%2.%3.%4.%5."/>
      <w:lvlJc w:val="left"/>
      <w:pPr>
        <w:ind w:left="900" w:hanging="1080"/>
      </w:pPr>
      <w:rPr>
        <w:rFonts w:hint="default"/>
      </w:rPr>
    </w:lvl>
    <w:lvl w:ilvl="5">
      <w:start w:val="1"/>
      <w:numFmt w:val="decimal"/>
      <w:isLgl/>
      <w:lvlText w:val="%1.%2.%3.%4.%5.%6."/>
      <w:lvlJc w:val="left"/>
      <w:pPr>
        <w:ind w:left="900" w:hanging="1080"/>
      </w:pPr>
      <w:rPr>
        <w:rFonts w:hint="default"/>
      </w:rPr>
    </w:lvl>
    <w:lvl w:ilvl="6">
      <w:start w:val="1"/>
      <w:numFmt w:val="decimal"/>
      <w:isLgl/>
      <w:lvlText w:val="%1.%2.%3.%4.%5.%6.%7."/>
      <w:lvlJc w:val="left"/>
      <w:pPr>
        <w:ind w:left="1260" w:hanging="1440"/>
      </w:pPr>
      <w:rPr>
        <w:rFonts w:hint="default"/>
      </w:rPr>
    </w:lvl>
    <w:lvl w:ilvl="7">
      <w:start w:val="1"/>
      <w:numFmt w:val="decimal"/>
      <w:isLgl/>
      <w:lvlText w:val="%1.%2.%3.%4.%5.%6.%7.%8."/>
      <w:lvlJc w:val="left"/>
      <w:pPr>
        <w:ind w:left="1260" w:hanging="1440"/>
      </w:pPr>
      <w:rPr>
        <w:rFonts w:hint="default"/>
      </w:rPr>
    </w:lvl>
    <w:lvl w:ilvl="8">
      <w:start w:val="1"/>
      <w:numFmt w:val="decimal"/>
      <w:isLgl/>
      <w:lvlText w:val="%1.%2.%3.%4.%5.%6.%7.%8.%9."/>
      <w:lvlJc w:val="left"/>
      <w:pPr>
        <w:ind w:left="1620" w:hanging="1800"/>
      </w:pPr>
      <w:rPr>
        <w:rFonts w:hint="default"/>
      </w:rPr>
    </w:lvl>
  </w:abstractNum>
  <w:abstractNum w:abstractNumId="5">
    <w:nsid w:val="1B6535F8"/>
    <w:multiLevelType w:val="hybridMultilevel"/>
    <w:tmpl w:val="4EB4B2B0"/>
    <w:lvl w:ilvl="0" w:tplc="88B40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983171"/>
    <w:multiLevelType w:val="hybridMultilevel"/>
    <w:tmpl w:val="F594B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473A53"/>
    <w:multiLevelType w:val="hybridMultilevel"/>
    <w:tmpl w:val="D682E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2518A0"/>
    <w:multiLevelType w:val="hybridMultilevel"/>
    <w:tmpl w:val="377602D4"/>
    <w:lvl w:ilvl="0" w:tplc="2056CBD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2BD83860"/>
    <w:multiLevelType w:val="multilevel"/>
    <w:tmpl w:val="0BF62C1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5F415E"/>
    <w:multiLevelType w:val="multilevel"/>
    <w:tmpl w:val="D31693F6"/>
    <w:lvl w:ilvl="0">
      <w:start w:val="1"/>
      <w:numFmt w:val="decimal"/>
      <w:lvlText w:val="%1."/>
      <w:lvlJc w:val="left"/>
      <w:pPr>
        <w:ind w:left="360" w:hanging="360"/>
      </w:pPr>
      <w:rPr>
        <w:rFonts w:hint="default"/>
      </w:rPr>
    </w:lvl>
    <w:lvl w:ilvl="1">
      <w:start w:val="1"/>
      <w:numFmt w:val="decimal"/>
      <w:lvlText w:val="%1.%2."/>
      <w:lvlJc w:val="left"/>
      <w:pPr>
        <w:ind w:left="919" w:hanging="360"/>
      </w:pPr>
      <w:rPr>
        <w:rFonts w:hint="default"/>
      </w:rPr>
    </w:lvl>
    <w:lvl w:ilvl="2">
      <w:start w:val="1"/>
      <w:numFmt w:val="decimal"/>
      <w:lvlText w:val="%1.%2.%3."/>
      <w:lvlJc w:val="left"/>
      <w:pPr>
        <w:ind w:left="1838" w:hanging="720"/>
      </w:pPr>
      <w:rPr>
        <w:rFonts w:hint="default"/>
      </w:rPr>
    </w:lvl>
    <w:lvl w:ilvl="3">
      <w:start w:val="1"/>
      <w:numFmt w:val="decimal"/>
      <w:lvlText w:val="%1.%2.%3.%4."/>
      <w:lvlJc w:val="left"/>
      <w:pPr>
        <w:ind w:left="2397" w:hanging="720"/>
      </w:pPr>
      <w:rPr>
        <w:rFonts w:hint="default"/>
      </w:rPr>
    </w:lvl>
    <w:lvl w:ilvl="4">
      <w:start w:val="1"/>
      <w:numFmt w:val="decimal"/>
      <w:lvlText w:val="%1.%2.%3.%4.%5."/>
      <w:lvlJc w:val="left"/>
      <w:pPr>
        <w:ind w:left="3316" w:hanging="1080"/>
      </w:pPr>
      <w:rPr>
        <w:rFonts w:hint="default"/>
      </w:rPr>
    </w:lvl>
    <w:lvl w:ilvl="5">
      <w:start w:val="1"/>
      <w:numFmt w:val="decimal"/>
      <w:lvlText w:val="%1.%2.%3.%4.%5.%6."/>
      <w:lvlJc w:val="left"/>
      <w:pPr>
        <w:ind w:left="3875" w:hanging="1080"/>
      </w:pPr>
      <w:rPr>
        <w:rFonts w:hint="default"/>
      </w:rPr>
    </w:lvl>
    <w:lvl w:ilvl="6">
      <w:start w:val="1"/>
      <w:numFmt w:val="decimal"/>
      <w:lvlText w:val="%1.%2.%3.%4.%5.%6.%7."/>
      <w:lvlJc w:val="left"/>
      <w:pPr>
        <w:ind w:left="4794" w:hanging="1440"/>
      </w:pPr>
      <w:rPr>
        <w:rFonts w:hint="default"/>
      </w:rPr>
    </w:lvl>
    <w:lvl w:ilvl="7">
      <w:start w:val="1"/>
      <w:numFmt w:val="decimal"/>
      <w:lvlText w:val="%1.%2.%3.%4.%5.%6.%7.%8."/>
      <w:lvlJc w:val="left"/>
      <w:pPr>
        <w:ind w:left="5353" w:hanging="1440"/>
      </w:pPr>
      <w:rPr>
        <w:rFonts w:hint="default"/>
      </w:rPr>
    </w:lvl>
    <w:lvl w:ilvl="8">
      <w:start w:val="1"/>
      <w:numFmt w:val="decimal"/>
      <w:lvlText w:val="%1.%2.%3.%4.%5.%6.%7.%8.%9."/>
      <w:lvlJc w:val="left"/>
      <w:pPr>
        <w:ind w:left="6272" w:hanging="1800"/>
      </w:pPr>
      <w:rPr>
        <w:rFonts w:hint="default"/>
      </w:rPr>
    </w:lvl>
  </w:abstractNum>
  <w:abstractNum w:abstractNumId="11">
    <w:nsid w:val="32C85A62"/>
    <w:multiLevelType w:val="hybridMultilevel"/>
    <w:tmpl w:val="6B262AA6"/>
    <w:lvl w:ilvl="0" w:tplc="5A14308A">
      <w:start w:val="6"/>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9EE1941"/>
    <w:multiLevelType w:val="hybridMultilevel"/>
    <w:tmpl w:val="50B4A0B0"/>
    <w:lvl w:ilvl="0" w:tplc="E29CF92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nsid w:val="3E312213"/>
    <w:multiLevelType w:val="hybridMultilevel"/>
    <w:tmpl w:val="CDDE5846"/>
    <w:lvl w:ilvl="0" w:tplc="88B40A72">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4">
    <w:nsid w:val="3EE93592"/>
    <w:multiLevelType w:val="hybridMultilevel"/>
    <w:tmpl w:val="A6A49090"/>
    <w:lvl w:ilvl="0" w:tplc="04190001">
      <w:start w:val="1"/>
      <w:numFmt w:val="bullet"/>
      <w:lvlText w:val=""/>
      <w:lvlJc w:val="left"/>
      <w:pPr>
        <w:ind w:left="995" w:hanging="360"/>
      </w:pPr>
      <w:rPr>
        <w:rFonts w:ascii="Symbol" w:hAnsi="Symbol" w:hint="default"/>
        <w:sz w:val="24"/>
      </w:rPr>
    </w:lvl>
    <w:lvl w:ilvl="1" w:tplc="04190003">
      <w:start w:val="1"/>
      <w:numFmt w:val="bullet"/>
      <w:lvlText w:val="o"/>
      <w:lvlJc w:val="left"/>
      <w:pPr>
        <w:ind w:left="1715" w:hanging="360"/>
      </w:pPr>
      <w:rPr>
        <w:rFonts w:ascii="Courier New" w:hAnsi="Courier New" w:cs="Courier New" w:hint="default"/>
      </w:rPr>
    </w:lvl>
    <w:lvl w:ilvl="2" w:tplc="04190005">
      <w:start w:val="1"/>
      <w:numFmt w:val="bullet"/>
      <w:lvlText w:val=""/>
      <w:lvlJc w:val="left"/>
      <w:pPr>
        <w:ind w:left="2435" w:hanging="360"/>
      </w:pPr>
      <w:rPr>
        <w:rFonts w:ascii="Wingdings" w:hAnsi="Wingdings" w:hint="default"/>
      </w:rPr>
    </w:lvl>
    <w:lvl w:ilvl="3" w:tplc="04190001">
      <w:start w:val="1"/>
      <w:numFmt w:val="bullet"/>
      <w:lvlText w:val=""/>
      <w:lvlJc w:val="left"/>
      <w:pPr>
        <w:ind w:left="3155" w:hanging="360"/>
      </w:pPr>
      <w:rPr>
        <w:rFonts w:ascii="Symbol" w:hAnsi="Symbol" w:hint="default"/>
      </w:rPr>
    </w:lvl>
    <w:lvl w:ilvl="4" w:tplc="04190003">
      <w:start w:val="1"/>
      <w:numFmt w:val="bullet"/>
      <w:lvlText w:val="o"/>
      <w:lvlJc w:val="left"/>
      <w:pPr>
        <w:ind w:left="3875" w:hanging="360"/>
      </w:pPr>
      <w:rPr>
        <w:rFonts w:ascii="Courier New" w:hAnsi="Courier New" w:cs="Courier New" w:hint="default"/>
      </w:rPr>
    </w:lvl>
    <w:lvl w:ilvl="5" w:tplc="04190005">
      <w:start w:val="1"/>
      <w:numFmt w:val="bullet"/>
      <w:lvlText w:val=""/>
      <w:lvlJc w:val="left"/>
      <w:pPr>
        <w:ind w:left="4595" w:hanging="360"/>
      </w:pPr>
      <w:rPr>
        <w:rFonts w:ascii="Wingdings" w:hAnsi="Wingdings" w:hint="default"/>
      </w:rPr>
    </w:lvl>
    <w:lvl w:ilvl="6" w:tplc="04190001">
      <w:start w:val="1"/>
      <w:numFmt w:val="bullet"/>
      <w:lvlText w:val=""/>
      <w:lvlJc w:val="left"/>
      <w:pPr>
        <w:ind w:left="5315" w:hanging="360"/>
      </w:pPr>
      <w:rPr>
        <w:rFonts w:ascii="Symbol" w:hAnsi="Symbol" w:hint="default"/>
      </w:rPr>
    </w:lvl>
    <w:lvl w:ilvl="7" w:tplc="04190003">
      <w:start w:val="1"/>
      <w:numFmt w:val="bullet"/>
      <w:lvlText w:val="o"/>
      <w:lvlJc w:val="left"/>
      <w:pPr>
        <w:ind w:left="6035" w:hanging="360"/>
      </w:pPr>
      <w:rPr>
        <w:rFonts w:ascii="Courier New" w:hAnsi="Courier New" w:cs="Courier New" w:hint="default"/>
      </w:rPr>
    </w:lvl>
    <w:lvl w:ilvl="8" w:tplc="04190005">
      <w:start w:val="1"/>
      <w:numFmt w:val="bullet"/>
      <w:lvlText w:val=""/>
      <w:lvlJc w:val="left"/>
      <w:pPr>
        <w:ind w:left="6755" w:hanging="360"/>
      </w:pPr>
      <w:rPr>
        <w:rFonts w:ascii="Wingdings" w:hAnsi="Wingdings" w:hint="default"/>
      </w:rPr>
    </w:lvl>
  </w:abstractNum>
  <w:abstractNum w:abstractNumId="15">
    <w:nsid w:val="44510848"/>
    <w:multiLevelType w:val="hybridMultilevel"/>
    <w:tmpl w:val="5D46995E"/>
    <w:lvl w:ilvl="0" w:tplc="C3984D5E">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6">
    <w:nsid w:val="458B1DD9"/>
    <w:multiLevelType w:val="hybridMultilevel"/>
    <w:tmpl w:val="A1C48EE8"/>
    <w:lvl w:ilvl="0" w:tplc="7DCED9F2">
      <w:numFmt w:val="bullet"/>
      <w:lvlText w:val="-"/>
      <w:lvlJc w:val="left"/>
      <w:pPr>
        <w:ind w:left="352" w:hanging="360"/>
      </w:pPr>
      <w:rPr>
        <w:rFonts w:ascii="Times New Roman" w:eastAsia="SimSun" w:hAnsi="Times New Roman" w:cs="Times New Roman" w:hint="default"/>
      </w:rPr>
    </w:lvl>
    <w:lvl w:ilvl="1" w:tplc="04190003" w:tentative="1">
      <w:start w:val="1"/>
      <w:numFmt w:val="bullet"/>
      <w:lvlText w:val="o"/>
      <w:lvlJc w:val="left"/>
      <w:pPr>
        <w:ind w:left="1072" w:hanging="360"/>
      </w:pPr>
      <w:rPr>
        <w:rFonts w:ascii="Courier New" w:hAnsi="Courier New" w:cs="Courier New" w:hint="default"/>
      </w:rPr>
    </w:lvl>
    <w:lvl w:ilvl="2" w:tplc="04190005" w:tentative="1">
      <w:start w:val="1"/>
      <w:numFmt w:val="bullet"/>
      <w:lvlText w:val=""/>
      <w:lvlJc w:val="left"/>
      <w:pPr>
        <w:ind w:left="1792" w:hanging="360"/>
      </w:pPr>
      <w:rPr>
        <w:rFonts w:ascii="Wingdings" w:hAnsi="Wingdings" w:hint="default"/>
      </w:rPr>
    </w:lvl>
    <w:lvl w:ilvl="3" w:tplc="04190001" w:tentative="1">
      <w:start w:val="1"/>
      <w:numFmt w:val="bullet"/>
      <w:lvlText w:val=""/>
      <w:lvlJc w:val="left"/>
      <w:pPr>
        <w:ind w:left="2512" w:hanging="360"/>
      </w:pPr>
      <w:rPr>
        <w:rFonts w:ascii="Symbol" w:hAnsi="Symbol" w:hint="default"/>
      </w:rPr>
    </w:lvl>
    <w:lvl w:ilvl="4" w:tplc="04190003" w:tentative="1">
      <w:start w:val="1"/>
      <w:numFmt w:val="bullet"/>
      <w:lvlText w:val="o"/>
      <w:lvlJc w:val="left"/>
      <w:pPr>
        <w:ind w:left="3232" w:hanging="360"/>
      </w:pPr>
      <w:rPr>
        <w:rFonts w:ascii="Courier New" w:hAnsi="Courier New" w:cs="Courier New" w:hint="default"/>
      </w:rPr>
    </w:lvl>
    <w:lvl w:ilvl="5" w:tplc="04190005" w:tentative="1">
      <w:start w:val="1"/>
      <w:numFmt w:val="bullet"/>
      <w:lvlText w:val=""/>
      <w:lvlJc w:val="left"/>
      <w:pPr>
        <w:ind w:left="3952" w:hanging="360"/>
      </w:pPr>
      <w:rPr>
        <w:rFonts w:ascii="Wingdings" w:hAnsi="Wingdings" w:hint="default"/>
      </w:rPr>
    </w:lvl>
    <w:lvl w:ilvl="6" w:tplc="04190001" w:tentative="1">
      <w:start w:val="1"/>
      <w:numFmt w:val="bullet"/>
      <w:lvlText w:val=""/>
      <w:lvlJc w:val="left"/>
      <w:pPr>
        <w:ind w:left="4672" w:hanging="360"/>
      </w:pPr>
      <w:rPr>
        <w:rFonts w:ascii="Symbol" w:hAnsi="Symbol" w:hint="default"/>
      </w:rPr>
    </w:lvl>
    <w:lvl w:ilvl="7" w:tplc="04190003" w:tentative="1">
      <w:start w:val="1"/>
      <w:numFmt w:val="bullet"/>
      <w:lvlText w:val="o"/>
      <w:lvlJc w:val="left"/>
      <w:pPr>
        <w:ind w:left="5392" w:hanging="360"/>
      </w:pPr>
      <w:rPr>
        <w:rFonts w:ascii="Courier New" w:hAnsi="Courier New" w:cs="Courier New" w:hint="default"/>
      </w:rPr>
    </w:lvl>
    <w:lvl w:ilvl="8" w:tplc="04190005" w:tentative="1">
      <w:start w:val="1"/>
      <w:numFmt w:val="bullet"/>
      <w:lvlText w:val=""/>
      <w:lvlJc w:val="left"/>
      <w:pPr>
        <w:ind w:left="6112" w:hanging="360"/>
      </w:pPr>
      <w:rPr>
        <w:rFonts w:ascii="Wingdings" w:hAnsi="Wingdings" w:hint="default"/>
      </w:rPr>
    </w:lvl>
  </w:abstractNum>
  <w:abstractNum w:abstractNumId="17">
    <w:nsid w:val="50E24399"/>
    <w:multiLevelType w:val="hybridMultilevel"/>
    <w:tmpl w:val="1CB6D1EE"/>
    <w:lvl w:ilvl="0" w:tplc="0419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nsid w:val="521710A4"/>
    <w:multiLevelType w:val="hybridMultilevel"/>
    <w:tmpl w:val="42AC4E44"/>
    <w:lvl w:ilvl="0" w:tplc="88B40A72">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9">
    <w:nsid w:val="56E96762"/>
    <w:multiLevelType w:val="hybridMultilevel"/>
    <w:tmpl w:val="EC76F728"/>
    <w:lvl w:ilvl="0" w:tplc="76787174">
      <w:start w:val="1"/>
      <w:numFmt w:val="decimal"/>
      <w:lvlText w:val="%1."/>
      <w:lvlJc w:val="left"/>
      <w:pPr>
        <w:ind w:left="928"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63410F98"/>
    <w:multiLevelType w:val="hybridMultilevel"/>
    <w:tmpl w:val="F6104882"/>
    <w:lvl w:ilvl="0" w:tplc="88B40A72">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2">
    <w:nsid w:val="65565552"/>
    <w:multiLevelType w:val="hybridMultilevel"/>
    <w:tmpl w:val="101C597A"/>
    <w:lvl w:ilvl="0" w:tplc="FB660B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58241A"/>
    <w:multiLevelType w:val="hybridMultilevel"/>
    <w:tmpl w:val="6A68A006"/>
    <w:lvl w:ilvl="0" w:tplc="88B40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C475FE"/>
    <w:multiLevelType w:val="hybridMultilevel"/>
    <w:tmpl w:val="D0887610"/>
    <w:lvl w:ilvl="0" w:tplc="88B40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6"/>
  </w:num>
  <w:num w:numId="14">
    <w:abstractNumId w:val="13"/>
  </w:num>
  <w:num w:numId="15">
    <w:abstractNumId w:val="21"/>
  </w:num>
  <w:num w:numId="16">
    <w:abstractNumId w:val="18"/>
  </w:num>
  <w:num w:numId="17">
    <w:abstractNumId w:val="23"/>
  </w:num>
  <w:num w:numId="18">
    <w:abstractNumId w:val="6"/>
  </w:num>
  <w:num w:numId="19">
    <w:abstractNumId w:val="24"/>
  </w:num>
  <w:num w:numId="20">
    <w:abstractNumId w:val="5"/>
  </w:num>
  <w:num w:numId="21">
    <w:abstractNumId w:val="11"/>
  </w:num>
  <w:num w:numId="22">
    <w:abstractNumId w:val="15"/>
  </w:num>
  <w:num w:numId="23">
    <w:abstractNumId w:val="7"/>
  </w:num>
  <w:num w:numId="24">
    <w:abstractNumId w:val="4"/>
  </w:num>
  <w:num w:numId="25">
    <w:abstractNumId w:val="3"/>
  </w:num>
  <w:num w:numId="26">
    <w:abstractNumId w:val="9"/>
  </w:num>
  <w:num w:numId="27">
    <w:abstractNumId w:val="22"/>
  </w:num>
  <w:num w:numId="28">
    <w:abstractNumId w:val="10"/>
  </w:num>
  <w:num w:numId="29">
    <w:abstractNumId w:val="2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2D"/>
    <w:rsid w:val="00004C3B"/>
    <w:rsid w:val="00013A75"/>
    <w:rsid w:val="00015355"/>
    <w:rsid w:val="000233AA"/>
    <w:rsid w:val="00050D2D"/>
    <w:rsid w:val="00052EAB"/>
    <w:rsid w:val="00055C4D"/>
    <w:rsid w:val="000765CE"/>
    <w:rsid w:val="00076A62"/>
    <w:rsid w:val="0008032C"/>
    <w:rsid w:val="00083582"/>
    <w:rsid w:val="000835E7"/>
    <w:rsid w:val="000A47FB"/>
    <w:rsid w:val="000B1E7E"/>
    <w:rsid w:val="000C29C8"/>
    <w:rsid w:val="000E7713"/>
    <w:rsid w:val="000F3FD9"/>
    <w:rsid w:val="0011405A"/>
    <w:rsid w:val="00135480"/>
    <w:rsid w:val="0014396B"/>
    <w:rsid w:val="0018635C"/>
    <w:rsid w:val="00190B90"/>
    <w:rsid w:val="001A753D"/>
    <w:rsid w:val="001B1E69"/>
    <w:rsid w:val="001D0271"/>
    <w:rsid w:val="001F0CB4"/>
    <w:rsid w:val="001F332D"/>
    <w:rsid w:val="001F4412"/>
    <w:rsid w:val="001F4844"/>
    <w:rsid w:val="0020006D"/>
    <w:rsid w:val="00201313"/>
    <w:rsid w:val="002023C1"/>
    <w:rsid w:val="002524B3"/>
    <w:rsid w:val="00254968"/>
    <w:rsid w:val="00265E3D"/>
    <w:rsid w:val="00273DB6"/>
    <w:rsid w:val="00274C50"/>
    <w:rsid w:val="00286158"/>
    <w:rsid w:val="0029116B"/>
    <w:rsid w:val="002A16C6"/>
    <w:rsid w:val="002A3513"/>
    <w:rsid w:val="002A7950"/>
    <w:rsid w:val="002A7B7E"/>
    <w:rsid w:val="002B6688"/>
    <w:rsid w:val="002D7244"/>
    <w:rsid w:val="002F67FE"/>
    <w:rsid w:val="00302450"/>
    <w:rsid w:val="00315EAC"/>
    <w:rsid w:val="00326DA0"/>
    <w:rsid w:val="00335A54"/>
    <w:rsid w:val="003411E2"/>
    <w:rsid w:val="0034537C"/>
    <w:rsid w:val="003543C3"/>
    <w:rsid w:val="003576B8"/>
    <w:rsid w:val="003643EB"/>
    <w:rsid w:val="00366523"/>
    <w:rsid w:val="00377759"/>
    <w:rsid w:val="00380FE9"/>
    <w:rsid w:val="00383203"/>
    <w:rsid w:val="003842B4"/>
    <w:rsid w:val="00394E8D"/>
    <w:rsid w:val="00396F62"/>
    <w:rsid w:val="0039728F"/>
    <w:rsid w:val="003B295F"/>
    <w:rsid w:val="003E7768"/>
    <w:rsid w:val="00407D6B"/>
    <w:rsid w:val="00423ABD"/>
    <w:rsid w:val="004274FA"/>
    <w:rsid w:val="00435FDF"/>
    <w:rsid w:val="00460471"/>
    <w:rsid w:val="00462A0D"/>
    <w:rsid w:val="00464686"/>
    <w:rsid w:val="00471F75"/>
    <w:rsid w:val="004A3286"/>
    <w:rsid w:val="004B5250"/>
    <w:rsid w:val="004E6946"/>
    <w:rsid w:val="004F15C4"/>
    <w:rsid w:val="0050261F"/>
    <w:rsid w:val="00506B18"/>
    <w:rsid w:val="0053181D"/>
    <w:rsid w:val="00532BBD"/>
    <w:rsid w:val="0054143C"/>
    <w:rsid w:val="005454BD"/>
    <w:rsid w:val="00562A99"/>
    <w:rsid w:val="00566405"/>
    <w:rsid w:val="00570A5B"/>
    <w:rsid w:val="00570E78"/>
    <w:rsid w:val="00572F1D"/>
    <w:rsid w:val="005761A5"/>
    <w:rsid w:val="005A200A"/>
    <w:rsid w:val="005A3295"/>
    <w:rsid w:val="005B1627"/>
    <w:rsid w:val="005B2833"/>
    <w:rsid w:val="005D44CC"/>
    <w:rsid w:val="005E10C6"/>
    <w:rsid w:val="005F2BF5"/>
    <w:rsid w:val="00602149"/>
    <w:rsid w:val="0060505B"/>
    <w:rsid w:val="006053CB"/>
    <w:rsid w:val="00633F20"/>
    <w:rsid w:val="0063675F"/>
    <w:rsid w:val="00640F9C"/>
    <w:rsid w:val="00645170"/>
    <w:rsid w:val="00653178"/>
    <w:rsid w:val="006547E1"/>
    <w:rsid w:val="00674DB9"/>
    <w:rsid w:val="00681219"/>
    <w:rsid w:val="006A31F8"/>
    <w:rsid w:val="006A794C"/>
    <w:rsid w:val="006B3EDD"/>
    <w:rsid w:val="006C3B88"/>
    <w:rsid w:val="006D4B70"/>
    <w:rsid w:val="006D7BEA"/>
    <w:rsid w:val="006E3269"/>
    <w:rsid w:val="006E3407"/>
    <w:rsid w:val="006E539D"/>
    <w:rsid w:val="007001B1"/>
    <w:rsid w:val="00700ECB"/>
    <w:rsid w:val="00712883"/>
    <w:rsid w:val="00712C6C"/>
    <w:rsid w:val="00720040"/>
    <w:rsid w:val="00740017"/>
    <w:rsid w:val="00762042"/>
    <w:rsid w:val="00763930"/>
    <w:rsid w:val="0077117C"/>
    <w:rsid w:val="00783068"/>
    <w:rsid w:val="0079046A"/>
    <w:rsid w:val="00793410"/>
    <w:rsid w:val="007A4531"/>
    <w:rsid w:val="007A474B"/>
    <w:rsid w:val="007A7619"/>
    <w:rsid w:val="007C1284"/>
    <w:rsid w:val="007F4070"/>
    <w:rsid w:val="00825CA7"/>
    <w:rsid w:val="00834328"/>
    <w:rsid w:val="0083544B"/>
    <w:rsid w:val="008404F1"/>
    <w:rsid w:val="008449B9"/>
    <w:rsid w:val="00851CB9"/>
    <w:rsid w:val="00866615"/>
    <w:rsid w:val="00867AB8"/>
    <w:rsid w:val="008A57B5"/>
    <w:rsid w:val="008A78F1"/>
    <w:rsid w:val="008C2131"/>
    <w:rsid w:val="008C70DC"/>
    <w:rsid w:val="008D10F1"/>
    <w:rsid w:val="00926194"/>
    <w:rsid w:val="009347BA"/>
    <w:rsid w:val="009574B1"/>
    <w:rsid w:val="0096720F"/>
    <w:rsid w:val="00970600"/>
    <w:rsid w:val="009840AA"/>
    <w:rsid w:val="009854D6"/>
    <w:rsid w:val="009B476E"/>
    <w:rsid w:val="009B5AC9"/>
    <w:rsid w:val="009C2B3F"/>
    <w:rsid w:val="009D185B"/>
    <w:rsid w:val="009D5D81"/>
    <w:rsid w:val="009D6AEF"/>
    <w:rsid w:val="00A0251E"/>
    <w:rsid w:val="00A02634"/>
    <w:rsid w:val="00A05C53"/>
    <w:rsid w:val="00A125C2"/>
    <w:rsid w:val="00A12FA3"/>
    <w:rsid w:val="00A24404"/>
    <w:rsid w:val="00A26B9F"/>
    <w:rsid w:val="00A459BE"/>
    <w:rsid w:val="00A81240"/>
    <w:rsid w:val="00AA23CB"/>
    <w:rsid w:val="00AA2E36"/>
    <w:rsid w:val="00AC567C"/>
    <w:rsid w:val="00AC6E3D"/>
    <w:rsid w:val="00AD1A9B"/>
    <w:rsid w:val="00AE6277"/>
    <w:rsid w:val="00AF0E04"/>
    <w:rsid w:val="00AF18C6"/>
    <w:rsid w:val="00B04E6F"/>
    <w:rsid w:val="00B06A65"/>
    <w:rsid w:val="00B114E1"/>
    <w:rsid w:val="00B4025D"/>
    <w:rsid w:val="00B562B5"/>
    <w:rsid w:val="00B71726"/>
    <w:rsid w:val="00B77AEB"/>
    <w:rsid w:val="00B8003F"/>
    <w:rsid w:val="00B84039"/>
    <w:rsid w:val="00B91F71"/>
    <w:rsid w:val="00BA276D"/>
    <w:rsid w:val="00BB66A4"/>
    <w:rsid w:val="00BC6E1B"/>
    <w:rsid w:val="00BD66BB"/>
    <w:rsid w:val="00BF3912"/>
    <w:rsid w:val="00BF480A"/>
    <w:rsid w:val="00C12CAA"/>
    <w:rsid w:val="00C223AB"/>
    <w:rsid w:val="00C320BC"/>
    <w:rsid w:val="00C33C7E"/>
    <w:rsid w:val="00C5169F"/>
    <w:rsid w:val="00C536AB"/>
    <w:rsid w:val="00C60439"/>
    <w:rsid w:val="00C60AFB"/>
    <w:rsid w:val="00C708E2"/>
    <w:rsid w:val="00C74E5B"/>
    <w:rsid w:val="00C80EA6"/>
    <w:rsid w:val="00C86FD1"/>
    <w:rsid w:val="00C93735"/>
    <w:rsid w:val="00CA1B63"/>
    <w:rsid w:val="00CC4633"/>
    <w:rsid w:val="00CD4C41"/>
    <w:rsid w:val="00D0136D"/>
    <w:rsid w:val="00D01D2D"/>
    <w:rsid w:val="00D02EDB"/>
    <w:rsid w:val="00D3131B"/>
    <w:rsid w:val="00D3402F"/>
    <w:rsid w:val="00D35819"/>
    <w:rsid w:val="00D44632"/>
    <w:rsid w:val="00D54C70"/>
    <w:rsid w:val="00D56580"/>
    <w:rsid w:val="00D652C0"/>
    <w:rsid w:val="00D6634A"/>
    <w:rsid w:val="00D67F64"/>
    <w:rsid w:val="00D845BD"/>
    <w:rsid w:val="00D97F99"/>
    <w:rsid w:val="00DA1725"/>
    <w:rsid w:val="00DC085D"/>
    <w:rsid w:val="00DF3249"/>
    <w:rsid w:val="00DF74BB"/>
    <w:rsid w:val="00DF7CCF"/>
    <w:rsid w:val="00E06E86"/>
    <w:rsid w:val="00E10058"/>
    <w:rsid w:val="00E26273"/>
    <w:rsid w:val="00E37F90"/>
    <w:rsid w:val="00E43523"/>
    <w:rsid w:val="00E45156"/>
    <w:rsid w:val="00E46D75"/>
    <w:rsid w:val="00E505F9"/>
    <w:rsid w:val="00E53AC2"/>
    <w:rsid w:val="00E601D0"/>
    <w:rsid w:val="00E666A8"/>
    <w:rsid w:val="00E715E3"/>
    <w:rsid w:val="00E74E08"/>
    <w:rsid w:val="00E7703C"/>
    <w:rsid w:val="00E819D8"/>
    <w:rsid w:val="00EC018E"/>
    <w:rsid w:val="00EC5779"/>
    <w:rsid w:val="00EE02DD"/>
    <w:rsid w:val="00EE4ADA"/>
    <w:rsid w:val="00EE50A5"/>
    <w:rsid w:val="00EF1083"/>
    <w:rsid w:val="00EF3B4C"/>
    <w:rsid w:val="00EF7374"/>
    <w:rsid w:val="00F01AD7"/>
    <w:rsid w:val="00F0261D"/>
    <w:rsid w:val="00F03534"/>
    <w:rsid w:val="00F14D93"/>
    <w:rsid w:val="00F17189"/>
    <w:rsid w:val="00F341F9"/>
    <w:rsid w:val="00F56DC3"/>
    <w:rsid w:val="00F56E77"/>
    <w:rsid w:val="00F65D76"/>
    <w:rsid w:val="00F75048"/>
    <w:rsid w:val="00F84E38"/>
    <w:rsid w:val="00FA6AE0"/>
    <w:rsid w:val="00FB4FC0"/>
    <w:rsid w:val="00FC2FCB"/>
    <w:rsid w:val="00FC5AA9"/>
    <w:rsid w:val="00FE1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930"/>
    <w:pPr>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01D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semiHidden/>
    <w:unhideWhenUsed/>
    <w:qFormat/>
    <w:rsid w:val="00D01D2D"/>
    <w:pPr>
      <w:keepNext/>
      <w:spacing w:before="240" w:after="60"/>
      <w:outlineLvl w:val="1"/>
    </w:pPr>
    <w:rPr>
      <w:rFonts w:ascii="Arial" w:eastAsia="Calibri" w:hAnsi="Arial" w:cs="Arial"/>
      <w:b/>
      <w:bCs/>
      <w:i/>
      <w:iCs/>
      <w:sz w:val="28"/>
      <w:szCs w:val="28"/>
      <w:lang w:bidi="si-LK"/>
    </w:rPr>
  </w:style>
  <w:style w:type="paragraph" w:styleId="3">
    <w:name w:val="heading 3"/>
    <w:basedOn w:val="a"/>
    <w:next w:val="a"/>
    <w:link w:val="30"/>
    <w:semiHidden/>
    <w:unhideWhenUsed/>
    <w:qFormat/>
    <w:rsid w:val="00D01D2D"/>
    <w:pPr>
      <w:keepNext/>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D01D2D"/>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D2D"/>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9"/>
    <w:semiHidden/>
    <w:rsid w:val="00D01D2D"/>
    <w:rPr>
      <w:rFonts w:ascii="Arial" w:eastAsia="Calibri" w:hAnsi="Arial" w:cs="Arial"/>
      <w:b/>
      <w:bCs/>
      <w:i/>
      <w:iCs/>
      <w:sz w:val="28"/>
      <w:szCs w:val="28"/>
      <w:lang w:eastAsia="ru-RU" w:bidi="si-LK"/>
    </w:rPr>
  </w:style>
  <w:style w:type="character" w:customStyle="1" w:styleId="30">
    <w:name w:val="Заголовок 3 Знак"/>
    <w:basedOn w:val="a0"/>
    <w:link w:val="3"/>
    <w:semiHidden/>
    <w:rsid w:val="00D01D2D"/>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D01D2D"/>
    <w:rPr>
      <w:rFonts w:ascii="Calibri" w:eastAsia="Times New Roman" w:hAnsi="Calibri" w:cs="Times New Roman"/>
      <w:b/>
      <w:bCs/>
      <w:sz w:val="28"/>
      <w:szCs w:val="28"/>
      <w:lang w:val="x-none" w:eastAsia="x-none"/>
    </w:rPr>
  </w:style>
  <w:style w:type="character" w:styleId="a3">
    <w:name w:val="Hyperlink"/>
    <w:basedOn w:val="a0"/>
    <w:uiPriority w:val="99"/>
    <w:unhideWhenUsed/>
    <w:rsid w:val="00D01D2D"/>
    <w:rPr>
      <w:color w:val="0563C1" w:themeColor="hyperlink"/>
      <w:u w:val="single"/>
    </w:rPr>
  </w:style>
  <w:style w:type="character" w:styleId="a4">
    <w:name w:val="FollowedHyperlink"/>
    <w:basedOn w:val="a0"/>
    <w:uiPriority w:val="99"/>
    <w:semiHidden/>
    <w:unhideWhenUsed/>
    <w:rsid w:val="00D01D2D"/>
    <w:rPr>
      <w:color w:val="954F72" w:themeColor="followedHyperlink"/>
      <w:u w:val="single"/>
    </w:rPr>
  </w:style>
  <w:style w:type="paragraph" w:styleId="HTML">
    <w:name w:val="HTML Preformatted"/>
    <w:basedOn w:val="a"/>
    <w:link w:val="HTML0"/>
    <w:uiPriority w:val="99"/>
    <w:unhideWhenUsed/>
    <w:rsid w:val="00D01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1"/>
      <w:szCs w:val="21"/>
      <w:lang w:bidi="si-LK"/>
    </w:rPr>
  </w:style>
  <w:style w:type="character" w:customStyle="1" w:styleId="HTML0">
    <w:name w:val="Стандартный HTML Знак"/>
    <w:basedOn w:val="a0"/>
    <w:link w:val="HTML"/>
    <w:uiPriority w:val="99"/>
    <w:rsid w:val="00D01D2D"/>
    <w:rPr>
      <w:rFonts w:ascii="Courier New" w:eastAsia="Calibri" w:hAnsi="Courier New" w:cs="Courier New"/>
      <w:color w:val="000000"/>
      <w:sz w:val="21"/>
      <w:szCs w:val="21"/>
      <w:lang w:eastAsia="ru-RU" w:bidi="si-LK"/>
    </w:rPr>
  </w:style>
  <w:style w:type="character" w:styleId="a5">
    <w:name w:val="Strong"/>
    <w:uiPriority w:val="22"/>
    <w:qFormat/>
    <w:rsid w:val="00D01D2D"/>
    <w:rPr>
      <w:rFonts w:ascii="Times New Roman" w:hAnsi="Times New Roman" w:cs="Times New Roman" w:hint="default"/>
      <w:b/>
      <w:bCs/>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D01D2D"/>
    <w:rPr>
      <w:rFonts w:ascii="Times New Roman" w:eastAsia="Times New Roman" w:hAnsi="Times New Roman" w:cs="Times New Roman"/>
      <w:sz w:val="24"/>
      <w:szCs w:val="24"/>
      <w:lang w:val="x-none" w:eastAsia="x-none"/>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6"/>
    <w:uiPriority w:val="99"/>
    <w:unhideWhenUsed/>
    <w:qFormat/>
    <w:rsid w:val="00D01D2D"/>
    <w:pPr>
      <w:ind w:left="720"/>
      <w:contextualSpacing/>
    </w:pPr>
    <w:rPr>
      <w:lang w:val="x-none" w:eastAsia="x-none"/>
    </w:rPr>
  </w:style>
  <w:style w:type="character" w:customStyle="1" w:styleId="a8">
    <w:name w:val="Верхний колонтитул Знак"/>
    <w:basedOn w:val="a0"/>
    <w:link w:val="a9"/>
    <w:uiPriority w:val="99"/>
    <w:locked/>
    <w:rsid w:val="00D01D2D"/>
    <w:rPr>
      <w:rFonts w:ascii="Times New Roman" w:eastAsia="Times New Roman" w:hAnsi="Times New Roman" w:cs="Times New Roman"/>
      <w:sz w:val="24"/>
      <w:szCs w:val="24"/>
      <w:lang w:eastAsia="ru-RU"/>
    </w:rPr>
  </w:style>
  <w:style w:type="paragraph" w:styleId="a9">
    <w:name w:val="header"/>
    <w:basedOn w:val="a"/>
    <w:link w:val="a8"/>
    <w:uiPriority w:val="99"/>
    <w:unhideWhenUsed/>
    <w:rsid w:val="00D01D2D"/>
    <w:pPr>
      <w:tabs>
        <w:tab w:val="center" w:pos="4677"/>
        <w:tab w:val="right" w:pos="9355"/>
      </w:tabs>
    </w:pPr>
  </w:style>
  <w:style w:type="character" w:customStyle="1" w:styleId="11">
    <w:name w:val="Верхний колонтитул Знак1"/>
    <w:basedOn w:val="a0"/>
    <w:uiPriority w:val="99"/>
    <w:semiHidden/>
    <w:rsid w:val="00D01D2D"/>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uiPriority w:val="99"/>
    <w:locked/>
    <w:rsid w:val="00D01D2D"/>
    <w:rPr>
      <w:rFonts w:ascii="Times New Roman" w:eastAsia="Times New Roman" w:hAnsi="Times New Roman" w:cs="Times New Roman"/>
      <w:sz w:val="24"/>
      <w:szCs w:val="24"/>
      <w:lang w:val="uk-UA" w:eastAsia="ar-SA"/>
    </w:rPr>
  </w:style>
  <w:style w:type="paragraph" w:styleId="ab">
    <w:name w:val="footer"/>
    <w:basedOn w:val="a"/>
    <w:link w:val="aa"/>
    <w:uiPriority w:val="99"/>
    <w:unhideWhenUsed/>
    <w:rsid w:val="00D01D2D"/>
    <w:pPr>
      <w:tabs>
        <w:tab w:val="center" w:pos="4677"/>
        <w:tab w:val="right" w:pos="9355"/>
      </w:tabs>
    </w:pPr>
    <w:rPr>
      <w:lang w:val="uk-UA" w:eastAsia="ar-SA"/>
    </w:rPr>
  </w:style>
  <w:style w:type="character" w:customStyle="1" w:styleId="12">
    <w:name w:val="Нижний колонтитул Знак1"/>
    <w:basedOn w:val="a0"/>
    <w:uiPriority w:val="99"/>
    <w:semiHidden/>
    <w:rsid w:val="00D01D2D"/>
    <w:rPr>
      <w:rFonts w:ascii="Times New Roman" w:eastAsia="Times New Roman" w:hAnsi="Times New Roman" w:cs="Times New Roman"/>
      <w:sz w:val="24"/>
      <w:szCs w:val="24"/>
      <w:lang w:eastAsia="ru-RU"/>
    </w:rPr>
  </w:style>
  <w:style w:type="character" w:customStyle="1" w:styleId="ac">
    <w:name w:val="Название Знак"/>
    <w:basedOn w:val="a0"/>
    <w:link w:val="ad"/>
    <w:uiPriority w:val="10"/>
    <w:locked/>
    <w:rsid w:val="00D01D2D"/>
    <w:rPr>
      <w:rFonts w:ascii="Times New Roman CYR" w:eastAsia="Times New Roman" w:hAnsi="Times New Roman CYR" w:cs="Times New Roman"/>
      <w:b/>
      <w:bCs/>
      <w:sz w:val="36"/>
      <w:szCs w:val="36"/>
      <w:lang w:val="uk-UA" w:eastAsia="x-none"/>
    </w:rPr>
  </w:style>
  <w:style w:type="paragraph" w:styleId="ad">
    <w:name w:val="Title"/>
    <w:basedOn w:val="a"/>
    <w:next w:val="a"/>
    <w:link w:val="ac"/>
    <w:uiPriority w:val="10"/>
    <w:qFormat/>
    <w:rsid w:val="00D01D2D"/>
    <w:pPr>
      <w:contextualSpacing/>
    </w:pPr>
    <w:rPr>
      <w:rFonts w:ascii="Times New Roman CYR" w:hAnsi="Times New Roman CYR"/>
      <w:b/>
      <w:bCs/>
      <w:sz w:val="36"/>
      <w:szCs w:val="36"/>
      <w:lang w:val="uk-UA" w:eastAsia="x-none"/>
    </w:rPr>
  </w:style>
  <w:style w:type="character" w:customStyle="1" w:styleId="13">
    <w:name w:val="Название Знак1"/>
    <w:basedOn w:val="a0"/>
    <w:uiPriority w:val="10"/>
    <w:rsid w:val="00D01D2D"/>
    <w:rPr>
      <w:rFonts w:asciiTheme="majorHAnsi" w:eastAsiaTheme="majorEastAsia" w:hAnsiTheme="majorHAnsi" w:cstheme="majorBidi"/>
      <w:spacing w:val="-10"/>
      <w:kern w:val="28"/>
      <w:sz w:val="56"/>
      <w:szCs w:val="56"/>
      <w:lang w:eastAsia="ru-RU"/>
    </w:rPr>
  </w:style>
  <w:style w:type="character" w:customStyle="1" w:styleId="ae">
    <w:name w:val="Основной текст Знак"/>
    <w:basedOn w:val="a0"/>
    <w:link w:val="af"/>
    <w:locked/>
    <w:rsid w:val="00D01D2D"/>
    <w:rPr>
      <w:rFonts w:ascii="Times New Roman" w:eastAsia="Times New Roman" w:hAnsi="Times New Roman" w:cs="Times New Roman"/>
      <w:sz w:val="24"/>
      <w:szCs w:val="24"/>
      <w:lang w:val="uk-UA" w:eastAsia="ar-SA"/>
    </w:rPr>
  </w:style>
  <w:style w:type="paragraph" w:styleId="af">
    <w:name w:val="Body Text"/>
    <w:basedOn w:val="a"/>
    <w:link w:val="ae"/>
    <w:unhideWhenUsed/>
    <w:rsid w:val="00D01D2D"/>
    <w:pPr>
      <w:spacing w:after="120"/>
    </w:pPr>
    <w:rPr>
      <w:lang w:val="uk-UA" w:eastAsia="ar-SA"/>
    </w:rPr>
  </w:style>
  <w:style w:type="character" w:customStyle="1" w:styleId="14">
    <w:name w:val="Основной текст Знак1"/>
    <w:basedOn w:val="a0"/>
    <w:semiHidden/>
    <w:rsid w:val="00D01D2D"/>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1"/>
    <w:locked/>
    <w:rsid w:val="00D01D2D"/>
    <w:rPr>
      <w:rFonts w:ascii="Times New Roman" w:eastAsia="Times New Roman" w:hAnsi="Times New Roman" w:cs="Times New Roman"/>
      <w:sz w:val="24"/>
      <w:szCs w:val="24"/>
      <w:lang w:val="uk-UA" w:eastAsia="zh-CN"/>
    </w:rPr>
  </w:style>
  <w:style w:type="paragraph" w:styleId="af1">
    <w:name w:val="Body Text Indent"/>
    <w:basedOn w:val="a"/>
    <w:link w:val="af0"/>
    <w:unhideWhenUsed/>
    <w:rsid w:val="00D01D2D"/>
    <w:pPr>
      <w:spacing w:after="120"/>
      <w:ind w:left="283"/>
    </w:pPr>
    <w:rPr>
      <w:lang w:val="uk-UA" w:eastAsia="zh-CN"/>
    </w:rPr>
  </w:style>
  <w:style w:type="character" w:customStyle="1" w:styleId="15">
    <w:name w:val="Основной текст с отступом Знак1"/>
    <w:basedOn w:val="a0"/>
    <w:semiHidden/>
    <w:rsid w:val="00D01D2D"/>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semiHidden/>
    <w:locked/>
    <w:rsid w:val="00D01D2D"/>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D01D2D"/>
    <w:pPr>
      <w:spacing w:after="120"/>
    </w:pPr>
    <w:rPr>
      <w:sz w:val="16"/>
      <w:szCs w:val="16"/>
    </w:rPr>
  </w:style>
  <w:style w:type="character" w:customStyle="1" w:styleId="310">
    <w:name w:val="Основной текст 3 Знак1"/>
    <w:basedOn w:val="a0"/>
    <w:uiPriority w:val="99"/>
    <w:semiHidden/>
    <w:rsid w:val="00D01D2D"/>
    <w:rPr>
      <w:rFonts w:ascii="Times New Roman" w:eastAsia="Times New Roman" w:hAnsi="Times New Roman" w:cs="Times New Roman"/>
      <w:sz w:val="16"/>
      <w:szCs w:val="16"/>
      <w:lang w:eastAsia="ru-RU"/>
    </w:rPr>
  </w:style>
  <w:style w:type="character" w:customStyle="1" w:styleId="21">
    <w:name w:val="Основной текст с отступом 2 Знак"/>
    <w:basedOn w:val="a0"/>
    <w:link w:val="22"/>
    <w:semiHidden/>
    <w:locked/>
    <w:rsid w:val="00D01D2D"/>
    <w:rPr>
      <w:rFonts w:ascii="Times New Roman" w:eastAsia="Times New Roman" w:hAnsi="Times New Roman" w:cs="Times New Roman"/>
      <w:sz w:val="24"/>
      <w:szCs w:val="24"/>
      <w:lang w:eastAsia="ru-RU"/>
    </w:rPr>
  </w:style>
  <w:style w:type="paragraph" w:styleId="22">
    <w:name w:val="Body Text Indent 2"/>
    <w:basedOn w:val="a"/>
    <w:link w:val="21"/>
    <w:semiHidden/>
    <w:unhideWhenUsed/>
    <w:rsid w:val="00D01D2D"/>
    <w:pPr>
      <w:spacing w:after="120" w:line="480" w:lineRule="auto"/>
      <w:ind w:left="283"/>
    </w:pPr>
  </w:style>
  <w:style w:type="character" w:customStyle="1" w:styleId="210">
    <w:name w:val="Основной текст с отступом 2 Знак1"/>
    <w:basedOn w:val="a0"/>
    <w:semiHidden/>
    <w:rsid w:val="00D01D2D"/>
    <w:rPr>
      <w:rFonts w:ascii="Times New Roman" w:eastAsia="Times New Roman" w:hAnsi="Times New Roman" w:cs="Times New Roman"/>
      <w:sz w:val="24"/>
      <w:szCs w:val="24"/>
      <w:lang w:eastAsia="ru-RU"/>
    </w:rPr>
  </w:style>
  <w:style w:type="character" w:customStyle="1" w:styleId="af2">
    <w:name w:val="Текст выноски Знак"/>
    <w:basedOn w:val="a0"/>
    <w:link w:val="af3"/>
    <w:uiPriority w:val="99"/>
    <w:semiHidden/>
    <w:locked/>
    <w:rsid w:val="00D01D2D"/>
    <w:rPr>
      <w:rFonts w:ascii="Segoe UI" w:eastAsia="Times New Roman" w:hAnsi="Segoe UI" w:cs="Segoe UI"/>
      <w:sz w:val="18"/>
      <w:szCs w:val="18"/>
      <w:lang w:eastAsia="ru-RU"/>
    </w:rPr>
  </w:style>
  <w:style w:type="paragraph" w:styleId="af3">
    <w:name w:val="Balloon Text"/>
    <w:basedOn w:val="a"/>
    <w:link w:val="af2"/>
    <w:uiPriority w:val="99"/>
    <w:semiHidden/>
    <w:unhideWhenUsed/>
    <w:rsid w:val="00D01D2D"/>
    <w:rPr>
      <w:rFonts w:ascii="Segoe UI" w:hAnsi="Segoe UI" w:cs="Segoe UI"/>
      <w:sz w:val="18"/>
      <w:szCs w:val="18"/>
    </w:rPr>
  </w:style>
  <w:style w:type="character" w:customStyle="1" w:styleId="16">
    <w:name w:val="Текст выноски Знак1"/>
    <w:basedOn w:val="a0"/>
    <w:uiPriority w:val="99"/>
    <w:semiHidden/>
    <w:rsid w:val="00D01D2D"/>
    <w:rPr>
      <w:rFonts w:ascii="Segoe UI" w:eastAsia="Times New Roman" w:hAnsi="Segoe UI" w:cs="Segoe UI"/>
      <w:sz w:val="18"/>
      <w:szCs w:val="18"/>
      <w:lang w:eastAsia="ru-RU"/>
    </w:rPr>
  </w:style>
  <w:style w:type="character" w:customStyle="1" w:styleId="af4">
    <w:name w:val="Без интервала Знак"/>
    <w:link w:val="af5"/>
    <w:uiPriority w:val="99"/>
    <w:locked/>
    <w:rsid w:val="00D01D2D"/>
    <w:rPr>
      <w:rFonts w:ascii="Calibri" w:eastAsia="Calibri" w:hAnsi="Calibri" w:cs="Times New Roman"/>
      <w:lang w:val="en-US" w:bidi="en-US"/>
    </w:rPr>
  </w:style>
  <w:style w:type="paragraph" w:styleId="af5">
    <w:name w:val="No Spacing"/>
    <w:link w:val="af4"/>
    <w:uiPriority w:val="99"/>
    <w:qFormat/>
    <w:rsid w:val="00D01D2D"/>
    <w:pPr>
      <w:autoSpaceDN w:val="0"/>
      <w:spacing w:after="0" w:line="240" w:lineRule="auto"/>
    </w:pPr>
    <w:rPr>
      <w:rFonts w:ascii="Calibri" w:eastAsia="Calibri" w:hAnsi="Calibri" w:cs="Times New Roman"/>
      <w:lang w:val="en-US" w:bidi="en-US"/>
    </w:rPr>
  </w:style>
  <w:style w:type="character" w:customStyle="1" w:styleId="af6">
    <w:name w:val="Абзац списка Знак"/>
    <w:link w:val="af7"/>
    <w:locked/>
    <w:rsid w:val="00D01D2D"/>
    <w:rPr>
      <w:rFonts w:ascii="Times New Roman" w:eastAsia="SimSun" w:hAnsi="Times New Roman" w:cs="Times New Roman"/>
      <w:sz w:val="24"/>
      <w:szCs w:val="24"/>
      <w:lang w:val="x-none" w:eastAsia="ru-RU"/>
    </w:rPr>
  </w:style>
  <w:style w:type="paragraph" w:styleId="af7">
    <w:name w:val="List Paragraph"/>
    <w:basedOn w:val="a"/>
    <w:link w:val="af6"/>
    <w:uiPriority w:val="34"/>
    <w:qFormat/>
    <w:rsid w:val="00D01D2D"/>
    <w:pPr>
      <w:ind w:left="720"/>
      <w:contextualSpacing/>
    </w:pPr>
    <w:rPr>
      <w:rFonts w:eastAsia="SimSun"/>
      <w:lang w:val="x-none"/>
    </w:rPr>
  </w:style>
  <w:style w:type="paragraph" w:customStyle="1" w:styleId="WW-3">
    <w:name w:val="WW-Основной текст с отступом 3"/>
    <w:basedOn w:val="a"/>
    <w:qFormat/>
    <w:rsid w:val="00D01D2D"/>
    <w:pPr>
      <w:widowControl w:val="0"/>
      <w:suppressAutoHyphens/>
      <w:autoSpaceDE w:val="0"/>
      <w:autoSpaceDN/>
      <w:ind w:firstLine="567"/>
    </w:pPr>
    <w:rPr>
      <w:sz w:val="22"/>
      <w:szCs w:val="20"/>
      <w:lang w:val="uk-UA" w:eastAsia="ar-SA"/>
    </w:rPr>
  </w:style>
  <w:style w:type="paragraph" w:customStyle="1" w:styleId="p59">
    <w:name w:val="p59"/>
    <w:basedOn w:val="a"/>
    <w:qFormat/>
    <w:rsid w:val="00D01D2D"/>
    <w:pPr>
      <w:spacing w:before="100" w:beforeAutospacing="1" w:after="100" w:afterAutospacing="1"/>
    </w:pPr>
    <w:rPr>
      <w:lang w:val="uk-UA" w:eastAsia="uk-UA"/>
    </w:rPr>
  </w:style>
  <w:style w:type="paragraph" w:customStyle="1" w:styleId="17">
    <w:name w:val="Абзац списка1"/>
    <w:basedOn w:val="a"/>
    <w:qFormat/>
    <w:rsid w:val="00D01D2D"/>
    <w:pPr>
      <w:spacing w:after="200" w:line="276" w:lineRule="auto"/>
      <w:ind w:left="720"/>
      <w:contextualSpacing/>
    </w:pPr>
    <w:rPr>
      <w:rFonts w:ascii="Calibri" w:hAnsi="Calibri"/>
      <w:sz w:val="22"/>
      <w:szCs w:val="22"/>
      <w:lang w:val="uk-UA" w:eastAsia="uk-UA"/>
    </w:rPr>
  </w:style>
  <w:style w:type="paragraph" w:customStyle="1" w:styleId="18">
    <w:name w:val="Обычный1"/>
    <w:qFormat/>
    <w:rsid w:val="00D01D2D"/>
    <w:pPr>
      <w:autoSpaceDN w:val="0"/>
      <w:spacing w:after="0" w:line="276" w:lineRule="auto"/>
    </w:pPr>
    <w:rPr>
      <w:rFonts w:ascii="Arial" w:eastAsia="Times New Roman" w:hAnsi="Arial" w:cs="Arial"/>
      <w:color w:val="000000"/>
      <w:lang w:eastAsia="ru-RU"/>
    </w:rPr>
  </w:style>
  <w:style w:type="paragraph" w:customStyle="1" w:styleId="23">
    <w:name w:val="Основной текст (2)"/>
    <w:basedOn w:val="a"/>
    <w:qFormat/>
    <w:rsid w:val="00D01D2D"/>
    <w:pPr>
      <w:shd w:val="clear" w:color="auto" w:fill="FFFFFF"/>
      <w:suppressAutoHyphens/>
      <w:spacing w:line="418" w:lineRule="exact"/>
    </w:pPr>
    <w:rPr>
      <w:b/>
      <w:bCs/>
      <w:sz w:val="22"/>
      <w:szCs w:val="22"/>
    </w:rPr>
  </w:style>
  <w:style w:type="paragraph" w:customStyle="1" w:styleId="24">
    <w:name w:val="Заголовок №2"/>
    <w:basedOn w:val="a"/>
    <w:qFormat/>
    <w:rsid w:val="00D01D2D"/>
    <w:pPr>
      <w:shd w:val="clear" w:color="auto" w:fill="FFFFFF"/>
      <w:suppressAutoHyphens/>
      <w:spacing w:before="180" w:after="300" w:line="240" w:lineRule="atLeast"/>
    </w:pPr>
    <w:rPr>
      <w:b/>
      <w:bCs/>
      <w:sz w:val="22"/>
      <w:szCs w:val="22"/>
    </w:rPr>
  </w:style>
  <w:style w:type="paragraph" w:customStyle="1" w:styleId="120">
    <w:name w:val="Заголовок №1 (2)"/>
    <w:basedOn w:val="a"/>
    <w:qFormat/>
    <w:rsid w:val="00D01D2D"/>
    <w:pPr>
      <w:shd w:val="clear" w:color="auto" w:fill="FFFFFF"/>
      <w:suppressAutoHyphens/>
      <w:spacing w:line="240" w:lineRule="atLeast"/>
      <w:jc w:val="both"/>
    </w:pPr>
    <w:rPr>
      <w:b/>
      <w:bCs/>
      <w:sz w:val="22"/>
      <w:szCs w:val="22"/>
    </w:rPr>
  </w:style>
  <w:style w:type="character" w:customStyle="1" w:styleId="af8">
    <w:name w:val="Основной текст_"/>
    <w:link w:val="19"/>
    <w:locked/>
    <w:rsid w:val="00D01D2D"/>
    <w:rPr>
      <w:rFonts w:ascii="Calibri" w:eastAsia="Calibri" w:hAnsi="Calibri" w:cs="Calibri"/>
      <w:shd w:val="clear" w:color="auto" w:fill="FFFFFF"/>
    </w:rPr>
  </w:style>
  <w:style w:type="paragraph" w:customStyle="1" w:styleId="19">
    <w:name w:val="Основной текст1"/>
    <w:basedOn w:val="a"/>
    <w:link w:val="af8"/>
    <w:qFormat/>
    <w:rsid w:val="00D01D2D"/>
    <w:pPr>
      <w:widowControl w:val="0"/>
      <w:shd w:val="clear" w:color="auto" w:fill="FFFFFF"/>
      <w:spacing w:after="120" w:line="307" w:lineRule="exact"/>
    </w:pPr>
    <w:rPr>
      <w:rFonts w:ascii="Calibri" w:eastAsia="Calibri" w:hAnsi="Calibri" w:cs="Calibri"/>
      <w:sz w:val="22"/>
      <w:szCs w:val="22"/>
      <w:lang w:eastAsia="en-US"/>
    </w:rPr>
  </w:style>
  <w:style w:type="paragraph" w:customStyle="1" w:styleId="6">
    <w:name w:val="Знак Знак6 Знак Знак"/>
    <w:basedOn w:val="a"/>
    <w:qFormat/>
    <w:rsid w:val="00D01D2D"/>
    <w:rPr>
      <w:rFonts w:ascii="Verdana" w:hAnsi="Verdana" w:cs="Verdana"/>
      <w:sz w:val="20"/>
      <w:szCs w:val="20"/>
      <w:lang w:val="en-US" w:eastAsia="en-US"/>
    </w:rPr>
  </w:style>
  <w:style w:type="paragraph" w:customStyle="1" w:styleId="61">
    <w:name w:val="Знак Знак6 Знак Знак1"/>
    <w:basedOn w:val="a"/>
    <w:qFormat/>
    <w:rsid w:val="00D01D2D"/>
    <w:rPr>
      <w:rFonts w:ascii="Verdana" w:hAnsi="Verdana" w:cs="Verdana"/>
      <w:sz w:val="20"/>
      <w:szCs w:val="20"/>
      <w:lang w:val="en-US" w:eastAsia="en-US"/>
    </w:rPr>
  </w:style>
  <w:style w:type="paragraph" w:customStyle="1" w:styleId="af9">
    <w:name w:val="Òåêñò"/>
    <w:qFormat/>
    <w:rsid w:val="00D01D2D"/>
    <w:pPr>
      <w:widowControl w:val="0"/>
      <w:autoSpaceDN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3">
    <w:name w:val="Ïîäçàã3"/>
    <w:basedOn w:val="a"/>
    <w:qFormat/>
    <w:rsid w:val="00D01D2D"/>
    <w:pPr>
      <w:widowControl w:val="0"/>
      <w:spacing w:before="113" w:after="57" w:line="210" w:lineRule="atLeast"/>
      <w:jc w:val="center"/>
    </w:pPr>
    <w:rPr>
      <w:b/>
      <w:sz w:val="20"/>
      <w:szCs w:val="20"/>
      <w:lang w:val="en-US"/>
    </w:rPr>
  </w:style>
  <w:style w:type="paragraph" w:customStyle="1" w:styleId="rvps2">
    <w:name w:val="rvps2"/>
    <w:basedOn w:val="a"/>
    <w:qFormat/>
    <w:rsid w:val="00D01D2D"/>
    <w:pPr>
      <w:spacing w:before="100" w:beforeAutospacing="1" w:after="100" w:afterAutospacing="1"/>
    </w:pPr>
    <w:rPr>
      <w:rFonts w:eastAsia="Calibri"/>
      <w:lang w:val="uk-UA" w:eastAsia="uk-UA"/>
    </w:rPr>
  </w:style>
  <w:style w:type="character" w:customStyle="1" w:styleId="rvts0">
    <w:name w:val="rvts0"/>
    <w:rsid w:val="00D01D2D"/>
    <w:rPr>
      <w:rFonts w:ascii="Times New Roman" w:hAnsi="Times New Roman" w:cs="Times New Roman" w:hint="default"/>
    </w:rPr>
  </w:style>
  <w:style w:type="character" w:customStyle="1" w:styleId="s4">
    <w:name w:val="s4"/>
    <w:rsid w:val="00D01D2D"/>
  </w:style>
  <w:style w:type="character" w:customStyle="1" w:styleId="afa">
    <w:name w:val="Основной текст + Полужирный"/>
    <w:uiPriority w:val="99"/>
    <w:rsid w:val="00D01D2D"/>
    <w:rPr>
      <w:b/>
      <w:bCs/>
      <w:i/>
      <w:iCs/>
      <w:spacing w:val="1"/>
      <w:sz w:val="22"/>
      <w:szCs w:val="22"/>
      <w:lang w:bidi="ar-SA"/>
    </w:rPr>
  </w:style>
  <w:style w:type="character" w:customStyle="1" w:styleId="25">
    <w:name w:val="Основной текст (2) + Не полужирный"/>
    <w:rsid w:val="00D01D2D"/>
    <w:rPr>
      <w:rFonts w:ascii="Calibri" w:eastAsia="Calibri" w:hAnsi="Calibri" w:cs="Calibri" w:hint="default"/>
      <w:b/>
      <w:bCs/>
      <w:i w:val="0"/>
      <w:iCs w:val="0"/>
      <w:smallCaps w:val="0"/>
      <w:strike w:val="0"/>
      <w:dstrike w:val="0"/>
      <w:color w:val="000000"/>
      <w:spacing w:val="0"/>
      <w:w w:val="100"/>
      <w:position w:val="0"/>
      <w:sz w:val="20"/>
      <w:szCs w:val="20"/>
      <w:u w:val="none"/>
      <w:effect w:val="none"/>
      <w:lang w:val="uk-UA" w:eastAsia="uk-UA" w:bidi="uk-UA"/>
    </w:rPr>
  </w:style>
  <w:style w:type="character" w:customStyle="1" w:styleId="zk-definition-listitem-text">
    <w:name w:val="zk-definition-list__item-text"/>
    <w:basedOn w:val="a0"/>
    <w:rsid w:val="00D01D2D"/>
  </w:style>
  <w:style w:type="table" w:styleId="afb">
    <w:name w:val="Table Grid"/>
    <w:basedOn w:val="a1"/>
    <w:uiPriority w:val="39"/>
    <w:rsid w:val="00D01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D01D2D"/>
    <w:pPr>
      <w:widowControl w:val="0"/>
      <w:autoSpaceDE w:val="0"/>
      <w:ind w:left="4"/>
      <w:jc w:val="both"/>
    </w:pPr>
    <w:rPr>
      <w:sz w:val="22"/>
      <w:szCs w:val="22"/>
      <w:lang w:val="uk-UA" w:eastAsia="en-US"/>
    </w:rPr>
  </w:style>
  <w:style w:type="character" w:styleId="afc">
    <w:name w:val="annotation reference"/>
    <w:basedOn w:val="a0"/>
    <w:uiPriority w:val="99"/>
    <w:semiHidden/>
    <w:unhideWhenUsed/>
    <w:rsid w:val="001F0CB4"/>
    <w:rPr>
      <w:sz w:val="16"/>
      <w:szCs w:val="16"/>
    </w:rPr>
  </w:style>
  <w:style w:type="paragraph" w:styleId="afd">
    <w:name w:val="annotation text"/>
    <w:basedOn w:val="a"/>
    <w:link w:val="afe"/>
    <w:uiPriority w:val="99"/>
    <w:semiHidden/>
    <w:unhideWhenUsed/>
    <w:rsid w:val="001F0CB4"/>
    <w:rPr>
      <w:sz w:val="20"/>
      <w:szCs w:val="20"/>
    </w:rPr>
  </w:style>
  <w:style w:type="character" w:customStyle="1" w:styleId="afe">
    <w:name w:val="Текст примечания Знак"/>
    <w:basedOn w:val="a0"/>
    <w:link w:val="afd"/>
    <w:uiPriority w:val="99"/>
    <w:semiHidden/>
    <w:rsid w:val="001F0CB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1F0CB4"/>
    <w:rPr>
      <w:b/>
      <w:bCs/>
    </w:rPr>
  </w:style>
  <w:style w:type="character" w:customStyle="1" w:styleId="aff0">
    <w:name w:val="Тема примечания Знак"/>
    <w:basedOn w:val="afe"/>
    <w:link w:val="aff"/>
    <w:uiPriority w:val="99"/>
    <w:semiHidden/>
    <w:rsid w:val="001F0CB4"/>
    <w:rPr>
      <w:rFonts w:ascii="Times New Roman" w:eastAsia="Times New Roman" w:hAnsi="Times New Roman" w:cs="Times New Roman"/>
      <w:b/>
      <w:bCs/>
      <w:sz w:val="20"/>
      <w:szCs w:val="20"/>
      <w:lang w:eastAsia="ru-RU"/>
    </w:rPr>
  </w:style>
  <w:style w:type="paragraph" w:customStyle="1" w:styleId="Style5">
    <w:name w:val="Style5"/>
    <w:basedOn w:val="a"/>
    <w:uiPriority w:val="99"/>
    <w:rsid w:val="00A24404"/>
    <w:pPr>
      <w:widowControl w:val="0"/>
      <w:autoSpaceDE w:val="0"/>
      <w:adjustRightInd w:val="0"/>
      <w:spacing w:line="276" w:lineRule="exact"/>
      <w:ind w:firstLine="566"/>
      <w:jc w:val="both"/>
    </w:pPr>
  </w:style>
  <w:style w:type="character" w:customStyle="1" w:styleId="FontStyle14">
    <w:name w:val="Font Style14"/>
    <w:uiPriority w:val="99"/>
    <w:rsid w:val="00A24404"/>
    <w:rPr>
      <w:rFonts w:ascii="Times New Roman" w:hAnsi="Times New Roman" w:cs="Times New Roman"/>
      <w:sz w:val="24"/>
      <w:szCs w:val="24"/>
    </w:rPr>
  </w:style>
  <w:style w:type="paragraph" w:customStyle="1" w:styleId="26">
    <w:name w:val="Обычный2"/>
    <w:rsid w:val="002524B3"/>
    <w:pPr>
      <w:spacing w:after="0" w:line="276" w:lineRule="auto"/>
    </w:pPr>
    <w:rPr>
      <w:rFonts w:ascii="Arial" w:eastAsia="Arial" w:hAnsi="Arial" w:cs="Arial"/>
      <w:color w:val="000000"/>
      <w:lang w:eastAsia="ru-RU"/>
    </w:rPr>
  </w:style>
  <w:style w:type="paragraph" w:customStyle="1" w:styleId="LO-normal">
    <w:name w:val="LO-normal"/>
    <w:qFormat/>
    <w:rsid w:val="002524B3"/>
    <w:pPr>
      <w:spacing w:after="0" w:line="276" w:lineRule="auto"/>
    </w:pPr>
    <w:rPr>
      <w:rFonts w:ascii="Arial" w:eastAsia="Arial" w:hAnsi="Arial" w:cs="Arial"/>
      <w:color w:val="000000"/>
      <w:lang w:eastAsia="zh-CN"/>
    </w:rPr>
  </w:style>
  <w:style w:type="paragraph" w:customStyle="1" w:styleId="34">
    <w:name w:val="Обычный3"/>
    <w:rsid w:val="005A200A"/>
    <w:pPr>
      <w:spacing w:after="0" w:line="276" w:lineRule="auto"/>
    </w:pPr>
    <w:rPr>
      <w:rFonts w:ascii="Arial" w:eastAsia="Arial" w:hAnsi="Arial" w:cs="Arial"/>
      <w:color w:val="000000"/>
      <w:lang w:eastAsia="ru-RU"/>
    </w:rPr>
  </w:style>
  <w:style w:type="character" w:styleId="aff1">
    <w:name w:val="Emphasis"/>
    <w:basedOn w:val="a0"/>
    <w:uiPriority w:val="20"/>
    <w:qFormat/>
    <w:rsid w:val="001B1E69"/>
    <w:rPr>
      <w:i/>
      <w:iCs/>
    </w:rPr>
  </w:style>
  <w:style w:type="table" w:customStyle="1" w:styleId="1a">
    <w:name w:val="Сетка таблицы1"/>
    <w:basedOn w:val="a1"/>
    <w:next w:val="afb"/>
    <w:uiPriority w:val="39"/>
    <w:rsid w:val="00DC0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930"/>
    <w:pPr>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01D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semiHidden/>
    <w:unhideWhenUsed/>
    <w:qFormat/>
    <w:rsid w:val="00D01D2D"/>
    <w:pPr>
      <w:keepNext/>
      <w:spacing w:before="240" w:after="60"/>
      <w:outlineLvl w:val="1"/>
    </w:pPr>
    <w:rPr>
      <w:rFonts w:ascii="Arial" w:eastAsia="Calibri" w:hAnsi="Arial" w:cs="Arial"/>
      <w:b/>
      <w:bCs/>
      <w:i/>
      <w:iCs/>
      <w:sz w:val="28"/>
      <w:szCs w:val="28"/>
      <w:lang w:bidi="si-LK"/>
    </w:rPr>
  </w:style>
  <w:style w:type="paragraph" w:styleId="3">
    <w:name w:val="heading 3"/>
    <w:basedOn w:val="a"/>
    <w:next w:val="a"/>
    <w:link w:val="30"/>
    <w:semiHidden/>
    <w:unhideWhenUsed/>
    <w:qFormat/>
    <w:rsid w:val="00D01D2D"/>
    <w:pPr>
      <w:keepNext/>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D01D2D"/>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D2D"/>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9"/>
    <w:semiHidden/>
    <w:rsid w:val="00D01D2D"/>
    <w:rPr>
      <w:rFonts w:ascii="Arial" w:eastAsia="Calibri" w:hAnsi="Arial" w:cs="Arial"/>
      <w:b/>
      <w:bCs/>
      <w:i/>
      <w:iCs/>
      <w:sz w:val="28"/>
      <w:szCs w:val="28"/>
      <w:lang w:eastAsia="ru-RU" w:bidi="si-LK"/>
    </w:rPr>
  </w:style>
  <w:style w:type="character" w:customStyle="1" w:styleId="30">
    <w:name w:val="Заголовок 3 Знак"/>
    <w:basedOn w:val="a0"/>
    <w:link w:val="3"/>
    <w:semiHidden/>
    <w:rsid w:val="00D01D2D"/>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D01D2D"/>
    <w:rPr>
      <w:rFonts w:ascii="Calibri" w:eastAsia="Times New Roman" w:hAnsi="Calibri" w:cs="Times New Roman"/>
      <w:b/>
      <w:bCs/>
      <w:sz w:val="28"/>
      <w:szCs w:val="28"/>
      <w:lang w:val="x-none" w:eastAsia="x-none"/>
    </w:rPr>
  </w:style>
  <w:style w:type="character" w:styleId="a3">
    <w:name w:val="Hyperlink"/>
    <w:basedOn w:val="a0"/>
    <w:uiPriority w:val="99"/>
    <w:unhideWhenUsed/>
    <w:rsid w:val="00D01D2D"/>
    <w:rPr>
      <w:color w:val="0563C1" w:themeColor="hyperlink"/>
      <w:u w:val="single"/>
    </w:rPr>
  </w:style>
  <w:style w:type="character" w:styleId="a4">
    <w:name w:val="FollowedHyperlink"/>
    <w:basedOn w:val="a0"/>
    <w:uiPriority w:val="99"/>
    <w:semiHidden/>
    <w:unhideWhenUsed/>
    <w:rsid w:val="00D01D2D"/>
    <w:rPr>
      <w:color w:val="954F72" w:themeColor="followedHyperlink"/>
      <w:u w:val="single"/>
    </w:rPr>
  </w:style>
  <w:style w:type="paragraph" w:styleId="HTML">
    <w:name w:val="HTML Preformatted"/>
    <w:basedOn w:val="a"/>
    <w:link w:val="HTML0"/>
    <w:uiPriority w:val="99"/>
    <w:unhideWhenUsed/>
    <w:rsid w:val="00D01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1"/>
      <w:szCs w:val="21"/>
      <w:lang w:bidi="si-LK"/>
    </w:rPr>
  </w:style>
  <w:style w:type="character" w:customStyle="1" w:styleId="HTML0">
    <w:name w:val="Стандартный HTML Знак"/>
    <w:basedOn w:val="a0"/>
    <w:link w:val="HTML"/>
    <w:uiPriority w:val="99"/>
    <w:rsid w:val="00D01D2D"/>
    <w:rPr>
      <w:rFonts w:ascii="Courier New" w:eastAsia="Calibri" w:hAnsi="Courier New" w:cs="Courier New"/>
      <w:color w:val="000000"/>
      <w:sz w:val="21"/>
      <w:szCs w:val="21"/>
      <w:lang w:eastAsia="ru-RU" w:bidi="si-LK"/>
    </w:rPr>
  </w:style>
  <w:style w:type="character" w:styleId="a5">
    <w:name w:val="Strong"/>
    <w:uiPriority w:val="22"/>
    <w:qFormat/>
    <w:rsid w:val="00D01D2D"/>
    <w:rPr>
      <w:rFonts w:ascii="Times New Roman" w:hAnsi="Times New Roman" w:cs="Times New Roman" w:hint="default"/>
      <w:b/>
      <w:bCs/>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D01D2D"/>
    <w:rPr>
      <w:rFonts w:ascii="Times New Roman" w:eastAsia="Times New Roman" w:hAnsi="Times New Roman" w:cs="Times New Roman"/>
      <w:sz w:val="24"/>
      <w:szCs w:val="24"/>
      <w:lang w:val="x-none" w:eastAsia="x-none"/>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6"/>
    <w:uiPriority w:val="99"/>
    <w:unhideWhenUsed/>
    <w:qFormat/>
    <w:rsid w:val="00D01D2D"/>
    <w:pPr>
      <w:ind w:left="720"/>
      <w:contextualSpacing/>
    </w:pPr>
    <w:rPr>
      <w:lang w:val="x-none" w:eastAsia="x-none"/>
    </w:rPr>
  </w:style>
  <w:style w:type="character" w:customStyle="1" w:styleId="a8">
    <w:name w:val="Верхний колонтитул Знак"/>
    <w:basedOn w:val="a0"/>
    <w:link w:val="a9"/>
    <w:uiPriority w:val="99"/>
    <w:locked/>
    <w:rsid w:val="00D01D2D"/>
    <w:rPr>
      <w:rFonts w:ascii="Times New Roman" w:eastAsia="Times New Roman" w:hAnsi="Times New Roman" w:cs="Times New Roman"/>
      <w:sz w:val="24"/>
      <w:szCs w:val="24"/>
      <w:lang w:eastAsia="ru-RU"/>
    </w:rPr>
  </w:style>
  <w:style w:type="paragraph" w:styleId="a9">
    <w:name w:val="header"/>
    <w:basedOn w:val="a"/>
    <w:link w:val="a8"/>
    <w:uiPriority w:val="99"/>
    <w:unhideWhenUsed/>
    <w:rsid w:val="00D01D2D"/>
    <w:pPr>
      <w:tabs>
        <w:tab w:val="center" w:pos="4677"/>
        <w:tab w:val="right" w:pos="9355"/>
      </w:tabs>
    </w:pPr>
  </w:style>
  <w:style w:type="character" w:customStyle="1" w:styleId="11">
    <w:name w:val="Верхний колонтитул Знак1"/>
    <w:basedOn w:val="a0"/>
    <w:uiPriority w:val="99"/>
    <w:semiHidden/>
    <w:rsid w:val="00D01D2D"/>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uiPriority w:val="99"/>
    <w:locked/>
    <w:rsid w:val="00D01D2D"/>
    <w:rPr>
      <w:rFonts w:ascii="Times New Roman" w:eastAsia="Times New Roman" w:hAnsi="Times New Roman" w:cs="Times New Roman"/>
      <w:sz w:val="24"/>
      <w:szCs w:val="24"/>
      <w:lang w:val="uk-UA" w:eastAsia="ar-SA"/>
    </w:rPr>
  </w:style>
  <w:style w:type="paragraph" w:styleId="ab">
    <w:name w:val="footer"/>
    <w:basedOn w:val="a"/>
    <w:link w:val="aa"/>
    <w:uiPriority w:val="99"/>
    <w:unhideWhenUsed/>
    <w:rsid w:val="00D01D2D"/>
    <w:pPr>
      <w:tabs>
        <w:tab w:val="center" w:pos="4677"/>
        <w:tab w:val="right" w:pos="9355"/>
      </w:tabs>
    </w:pPr>
    <w:rPr>
      <w:lang w:val="uk-UA" w:eastAsia="ar-SA"/>
    </w:rPr>
  </w:style>
  <w:style w:type="character" w:customStyle="1" w:styleId="12">
    <w:name w:val="Нижний колонтитул Знак1"/>
    <w:basedOn w:val="a0"/>
    <w:uiPriority w:val="99"/>
    <w:semiHidden/>
    <w:rsid w:val="00D01D2D"/>
    <w:rPr>
      <w:rFonts w:ascii="Times New Roman" w:eastAsia="Times New Roman" w:hAnsi="Times New Roman" w:cs="Times New Roman"/>
      <w:sz w:val="24"/>
      <w:szCs w:val="24"/>
      <w:lang w:eastAsia="ru-RU"/>
    </w:rPr>
  </w:style>
  <w:style w:type="character" w:customStyle="1" w:styleId="ac">
    <w:name w:val="Название Знак"/>
    <w:basedOn w:val="a0"/>
    <w:link w:val="ad"/>
    <w:uiPriority w:val="10"/>
    <w:locked/>
    <w:rsid w:val="00D01D2D"/>
    <w:rPr>
      <w:rFonts w:ascii="Times New Roman CYR" w:eastAsia="Times New Roman" w:hAnsi="Times New Roman CYR" w:cs="Times New Roman"/>
      <w:b/>
      <w:bCs/>
      <w:sz w:val="36"/>
      <w:szCs w:val="36"/>
      <w:lang w:val="uk-UA" w:eastAsia="x-none"/>
    </w:rPr>
  </w:style>
  <w:style w:type="paragraph" w:styleId="ad">
    <w:name w:val="Title"/>
    <w:basedOn w:val="a"/>
    <w:next w:val="a"/>
    <w:link w:val="ac"/>
    <w:uiPriority w:val="10"/>
    <w:qFormat/>
    <w:rsid w:val="00D01D2D"/>
    <w:pPr>
      <w:contextualSpacing/>
    </w:pPr>
    <w:rPr>
      <w:rFonts w:ascii="Times New Roman CYR" w:hAnsi="Times New Roman CYR"/>
      <w:b/>
      <w:bCs/>
      <w:sz w:val="36"/>
      <w:szCs w:val="36"/>
      <w:lang w:val="uk-UA" w:eastAsia="x-none"/>
    </w:rPr>
  </w:style>
  <w:style w:type="character" w:customStyle="1" w:styleId="13">
    <w:name w:val="Название Знак1"/>
    <w:basedOn w:val="a0"/>
    <w:uiPriority w:val="10"/>
    <w:rsid w:val="00D01D2D"/>
    <w:rPr>
      <w:rFonts w:asciiTheme="majorHAnsi" w:eastAsiaTheme="majorEastAsia" w:hAnsiTheme="majorHAnsi" w:cstheme="majorBidi"/>
      <w:spacing w:val="-10"/>
      <w:kern w:val="28"/>
      <w:sz w:val="56"/>
      <w:szCs w:val="56"/>
      <w:lang w:eastAsia="ru-RU"/>
    </w:rPr>
  </w:style>
  <w:style w:type="character" w:customStyle="1" w:styleId="ae">
    <w:name w:val="Основной текст Знак"/>
    <w:basedOn w:val="a0"/>
    <w:link w:val="af"/>
    <w:locked/>
    <w:rsid w:val="00D01D2D"/>
    <w:rPr>
      <w:rFonts w:ascii="Times New Roman" w:eastAsia="Times New Roman" w:hAnsi="Times New Roman" w:cs="Times New Roman"/>
      <w:sz w:val="24"/>
      <w:szCs w:val="24"/>
      <w:lang w:val="uk-UA" w:eastAsia="ar-SA"/>
    </w:rPr>
  </w:style>
  <w:style w:type="paragraph" w:styleId="af">
    <w:name w:val="Body Text"/>
    <w:basedOn w:val="a"/>
    <w:link w:val="ae"/>
    <w:unhideWhenUsed/>
    <w:rsid w:val="00D01D2D"/>
    <w:pPr>
      <w:spacing w:after="120"/>
    </w:pPr>
    <w:rPr>
      <w:lang w:val="uk-UA" w:eastAsia="ar-SA"/>
    </w:rPr>
  </w:style>
  <w:style w:type="character" w:customStyle="1" w:styleId="14">
    <w:name w:val="Основной текст Знак1"/>
    <w:basedOn w:val="a0"/>
    <w:semiHidden/>
    <w:rsid w:val="00D01D2D"/>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1"/>
    <w:locked/>
    <w:rsid w:val="00D01D2D"/>
    <w:rPr>
      <w:rFonts w:ascii="Times New Roman" w:eastAsia="Times New Roman" w:hAnsi="Times New Roman" w:cs="Times New Roman"/>
      <w:sz w:val="24"/>
      <w:szCs w:val="24"/>
      <w:lang w:val="uk-UA" w:eastAsia="zh-CN"/>
    </w:rPr>
  </w:style>
  <w:style w:type="paragraph" w:styleId="af1">
    <w:name w:val="Body Text Indent"/>
    <w:basedOn w:val="a"/>
    <w:link w:val="af0"/>
    <w:unhideWhenUsed/>
    <w:rsid w:val="00D01D2D"/>
    <w:pPr>
      <w:spacing w:after="120"/>
      <w:ind w:left="283"/>
    </w:pPr>
    <w:rPr>
      <w:lang w:val="uk-UA" w:eastAsia="zh-CN"/>
    </w:rPr>
  </w:style>
  <w:style w:type="character" w:customStyle="1" w:styleId="15">
    <w:name w:val="Основной текст с отступом Знак1"/>
    <w:basedOn w:val="a0"/>
    <w:semiHidden/>
    <w:rsid w:val="00D01D2D"/>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semiHidden/>
    <w:locked/>
    <w:rsid w:val="00D01D2D"/>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D01D2D"/>
    <w:pPr>
      <w:spacing w:after="120"/>
    </w:pPr>
    <w:rPr>
      <w:sz w:val="16"/>
      <w:szCs w:val="16"/>
    </w:rPr>
  </w:style>
  <w:style w:type="character" w:customStyle="1" w:styleId="310">
    <w:name w:val="Основной текст 3 Знак1"/>
    <w:basedOn w:val="a0"/>
    <w:uiPriority w:val="99"/>
    <w:semiHidden/>
    <w:rsid w:val="00D01D2D"/>
    <w:rPr>
      <w:rFonts w:ascii="Times New Roman" w:eastAsia="Times New Roman" w:hAnsi="Times New Roman" w:cs="Times New Roman"/>
      <w:sz w:val="16"/>
      <w:szCs w:val="16"/>
      <w:lang w:eastAsia="ru-RU"/>
    </w:rPr>
  </w:style>
  <w:style w:type="character" w:customStyle="1" w:styleId="21">
    <w:name w:val="Основной текст с отступом 2 Знак"/>
    <w:basedOn w:val="a0"/>
    <w:link w:val="22"/>
    <w:semiHidden/>
    <w:locked/>
    <w:rsid w:val="00D01D2D"/>
    <w:rPr>
      <w:rFonts w:ascii="Times New Roman" w:eastAsia="Times New Roman" w:hAnsi="Times New Roman" w:cs="Times New Roman"/>
      <w:sz w:val="24"/>
      <w:szCs w:val="24"/>
      <w:lang w:eastAsia="ru-RU"/>
    </w:rPr>
  </w:style>
  <w:style w:type="paragraph" w:styleId="22">
    <w:name w:val="Body Text Indent 2"/>
    <w:basedOn w:val="a"/>
    <w:link w:val="21"/>
    <w:semiHidden/>
    <w:unhideWhenUsed/>
    <w:rsid w:val="00D01D2D"/>
    <w:pPr>
      <w:spacing w:after="120" w:line="480" w:lineRule="auto"/>
      <w:ind w:left="283"/>
    </w:pPr>
  </w:style>
  <w:style w:type="character" w:customStyle="1" w:styleId="210">
    <w:name w:val="Основной текст с отступом 2 Знак1"/>
    <w:basedOn w:val="a0"/>
    <w:semiHidden/>
    <w:rsid w:val="00D01D2D"/>
    <w:rPr>
      <w:rFonts w:ascii="Times New Roman" w:eastAsia="Times New Roman" w:hAnsi="Times New Roman" w:cs="Times New Roman"/>
      <w:sz w:val="24"/>
      <w:szCs w:val="24"/>
      <w:lang w:eastAsia="ru-RU"/>
    </w:rPr>
  </w:style>
  <w:style w:type="character" w:customStyle="1" w:styleId="af2">
    <w:name w:val="Текст выноски Знак"/>
    <w:basedOn w:val="a0"/>
    <w:link w:val="af3"/>
    <w:uiPriority w:val="99"/>
    <w:semiHidden/>
    <w:locked/>
    <w:rsid w:val="00D01D2D"/>
    <w:rPr>
      <w:rFonts w:ascii="Segoe UI" w:eastAsia="Times New Roman" w:hAnsi="Segoe UI" w:cs="Segoe UI"/>
      <w:sz w:val="18"/>
      <w:szCs w:val="18"/>
      <w:lang w:eastAsia="ru-RU"/>
    </w:rPr>
  </w:style>
  <w:style w:type="paragraph" w:styleId="af3">
    <w:name w:val="Balloon Text"/>
    <w:basedOn w:val="a"/>
    <w:link w:val="af2"/>
    <w:uiPriority w:val="99"/>
    <w:semiHidden/>
    <w:unhideWhenUsed/>
    <w:rsid w:val="00D01D2D"/>
    <w:rPr>
      <w:rFonts w:ascii="Segoe UI" w:hAnsi="Segoe UI" w:cs="Segoe UI"/>
      <w:sz w:val="18"/>
      <w:szCs w:val="18"/>
    </w:rPr>
  </w:style>
  <w:style w:type="character" w:customStyle="1" w:styleId="16">
    <w:name w:val="Текст выноски Знак1"/>
    <w:basedOn w:val="a0"/>
    <w:uiPriority w:val="99"/>
    <w:semiHidden/>
    <w:rsid w:val="00D01D2D"/>
    <w:rPr>
      <w:rFonts w:ascii="Segoe UI" w:eastAsia="Times New Roman" w:hAnsi="Segoe UI" w:cs="Segoe UI"/>
      <w:sz w:val="18"/>
      <w:szCs w:val="18"/>
      <w:lang w:eastAsia="ru-RU"/>
    </w:rPr>
  </w:style>
  <w:style w:type="character" w:customStyle="1" w:styleId="af4">
    <w:name w:val="Без интервала Знак"/>
    <w:link w:val="af5"/>
    <w:uiPriority w:val="99"/>
    <w:locked/>
    <w:rsid w:val="00D01D2D"/>
    <w:rPr>
      <w:rFonts w:ascii="Calibri" w:eastAsia="Calibri" w:hAnsi="Calibri" w:cs="Times New Roman"/>
      <w:lang w:val="en-US" w:bidi="en-US"/>
    </w:rPr>
  </w:style>
  <w:style w:type="paragraph" w:styleId="af5">
    <w:name w:val="No Spacing"/>
    <w:link w:val="af4"/>
    <w:uiPriority w:val="99"/>
    <w:qFormat/>
    <w:rsid w:val="00D01D2D"/>
    <w:pPr>
      <w:autoSpaceDN w:val="0"/>
      <w:spacing w:after="0" w:line="240" w:lineRule="auto"/>
    </w:pPr>
    <w:rPr>
      <w:rFonts w:ascii="Calibri" w:eastAsia="Calibri" w:hAnsi="Calibri" w:cs="Times New Roman"/>
      <w:lang w:val="en-US" w:bidi="en-US"/>
    </w:rPr>
  </w:style>
  <w:style w:type="character" w:customStyle="1" w:styleId="af6">
    <w:name w:val="Абзац списка Знак"/>
    <w:link w:val="af7"/>
    <w:locked/>
    <w:rsid w:val="00D01D2D"/>
    <w:rPr>
      <w:rFonts w:ascii="Times New Roman" w:eastAsia="SimSun" w:hAnsi="Times New Roman" w:cs="Times New Roman"/>
      <w:sz w:val="24"/>
      <w:szCs w:val="24"/>
      <w:lang w:val="x-none" w:eastAsia="ru-RU"/>
    </w:rPr>
  </w:style>
  <w:style w:type="paragraph" w:styleId="af7">
    <w:name w:val="List Paragraph"/>
    <w:basedOn w:val="a"/>
    <w:link w:val="af6"/>
    <w:uiPriority w:val="34"/>
    <w:qFormat/>
    <w:rsid w:val="00D01D2D"/>
    <w:pPr>
      <w:ind w:left="720"/>
      <w:contextualSpacing/>
    </w:pPr>
    <w:rPr>
      <w:rFonts w:eastAsia="SimSun"/>
      <w:lang w:val="x-none"/>
    </w:rPr>
  </w:style>
  <w:style w:type="paragraph" w:customStyle="1" w:styleId="WW-3">
    <w:name w:val="WW-Основной текст с отступом 3"/>
    <w:basedOn w:val="a"/>
    <w:qFormat/>
    <w:rsid w:val="00D01D2D"/>
    <w:pPr>
      <w:widowControl w:val="0"/>
      <w:suppressAutoHyphens/>
      <w:autoSpaceDE w:val="0"/>
      <w:autoSpaceDN/>
      <w:ind w:firstLine="567"/>
    </w:pPr>
    <w:rPr>
      <w:sz w:val="22"/>
      <w:szCs w:val="20"/>
      <w:lang w:val="uk-UA" w:eastAsia="ar-SA"/>
    </w:rPr>
  </w:style>
  <w:style w:type="paragraph" w:customStyle="1" w:styleId="p59">
    <w:name w:val="p59"/>
    <w:basedOn w:val="a"/>
    <w:qFormat/>
    <w:rsid w:val="00D01D2D"/>
    <w:pPr>
      <w:spacing w:before="100" w:beforeAutospacing="1" w:after="100" w:afterAutospacing="1"/>
    </w:pPr>
    <w:rPr>
      <w:lang w:val="uk-UA" w:eastAsia="uk-UA"/>
    </w:rPr>
  </w:style>
  <w:style w:type="paragraph" w:customStyle="1" w:styleId="17">
    <w:name w:val="Абзац списка1"/>
    <w:basedOn w:val="a"/>
    <w:qFormat/>
    <w:rsid w:val="00D01D2D"/>
    <w:pPr>
      <w:spacing w:after="200" w:line="276" w:lineRule="auto"/>
      <w:ind w:left="720"/>
      <w:contextualSpacing/>
    </w:pPr>
    <w:rPr>
      <w:rFonts w:ascii="Calibri" w:hAnsi="Calibri"/>
      <w:sz w:val="22"/>
      <w:szCs w:val="22"/>
      <w:lang w:val="uk-UA" w:eastAsia="uk-UA"/>
    </w:rPr>
  </w:style>
  <w:style w:type="paragraph" w:customStyle="1" w:styleId="18">
    <w:name w:val="Обычный1"/>
    <w:qFormat/>
    <w:rsid w:val="00D01D2D"/>
    <w:pPr>
      <w:autoSpaceDN w:val="0"/>
      <w:spacing w:after="0" w:line="276" w:lineRule="auto"/>
    </w:pPr>
    <w:rPr>
      <w:rFonts w:ascii="Arial" w:eastAsia="Times New Roman" w:hAnsi="Arial" w:cs="Arial"/>
      <w:color w:val="000000"/>
      <w:lang w:eastAsia="ru-RU"/>
    </w:rPr>
  </w:style>
  <w:style w:type="paragraph" w:customStyle="1" w:styleId="23">
    <w:name w:val="Основной текст (2)"/>
    <w:basedOn w:val="a"/>
    <w:qFormat/>
    <w:rsid w:val="00D01D2D"/>
    <w:pPr>
      <w:shd w:val="clear" w:color="auto" w:fill="FFFFFF"/>
      <w:suppressAutoHyphens/>
      <w:spacing w:line="418" w:lineRule="exact"/>
    </w:pPr>
    <w:rPr>
      <w:b/>
      <w:bCs/>
      <w:sz w:val="22"/>
      <w:szCs w:val="22"/>
    </w:rPr>
  </w:style>
  <w:style w:type="paragraph" w:customStyle="1" w:styleId="24">
    <w:name w:val="Заголовок №2"/>
    <w:basedOn w:val="a"/>
    <w:qFormat/>
    <w:rsid w:val="00D01D2D"/>
    <w:pPr>
      <w:shd w:val="clear" w:color="auto" w:fill="FFFFFF"/>
      <w:suppressAutoHyphens/>
      <w:spacing w:before="180" w:after="300" w:line="240" w:lineRule="atLeast"/>
    </w:pPr>
    <w:rPr>
      <w:b/>
      <w:bCs/>
      <w:sz w:val="22"/>
      <w:szCs w:val="22"/>
    </w:rPr>
  </w:style>
  <w:style w:type="paragraph" w:customStyle="1" w:styleId="120">
    <w:name w:val="Заголовок №1 (2)"/>
    <w:basedOn w:val="a"/>
    <w:qFormat/>
    <w:rsid w:val="00D01D2D"/>
    <w:pPr>
      <w:shd w:val="clear" w:color="auto" w:fill="FFFFFF"/>
      <w:suppressAutoHyphens/>
      <w:spacing w:line="240" w:lineRule="atLeast"/>
      <w:jc w:val="both"/>
    </w:pPr>
    <w:rPr>
      <w:b/>
      <w:bCs/>
      <w:sz w:val="22"/>
      <w:szCs w:val="22"/>
    </w:rPr>
  </w:style>
  <w:style w:type="character" w:customStyle="1" w:styleId="af8">
    <w:name w:val="Основной текст_"/>
    <w:link w:val="19"/>
    <w:locked/>
    <w:rsid w:val="00D01D2D"/>
    <w:rPr>
      <w:rFonts w:ascii="Calibri" w:eastAsia="Calibri" w:hAnsi="Calibri" w:cs="Calibri"/>
      <w:shd w:val="clear" w:color="auto" w:fill="FFFFFF"/>
    </w:rPr>
  </w:style>
  <w:style w:type="paragraph" w:customStyle="1" w:styleId="19">
    <w:name w:val="Основной текст1"/>
    <w:basedOn w:val="a"/>
    <w:link w:val="af8"/>
    <w:qFormat/>
    <w:rsid w:val="00D01D2D"/>
    <w:pPr>
      <w:widowControl w:val="0"/>
      <w:shd w:val="clear" w:color="auto" w:fill="FFFFFF"/>
      <w:spacing w:after="120" w:line="307" w:lineRule="exact"/>
    </w:pPr>
    <w:rPr>
      <w:rFonts w:ascii="Calibri" w:eastAsia="Calibri" w:hAnsi="Calibri" w:cs="Calibri"/>
      <w:sz w:val="22"/>
      <w:szCs w:val="22"/>
      <w:lang w:eastAsia="en-US"/>
    </w:rPr>
  </w:style>
  <w:style w:type="paragraph" w:customStyle="1" w:styleId="6">
    <w:name w:val="Знак Знак6 Знак Знак"/>
    <w:basedOn w:val="a"/>
    <w:qFormat/>
    <w:rsid w:val="00D01D2D"/>
    <w:rPr>
      <w:rFonts w:ascii="Verdana" w:hAnsi="Verdana" w:cs="Verdana"/>
      <w:sz w:val="20"/>
      <w:szCs w:val="20"/>
      <w:lang w:val="en-US" w:eastAsia="en-US"/>
    </w:rPr>
  </w:style>
  <w:style w:type="paragraph" w:customStyle="1" w:styleId="61">
    <w:name w:val="Знак Знак6 Знак Знак1"/>
    <w:basedOn w:val="a"/>
    <w:qFormat/>
    <w:rsid w:val="00D01D2D"/>
    <w:rPr>
      <w:rFonts w:ascii="Verdana" w:hAnsi="Verdana" w:cs="Verdana"/>
      <w:sz w:val="20"/>
      <w:szCs w:val="20"/>
      <w:lang w:val="en-US" w:eastAsia="en-US"/>
    </w:rPr>
  </w:style>
  <w:style w:type="paragraph" w:customStyle="1" w:styleId="af9">
    <w:name w:val="Òåêñò"/>
    <w:qFormat/>
    <w:rsid w:val="00D01D2D"/>
    <w:pPr>
      <w:widowControl w:val="0"/>
      <w:autoSpaceDN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3">
    <w:name w:val="Ïîäçàã3"/>
    <w:basedOn w:val="a"/>
    <w:qFormat/>
    <w:rsid w:val="00D01D2D"/>
    <w:pPr>
      <w:widowControl w:val="0"/>
      <w:spacing w:before="113" w:after="57" w:line="210" w:lineRule="atLeast"/>
      <w:jc w:val="center"/>
    </w:pPr>
    <w:rPr>
      <w:b/>
      <w:sz w:val="20"/>
      <w:szCs w:val="20"/>
      <w:lang w:val="en-US"/>
    </w:rPr>
  </w:style>
  <w:style w:type="paragraph" w:customStyle="1" w:styleId="rvps2">
    <w:name w:val="rvps2"/>
    <w:basedOn w:val="a"/>
    <w:qFormat/>
    <w:rsid w:val="00D01D2D"/>
    <w:pPr>
      <w:spacing w:before="100" w:beforeAutospacing="1" w:after="100" w:afterAutospacing="1"/>
    </w:pPr>
    <w:rPr>
      <w:rFonts w:eastAsia="Calibri"/>
      <w:lang w:val="uk-UA" w:eastAsia="uk-UA"/>
    </w:rPr>
  </w:style>
  <w:style w:type="character" w:customStyle="1" w:styleId="rvts0">
    <w:name w:val="rvts0"/>
    <w:rsid w:val="00D01D2D"/>
    <w:rPr>
      <w:rFonts w:ascii="Times New Roman" w:hAnsi="Times New Roman" w:cs="Times New Roman" w:hint="default"/>
    </w:rPr>
  </w:style>
  <w:style w:type="character" w:customStyle="1" w:styleId="s4">
    <w:name w:val="s4"/>
    <w:rsid w:val="00D01D2D"/>
  </w:style>
  <w:style w:type="character" w:customStyle="1" w:styleId="afa">
    <w:name w:val="Основной текст + Полужирный"/>
    <w:uiPriority w:val="99"/>
    <w:rsid w:val="00D01D2D"/>
    <w:rPr>
      <w:b/>
      <w:bCs/>
      <w:i/>
      <w:iCs/>
      <w:spacing w:val="1"/>
      <w:sz w:val="22"/>
      <w:szCs w:val="22"/>
      <w:lang w:bidi="ar-SA"/>
    </w:rPr>
  </w:style>
  <w:style w:type="character" w:customStyle="1" w:styleId="25">
    <w:name w:val="Основной текст (2) + Не полужирный"/>
    <w:rsid w:val="00D01D2D"/>
    <w:rPr>
      <w:rFonts w:ascii="Calibri" w:eastAsia="Calibri" w:hAnsi="Calibri" w:cs="Calibri" w:hint="default"/>
      <w:b/>
      <w:bCs/>
      <w:i w:val="0"/>
      <w:iCs w:val="0"/>
      <w:smallCaps w:val="0"/>
      <w:strike w:val="0"/>
      <w:dstrike w:val="0"/>
      <w:color w:val="000000"/>
      <w:spacing w:val="0"/>
      <w:w w:val="100"/>
      <w:position w:val="0"/>
      <w:sz w:val="20"/>
      <w:szCs w:val="20"/>
      <w:u w:val="none"/>
      <w:effect w:val="none"/>
      <w:lang w:val="uk-UA" w:eastAsia="uk-UA" w:bidi="uk-UA"/>
    </w:rPr>
  </w:style>
  <w:style w:type="character" w:customStyle="1" w:styleId="zk-definition-listitem-text">
    <w:name w:val="zk-definition-list__item-text"/>
    <w:basedOn w:val="a0"/>
    <w:rsid w:val="00D01D2D"/>
  </w:style>
  <w:style w:type="table" w:styleId="afb">
    <w:name w:val="Table Grid"/>
    <w:basedOn w:val="a1"/>
    <w:uiPriority w:val="39"/>
    <w:rsid w:val="00D01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D01D2D"/>
    <w:pPr>
      <w:widowControl w:val="0"/>
      <w:autoSpaceDE w:val="0"/>
      <w:ind w:left="4"/>
      <w:jc w:val="both"/>
    </w:pPr>
    <w:rPr>
      <w:sz w:val="22"/>
      <w:szCs w:val="22"/>
      <w:lang w:val="uk-UA" w:eastAsia="en-US"/>
    </w:rPr>
  </w:style>
  <w:style w:type="character" w:styleId="afc">
    <w:name w:val="annotation reference"/>
    <w:basedOn w:val="a0"/>
    <w:uiPriority w:val="99"/>
    <w:semiHidden/>
    <w:unhideWhenUsed/>
    <w:rsid w:val="001F0CB4"/>
    <w:rPr>
      <w:sz w:val="16"/>
      <w:szCs w:val="16"/>
    </w:rPr>
  </w:style>
  <w:style w:type="paragraph" w:styleId="afd">
    <w:name w:val="annotation text"/>
    <w:basedOn w:val="a"/>
    <w:link w:val="afe"/>
    <w:uiPriority w:val="99"/>
    <w:semiHidden/>
    <w:unhideWhenUsed/>
    <w:rsid w:val="001F0CB4"/>
    <w:rPr>
      <w:sz w:val="20"/>
      <w:szCs w:val="20"/>
    </w:rPr>
  </w:style>
  <w:style w:type="character" w:customStyle="1" w:styleId="afe">
    <w:name w:val="Текст примечания Знак"/>
    <w:basedOn w:val="a0"/>
    <w:link w:val="afd"/>
    <w:uiPriority w:val="99"/>
    <w:semiHidden/>
    <w:rsid w:val="001F0CB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1F0CB4"/>
    <w:rPr>
      <w:b/>
      <w:bCs/>
    </w:rPr>
  </w:style>
  <w:style w:type="character" w:customStyle="1" w:styleId="aff0">
    <w:name w:val="Тема примечания Знак"/>
    <w:basedOn w:val="afe"/>
    <w:link w:val="aff"/>
    <w:uiPriority w:val="99"/>
    <w:semiHidden/>
    <w:rsid w:val="001F0CB4"/>
    <w:rPr>
      <w:rFonts w:ascii="Times New Roman" w:eastAsia="Times New Roman" w:hAnsi="Times New Roman" w:cs="Times New Roman"/>
      <w:b/>
      <w:bCs/>
      <w:sz w:val="20"/>
      <w:szCs w:val="20"/>
      <w:lang w:eastAsia="ru-RU"/>
    </w:rPr>
  </w:style>
  <w:style w:type="paragraph" w:customStyle="1" w:styleId="Style5">
    <w:name w:val="Style5"/>
    <w:basedOn w:val="a"/>
    <w:uiPriority w:val="99"/>
    <w:rsid w:val="00A24404"/>
    <w:pPr>
      <w:widowControl w:val="0"/>
      <w:autoSpaceDE w:val="0"/>
      <w:adjustRightInd w:val="0"/>
      <w:spacing w:line="276" w:lineRule="exact"/>
      <w:ind w:firstLine="566"/>
      <w:jc w:val="both"/>
    </w:pPr>
  </w:style>
  <w:style w:type="character" w:customStyle="1" w:styleId="FontStyle14">
    <w:name w:val="Font Style14"/>
    <w:uiPriority w:val="99"/>
    <w:rsid w:val="00A24404"/>
    <w:rPr>
      <w:rFonts w:ascii="Times New Roman" w:hAnsi="Times New Roman" w:cs="Times New Roman"/>
      <w:sz w:val="24"/>
      <w:szCs w:val="24"/>
    </w:rPr>
  </w:style>
  <w:style w:type="paragraph" w:customStyle="1" w:styleId="26">
    <w:name w:val="Обычный2"/>
    <w:rsid w:val="002524B3"/>
    <w:pPr>
      <w:spacing w:after="0" w:line="276" w:lineRule="auto"/>
    </w:pPr>
    <w:rPr>
      <w:rFonts w:ascii="Arial" w:eastAsia="Arial" w:hAnsi="Arial" w:cs="Arial"/>
      <w:color w:val="000000"/>
      <w:lang w:eastAsia="ru-RU"/>
    </w:rPr>
  </w:style>
  <w:style w:type="paragraph" w:customStyle="1" w:styleId="LO-normal">
    <w:name w:val="LO-normal"/>
    <w:qFormat/>
    <w:rsid w:val="002524B3"/>
    <w:pPr>
      <w:spacing w:after="0" w:line="276" w:lineRule="auto"/>
    </w:pPr>
    <w:rPr>
      <w:rFonts w:ascii="Arial" w:eastAsia="Arial" w:hAnsi="Arial" w:cs="Arial"/>
      <w:color w:val="000000"/>
      <w:lang w:eastAsia="zh-CN"/>
    </w:rPr>
  </w:style>
  <w:style w:type="paragraph" w:customStyle="1" w:styleId="34">
    <w:name w:val="Обычный3"/>
    <w:rsid w:val="005A200A"/>
    <w:pPr>
      <w:spacing w:after="0" w:line="276" w:lineRule="auto"/>
    </w:pPr>
    <w:rPr>
      <w:rFonts w:ascii="Arial" w:eastAsia="Arial" w:hAnsi="Arial" w:cs="Arial"/>
      <w:color w:val="000000"/>
      <w:lang w:eastAsia="ru-RU"/>
    </w:rPr>
  </w:style>
  <w:style w:type="character" w:styleId="aff1">
    <w:name w:val="Emphasis"/>
    <w:basedOn w:val="a0"/>
    <w:uiPriority w:val="20"/>
    <w:qFormat/>
    <w:rsid w:val="001B1E69"/>
    <w:rPr>
      <w:i/>
      <w:iCs/>
    </w:rPr>
  </w:style>
  <w:style w:type="table" w:customStyle="1" w:styleId="1a">
    <w:name w:val="Сетка таблицы1"/>
    <w:basedOn w:val="a1"/>
    <w:next w:val="afb"/>
    <w:uiPriority w:val="39"/>
    <w:rsid w:val="00DC0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80103">
      <w:bodyDiv w:val="1"/>
      <w:marLeft w:val="0"/>
      <w:marRight w:val="0"/>
      <w:marTop w:val="0"/>
      <w:marBottom w:val="0"/>
      <w:divBdr>
        <w:top w:val="none" w:sz="0" w:space="0" w:color="auto"/>
        <w:left w:val="none" w:sz="0" w:space="0" w:color="auto"/>
        <w:bottom w:val="none" w:sz="0" w:space="0" w:color="auto"/>
        <w:right w:val="none" w:sz="0" w:space="0" w:color="auto"/>
      </w:divBdr>
    </w:div>
    <w:div w:id="236742938">
      <w:bodyDiv w:val="1"/>
      <w:marLeft w:val="0"/>
      <w:marRight w:val="0"/>
      <w:marTop w:val="0"/>
      <w:marBottom w:val="0"/>
      <w:divBdr>
        <w:top w:val="none" w:sz="0" w:space="0" w:color="auto"/>
        <w:left w:val="none" w:sz="0" w:space="0" w:color="auto"/>
        <w:bottom w:val="none" w:sz="0" w:space="0" w:color="auto"/>
        <w:right w:val="none" w:sz="0" w:space="0" w:color="auto"/>
      </w:divBdr>
    </w:div>
    <w:div w:id="584917991">
      <w:bodyDiv w:val="1"/>
      <w:marLeft w:val="0"/>
      <w:marRight w:val="0"/>
      <w:marTop w:val="0"/>
      <w:marBottom w:val="0"/>
      <w:divBdr>
        <w:top w:val="none" w:sz="0" w:space="0" w:color="auto"/>
        <w:left w:val="none" w:sz="0" w:space="0" w:color="auto"/>
        <w:bottom w:val="none" w:sz="0" w:space="0" w:color="auto"/>
        <w:right w:val="none" w:sz="0" w:space="0" w:color="auto"/>
      </w:divBdr>
    </w:div>
    <w:div w:id="798573246">
      <w:bodyDiv w:val="1"/>
      <w:marLeft w:val="0"/>
      <w:marRight w:val="0"/>
      <w:marTop w:val="0"/>
      <w:marBottom w:val="0"/>
      <w:divBdr>
        <w:top w:val="none" w:sz="0" w:space="0" w:color="auto"/>
        <w:left w:val="none" w:sz="0" w:space="0" w:color="auto"/>
        <w:bottom w:val="none" w:sz="0" w:space="0" w:color="auto"/>
        <w:right w:val="none" w:sz="0" w:space="0" w:color="auto"/>
      </w:divBdr>
    </w:div>
    <w:div w:id="853960882">
      <w:bodyDiv w:val="1"/>
      <w:marLeft w:val="0"/>
      <w:marRight w:val="0"/>
      <w:marTop w:val="0"/>
      <w:marBottom w:val="0"/>
      <w:divBdr>
        <w:top w:val="none" w:sz="0" w:space="0" w:color="auto"/>
        <w:left w:val="none" w:sz="0" w:space="0" w:color="auto"/>
        <w:bottom w:val="none" w:sz="0" w:space="0" w:color="auto"/>
        <w:right w:val="none" w:sz="0" w:space="0" w:color="auto"/>
      </w:divBdr>
    </w:div>
    <w:div w:id="1337540953">
      <w:bodyDiv w:val="1"/>
      <w:marLeft w:val="0"/>
      <w:marRight w:val="0"/>
      <w:marTop w:val="0"/>
      <w:marBottom w:val="0"/>
      <w:divBdr>
        <w:top w:val="none" w:sz="0" w:space="0" w:color="auto"/>
        <w:left w:val="none" w:sz="0" w:space="0" w:color="auto"/>
        <w:bottom w:val="none" w:sz="0" w:space="0" w:color="auto"/>
        <w:right w:val="none" w:sz="0" w:space="0" w:color="auto"/>
      </w:divBdr>
    </w:div>
    <w:div w:id="14846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ytiah.mvs.gov.ua/app/landing"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vytiah.mvs.gov.ua/app/landin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orruptinfo.nazk.gov.ua/reference/getpersonalreference/individual"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DCC3F-D527-462F-8D9E-B1E4AB08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1614</TotalTime>
  <Pages>3</Pages>
  <Words>1372</Words>
  <Characters>7824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Makarenko</dc:creator>
  <cp:keywords/>
  <dc:description/>
  <cp:lastModifiedBy>User</cp:lastModifiedBy>
  <cp:revision>49</cp:revision>
  <cp:lastPrinted>2022-10-25T08:19:00Z</cp:lastPrinted>
  <dcterms:created xsi:type="dcterms:W3CDTF">2022-08-12T11:47:00Z</dcterms:created>
  <dcterms:modified xsi:type="dcterms:W3CDTF">2023-02-23T08:22:00Z</dcterms:modified>
</cp:coreProperties>
</file>